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C1" w:rsidRDefault="00FC3CC1" w:rsidP="00FC3CC1">
      <w:pPr>
        <w:pStyle w:val="Rubrik1"/>
        <w:spacing w:before="600"/>
      </w:pPr>
      <w:r>
        <w:t>Avtal gällande drift av LSS- boende, dnr 2016/00007</w:t>
      </w:r>
    </w:p>
    <w:p w:rsidR="001C1862" w:rsidRDefault="001C1862" w:rsidP="001C1862">
      <w:r>
        <w:t xml:space="preserve">Mellan Mora kommun, Mora kommuns Inköpscentral, 792 80 Mora, org.nr 212000-2213 (nedan kallad beställaren), och </w:t>
      </w:r>
      <w:proofErr w:type="spellStart"/>
      <w:r>
        <w:t>Alternatus</w:t>
      </w:r>
      <w:proofErr w:type="spellEnd"/>
      <w:r>
        <w:t xml:space="preserve"> AB/Formagruppen, Axel </w:t>
      </w:r>
      <w:proofErr w:type="spellStart"/>
      <w:r>
        <w:t>Johanssonsgatan</w:t>
      </w:r>
      <w:proofErr w:type="spellEnd"/>
      <w:r>
        <w:t xml:space="preserve"> 6, 754 50 Uppsala, org.nr 556973-0392 (leverantör</w:t>
      </w:r>
      <w:r w:rsidR="00C05721">
        <w:t>en</w:t>
      </w:r>
      <w:r>
        <w:t>) har följande avtal slutits avseende drift av LSS- boende</w:t>
      </w:r>
      <w:r w:rsidR="00513676">
        <w:t xml:space="preserve">, </w:t>
      </w:r>
      <w:proofErr w:type="spellStart"/>
      <w:r w:rsidR="00513676">
        <w:t>Morkarlby</w:t>
      </w:r>
      <w:proofErr w:type="spellEnd"/>
      <w:r w:rsidR="00513676">
        <w:t xml:space="preserve"> 43:55, på Ljungvägen</w:t>
      </w:r>
      <w:r>
        <w:t xml:space="preserve"> i Mora kommun.</w:t>
      </w:r>
    </w:p>
    <w:p w:rsidR="001C1862" w:rsidRPr="008F5984" w:rsidRDefault="001C1862" w:rsidP="001C1862">
      <w:pPr>
        <w:pStyle w:val="Liststycke"/>
        <w:numPr>
          <w:ilvl w:val="0"/>
          <w:numId w:val="1"/>
        </w:numPr>
        <w:rPr>
          <w:b/>
        </w:rPr>
      </w:pPr>
      <w:r w:rsidRPr="008F5984">
        <w:rPr>
          <w:b/>
        </w:rPr>
        <w:t>Avtalstid</w:t>
      </w:r>
    </w:p>
    <w:p w:rsidR="00513676" w:rsidRDefault="001C1862" w:rsidP="00513676">
      <w:pPr>
        <w:pStyle w:val="Liststycke"/>
      </w:pPr>
      <w:r>
        <w:t>Detta avtal gäller fr o m 2017-01-01 och t o m 2020-12-31 med möjlighet till förlängning av avtalet med två (2) år</w:t>
      </w:r>
      <w:r w:rsidR="00550012">
        <w:t xml:space="preserve">. </w:t>
      </w:r>
      <w:r>
        <w:t xml:space="preserve">Sker ingen förlängning upphör avtalet att gälla utan föregående uppsägning. Skall förlängning göras av avtalet, skall beställaren meddela detta senast ett </w:t>
      </w:r>
      <w:r w:rsidR="00550012">
        <w:t>halv</w:t>
      </w:r>
      <w:r>
        <w:t>år innan avtalet upphör.</w:t>
      </w:r>
      <w:r w:rsidR="00513676">
        <w:t xml:space="preserve"> </w:t>
      </w:r>
      <w:r w:rsidR="00D6155D">
        <w:t xml:space="preserve">Möjlighet till förlängt driftsavtal ges till </w:t>
      </w:r>
      <w:r w:rsidR="000521D9">
        <w:t>leverantören</w:t>
      </w:r>
      <w:r w:rsidR="00D6155D">
        <w:t xml:space="preserve"> och under förutsättning att </w:t>
      </w:r>
      <w:r w:rsidR="000521D9">
        <w:t>leverantören</w:t>
      </w:r>
      <w:r w:rsidR="00D6155D">
        <w:t xml:space="preserve"> uppfyllt sina åtaganden enligt driftsavtalet. </w:t>
      </w:r>
      <w:r w:rsidR="000521D9">
        <w:t>Beställaren</w:t>
      </w:r>
      <w:r w:rsidR="00D6155D">
        <w:t xml:space="preserve"> har fri prövningsrätt för bestämmande om förlängt driftsavtal. </w:t>
      </w:r>
      <w:r w:rsidR="00513676">
        <w:t>Avtalets</w:t>
      </w:r>
      <w:r w:rsidR="00D6155D">
        <w:t xml:space="preserve"> första giltighetsdag startar från och med det datum då den första brukaren flyttar in.</w:t>
      </w:r>
    </w:p>
    <w:p w:rsidR="00571CA4" w:rsidRDefault="00571CA4" w:rsidP="00513676">
      <w:pPr>
        <w:pStyle w:val="Liststycke"/>
      </w:pPr>
    </w:p>
    <w:p w:rsidR="001C1862" w:rsidRPr="008F5984" w:rsidRDefault="001C1862" w:rsidP="001C1862">
      <w:pPr>
        <w:pStyle w:val="Liststycke"/>
        <w:numPr>
          <w:ilvl w:val="0"/>
          <w:numId w:val="1"/>
        </w:numPr>
        <w:rPr>
          <w:b/>
        </w:rPr>
      </w:pPr>
      <w:r w:rsidRPr="008F5984">
        <w:rPr>
          <w:b/>
        </w:rPr>
        <w:t>Omfattning</w:t>
      </w:r>
    </w:p>
    <w:p w:rsidR="001C1862" w:rsidRDefault="00513676" w:rsidP="001C1862">
      <w:pPr>
        <w:pStyle w:val="Liststycke"/>
      </w:pPr>
      <w:r>
        <w:t xml:space="preserve">Uppdraget omfattar driften av ett nybyggt LSS- boende med 6 </w:t>
      </w:r>
      <w:proofErr w:type="spellStart"/>
      <w:r>
        <w:t>st</w:t>
      </w:r>
      <w:proofErr w:type="spellEnd"/>
      <w:r>
        <w:t xml:space="preserve"> lägenheter</w:t>
      </w:r>
      <w:r w:rsidR="001C1862">
        <w:t>.</w:t>
      </w:r>
      <w:r>
        <w:t xml:space="preserve"> Nybyggnationen beräknas att bli klar till årsskiftet 2016/2017. Verksamheten kommer att vända sig till vuxna personer med utvecklingsstörning, autism eller autismliknande tillstånd, vilka tillhör personkrets 1 enligt 1§ i lagen (1993:387) om stöd och service till vissa funktionshindrade, LSS. Det kan även finnas personer med rörelsehinder eller liknande bland de boende. Fastigheten ägs av Mora kommun.</w:t>
      </w:r>
    </w:p>
    <w:p w:rsidR="005F63AB" w:rsidRDefault="005F63AB" w:rsidP="001C1862">
      <w:pPr>
        <w:pStyle w:val="Liststycke"/>
      </w:pPr>
    </w:p>
    <w:p w:rsidR="005F63AB" w:rsidRPr="009026D1" w:rsidRDefault="005F63AB" w:rsidP="005F63AB">
      <w:pPr>
        <w:pStyle w:val="Liststycke"/>
        <w:numPr>
          <w:ilvl w:val="0"/>
          <w:numId w:val="1"/>
        </w:numPr>
        <w:rPr>
          <w:b/>
        </w:rPr>
      </w:pPr>
      <w:r w:rsidRPr="009026D1">
        <w:rPr>
          <w:b/>
        </w:rPr>
        <w:t>Planerad drift vid försening</w:t>
      </w:r>
    </w:p>
    <w:p w:rsidR="005F63AB" w:rsidRDefault="005F63AB" w:rsidP="005F63AB">
      <w:pPr>
        <w:pStyle w:val="Liststycke"/>
      </w:pPr>
      <w:r>
        <w:t xml:space="preserve">LSS- boendet planeras att starta upp 2017-01-01. Ifall detta skulle försenas t ex på grund av att ansökan av tillstånd från IVO inte är klart, kommer </w:t>
      </w:r>
      <w:r w:rsidR="000521D9">
        <w:t>beställaren</w:t>
      </w:r>
      <w:r>
        <w:t xml:space="preserve"> att starta upp verksamheten i egen regi. </w:t>
      </w:r>
      <w:r w:rsidR="000521D9">
        <w:t>Beställaren</w:t>
      </w:r>
      <w:r>
        <w:t xml:space="preserve"> kommer att driva gruppboendet under en övergångsperiod fram till dess att </w:t>
      </w:r>
      <w:r w:rsidR="000521D9">
        <w:t>leverantören</w:t>
      </w:r>
      <w:r>
        <w:t xml:space="preserve"> kan </w:t>
      </w:r>
      <w:r w:rsidR="009026D1">
        <w:t>starta</w:t>
      </w:r>
      <w:r>
        <w:t xml:space="preserve"> verksamheten. </w:t>
      </w:r>
      <w:r w:rsidR="000521D9">
        <w:t>Leverantören</w:t>
      </w:r>
      <w:r>
        <w:t xml:space="preserve"> kan sedan driva LSS- boendet enligt avtal. Under perioden fram till dess att </w:t>
      </w:r>
      <w:r w:rsidR="000521D9">
        <w:t>leverantören</w:t>
      </w:r>
      <w:r>
        <w:t xml:space="preserve"> kan driva boendet, skall </w:t>
      </w:r>
      <w:r w:rsidR="000521D9">
        <w:t>beställaren</w:t>
      </w:r>
      <w:r>
        <w:t xml:space="preserve"> ha möjlighet att hyra in personal från </w:t>
      </w:r>
      <w:r w:rsidR="000521D9">
        <w:t>leverantören</w:t>
      </w:r>
      <w:r w:rsidR="002A02B9">
        <w:t>. All personal som hyrs in skall uppfylla de krav som har ställts</w:t>
      </w:r>
      <w:r w:rsidR="004871DF">
        <w:t xml:space="preserve"> på personal</w:t>
      </w:r>
      <w:r w:rsidR="002A02B9">
        <w:t xml:space="preserve"> i upphandlingen.</w:t>
      </w:r>
    </w:p>
    <w:p w:rsidR="001C1862" w:rsidRDefault="001C1862" w:rsidP="001C1862">
      <w:pPr>
        <w:pStyle w:val="Liststycke"/>
      </w:pPr>
    </w:p>
    <w:p w:rsidR="001C1862" w:rsidRPr="004C60DA" w:rsidRDefault="001C1862" w:rsidP="001C1862">
      <w:pPr>
        <w:pStyle w:val="Liststycke"/>
        <w:numPr>
          <w:ilvl w:val="0"/>
          <w:numId w:val="1"/>
        </w:numPr>
        <w:rPr>
          <w:b/>
        </w:rPr>
      </w:pPr>
      <w:r>
        <w:rPr>
          <w:b/>
        </w:rPr>
        <w:t>Ersättning</w:t>
      </w:r>
    </w:p>
    <w:p w:rsidR="001C1862" w:rsidRDefault="001C1862" w:rsidP="001C1862">
      <w:pPr>
        <w:pStyle w:val="Liststycke"/>
      </w:pPr>
      <w:r>
        <w:lastRenderedPageBreak/>
        <w:t xml:space="preserve">Beställaren ersätter </w:t>
      </w:r>
      <w:r w:rsidR="000521D9">
        <w:t>leverantörens</w:t>
      </w:r>
      <w:r>
        <w:t xml:space="preserve"> åtaganden i enli</w:t>
      </w:r>
      <w:r w:rsidR="00D6155D">
        <w:t xml:space="preserve">ghet med </w:t>
      </w:r>
      <w:r>
        <w:t>anbudspriset</w:t>
      </w:r>
      <w:r w:rsidR="00CE7DC9">
        <w:t xml:space="preserve"> 1710 SEK per dygn och brukare</w:t>
      </w:r>
      <w:r>
        <w:t>.</w:t>
      </w:r>
      <w:r w:rsidR="00D6155D">
        <w:t xml:space="preserve"> </w:t>
      </w:r>
      <w:r w:rsidR="000521D9">
        <w:t>Leverantören</w:t>
      </w:r>
      <w:r w:rsidR="00D6155D">
        <w:t xml:space="preserve"> erhåller ersättning för 365 dygn per år för varje brukare. I ersättningen skall samtliga kostnader ingå.</w:t>
      </w:r>
    </w:p>
    <w:p w:rsidR="00524715" w:rsidRDefault="00524715" w:rsidP="001C1862">
      <w:pPr>
        <w:pStyle w:val="Liststycke"/>
      </w:pPr>
      <w:r>
        <w:t>Ersättning utges från och med det datum då brukaren flyttar in. Ersättning ges de första 2 månaderna efter hur många brukare som har flyttat in. Full ersättning för alla 6 platser ges från och med det 3 månader efter det att första brukaren flyttat in. Ingen ersättning utgår för förberedelser och planeringsarbeten.</w:t>
      </w:r>
    </w:p>
    <w:p w:rsidR="00524715" w:rsidRDefault="00524715" w:rsidP="001C1862">
      <w:pPr>
        <w:pStyle w:val="Liststycke"/>
      </w:pPr>
      <w:r>
        <w:t>Om en brukare avlidit eller flyttat, utgår samma ersättning till dess att en ny brukare flyttar in.</w:t>
      </w:r>
    </w:p>
    <w:p w:rsidR="00D6155D" w:rsidRDefault="00524715" w:rsidP="001C1862">
      <w:pPr>
        <w:pStyle w:val="Liststycke"/>
      </w:pPr>
      <w:r>
        <w:t>Andra eventuellt tillkommande av beställaren godkända kostnader ersätts enligt självkostnadsprincipen.</w:t>
      </w:r>
      <w:r w:rsidR="00775E53">
        <w:t xml:space="preserve"> </w:t>
      </w:r>
      <w:r w:rsidR="00D6155D">
        <w:t>Bestäl</w:t>
      </w:r>
      <w:r w:rsidR="00CE7DC9">
        <w:t>l</w:t>
      </w:r>
      <w:r w:rsidR="00D6155D">
        <w:t>aren har gjort bedömningen att alla 6 brukare i boendet kommer att ligga på samma</w:t>
      </w:r>
      <w:r w:rsidR="005F63AB">
        <w:t xml:space="preserve"> </w:t>
      </w:r>
      <w:r w:rsidR="00D6155D">
        <w:t>behovsnivå. Skulle omsorgsbehovet ändras för någon brukare under avtalstiden, så är detta skäl för omförhandling av dygnspriset</w:t>
      </w:r>
      <w:r w:rsidR="00CE7DC9">
        <w:t>. Ersättningen gäller för år 2017.</w:t>
      </w:r>
    </w:p>
    <w:p w:rsidR="001C1862" w:rsidRDefault="001C1862" w:rsidP="001C1862">
      <w:pPr>
        <w:pStyle w:val="Liststycke"/>
      </w:pPr>
    </w:p>
    <w:p w:rsidR="001C1862" w:rsidRPr="004C60DA" w:rsidRDefault="001C1862" w:rsidP="001C1862">
      <w:pPr>
        <w:pStyle w:val="Liststycke"/>
        <w:numPr>
          <w:ilvl w:val="0"/>
          <w:numId w:val="1"/>
        </w:numPr>
        <w:rPr>
          <w:b/>
        </w:rPr>
      </w:pPr>
      <w:r w:rsidRPr="004C60DA">
        <w:rPr>
          <w:b/>
        </w:rPr>
        <w:t>Prisförändringar</w:t>
      </w:r>
      <w:r>
        <w:rPr>
          <w:b/>
        </w:rPr>
        <w:t>/index</w:t>
      </w:r>
    </w:p>
    <w:p w:rsidR="001C1862" w:rsidRDefault="00571CA4" w:rsidP="001C1862">
      <w:pPr>
        <w:pStyle w:val="Liststycke"/>
      </w:pPr>
      <w:r>
        <w:t>En fast ersättning utgår från de första 12 månaderna. Därefter justeras ersättningen årsvis utifrån omsorgsprisindex, OPI, som publiceras av Sveriges Kommuner och Landsting, SKL. Indexjusteringen sker första gången 2018-01-01 och därefter sker indexjustering den 1 januari varje år. Det år avtalet löper ut , skall särskild tabell, publicerad av SKL, användas. Om ett definitivt omsorgsprisindex finns publicerat skall det användas. Om endast ett preliminärt omsorgsprisindex finns publicerat, skall det användas fram till dess att ett definitivt omsorgsprisindex publiceras. En retroaktiv avräkning skall göras av skillnaden mellan det preliminära och det definitiva omsorgsprisindexet så snart detta är möjligt.</w:t>
      </w:r>
    </w:p>
    <w:p w:rsidR="00571CA4" w:rsidRDefault="00571CA4" w:rsidP="001C1862">
      <w:pPr>
        <w:pStyle w:val="Liststycke"/>
      </w:pPr>
    </w:p>
    <w:p w:rsidR="001C1862" w:rsidRPr="00DB5266" w:rsidRDefault="001C1862" w:rsidP="001C1862">
      <w:pPr>
        <w:pStyle w:val="Liststycke"/>
        <w:numPr>
          <w:ilvl w:val="0"/>
          <w:numId w:val="1"/>
        </w:numPr>
        <w:rPr>
          <w:b/>
        </w:rPr>
      </w:pPr>
      <w:r w:rsidRPr="00DB5266">
        <w:rPr>
          <w:b/>
        </w:rPr>
        <w:t>Fakturering och betalning</w:t>
      </w:r>
    </w:p>
    <w:p w:rsidR="001C1862" w:rsidRDefault="001C1862" w:rsidP="000338FC">
      <w:pPr>
        <w:pStyle w:val="Liststycke"/>
      </w:pPr>
      <w:r>
        <w:t xml:space="preserve">Fakturering skall ske månadsvis i efterskott. </w:t>
      </w:r>
      <w:r w:rsidR="000338FC">
        <w:t xml:space="preserve">Fakturan skall utfärdas i 1 ex. Tillsammans med fakturan får endast tillhörande handlingar skickas med som t ex följesedel, specifikation och kvitton. Beställaren använder </w:t>
      </w:r>
      <w:proofErr w:type="spellStart"/>
      <w:r w:rsidR="000338FC">
        <w:t>Visma</w:t>
      </w:r>
      <w:proofErr w:type="spellEnd"/>
      <w:r w:rsidR="000338FC">
        <w:t xml:space="preserve"> </w:t>
      </w:r>
      <w:proofErr w:type="spellStart"/>
      <w:r w:rsidR="000338FC">
        <w:t>Proceedo</w:t>
      </w:r>
      <w:proofErr w:type="spellEnd"/>
      <w:r w:rsidR="000338FC">
        <w:t xml:space="preserve"> för sin e-handel. </w:t>
      </w:r>
      <w:proofErr w:type="spellStart"/>
      <w:r w:rsidR="000338FC">
        <w:t>Visma</w:t>
      </w:r>
      <w:proofErr w:type="spellEnd"/>
      <w:r w:rsidR="000338FC">
        <w:t xml:space="preserve"> stöder integrerad faktura baserad på EDIFACT D96 (SFTI 65.3, 9.1), </w:t>
      </w:r>
      <w:proofErr w:type="spellStart"/>
      <w:r w:rsidR="000338FC">
        <w:t>cXML</w:t>
      </w:r>
      <w:proofErr w:type="spellEnd"/>
      <w:r w:rsidR="000338FC">
        <w:t xml:space="preserve">, </w:t>
      </w:r>
      <w:proofErr w:type="spellStart"/>
      <w:r w:rsidR="000338FC">
        <w:t>Svefaktura</w:t>
      </w:r>
      <w:proofErr w:type="spellEnd"/>
      <w:r w:rsidR="000338FC">
        <w:t xml:space="preserve">, FINVICE, e2b XML eller OIO XML. Minimikrav är att leverantören kan använda fakturaportalen hos </w:t>
      </w:r>
      <w:proofErr w:type="spellStart"/>
      <w:r w:rsidR="000338FC">
        <w:t>Visma</w:t>
      </w:r>
      <w:proofErr w:type="spellEnd"/>
      <w:r w:rsidR="000338FC">
        <w:t>.</w:t>
      </w:r>
      <w:r w:rsidR="00054E58">
        <w:t xml:space="preserve"> Av faktura skall tydligt framgå för vilka tjänster som ersättning begärs och hur ersättningsbelopp beräknats. Saknas referens, eller annan vital information på fakturan kommer fakturan att returner</w:t>
      </w:r>
      <w:r w:rsidR="00BE6C43">
        <w:t xml:space="preserve">as till leverantören och </w:t>
      </w:r>
      <w:r w:rsidR="00054E58">
        <w:t>ny, korrekt faktura</w:t>
      </w:r>
      <w:r w:rsidR="00BE6C43">
        <w:t xml:space="preserve"> kommer att </w:t>
      </w:r>
      <w:r w:rsidR="00BE6C43">
        <w:lastRenderedPageBreak/>
        <w:t>begäras</w:t>
      </w:r>
      <w:r w:rsidR="00054E58">
        <w:t>. Den nya fakturan kommer att betalas 30 dagar efter ankomstdatum, om inte annat skriftligt avtalats.</w:t>
      </w:r>
    </w:p>
    <w:p w:rsidR="00054E58" w:rsidRDefault="00054E58" w:rsidP="000338FC">
      <w:pPr>
        <w:pStyle w:val="Liststycke"/>
      </w:pPr>
      <w:r>
        <w:t>Leverantören skall skicka slutfaktura senast 9 månader efter avslutat avtal. Har så ej skett äger leverantören ej rätt till betalning för senare översänd faktura.</w:t>
      </w:r>
    </w:p>
    <w:p w:rsidR="001C1862" w:rsidRDefault="001C1862" w:rsidP="001E3545"/>
    <w:p w:rsidR="001C1862" w:rsidRPr="00DB5266" w:rsidRDefault="001C1862" w:rsidP="001C1862">
      <w:pPr>
        <w:pStyle w:val="Liststycke"/>
        <w:numPr>
          <w:ilvl w:val="0"/>
          <w:numId w:val="1"/>
        </w:numPr>
        <w:rPr>
          <w:b/>
        </w:rPr>
      </w:pPr>
      <w:r>
        <w:rPr>
          <w:b/>
        </w:rPr>
        <w:t>Betalnings</w:t>
      </w:r>
      <w:r w:rsidRPr="00DB5266">
        <w:rPr>
          <w:b/>
        </w:rPr>
        <w:t>villkor</w:t>
      </w:r>
    </w:p>
    <w:p w:rsidR="001C1862" w:rsidRDefault="001C1862" w:rsidP="001C1862">
      <w:pPr>
        <w:pStyle w:val="Liststycke"/>
      </w:pPr>
      <w:r>
        <w:t xml:space="preserve">Betalningsvillkor är 30 dagar efter fakturans ankomst om tjänsten är utförd och godkänd. Faktura med ofullständiga eller felaktiga uppgifter skickas tillbaka till </w:t>
      </w:r>
      <w:r w:rsidR="00884BED">
        <w:t>leverantören</w:t>
      </w:r>
      <w:r>
        <w:t xml:space="preserve"> för rättelse. Ny förfallodag räknas från den dag fakturan återkommit i rättat skick. Expeditions- fakturering- eller orderavgifter godkänns inte. Dröjsmålsränta enligt svensk räntelagstiftning accepteras.</w:t>
      </w:r>
    </w:p>
    <w:p w:rsidR="001C1862" w:rsidRDefault="001C1862" w:rsidP="001C1862">
      <w:pPr>
        <w:pStyle w:val="Liststycke"/>
      </w:pPr>
    </w:p>
    <w:p w:rsidR="001C1862" w:rsidRPr="00633B5C" w:rsidRDefault="001C1862" w:rsidP="001C1862">
      <w:pPr>
        <w:pStyle w:val="Liststycke"/>
        <w:numPr>
          <w:ilvl w:val="0"/>
          <w:numId w:val="1"/>
        </w:numPr>
        <w:rPr>
          <w:b/>
        </w:rPr>
      </w:pPr>
      <w:r w:rsidRPr="00633B5C">
        <w:rPr>
          <w:b/>
        </w:rPr>
        <w:t>Mervärdeskatt</w:t>
      </w:r>
    </w:p>
    <w:p w:rsidR="001C1862" w:rsidRDefault="001C1862" w:rsidP="001C1862">
      <w:pPr>
        <w:pStyle w:val="Liststycke"/>
      </w:pPr>
      <w:r>
        <w:t>Lagstadgad mervärdeskatt tillkommer på samtliga priser.</w:t>
      </w:r>
    </w:p>
    <w:p w:rsidR="001C1862" w:rsidRDefault="001C1862" w:rsidP="001C1862">
      <w:pPr>
        <w:pStyle w:val="Liststycke"/>
      </w:pPr>
    </w:p>
    <w:p w:rsidR="001C1862" w:rsidRPr="003459D9" w:rsidRDefault="00B37BB9" w:rsidP="001C1862">
      <w:pPr>
        <w:pStyle w:val="Liststycke"/>
        <w:numPr>
          <w:ilvl w:val="0"/>
          <w:numId w:val="1"/>
        </w:numPr>
        <w:rPr>
          <w:b/>
        </w:rPr>
      </w:pPr>
      <w:r>
        <w:rPr>
          <w:b/>
        </w:rPr>
        <w:t>Information och samråd</w:t>
      </w:r>
    </w:p>
    <w:p w:rsidR="001C1862" w:rsidRDefault="00B37BB9" w:rsidP="001C1862">
      <w:pPr>
        <w:pStyle w:val="Liststycke"/>
      </w:pPr>
      <w:r>
        <w:t xml:space="preserve">Parterna skall fortlöpande hålla varandra informerade om förhållanden som i något avseende kan påverka vad som har avtalats. Leverantören har ansvaret för att information till beställaren sker vid förändringar såsom strukturförändringar inom företaget eller dylikt. Informationen skall ges i god tid. </w:t>
      </w:r>
    </w:p>
    <w:p w:rsidR="00141C0C" w:rsidRDefault="00141C0C" w:rsidP="001C1862">
      <w:pPr>
        <w:pStyle w:val="Liststycke"/>
      </w:pPr>
    </w:p>
    <w:p w:rsidR="001C1862" w:rsidRPr="00414E1D" w:rsidRDefault="00B37BB9" w:rsidP="001C1862">
      <w:pPr>
        <w:pStyle w:val="Liststycke"/>
        <w:numPr>
          <w:ilvl w:val="0"/>
          <w:numId w:val="1"/>
        </w:numPr>
        <w:rPr>
          <w:b/>
        </w:rPr>
      </w:pPr>
      <w:r>
        <w:rPr>
          <w:b/>
        </w:rPr>
        <w:t>Besittningsskydd</w:t>
      </w:r>
    </w:p>
    <w:p w:rsidR="001C1862" w:rsidRDefault="00B37BB9" w:rsidP="001C1862">
      <w:pPr>
        <w:pStyle w:val="Liststycke"/>
      </w:pPr>
      <w:r>
        <w:t xml:space="preserve">Då upplåtelsen av lokalerna eventuellt kan komma att betraktas som ett hyresavtal förutsätts att parterna kommer överens om att </w:t>
      </w:r>
      <w:proofErr w:type="spellStart"/>
      <w:r>
        <w:t>sk</w:t>
      </w:r>
      <w:proofErr w:type="spellEnd"/>
      <w:r>
        <w:t xml:space="preserve"> indirekt besittningsskydd inte skall gälla, samt att hyresnämnden godkänner en sådan överenskommelse.</w:t>
      </w:r>
    </w:p>
    <w:p w:rsidR="001C1862" w:rsidRDefault="001C1862" w:rsidP="001C1862">
      <w:pPr>
        <w:pStyle w:val="Liststycke"/>
      </w:pPr>
    </w:p>
    <w:p w:rsidR="001C1862" w:rsidRPr="009E5EA3" w:rsidRDefault="00933255" w:rsidP="001C1862">
      <w:pPr>
        <w:pStyle w:val="Liststycke"/>
        <w:numPr>
          <w:ilvl w:val="0"/>
          <w:numId w:val="1"/>
        </w:numPr>
        <w:rPr>
          <w:b/>
        </w:rPr>
      </w:pPr>
      <w:r>
        <w:rPr>
          <w:b/>
        </w:rPr>
        <w:t>Kvalitet</w:t>
      </w:r>
    </w:p>
    <w:p w:rsidR="001C1862" w:rsidRDefault="00EA0FAD" w:rsidP="001C1862">
      <w:pPr>
        <w:pStyle w:val="Liststycke"/>
      </w:pPr>
      <w:r>
        <w:t>Leverantören</w:t>
      </w:r>
      <w:r w:rsidR="00933255">
        <w:t xml:space="preserve"> skall hålla en yrkesmässig kvalitet och ansvarar för att verksamheten överensstämmer med avtalet, förfrågningsunderlag och </w:t>
      </w:r>
      <w:r>
        <w:t>leverantörens</w:t>
      </w:r>
      <w:r w:rsidR="00933255">
        <w:t xml:space="preserve"> anbud. </w:t>
      </w:r>
      <w:r>
        <w:t>Leverantören</w:t>
      </w:r>
      <w:r w:rsidR="00933255">
        <w:t xml:space="preserve"> skall följa lagar, förordningar och myndighetsbeslut samt i övrigt agera i enlighet med i branschen gällande god sed och etiska normer.</w:t>
      </w:r>
    </w:p>
    <w:p w:rsidR="00B25599" w:rsidRDefault="00B25599" w:rsidP="001C1862">
      <w:pPr>
        <w:pStyle w:val="Liststycke"/>
      </w:pPr>
    </w:p>
    <w:p w:rsidR="00B25599" w:rsidRPr="007A6252" w:rsidRDefault="00B25599" w:rsidP="00B25599">
      <w:pPr>
        <w:pStyle w:val="Liststycke"/>
        <w:numPr>
          <w:ilvl w:val="0"/>
          <w:numId w:val="1"/>
        </w:numPr>
        <w:rPr>
          <w:b/>
        </w:rPr>
      </w:pPr>
      <w:r w:rsidRPr="007A6252">
        <w:rPr>
          <w:b/>
        </w:rPr>
        <w:t>Varning – åtgärder vid brist i utförande</w:t>
      </w:r>
    </w:p>
    <w:p w:rsidR="00B25599" w:rsidRDefault="00B25599" w:rsidP="00B25599">
      <w:pPr>
        <w:pStyle w:val="Liststycke"/>
      </w:pPr>
      <w:r>
        <w:t>Beställaren har vid brist i utförande eller om leverantören inte uppfyller avtalsvillkoren på annat vis rätt att vidta följande åtgärder:</w:t>
      </w:r>
    </w:p>
    <w:p w:rsidR="007A6252" w:rsidRDefault="007A6252" w:rsidP="007A6252">
      <w:pPr>
        <w:autoSpaceDE w:val="0"/>
        <w:autoSpaceDN w:val="0"/>
        <w:adjustRightInd w:val="0"/>
        <w:spacing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lastRenderedPageBreak/>
        <w:t xml:space="preserve">                </w:t>
      </w:r>
      <w:r w:rsidRPr="007A6252">
        <w:rPr>
          <w:rFonts w:asciiTheme="minorHAnsi" w:eastAsiaTheme="minorHAnsi" w:hAnsiTheme="minorHAnsi" w:cstheme="minorHAnsi"/>
          <w:szCs w:val="22"/>
          <w:lang w:eastAsia="en-US"/>
        </w:rPr>
        <w:t xml:space="preserve">Beställaren kommer som första åtgärd att skicka en skriftlig varning med krav </w:t>
      </w:r>
      <w:r>
        <w:rPr>
          <w:rFonts w:asciiTheme="minorHAnsi" w:eastAsiaTheme="minorHAnsi" w:hAnsiTheme="minorHAnsi" w:cstheme="minorHAnsi"/>
          <w:szCs w:val="22"/>
          <w:lang w:eastAsia="en-US"/>
        </w:rPr>
        <w:t xml:space="preserve">                           </w:t>
      </w:r>
    </w:p>
    <w:p w:rsidR="007A6252" w:rsidRDefault="007A6252" w:rsidP="007A6252">
      <w:pPr>
        <w:autoSpaceDE w:val="0"/>
        <w:autoSpaceDN w:val="0"/>
        <w:adjustRightInd w:val="0"/>
        <w:spacing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Pr="007A6252">
        <w:rPr>
          <w:rFonts w:asciiTheme="minorHAnsi" w:eastAsiaTheme="minorHAnsi" w:hAnsiTheme="minorHAnsi" w:cstheme="minorHAnsi"/>
          <w:szCs w:val="22"/>
          <w:lang w:eastAsia="en-US"/>
        </w:rPr>
        <w:t>på åtgärdsplan från le</w:t>
      </w:r>
      <w:r>
        <w:rPr>
          <w:rFonts w:asciiTheme="minorHAnsi" w:eastAsiaTheme="minorHAnsi" w:hAnsiTheme="minorHAnsi" w:cstheme="minorHAnsi"/>
          <w:szCs w:val="22"/>
          <w:lang w:eastAsia="en-US"/>
        </w:rPr>
        <w:t xml:space="preserve">verantören. Åtgärdsplanen skall </w:t>
      </w:r>
      <w:r w:rsidRPr="007A6252">
        <w:rPr>
          <w:rFonts w:asciiTheme="minorHAnsi" w:eastAsiaTheme="minorHAnsi" w:hAnsiTheme="minorHAnsi" w:cstheme="minorHAnsi"/>
          <w:szCs w:val="22"/>
          <w:lang w:eastAsia="en-US"/>
        </w:rPr>
        <w:t xml:space="preserve">inkomma högst 15 </w:t>
      </w:r>
      <w:r>
        <w:rPr>
          <w:rFonts w:asciiTheme="minorHAnsi" w:eastAsiaTheme="minorHAnsi" w:hAnsiTheme="minorHAnsi" w:cstheme="minorHAnsi"/>
          <w:szCs w:val="22"/>
          <w:lang w:eastAsia="en-US"/>
        </w:rPr>
        <w:t xml:space="preserve">               </w:t>
      </w:r>
    </w:p>
    <w:p w:rsidR="007A6252" w:rsidRDefault="007A6252" w:rsidP="007A6252">
      <w:pPr>
        <w:autoSpaceDE w:val="0"/>
        <w:autoSpaceDN w:val="0"/>
        <w:adjustRightInd w:val="0"/>
        <w:spacing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Pr="007A6252">
        <w:rPr>
          <w:rFonts w:asciiTheme="minorHAnsi" w:eastAsiaTheme="minorHAnsi" w:hAnsiTheme="minorHAnsi" w:cstheme="minorHAnsi"/>
          <w:szCs w:val="22"/>
          <w:lang w:eastAsia="en-US"/>
        </w:rPr>
        <w:t xml:space="preserve">arbetsdagar från datumet för den inkomna skriftliga varningen. Den skriftliga </w:t>
      </w:r>
    </w:p>
    <w:p w:rsidR="00B25599" w:rsidRDefault="007A6252" w:rsidP="007A6252">
      <w:pPr>
        <w:autoSpaceDE w:val="0"/>
        <w:autoSpaceDN w:val="0"/>
        <w:adjustRightInd w:val="0"/>
        <w:spacing w:line="240" w:lineRule="auto"/>
        <w:rPr>
          <w:rFonts w:asciiTheme="majorHAnsi" w:eastAsiaTheme="minorHAnsi" w:hAnsiTheme="majorHAnsi" w:cstheme="minorHAnsi"/>
        </w:rPr>
      </w:pPr>
      <w:r>
        <w:rPr>
          <w:rFonts w:asciiTheme="minorHAnsi" w:eastAsiaTheme="minorHAnsi" w:hAnsiTheme="minorHAnsi" w:cstheme="minorHAnsi"/>
          <w:szCs w:val="22"/>
          <w:lang w:eastAsia="en-US"/>
        </w:rPr>
        <w:t xml:space="preserve">                </w:t>
      </w:r>
      <w:r w:rsidRPr="007A6252">
        <w:rPr>
          <w:rFonts w:asciiTheme="minorHAnsi" w:eastAsiaTheme="minorHAnsi" w:hAnsiTheme="minorHAnsi" w:cstheme="minorHAnsi"/>
          <w:szCs w:val="22"/>
          <w:lang w:eastAsia="en-US"/>
        </w:rPr>
        <w:t>varn</w:t>
      </w:r>
      <w:r>
        <w:rPr>
          <w:rFonts w:asciiTheme="minorHAnsi" w:eastAsiaTheme="minorHAnsi" w:hAnsiTheme="minorHAnsi" w:cstheme="minorHAnsi"/>
          <w:szCs w:val="22"/>
          <w:lang w:eastAsia="en-US"/>
        </w:rPr>
        <w:t xml:space="preserve">ingen kommer även att innehålla </w:t>
      </w:r>
      <w:r w:rsidRPr="00801DB3">
        <w:rPr>
          <w:rFonts w:asciiTheme="minorHAnsi" w:eastAsiaTheme="minorHAnsi" w:hAnsiTheme="minorHAnsi" w:cstheme="minorHAnsi"/>
        </w:rPr>
        <w:t>krav på rättning inom givet intervall.</w:t>
      </w:r>
    </w:p>
    <w:p w:rsidR="007A6252" w:rsidRPr="007A6252" w:rsidRDefault="007A6252" w:rsidP="007A6252">
      <w:pPr>
        <w:autoSpaceDE w:val="0"/>
        <w:autoSpaceDN w:val="0"/>
        <w:adjustRightInd w:val="0"/>
        <w:spacing w:line="240" w:lineRule="auto"/>
        <w:rPr>
          <w:rFonts w:asciiTheme="minorHAnsi" w:eastAsiaTheme="minorHAnsi" w:hAnsiTheme="minorHAnsi" w:cstheme="minorHAnsi"/>
          <w:szCs w:val="22"/>
          <w:lang w:eastAsia="en-US"/>
        </w:rPr>
      </w:pPr>
    </w:p>
    <w:p w:rsidR="00B25599" w:rsidRPr="007A6252" w:rsidRDefault="007A6252" w:rsidP="007A6252">
      <w:pPr>
        <w:pStyle w:val="Liststycke"/>
        <w:numPr>
          <w:ilvl w:val="0"/>
          <w:numId w:val="1"/>
        </w:numPr>
        <w:rPr>
          <w:b/>
        </w:rPr>
      </w:pPr>
      <w:r w:rsidRPr="007A6252">
        <w:rPr>
          <w:b/>
        </w:rPr>
        <w:t>Vite – Åtgärder vid brist i utförande</w:t>
      </w:r>
    </w:p>
    <w:p w:rsidR="007A6252" w:rsidRPr="007A6252" w:rsidRDefault="007A6252" w:rsidP="007A6252">
      <w:pPr>
        <w:pStyle w:val="Liststycke"/>
        <w:autoSpaceDE w:val="0"/>
        <w:autoSpaceDN w:val="0"/>
        <w:adjustRightInd w:val="0"/>
        <w:spacing w:line="240" w:lineRule="auto"/>
        <w:rPr>
          <w:rFonts w:cstheme="minorHAnsi"/>
        </w:rPr>
      </w:pPr>
      <w:r w:rsidRPr="007A6252">
        <w:rPr>
          <w:rFonts w:cstheme="minorHAnsi"/>
        </w:rPr>
        <w:t>Om leverantören inte uppfyller avtalsvillkoren inom åtgärdsplanens givna tidsintervall har beställaren rätt till prisavdrag om 10 % på</w:t>
      </w:r>
    </w:p>
    <w:p w:rsidR="001C1862" w:rsidRPr="007A6252" w:rsidRDefault="007A6252" w:rsidP="007A6252">
      <w:pPr>
        <w:pStyle w:val="Liststycke"/>
        <w:rPr>
          <w:rFonts w:cstheme="minorHAnsi"/>
        </w:rPr>
      </w:pPr>
      <w:r w:rsidRPr="007A6252">
        <w:rPr>
          <w:rFonts w:cstheme="minorHAnsi"/>
        </w:rPr>
        <w:t>månadsfakturan till dess att bristen är åtgärdad, maximalt i 3 månader. Prisavdraget skall krediteras nästkommande faktura.</w:t>
      </w:r>
    </w:p>
    <w:p w:rsidR="007A6252" w:rsidRPr="007A6252" w:rsidRDefault="007A6252" w:rsidP="007A6252">
      <w:pPr>
        <w:pStyle w:val="Liststycke"/>
        <w:rPr>
          <w:rFonts w:cstheme="minorHAnsi"/>
        </w:rPr>
      </w:pPr>
    </w:p>
    <w:p w:rsidR="001C1862" w:rsidRPr="00F37636" w:rsidRDefault="001C1862" w:rsidP="001C1862">
      <w:pPr>
        <w:pStyle w:val="Liststycke"/>
        <w:numPr>
          <w:ilvl w:val="0"/>
          <w:numId w:val="1"/>
        </w:numPr>
        <w:rPr>
          <w:b/>
        </w:rPr>
      </w:pPr>
      <w:r>
        <w:rPr>
          <w:b/>
        </w:rPr>
        <w:t>Under</w:t>
      </w:r>
      <w:r w:rsidR="00335A36">
        <w:rPr>
          <w:b/>
        </w:rPr>
        <w:t>leverantör</w:t>
      </w:r>
    </w:p>
    <w:p w:rsidR="001C1862" w:rsidRDefault="00335A36" w:rsidP="001C1862">
      <w:pPr>
        <w:pStyle w:val="Liststycke"/>
      </w:pPr>
      <w:r>
        <w:t>Leverantören</w:t>
      </w:r>
      <w:r w:rsidR="001C1862">
        <w:t xml:space="preserve"> får inte anlita under</w:t>
      </w:r>
      <w:r>
        <w:t>leverantörer</w:t>
      </w:r>
      <w:r w:rsidR="001C1862">
        <w:t xml:space="preserve"> för fullgörande av sina förpliktelser enligt detta avtal utan beställarens skriftliga godkännande. </w:t>
      </w:r>
      <w:r>
        <w:t>Leverantör</w:t>
      </w:r>
      <w:r w:rsidR="001C1862">
        <w:t xml:space="preserve"> ansvarar i förkommande fall för eventuell under</w:t>
      </w:r>
      <w:r>
        <w:t>leverantörs</w:t>
      </w:r>
      <w:r w:rsidR="001C1862">
        <w:t xml:space="preserve"> arbete såsom för eget arbete.</w:t>
      </w:r>
      <w:r w:rsidR="00933255">
        <w:t xml:space="preserve"> Detsamma skall gälla det arbete som utförs av andra personer/företag som </w:t>
      </w:r>
      <w:r>
        <w:t>leverantören</w:t>
      </w:r>
      <w:r w:rsidR="00933255">
        <w:t xml:space="preserve"> anlitat. </w:t>
      </w:r>
    </w:p>
    <w:p w:rsidR="00933255" w:rsidRDefault="00933255" w:rsidP="001C1862">
      <w:pPr>
        <w:pStyle w:val="Liststycke"/>
      </w:pPr>
    </w:p>
    <w:p w:rsidR="001C1862" w:rsidRPr="0034093F" w:rsidRDefault="00B25599" w:rsidP="001C1862">
      <w:pPr>
        <w:pStyle w:val="Liststycke"/>
        <w:numPr>
          <w:ilvl w:val="0"/>
          <w:numId w:val="1"/>
        </w:numPr>
        <w:rPr>
          <w:b/>
        </w:rPr>
      </w:pPr>
      <w:r>
        <w:rPr>
          <w:b/>
        </w:rPr>
        <w:t>Omförhandling</w:t>
      </w:r>
    </w:p>
    <w:p w:rsidR="001C1862" w:rsidRDefault="00B25599" w:rsidP="001C1862">
      <w:pPr>
        <w:pStyle w:val="Liststycke"/>
      </w:pPr>
      <w:r>
        <w:t>Part får påkalla omförhandling av villkor i detta avtal, om ändrade förhållanden gör att villkoret väsentligt motverkar de förutsättningar som avtalet bygger på.</w:t>
      </w:r>
    </w:p>
    <w:p w:rsidR="00B25599" w:rsidRDefault="00B25599" w:rsidP="001C1862">
      <w:pPr>
        <w:pStyle w:val="Liststycke"/>
      </w:pPr>
      <w:r>
        <w:t>Anmälan om omförhandling skall ske så snart det åberopade förhållandet blivit känt för den part som åberopar omförhandlingsrätten och befriar inte part från skyldighet att fullgöra berörd avtalsförpliktelse. Vårdtyngförändringar under avtalsperioden är skäl för omförhandling.</w:t>
      </w:r>
    </w:p>
    <w:p w:rsidR="0086706C" w:rsidRDefault="0086706C" w:rsidP="001C1862">
      <w:pPr>
        <w:pStyle w:val="Liststycke"/>
      </w:pPr>
    </w:p>
    <w:p w:rsidR="0086706C" w:rsidRPr="0086706C" w:rsidRDefault="0086706C" w:rsidP="0086706C">
      <w:pPr>
        <w:pStyle w:val="Liststycke"/>
        <w:numPr>
          <w:ilvl w:val="0"/>
          <w:numId w:val="1"/>
        </w:numPr>
        <w:rPr>
          <w:b/>
        </w:rPr>
      </w:pPr>
      <w:r w:rsidRPr="0086706C">
        <w:rPr>
          <w:b/>
        </w:rPr>
        <w:t>Uppföljning</w:t>
      </w:r>
    </w:p>
    <w:p w:rsidR="0086706C" w:rsidRDefault="0086706C" w:rsidP="0086706C">
      <w:pPr>
        <w:pStyle w:val="Liststycke"/>
      </w:pPr>
      <w:r>
        <w:t>Parterna skall snarast överenskomma om rutiner för uppföljning. Leverantören skall delta vid minst två uppföljningsmöten per år utan särskild ersättning. Leverantören skall minst en gång per år leverera statistik över leveranser, avvikelser och annat relevant för avtalsuppföljning.</w:t>
      </w:r>
    </w:p>
    <w:p w:rsidR="00B25599" w:rsidRDefault="00B25599" w:rsidP="001C1862">
      <w:pPr>
        <w:pStyle w:val="Liststycke"/>
      </w:pPr>
    </w:p>
    <w:p w:rsidR="001C1862" w:rsidRPr="00F02AD2" w:rsidRDefault="001C1862" w:rsidP="001C1862">
      <w:pPr>
        <w:pStyle w:val="Liststycke"/>
        <w:numPr>
          <w:ilvl w:val="0"/>
          <w:numId w:val="1"/>
        </w:numPr>
        <w:rPr>
          <w:b/>
        </w:rPr>
      </w:pPr>
      <w:r w:rsidRPr="00F02AD2">
        <w:rPr>
          <w:b/>
        </w:rPr>
        <w:t xml:space="preserve">Byte av </w:t>
      </w:r>
      <w:r w:rsidR="00335A36">
        <w:rPr>
          <w:b/>
        </w:rPr>
        <w:t>leverantör</w:t>
      </w:r>
    </w:p>
    <w:p w:rsidR="001C1862" w:rsidRDefault="00490515" w:rsidP="001C1862">
      <w:pPr>
        <w:pStyle w:val="Liststycke"/>
      </w:pPr>
      <w:r>
        <w:t>K</w:t>
      </w:r>
      <w:r w:rsidR="001C1862">
        <w:t xml:space="preserve">ommande upphandling kan resultera i byte av </w:t>
      </w:r>
      <w:r w:rsidR="00335A36">
        <w:t>leverantör</w:t>
      </w:r>
      <w:r w:rsidR="001C1862">
        <w:t xml:space="preserve">. Befintlig och tillträdande </w:t>
      </w:r>
      <w:r w:rsidR="00335A36">
        <w:t>leverantör</w:t>
      </w:r>
      <w:r w:rsidR="001C1862">
        <w:t xml:space="preserve"> skall tillsammans ansvara för att övergången sker på ett säkert, effektivt och professionellt sätt.</w:t>
      </w:r>
    </w:p>
    <w:p w:rsidR="001C1862" w:rsidRDefault="001C1862" w:rsidP="001C1862">
      <w:pPr>
        <w:pStyle w:val="Liststycke"/>
      </w:pPr>
    </w:p>
    <w:p w:rsidR="001C1862" w:rsidRPr="001D308B" w:rsidRDefault="001C1862" w:rsidP="001C1862">
      <w:pPr>
        <w:pStyle w:val="Liststycke"/>
        <w:numPr>
          <w:ilvl w:val="0"/>
          <w:numId w:val="1"/>
        </w:numPr>
        <w:rPr>
          <w:b/>
        </w:rPr>
      </w:pPr>
      <w:r w:rsidRPr="001D308B">
        <w:rPr>
          <w:b/>
        </w:rPr>
        <w:t>Utbyte av nyckelpersoner</w:t>
      </w:r>
    </w:p>
    <w:p w:rsidR="001C1862" w:rsidRDefault="00335A36" w:rsidP="00791A68">
      <w:pPr>
        <w:pStyle w:val="Liststycke"/>
      </w:pPr>
      <w:r>
        <w:lastRenderedPageBreak/>
        <w:t>Leverantören</w:t>
      </w:r>
      <w:r w:rsidR="001C1862">
        <w:t xml:space="preserve"> får inte byta ut uppdragsledare</w:t>
      </w:r>
      <w:r w:rsidR="007F188D">
        <w:t>, föreståndare</w:t>
      </w:r>
      <w:r w:rsidR="001C1862">
        <w:t xml:space="preserve"> eller annan i kontraktet namngiven person utan att beställaren i förväg skriftligt medgett detta.</w:t>
      </w:r>
      <w:r w:rsidR="00791A68">
        <w:t xml:space="preserve"> </w:t>
      </w:r>
      <w:r>
        <w:t>Leverantören</w:t>
      </w:r>
      <w:r w:rsidR="001C1862">
        <w:t xml:space="preserve"> är skyldig att byta ut uppdragsledare eller annan medarbetare som utför sitt uppdrag på ett oacceptabelt sätt. </w:t>
      </w:r>
    </w:p>
    <w:p w:rsidR="008D3E52" w:rsidRDefault="008D3E52" w:rsidP="001C1862">
      <w:pPr>
        <w:pStyle w:val="Liststycke"/>
      </w:pPr>
    </w:p>
    <w:p w:rsidR="008D3E52" w:rsidRPr="008D3E52" w:rsidRDefault="008D3E52" w:rsidP="008D3E52">
      <w:pPr>
        <w:pStyle w:val="Liststycke"/>
        <w:numPr>
          <w:ilvl w:val="0"/>
          <w:numId w:val="1"/>
        </w:numPr>
        <w:rPr>
          <w:b/>
        </w:rPr>
      </w:pPr>
      <w:r w:rsidRPr="008D3E52">
        <w:rPr>
          <w:b/>
        </w:rPr>
        <w:t>Varumärke och immateriell rätt</w:t>
      </w:r>
    </w:p>
    <w:p w:rsidR="008D3E52" w:rsidRDefault="008D3E52" w:rsidP="008D3E52">
      <w:pPr>
        <w:pStyle w:val="Liststycke"/>
      </w:pPr>
      <w:r>
        <w:t>Leverantören äger inte rätt att använda beställarens namn i reklam- och marknadsföringssammanhang, utan att ha inhämtat skriftligt medgivande till detta.</w:t>
      </w:r>
    </w:p>
    <w:p w:rsidR="008D3E52" w:rsidRDefault="008D3E52" w:rsidP="008D3E52">
      <w:pPr>
        <w:pStyle w:val="Liststycke"/>
      </w:pPr>
    </w:p>
    <w:p w:rsidR="008D3E52" w:rsidRPr="008D3E52" w:rsidRDefault="008D3E52" w:rsidP="008D3E52">
      <w:pPr>
        <w:pStyle w:val="Liststycke"/>
        <w:numPr>
          <w:ilvl w:val="0"/>
          <w:numId w:val="1"/>
        </w:numPr>
        <w:rPr>
          <w:b/>
        </w:rPr>
      </w:pPr>
      <w:r w:rsidRPr="008D3E52">
        <w:rPr>
          <w:b/>
        </w:rPr>
        <w:t>Sekretess</w:t>
      </w:r>
    </w:p>
    <w:p w:rsidR="008D3E52" w:rsidRDefault="008D3E52" w:rsidP="008D3E52">
      <w:pPr>
        <w:pStyle w:val="Liststycke"/>
      </w:pPr>
      <w:r>
        <w:t>I den mån det inte finns särskilda sekretessregler för uppdraget förbinder sig leverantören att inte röja hos beställaren sekretessbelagd uppgift. Det får inte ske muntligt eller genom att handling lämnas ut eller ske på annat sätt. Leverantören får inte utnyttja sådana uppgifter och skall med sin personal träffa avtal om samma tystnadsplikt. Leverantören skall med en underleverantör träffa avtal med motsvarande förbehåll. Leverantören ansvarar för att såväl erhållna som av denna upprättade handlingar förvaras så att de inte kan åtkommas av obehörig.</w:t>
      </w:r>
    </w:p>
    <w:p w:rsidR="007F188D" w:rsidRDefault="007F188D" w:rsidP="001C1862">
      <w:pPr>
        <w:pStyle w:val="Liststycke"/>
      </w:pPr>
    </w:p>
    <w:p w:rsidR="009E470C" w:rsidRDefault="009E470C" w:rsidP="009E470C">
      <w:pPr>
        <w:pStyle w:val="Liststycke"/>
        <w:numPr>
          <w:ilvl w:val="0"/>
          <w:numId w:val="1"/>
        </w:numPr>
        <w:rPr>
          <w:b/>
        </w:rPr>
      </w:pPr>
      <w:r>
        <w:rPr>
          <w:b/>
        </w:rPr>
        <w:t>Ansvar och försäkring</w:t>
      </w:r>
    </w:p>
    <w:p w:rsidR="009E470C" w:rsidRPr="009E470C" w:rsidRDefault="009E470C" w:rsidP="009E470C">
      <w:pPr>
        <w:pStyle w:val="Liststycke"/>
        <w:rPr>
          <w:b/>
        </w:rPr>
      </w:pPr>
      <w:r w:rsidRPr="009E470C">
        <w:rPr>
          <w:rFonts w:cstheme="minorHAnsi"/>
        </w:rPr>
        <w:t>Leverantören svarar för skada som leveran</w:t>
      </w:r>
      <w:r>
        <w:rPr>
          <w:rFonts w:cstheme="minorHAnsi"/>
        </w:rPr>
        <w:t xml:space="preserve">tören orsakat beställaren genom </w:t>
      </w:r>
      <w:r w:rsidRPr="009E470C">
        <w:rPr>
          <w:rFonts w:cstheme="minorHAnsi"/>
        </w:rPr>
        <w:t>vårdslöshet eller förs</w:t>
      </w:r>
      <w:r>
        <w:rPr>
          <w:rFonts w:cstheme="minorHAnsi"/>
        </w:rPr>
        <w:t xml:space="preserve">ummelse från leverantörens sida. </w:t>
      </w:r>
      <w:r w:rsidRPr="009E470C">
        <w:rPr>
          <w:rFonts w:cstheme="minorHAnsi"/>
        </w:rPr>
        <w:t>Arbete/leverans som inte utförs på ett fackmässi</w:t>
      </w:r>
      <w:r>
        <w:rPr>
          <w:rFonts w:cstheme="minorHAnsi"/>
        </w:rPr>
        <w:t xml:space="preserve">gt sätt skall om beställaren så </w:t>
      </w:r>
      <w:r w:rsidRPr="009E470C">
        <w:rPr>
          <w:rFonts w:cstheme="minorHAnsi"/>
        </w:rPr>
        <w:t>påfordrar sn</w:t>
      </w:r>
      <w:r>
        <w:rPr>
          <w:rFonts w:cstheme="minorHAnsi"/>
        </w:rPr>
        <w:t xml:space="preserve">arast </w:t>
      </w:r>
      <w:r w:rsidRPr="009E470C">
        <w:rPr>
          <w:rFonts w:cstheme="minorHAnsi"/>
        </w:rPr>
        <w:t xml:space="preserve">rättas </w:t>
      </w:r>
      <w:r>
        <w:rPr>
          <w:rFonts w:cstheme="minorHAnsi"/>
        </w:rPr>
        <w:t xml:space="preserve">av leverantören utan ersättning. </w:t>
      </w:r>
      <w:r w:rsidRPr="009E470C">
        <w:rPr>
          <w:rFonts w:cstheme="minorHAnsi"/>
        </w:rPr>
        <w:t>Vid hävning av uppdragsavtal på grund</w:t>
      </w:r>
      <w:r>
        <w:rPr>
          <w:rFonts w:cstheme="minorHAnsi"/>
        </w:rPr>
        <w:t xml:space="preserve"> av väsentligt avtalsbrott från </w:t>
      </w:r>
      <w:r w:rsidRPr="009E470C">
        <w:rPr>
          <w:rFonts w:cstheme="minorHAnsi"/>
        </w:rPr>
        <w:t>leverantörens sida är beställaren berättigad till skadestånd, utöver</w:t>
      </w:r>
      <w:r>
        <w:rPr>
          <w:rFonts w:cstheme="minorHAnsi"/>
        </w:rPr>
        <w:t xml:space="preserve"> eventuellt vite. </w:t>
      </w:r>
      <w:r w:rsidRPr="009E470C">
        <w:rPr>
          <w:rFonts w:cstheme="minorHAnsi"/>
        </w:rPr>
        <w:t>Beställarens krav på ekonomisk ersättning eller åtgärda</w:t>
      </w:r>
      <w:r>
        <w:rPr>
          <w:rFonts w:cstheme="minorHAnsi"/>
        </w:rPr>
        <w:t>nde av fel eller brister i arbetsresultatet ska</w:t>
      </w:r>
      <w:r w:rsidR="00E01A42">
        <w:rPr>
          <w:rFonts w:cstheme="minorHAnsi"/>
        </w:rPr>
        <w:t>ll</w:t>
      </w:r>
      <w:r>
        <w:rPr>
          <w:rFonts w:cstheme="minorHAnsi"/>
        </w:rPr>
        <w:t xml:space="preserve"> skriftligen </w:t>
      </w:r>
      <w:r w:rsidRPr="009E470C">
        <w:rPr>
          <w:rFonts w:cstheme="minorHAnsi"/>
        </w:rPr>
        <w:t>meddelas leverantören utan dröjsmål, dock</w:t>
      </w:r>
      <w:r>
        <w:rPr>
          <w:rFonts w:cstheme="minorHAnsi"/>
        </w:rPr>
        <w:t xml:space="preserve"> senast inom tolv månader efter uppdragsavtalets upphörande. </w:t>
      </w:r>
      <w:r w:rsidRPr="009E470C">
        <w:rPr>
          <w:rFonts w:cstheme="minorHAnsi"/>
        </w:rPr>
        <w:t xml:space="preserve">Leverantören skall under ansvarstiden </w:t>
      </w:r>
      <w:r>
        <w:rPr>
          <w:rFonts w:cstheme="minorHAnsi"/>
        </w:rPr>
        <w:t xml:space="preserve">hålla en ansvarsförsäkring till </w:t>
      </w:r>
      <w:r w:rsidRPr="009E470C">
        <w:rPr>
          <w:rFonts w:cstheme="minorHAnsi"/>
        </w:rPr>
        <w:t>betryggande belopp eller ställa säkerhet enligt gällande</w:t>
      </w:r>
    </w:p>
    <w:p w:rsidR="001C1862" w:rsidRPr="009E470C" w:rsidRDefault="009E470C" w:rsidP="009E470C">
      <w:pPr>
        <w:pStyle w:val="Liststycke"/>
        <w:rPr>
          <w:rFonts w:cstheme="minorHAnsi"/>
        </w:rPr>
      </w:pPr>
      <w:r w:rsidRPr="009E470C">
        <w:rPr>
          <w:rFonts w:cstheme="minorHAnsi"/>
        </w:rPr>
        <w:t>rätt. Leverantören skall på begäran till beställaren överlämna försäkringsbrev eller annat bevis om att försäkring eller säkerhet finns.</w:t>
      </w:r>
    </w:p>
    <w:p w:rsidR="001C1862" w:rsidRDefault="001C1862" w:rsidP="001C1862">
      <w:pPr>
        <w:pStyle w:val="Liststycke"/>
      </w:pPr>
    </w:p>
    <w:p w:rsidR="001C1862" w:rsidRPr="00052206" w:rsidRDefault="001C1862" w:rsidP="001C1862">
      <w:pPr>
        <w:pStyle w:val="Liststycke"/>
        <w:numPr>
          <w:ilvl w:val="0"/>
          <w:numId w:val="1"/>
        </w:numPr>
        <w:rPr>
          <w:b/>
        </w:rPr>
      </w:pPr>
      <w:r w:rsidRPr="00052206">
        <w:rPr>
          <w:b/>
        </w:rPr>
        <w:t>Rangordning mellan avtalshandlingar</w:t>
      </w:r>
    </w:p>
    <w:p w:rsidR="001C1862" w:rsidRDefault="001C1862" w:rsidP="001C1862">
      <w:pPr>
        <w:pStyle w:val="Liststycke"/>
      </w:pPr>
      <w:r>
        <w:t>Avtalshandlingarna kompletterar varandra. Om de i något avseende skulle vara motsägelsefulla gäller, om inte omständigheter föranleder annat, följande ordning:</w:t>
      </w:r>
    </w:p>
    <w:p w:rsidR="001C1862" w:rsidRDefault="001C1862" w:rsidP="001C1862">
      <w:pPr>
        <w:pStyle w:val="Liststycke"/>
      </w:pPr>
    </w:p>
    <w:p w:rsidR="001C1862" w:rsidRDefault="001C1862" w:rsidP="001C1862">
      <w:pPr>
        <w:pStyle w:val="Liststycke"/>
        <w:numPr>
          <w:ilvl w:val="0"/>
          <w:numId w:val="4"/>
        </w:numPr>
      </w:pPr>
      <w:r>
        <w:lastRenderedPageBreak/>
        <w:t>Eventuella tillägg till detta avtal under avtalstiden</w:t>
      </w:r>
    </w:p>
    <w:p w:rsidR="001C1862" w:rsidRDefault="001C1862" w:rsidP="001C1862">
      <w:pPr>
        <w:pStyle w:val="Liststycke"/>
        <w:numPr>
          <w:ilvl w:val="0"/>
          <w:numId w:val="4"/>
        </w:numPr>
      </w:pPr>
      <w:r>
        <w:t>Avtal</w:t>
      </w:r>
    </w:p>
    <w:p w:rsidR="001C1862" w:rsidRDefault="001C1862" w:rsidP="001C1862">
      <w:pPr>
        <w:pStyle w:val="Liststycke"/>
        <w:numPr>
          <w:ilvl w:val="0"/>
          <w:numId w:val="4"/>
        </w:numPr>
      </w:pPr>
      <w:r>
        <w:t>Förfrågningsunderlag</w:t>
      </w:r>
    </w:p>
    <w:p w:rsidR="001C1862" w:rsidRDefault="001C1862" w:rsidP="001C1862">
      <w:pPr>
        <w:pStyle w:val="Liststycke"/>
        <w:numPr>
          <w:ilvl w:val="0"/>
          <w:numId w:val="4"/>
        </w:numPr>
      </w:pPr>
      <w:r>
        <w:t>Anbud</w:t>
      </w:r>
    </w:p>
    <w:p w:rsidR="001C1862" w:rsidRDefault="001C1862" w:rsidP="001C1862">
      <w:pPr>
        <w:pStyle w:val="Liststycke"/>
        <w:ind w:left="1080"/>
      </w:pPr>
    </w:p>
    <w:p w:rsidR="001C1862" w:rsidRPr="003C4032" w:rsidRDefault="001C1862" w:rsidP="001C1862">
      <w:pPr>
        <w:pStyle w:val="Liststycke"/>
        <w:numPr>
          <w:ilvl w:val="0"/>
          <w:numId w:val="1"/>
        </w:numPr>
        <w:rPr>
          <w:b/>
        </w:rPr>
      </w:pPr>
      <w:r w:rsidRPr="003C4032">
        <w:rPr>
          <w:b/>
        </w:rPr>
        <w:t>Ändringar och tillägg under avtalstiden</w:t>
      </w:r>
    </w:p>
    <w:p w:rsidR="003C6A1C" w:rsidRDefault="001C1862" w:rsidP="003C6A1C">
      <w:pPr>
        <w:pStyle w:val="Liststycke"/>
        <w:numPr>
          <w:ilvl w:val="0"/>
          <w:numId w:val="5"/>
        </w:numPr>
      </w:pPr>
      <w:r>
        <w:t xml:space="preserve">Uppdragets omfattning som ligger till grund för </w:t>
      </w:r>
      <w:r w:rsidR="003C6A1C">
        <w:t>uppdraget</w:t>
      </w:r>
      <w:r w:rsidR="009C1684">
        <w:t xml:space="preserve"> är ungefärligt</w:t>
      </w:r>
      <w:bookmarkStart w:id="0" w:name="_GoBack"/>
      <w:bookmarkEnd w:id="0"/>
      <w:r>
        <w:t xml:space="preserve"> och kan variera under avtalstiden. </w:t>
      </w:r>
      <w:r w:rsidR="00335A36">
        <w:t>Leverantören</w:t>
      </w:r>
      <w:r>
        <w:t xml:space="preserve"> skall – utan rätt till uppsägning av avtalet – godta normala förändringar av uppdragets omfattning. </w:t>
      </w:r>
    </w:p>
    <w:p w:rsidR="003C6A1C" w:rsidRDefault="00335A36" w:rsidP="003C6A1C">
      <w:pPr>
        <w:pStyle w:val="Liststycke"/>
        <w:numPr>
          <w:ilvl w:val="0"/>
          <w:numId w:val="5"/>
        </w:numPr>
      </w:pPr>
      <w:r>
        <w:t>Leverantören</w:t>
      </w:r>
      <w:r w:rsidR="001C1862">
        <w:t xml:space="preserve"> är i övrigt skyldig att, med nedan angivna begränsning, underkasta sig sådan ändring i åligganden enligt avtalet som följer av lagstiftning eller kommunalt beslut. </w:t>
      </w:r>
    </w:p>
    <w:p w:rsidR="001C1862" w:rsidRDefault="001C1862" w:rsidP="003C6A1C">
      <w:pPr>
        <w:pStyle w:val="Liststycke"/>
        <w:ind w:left="1080"/>
      </w:pPr>
      <w:r>
        <w:t>Anser endera parten att ändring utöver toleransramarna enligt punkt 1 och 2 bör föranleda jämkning av avtalets bestämmelser om ersättning eller i annat hänseende, skall yrkande härom framställas utan oskäligt dröjsmål. Överenskommelse i sådant hänseende skall träffas skriftligen. Om överenskommelse inte kommer till stånd äger endera parten rätt att begära omförhandling.</w:t>
      </w:r>
    </w:p>
    <w:p w:rsidR="007E6A26" w:rsidRDefault="007E6A26" w:rsidP="003C6A1C">
      <w:pPr>
        <w:pStyle w:val="Liststycke"/>
        <w:ind w:left="1080"/>
      </w:pPr>
    </w:p>
    <w:p w:rsidR="007E6A26" w:rsidRPr="00421D46" w:rsidRDefault="007E6A26" w:rsidP="007E6A26">
      <w:pPr>
        <w:pStyle w:val="Liststycke"/>
        <w:numPr>
          <w:ilvl w:val="0"/>
          <w:numId w:val="1"/>
        </w:numPr>
        <w:rPr>
          <w:b/>
        </w:rPr>
      </w:pPr>
      <w:r w:rsidRPr="00421D46">
        <w:rPr>
          <w:b/>
        </w:rPr>
        <w:t>Uppsägning</w:t>
      </w:r>
    </w:p>
    <w:p w:rsidR="007E6A26" w:rsidRDefault="007E6A26" w:rsidP="007E6A26">
      <w:pPr>
        <w:pStyle w:val="Liststycke"/>
      </w:pPr>
      <w:r>
        <w:t xml:space="preserve">Vardera </w:t>
      </w:r>
      <w:proofErr w:type="gramStart"/>
      <w:r>
        <w:t>part</w:t>
      </w:r>
      <w:proofErr w:type="gramEnd"/>
      <w:r>
        <w:t xml:space="preserve"> äger rätt att med sex månaders uppsägningstid säga upp</w:t>
      </w:r>
      <w:r w:rsidR="00421D46">
        <w:t xml:space="preserve"> detta avtal till upphörande om motparten inte uppfyller sina förpliktelser enligt avtalet eller om samarbetssvårigheter uppkommer mellan parterna.</w:t>
      </w:r>
    </w:p>
    <w:p w:rsidR="003C6A1C" w:rsidRDefault="003C6A1C" w:rsidP="003C6A1C">
      <w:pPr>
        <w:pStyle w:val="Liststycke"/>
        <w:ind w:left="1080"/>
      </w:pPr>
    </w:p>
    <w:p w:rsidR="001C1862" w:rsidRPr="00483849" w:rsidRDefault="001C1862" w:rsidP="001C1862">
      <w:pPr>
        <w:pStyle w:val="Liststycke"/>
        <w:numPr>
          <w:ilvl w:val="0"/>
          <w:numId w:val="1"/>
        </w:numPr>
        <w:rPr>
          <w:b/>
        </w:rPr>
      </w:pPr>
      <w:r w:rsidRPr="00483849">
        <w:rPr>
          <w:b/>
        </w:rPr>
        <w:t>Hävning</w:t>
      </w:r>
    </w:p>
    <w:p w:rsidR="001C1862" w:rsidRDefault="001C1862" w:rsidP="001C1862">
      <w:pPr>
        <w:pStyle w:val="Liststycke"/>
      </w:pPr>
      <w:r>
        <w:t xml:space="preserve">Beställaren har rätt att häva avtalet med omedelbar verkan om leverantören i väsentlig mening underlåter att uppfylla avtalsvillkoren och om rättelse inte sker utan dröjsmål efter beställarens skriftliga påpekande. Leverantören äger härvid rätt till ersättning för utfört arbete endast om resultatet av arbetet har däremot svarande värde. Beställaren kan häva avtalet med omedelbar verkan på grund av att leverantören har </w:t>
      </w:r>
      <w:r w:rsidR="002A07B3">
        <w:t>för</w:t>
      </w:r>
      <w:r>
        <w:t xml:space="preserve">satts i konkurs, inlett ackordsförhandlingar eller eljest kommit på obestånd. </w:t>
      </w:r>
    </w:p>
    <w:p w:rsidR="001C1862" w:rsidRDefault="001C1862" w:rsidP="001C1862">
      <w:pPr>
        <w:pStyle w:val="Liststycke"/>
      </w:pPr>
      <w:r>
        <w:t>Leverantören har rätt att häva avtalet då beställaren underlåter att fullgöra sina betalningsskyldigheter i rätt tid eller sina åtaganden i övrigt.</w:t>
      </w:r>
    </w:p>
    <w:p w:rsidR="00F2025A" w:rsidRDefault="00F2025A" w:rsidP="001C1862">
      <w:pPr>
        <w:pStyle w:val="Liststycke"/>
      </w:pPr>
    </w:p>
    <w:p w:rsidR="00F2025A" w:rsidRPr="00F2025A" w:rsidRDefault="00F2025A" w:rsidP="00F2025A">
      <w:pPr>
        <w:pStyle w:val="Liststycke"/>
        <w:numPr>
          <w:ilvl w:val="0"/>
          <w:numId w:val="1"/>
        </w:numPr>
        <w:rPr>
          <w:b/>
        </w:rPr>
      </w:pPr>
      <w:r w:rsidRPr="00F2025A">
        <w:rPr>
          <w:b/>
        </w:rPr>
        <w:t>Skadestånd</w:t>
      </w:r>
    </w:p>
    <w:p w:rsidR="00F2025A" w:rsidRPr="00F2025A" w:rsidRDefault="00F2025A" w:rsidP="00F2025A">
      <w:pPr>
        <w:pStyle w:val="Liststycke"/>
        <w:autoSpaceDE w:val="0"/>
        <w:autoSpaceDN w:val="0"/>
        <w:adjustRightInd w:val="0"/>
        <w:spacing w:line="240" w:lineRule="auto"/>
        <w:rPr>
          <w:rFonts w:cstheme="minorHAnsi"/>
        </w:rPr>
      </w:pPr>
      <w:r w:rsidRPr="00F2025A">
        <w:rPr>
          <w:rFonts w:cstheme="minorHAnsi"/>
        </w:rPr>
        <w:t>Vid skada som orsakar skadelida</w:t>
      </w:r>
      <w:r>
        <w:rPr>
          <w:rFonts w:cstheme="minorHAnsi"/>
        </w:rPr>
        <w:t xml:space="preserve">nde genom den skadeskyldige som </w:t>
      </w:r>
      <w:r w:rsidR="00335A36">
        <w:rPr>
          <w:rFonts w:cstheme="minorHAnsi"/>
        </w:rPr>
        <w:t>leverantören</w:t>
      </w:r>
      <w:r w:rsidRPr="00F2025A">
        <w:rPr>
          <w:rFonts w:cstheme="minorHAnsi"/>
        </w:rPr>
        <w:t xml:space="preserve"> ansvarar för, försummelse eller avtalsbrott har</w:t>
      </w:r>
      <w:r>
        <w:rPr>
          <w:rFonts w:cstheme="minorHAnsi"/>
        </w:rPr>
        <w:t xml:space="preserve"> </w:t>
      </w:r>
      <w:r w:rsidRPr="00F2025A">
        <w:rPr>
          <w:rFonts w:cstheme="minorHAnsi"/>
        </w:rPr>
        <w:t xml:space="preserve">skadelidande part </w:t>
      </w:r>
      <w:r w:rsidRPr="00F2025A">
        <w:rPr>
          <w:rFonts w:cstheme="minorHAnsi"/>
        </w:rPr>
        <w:lastRenderedPageBreak/>
        <w:t>rätt till skadestånd med faktiska merkostnader för kompletteringsköp, personalkostnader, inkassokostnader etc. som</w:t>
      </w:r>
      <w:r>
        <w:rPr>
          <w:rFonts w:cstheme="minorHAnsi"/>
        </w:rPr>
        <w:t xml:space="preserve"> </w:t>
      </w:r>
      <w:r w:rsidRPr="00F2025A">
        <w:rPr>
          <w:rFonts w:cstheme="minorHAnsi"/>
        </w:rPr>
        <w:t>åberopad försummelse ell</w:t>
      </w:r>
      <w:r>
        <w:rPr>
          <w:rFonts w:cstheme="minorHAnsi"/>
        </w:rPr>
        <w:t xml:space="preserve">er avtalsbrott förorsakat honom. </w:t>
      </w:r>
      <w:r w:rsidRPr="00F2025A">
        <w:rPr>
          <w:rFonts w:cstheme="minorHAnsi"/>
        </w:rPr>
        <w:t>Part har rätt till ersättning för den s</w:t>
      </w:r>
      <w:r>
        <w:rPr>
          <w:rFonts w:cstheme="minorHAnsi"/>
        </w:rPr>
        <w:t xml:space="preserve">kada han lider genom motpartens </w:t>
      </w:r>
      <w:r w:rsidRPr="00F2025A">
        <w:rPr>
          <w:rFonts w:cstheme="minorHAnsi"/>
        </w:rPr>
        <w:t>försummelse eller avtalsbro</w:t>
      </w:r>
      <w:r>
        <w:rPr>
          <w:rFonts w:cstheme="minorHAnsi"/>
        </w:rPr>
        <w:t xml:space="preserve">tt, om inte motparten visar att händelsen beror på </w:t>
      </w:r>
      <w:r w:rsidRPr="00F2025A">
        <w:rPr>
          <w:rFonts w:cstheme="minorHAnsi"/>
        </w:rPr>
        <w:t>e</w:t>
      </w:r>
      <w:r>
        <w:rPr>
          <w:rFonts w:cstheme="minorHAnsi"/>
        </w:rPr>
        <w:t xml:space="preserve">tt hinder utanför hans kontroll. </w:t>
      </w:r>
      <w:r w:rsidRPr="00F2025A">
        <w:rPr>
          <w:rFonts w:cstheme="minorHAnsi"/>
        </w:rPr>
        <w:t>Beror försummelsen eller avtalsbrottet</w:t>
      </w:r>
      <w:r>
        <w:rPr>
          <w:rFonts w:cstheme="minorHAnsi"/>
        </w:rPr>
        <w:t xml:space="preserve"> på någon som </w:t>
      </w:r>
      <w:r w:rsidR="00335A36">
        <w:rPr>
          <w:rFonts w:cstheme="minorHAnsi"/>
        </w:rPr>
        <w:t>leverantören</w:t>
      </w:r>
      <w:r>
        <w:rPr>
          <w:rFonts w:cstheme="minorHAnsi"/>
        </w:rPr>
        <w:t xml:space="preserve"> har </w:t>
      </w:r>
      <w:r w:rsidRPr="00F2025A">
        <w:rPr>
          <w:rFonts w:cstheme="minorHAnsi"/>
        </w:rPr>
        <w:t>anlitat för att helt eller d</w:t>
      </w:r>
      <w:r>
        <w:rPr>
          <w:rFonts w:cstheme="minorHAnsi"/>
        </w:rPr>
        <w:t xml:space="preserve">elvis fullgöra uppdraget, är </w:t>
      </w:r>
      <w:r w:rsidR="00335A36">
        <w:rPr>
          <w:rFonts w:cstheme="minorHAnsi"/>
        </w:rPr>
        <w:t>leverantören</w:t>
      </w:r>
      <w:r w:rsidRPr="00F2025A">
        <w:rPr>
          <w:rFonts w:cstheme="minorHAnsi"/>
        </w:rPr>
        <w:t xml:space="preserve"> fri från skadeståndsskyldighet endast om också den som han anlitat skulle vara fri enligt denna punkt. Detsamma gäller</w:t>
      </w:r>
      <w:r>
        <w:rPr>
          <w:rFonts w:cstheme="minorHAnsi"/>
        </w:rPr>
        <w:t xml:space="preserve"> </w:t>
      </w:r>
      <w:r w:rsidRPr="00F2025A">
        <w:rPr>
          <w:rFonts w:cstheme="minorHAnsi"/>
        </w:rPr>
        <w:t xml:space="preserve">om försummelsen eller avtalsbrottet beror på en leverantör som </w:t>
      </w:r>
      <w:r w:rsidR="00335A36">
        <w:rPr>
          <w:rFonts w:cstheme="minorHAnsi"/>
        </w:rPr>
        <w:t>leverantören</w:t>
      </w:r>
      <w:r w:rsidRPr="00F2025A">
        <w:rPr>
          <w:rFonts w:cstheme="minorHAnsi"/>
        </w:rPr>
        <w:t xml:space="preserve"> har anlitat eller någon annan i tidigare led.</w:t>
      </w:r>
      <w:r>
        <w:rPr>
          <w:rFonts w:cstheme="minorHAnsi"/>
        </w:rPr>
        <w:t xml:space="preserve"> </w:t>
      </w:r>
      <w:r w:rsidRPr="00F2025A">
        <w:rPr>
          <w:rFonts w:cstheme="minorHAnsi"/>
        </w:rPr>
        <w:t>Den skadelidande parten skall vidta skäliga åtgärder för att begränsa sin skada. Försummar han det, får han själv bära en motsvarande</w:t>
      </w:r>
      <w:r>
        <w:rPr>
          <w:rFonts w:cstheme="minorHAnsi"/>
        </w:rPr>
        <w:t xml:space="preserve"> </w:t>
      </w:r>
      <w:r w:rsidRPr="00F2025A">
        <w:rPr>
          <w:rFonts w:cstheme="minorHAnsi"/>
        </w:rPr>
        <w:t>del av förlusten.</w:t>
      </w:r>
    </w:p>
    <w:p w:rsidR="00F2025A" w:rsidRPr="00F2025A" w:rsidRDefault="00F2025A" w:rsidP="00F2025A">
      <w:pPr>
        <w:pStyle w:val="Liststycke"/>
        <w:rPr>
          <w:rFonts w:cstheme="minorHAnsi"/>
        </w:rPr>
      </w:pPr>
      <w:r w:rsidRPr="00F2025A">
        <w:rPr>
          <w:rFonts w:cstheme="minorHAnsi"/>
        </w:rPr>
        <w:t>Ersättning för indirekt skada utgår endast om avtalsbrottet beror på uppsåt eller grov vårdslöshet på skadeskyldige partens sida</w:t>
      </w:r>
      <w:r>
        <w:rPr>
          <w:rFonts w:cstheme="minorHAnsi"/>
        </w:rPr>
        <w:t>.</w:t>
      </w:r>
    </w:p>
    <w:p w:rsidR="001C1862" w:rsidRDefault="001C1862" w:rsidP="001C1862">
      <w:pPr>
        <w:pStyle w:val="Liststycke"/>
      </w:pPr>
    </w:p>
    <w:p w:rsidR="001C1862" w:rsidRPr="00B0401A" w:rsidRDefault="001C1862" w:rsidP="001C1862">
      <w:pPr>
        <w:pStyle w:val="Liststycke"/>
        <w:numPr>
          <w:ilvl w:val="0"/>
          <w:numId w:val="1"/>
        </w:numPr>
        <w:rPr>
          <w:b/>
        </w:rPr>
      </w:pPr>
      <w:r w:rsidRPr="00B0401A">
        <w:rPr>
          <w:b/>
        </w:rPr>
        <w:t>Tvist</w:t>
      </w:r>
    </w:p>
    <w:p w:rsidR="001C1862" w:rsidRDefault="001C1862" w:rsidP="001C1862">
      <w:pPr>
        <w:pStyle w:val="Liststycke"/>
      </w:pPr>
      <w:r>
        <w:t>Tvist skall i första hand lösas genom förhandling mellan parterna. I andra hand skall tvist avgöras av svensk domstol på beställarens hemort och med tillämpning av svensk rätt.</w:t>
      </w:r>
    </w:p>
    <w:p w:rsidR="001C1862" w:rsidRDefault="001C1862" w:rsidP="001C1862">
      <w:pPr>
        <w:pStyle w:val="Liststycke"/>
      </w:pPr>
    </w:p>
    <w:p w:rsidR="001C1862" w:rsidRPr="00E60B04" w:rsidRDefault="001C1862" w:rsidP="001C1862">
      <w:pPr>
        <w:pStyle w:val="Liststycke"/>
        <w:numPr>
          <w:ilvl w:val="0"/>
          <w:numId w:val="1"/>
        </w:numPr>
        <w:rPr>
          <w:b/>
        </w:rPr>
      </w:pPr>
      <w:r w:rsidRPr="00E60B04">
        <w:rPr>
          <w:b/>
        </w:rPr>
        <w:t>Force majeure</w:t>
      </w:r>
    </w:p>
    <w:p w:rsidR="001C1862" w:rsidRDefault="001C1862" w:rsidP="001C1862">
      <w:pPr>
        <w:pStyle w:val="Liststycke"/>
      </w:pPr>
      <w:r>
        <w:t>Endast händelse som inträffar helt utanför någon av parternas kontroll och möjlighet att påverka kan åberopas som Force majeure.</w:t>
      </w:r>
    </w:p>
    <w:p w:rsidR="001C1862" w:rsidRDefault="001C1862" w:rsidP="001C1862">
      <w:pPr>
        <w:pStyle w:val="Liststycke"/>
      </w:pPr>
    </w:p>
    <w:p w:rsidR="00DD7D28" w:rsidRDefault="00DD7D28" w:rsidP="001C1862">
      <w:pPr>
        <w:pStyle w:val="Liststycke"/>
        <w:numPr>
          <w:ilvl w:val="0"/>
          <w:numId w:val="1"/>
        </w:numPr>
        <w:rPr>
          <w:b/>
        </w:rPr>
      </w:pPr>
      <w:r>
        <w:rPr>
          <w:b/>
        </w:rPr>
        <w:t>Överlåtelse</w:t>
      </w:r>
    </w:p>
    <w:p w:rsidR="00FC3CC1" w:rsidRPr="00DD7D28" w:rsidRDefault="001C1862" w:rsidP="00DD7D28">
      <w:pPr>
        <w:pStyle w:val="Liststycke"/>
        <w:rPr>
          <w:b/>
        </w:rPr>
      </w:pPr>
      <w:r w:rsidRPr="00DD7D28">
        <w:rPr>
          <w:rFonts w:cstheme="minorHAnsi"/>
        </w:rPr>
        <w:t>Avtalet får inte överlåtas av någon av parterna ut</w:t>
      </w:r>
      <w:r w:rsidR="00DD7D28">
        <w:rPr>
          <w:rFonts w:cstheme="minorHAnsi"/>
        </w:rPr>
        <w:t xml:space="preserve">an den andra partens skriftliga </w:t>
      </w:r>
      <w:r w:rsidR="0052037D">
        <w:rPr>
          <w:rFonts w:cstheme="minorHAnsi"/>
        </w:rPr>
        <w:t>medgivande.</w:t>
      </w:r>
    </w:p>
    <w:p w:rsidR="00FC3CC1" w:rsidRDefault="00FC3CC1" w:rsidP="00FC3CC1"/>
    <w:p w:rsidR="00FC3CC1" w:rsidRDefault="00FC3CC1" w:rsidP="00FC3CC1"/>
    <w:p w:rsidR="00FC3CC1" w:rsidRDefault="00FC3CC1" w:rsidP="00FC3CC1"/>
    <w:p w:rsidR="00FC3CC1" w:rsidRDefault="00FC3CC1" w:rsidP="00FC3CC1">
      <w:r>
        <w:t xml:space="preserve">Mora </w:t>
      </w:r>
      <w:r w:rsidR="001C1862">
        <w:t>kommun</w:t>
      </w:r>
      <w:r>
        <w:t xml:space="preserve">                    </w:t>
      </w:r>
      <w:r w:rsidR="001C1862">
        <w:t xml:space="preserve">                                                </w:t>
      </w:r>
      <w:proofErr w:type="spellStart"/>
      <w:r w:rsidR="001C1862">
        <w:t>Alternatus</w:t>
      </w:r>
      <w:proofErr w:type="spellEnd"/>
      <w:r w:rsidR="001C1862">
        <w:t xml:space="preserve"> AB/Formagruppen</w:t>
      </w:r>
      <w:r>
        <w:t xml:space="preserve">                                   </w:t>
      </w:r>
    </w:p>
    <w:p w:rsidR="00FC3CC1" w:rsidRDefault="001C1862" w:rsidP="00FC3CC1">
      <w:r>
        <w:t>Ort/datum……………….                                                  Ort/datum…………………..</w:t>
      </w:r>
    </w:p>
    <w:p w:rsidR="00FC3CC1" w:rsidRDefault="00FC3CC1" w:rsidP="00FC3CC1"/>
    <w:p w:rsidR="00FC3CC1" w:rsidRDefault="00FC3CC1" w:rsidP="00FC3CC1"/>
    <w:p w:rsidR="00FC3CC1" w:rsidRDefault="00FC3CC1" w:rsidP="00FC3CC1">
      <w:r>
        <w:t>…………………………</w:t>
      </w:r>
      <w:r w:rsidR="001C1862">
        <w:t xml:space="preserve">                                                     ………………………………..</w:t>
      </w:r>
    </w:p>
    <w:p w:rsidR="00FC3CC1" w:rsidRDefault="00FC3CC1" w:rsidP="00FC3CC1">
      <w:r>
        <w:t xml:space="preserve">Jane Ahlström       </w:t>
      </w:r>
      <w:r w:rsidR="001C1862">
        <w:t xml:space="preserve">                                </w:t>
      </w:r>
      <w:r w:rsidR="009026D1">
        <w:t xml:space="preserve">                               Emelie Hjelm </w:t>
      </w:r>
      <w:proofErr w:type="spellStart"/>
      <w:r w:rsidR="009026D1">
        <w:t>Bonin</w:t>
      </w:r>
      <w:proofErr w:type="spellEnd"/>
      <w:r>
        <w:t xml:space="preserve">                                                                                                                          </w:t>
      </w:r>
    </w:p>
    <w:p w:rsidR="00FC3CC1" w:rsidRDefault="001C1862" w:rsidP="00FC3CC1">
      <w:r>
        <w:t>Upphandlare</w:t>
      </w:r>
      <w:r w:rsidR="00FC3CC1">
        <w:t xml:space="preserve">           </w:t>
      </w:r>
      <w:r>
        <w:t xml:space="preserve">                               </w:t>
      </w:r>
      <w:r w:rsidR="009026D1">
        <w:t xml:space="preserve">                               </w:t>
      </w:r>
      <w:r>
        <w:t>Firmatecknare</w:t>
      </w:r>
      <w:r w:rsidR="00FC3CC1">
        <w:t xml:space="preserve">                                                     </w:t>
      </w:r>
    </w:p>
    <w:p w:rsidR="00FC3CC1" w:rsidRDefault="00FC3CC1" w:rsidP="00FC3CC1"/>
    <w:p w:rsidR="00FC3CC1" w:rsidRDefault="00FC3CC1" w:rsidP="00FC3CC1"/>
    <w:p w:rsidR="00FC3CC1" w:rsidRPr="00DA6E2F" w:rsidRDefault="00FC3CC1" w:rsidP="00FC3CC1"/>
    <w:p w:rsidR="00FC3CC1" w:rsidRDefault="00FC3CC1" w:rsidP="00FC3CC1"/>
    <w:p w:rsidR="00FC3CC1" w:rsidRPr="00DA6E2F" w:rsidRDefault="00FC3CC1" w:rsidP="00FC3CC1"/>
    <w:p w:rsidR="00FC3CC1" w:rsidRDefault="00FC3CC1" w:rsidP="00FC3CC1"/>
    <w:p w:rsidR="00F93884" w:rsidRPr="00FC3CC1" w:rsidRDefault="00F93884" w:rsidP="00FC3CC1"/>
    <w:sectPr w:rsidR="00F93884" w:rsidRPr="00FC3CC1" w:rsidSect="00EB4968">
      <w:headerReference w:type="default" r:id="rId7"/>
      <w:footerReference w:type="default" r:id="rId8"/>
      <w:pgSz w:w="11906" w:h="16838"/>
      <w:pgMar w:top="3119" w:right="2002" w:bottom="2381" w:left="2002" w:header="794" w:footer="96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C" w:rsidRDefault="00491923">
      <w:pPr>
        <w:spacing w:line="240" w:lineRule="auto"/>
      </w:pPr>
      <w:r>
        <w:separator/>
      </w:r>
    </w:p>
  </w:endnote>
  <w:endnote w:type="continuationSeparator" w:id="0">
    <w:p w:rsidR="005E456C" w:rsidRDefault="00491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FC3CC1">
    <w:r>
      <w:rPr>
        <w:noProof/>
        <w:szCs w:val="20"/>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-6985</wp:posOffset>
              </wp:positionV>
              <wp:extent cx="6480175" cy="571500"/>
              <wp:effectExtent l="635" t="254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6B7D" w:rsidRPr="005F10D6" w:rsidRDefault="00FC3CC1"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1" w:history="1">
                            <w:r w:rsidRPr="00E65B5E">
                              <w:rPr>
                                <w:sz w:val="15"/>
                              </w:rPr>
                              <w:t>mora.kommun@mora.se</w:t>
                            </w:r>
                          </w:hyperlink>
                          <w:r w:rsidRPr="005F10D6">
                            <w:rPr>
                              <w:sz w:val="15"/>
                            </w:rPr>
                            <w:tab/>
                          </w:r>
                          <w:hyperlink r:id="rId2" w:history="1">
                            <w:r w:rsidRPr="005F10D6">
                              <w:rPr>
                                <w:sz w:val="15"/>
                              </w:rPr>
                              <w:t>www.mora.se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6.2pt;margin-top:-.55pt;width:51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" filled="f" stroked="f" strokeweight=".5pt">
              <v:textbox inset="0,0,0,0">
                <w:txbxContent>
                  <w:p w:rsidR="00226B7D" w:rsidRPr="005F10D6" w:rsidRDefault="00FC3CC1"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3" w:history="1">
                      <w:r w:rsidRPr="00E65B5E">
                        <w:rPr>
                          <w:sz w:val="15"/>
                        </w:rPr>
                        <w:t>mora.kommun@mora.se</w:t>
                      </w:r>
                    </w:hyperlink>
                    <w:r w:rsidRPr="005F10D6">
                      <w:rPr>
                        <w:sz w:val="15"/>
                      </w:rPr>
                      <w:tab/>
                    </w:r>
                    <w:hyperlink r:id="rId4" w:history="1">
                      <w:r w:rsidRPr="005F10D6">
                        <w:rPr>
                          <w:sz w:val="15"/>
                        </w:rPr>
                        <w:t>www.mora.se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C" w:rsidRDefault="00491923">
      <w:pPr>
        <w:spacing w:line="240" w:lineRule="auto"/>
      </w:pPr>
      <w:r>
        <w:separator/>
      </w:r>
    </w:p>
  </w:footnote>
  <w:footnote w:type="continuationSeparator" w:id="0">
    <w:p w:rsidR="005E456C" w:rsidRDefault="00491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FC3CC1">
    <w:r>
      <w:rPr>
        <w:noProof/>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-291465</wp:posOffset>
          </wp:positionV>
          <wp:extent cx="1173480" cy="1482090"/>
          <wp:effectExtent l="0" t="0" r="0" b="0"/>
          <wp:wrapNone/>
          <wp:docPr id="2" name="Bildobjekt 2" descr="MORA_logo_cent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_logo_cent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DFA"/>
    <w:multiLevelType w:val="hybridMultilevel"/>
    <w:tmpl w:val="90B03D3A"/>
    <w:lvl w:ilvl="0" w:tplc="30440E14">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40323A1"/>
    <w:multiLevelType w:val="hybridMultilevel"/>
    <w:tmpl w:val="9ACC09A0"/>
    <w:lvl w:ilvl="0" w:tplc="734EFAD0">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06C389F"/>
    <w:multiLevelType w:val="hybridMultilevel"/>
    <w:tmpl w:val="CA48A0FA"/>
    <w:lvl w:ilvl="0" w:tplc="B004303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71256C6A"/>
    <w:multiLevelType w:val="hybridMultilevel"/>
    <w:tmpl w:val="762CF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7B7276"/>
    <w:multiLevelType w:val="hybridMultilevel"/>
    <w:tmpl w:val="253A6662"/>
    <w:lvl w:ilvl="0" w:tplc="924AC60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E4"/>
    <w:rsid w:val="000338FC"/>
    <w:rsid w:val="000521D9"/>
    <w:rsid w:val="00054E58"/>
    <w:rsid w:val="00141C0C"/>
    <w:rsid w:val="001C1862"/>
    <w:rsid w:val="001E3545"/>
    <w:rsid w:val="002A02B9"/>
    <w:rsid w:val="002A07B3"/>
    <w:rsid w:val="00335A36"/>
    <w:rsid w:val="003C6A1C"/>
    <w:rsid w:val="00421D46"/>
    <w:rsid w:val="004222E4"/>
    <w:rsid w:val="004871DF"/>
    <w:rsid w:val="00490515"/>
    <w:rsid w:val="00491923"/>
    <w:rsid w:val="00513676"/>
    <w:rsid w:val="0052037D"/>
    <w:rsid w:val="00524715"/>
    <w:rsid w:val="00550012"/>
    <w:rsid w:val="00571CA4"/>
    <w:rsid w:val="005E4277"/>
    <w:rsid w:val="005E456C"/>
    <w:rsid w:val="005F63AB"/>
    <w:rsid w:val="006D15C5"/>
    <w:rsid w:val="006F1A72"/>
    <w:rsid w:val="00775E53"/>
    <w:rsid w:val="00791A68"/>
    <w:rsid w:val="007A6252"/>
    <w:rsid w:val="007E6A26"/>
    <w:rsid w:val="007F188D"/>
    <w:rsid w:val="00801DB3"/>
    <w:rsid w:val="0086706C"/>
    <w:rsid w:val="00884BED"/>
    <w:rsid w:val="008D3E52"/>
    <w:rsid w:val="008F6202"/>
    <w:rsid w:val="009026D1"/>
    <w:rsid w:val="00933255"/>
    <w:rsid w:val="009C1684"/>
    <w:rsid w:val="009E470C"/>
    <w:rsid w:val="00B01AF1"/>
    <w:rsid w:val="00B02A47"/>
    <w:rsid w:val="00B25599"/>
    <w:rsid w:val="00B37BB9"/>
    <w:rsid w:val="00BE6C43"/>
    <w:rsid w:val="00C05721"/>
    <w:rsid w:val="00CE7DC9"/>
    <w:rsid w:val="00D6155D"/>
    <w:rsid w:val="00DD7D28"/>
    <w:rsid w:val="00DF75E1"/>
    <w:rsid w:val="00E01A42"/>
    <w:rsid w:val="00EA0FAD"/>
    <w:rsid w:val="00F2025A"/>
    <w:rsid w:val="00F93884"/>
    <w:rsid w:val="00FC3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7EA5B"/>
  <w15:chartTrackingRefBased/>
  <w15:docId w15:val="{B083C91A-57EC-4E93-8A02-5B2CC3F2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3CC1"/>
    <w:pPr>
      <w:spacing w:after="0" w:line="290" w:lineRule="exact"/>
    </w:pPr>
    <w:rPr>
      <w:rFonts w:ascii="Garamond" w:eastAsia="Times New Roman" w:hAnsi="Garamond" w:cs="Times New Roman"/>
      <w:szCs w:val="24"/>
      <w:lang w:eastAsia="sv-SE"/>
    </w:rPr>
  </w:style>
  <w:style w:type="paragraph" w:styleId="Rubrik1">
    <w:name w:val="heading 1"/>
    <w:next w:val="Normal"/>
    <w:link w:val="Rubrik1Char"/>
    <w:qFormat/>
    <w:rsid w:val="00FC3CC1"/>
    <w:pPr>
      <w:keepNext/>
      <w:spacing w:before="1200" w:after="300" w:line="300" w:lineRule="exact"/>
      <w:outlineLvl w:val="0"/>
    </w:pPr>
    <w:rPr>
      <w:rFonts w:ascii="Arial" w:eastAsia="Times New Roman" w:hAnsi="Arial" w:cs="Times New Roman"/>
      <w:b/>
      <w:kern w:val="32"/>
      <w:sz w:val="25"/>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C3CC1"/>
    <w:rPr>
      <w:rFonts w:ascii="Arial" w:eastAsia="Times New Roman" w:hAnsi="Arial" w:cs="Times New Roman"/>
      <w:b/>
      <w:kern w:val="32"/>
      <w:sz w:val="25"/>
      <w:szCs w:val="32"/>
      <w:lang w:eastAsia="sv-SE"/>
    </w:rPr>
  </w:style>
  <w:style w:type="character" w:styleId="Hyperlnk">
    <w:name w:val="Hyperlink"/>
    <w:uiPriority w:val="99"/>
    <w:unhideWhenUsed/>
    <w:rsid w:val="00FC3CC1"/>
    <w:rPr>
      <w:color w:val="0000FF"/>
      <w:u w:val="single"/>
    </w:rPr>
  </w:style>
  <w:style w:type="paragraph" w:styleId="Liststycke">
    <w:name w:val="List Paragraph"/>
    <w:basedOn w:val="Normal"/>
    <w:uiPriority w:val="34"/>
    <w:qFormat/>
    <w:rsid w:val="001C1862"/>
    <w:pPr>
      <w:spacing w:after="160" w:line="259" w:lineRule="auto"/>
      <w:ind w:left="720"/>
      <w:contextualSpacing/>
    </w:pPr>
    <w:rPr>
      <w:rFonts w:asciiTheme="minorHAnsi" w:eastAsiaTheme="minorHAnsi" w:hAnsiTheme="minorHAnsi" w:cstheme="minorBidi"/>
      <w:szCs w:val="22"/>
      <w:lang w:eastAsia="en-US"/>
    </w:rPr>
  </w:style>
  <w:style w:type="paragraph" w:styleId="Ballongtext">
    <w:name w:val="Balloon Text"/>
    <w:basedOn w:val="Normal"/>
    <w:link w:val="BallongtextChar"/>
    <w:uiPriority w:val="99"/>
    <w:semiHidden/>
    <w:unhideWhenUsed/>
    <w:rsid w:val="00C057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572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ora.kommun@mora.se" TargetMode="External"/><Relationship Id="rId2" Type="http://schemas.openxmlformats.org/officeDocument/2006/relationships/hyperlink" Target="http://www.mora.se" TargetMode="External"/><Relationship Id="rId1" Type="http://schemas.openxmlformats.org/officeDocument/2006/relationships/hyperlink" Target="mailto:mora.kommun@mora.se" TargetMode="External"/><Relationship Id="rId4" Type="http://schemas.openxmlformats.org/officeDocument/2006/relationships/hyperlink" Target="http://www.mo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2336</Words>
  <Characters>12384</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Ahlström</dc:creator>
  <cp:keywords/>
  <dc:description/>
  <cp:lastModifiedBy>Jane Ahlström</cp:lastModifiedBy>
  <cp:revision>44</cp:revision>
  <cp:lastPrinted>2016-07-05T13:34:00Z</cp:lastPrinted>
  <dcterms:created xsi:type="dcterms:W3CDTF">2016-07-04T11:07:00Z</dcterms:created>
  <dcterms:modified xsi:type="dcterms:W3CDTF">2016-07-06T10:16:00Z</dcterms:modified>
</cp:coreProperties>
</file>