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C051" w14:textId="77777777" w:rsidR="00F22477" w:rsidRDefault="00F22477" w:rsidP="00F22477"/>
    <w:p w14:paraId="3383B2C7" w14:textId="77777777" w:rsidR="00F22477" w:rsidRDefault="00F22477" w:rsidP="00F22477"/>
    <w:p w14:paraId="5E6E3D7B" w14:textId="77777777" w:rsidR="00F22477" w:rsidRDefault="00F22477" w:rsidP="00F22477">
      <w:pPr>
        <w:pStyle w:val="Tittel"/>
        <w:jc w:val="center"/>
      </w:pPr>
    </w:p>
    <w:p w14:paraId="46397292" w14:textId="77777777" w:rsidR="00F22477" w:rsidRDefault="00F22477" w:rsidP="00F22477">
      <w:pPr>
        <w:pStyle w:val="Tittel"/>
        <w:jc w:val="center"/>
      </w:pPr>
    </w:p>
    <w:p w14:paraId="24ED318B" w14:textId="77777777" w:rsidR="00F22477" w:rsidRDefault="00F22477" w:rsidP="00F22477"/>
    <w:p w14:paraId="3A92678E" w14:textId="77777777" w:rsidR="00F22477" w:rsidRDefault="00F22477" w:rsidP="00F22477">
      <w:pPr>
        <w:rPr>
          <w:rFonts w:cs="Arial"/>
          <w:sz w:val="30"/>
          <w:szCs w:val="30"/>
        </w:rPr>
      </w:pPr>
    </w:p>
    <w:p w14:paraId="1D9B860F" w14:textId="77777777" w:rsidR="00F22477" w:rsidRDefault="00F22477" w:rsidP="00F22477">
      <w:pPr>
        <w:rPr>
          <w:rFonts w:cs="Arial"/>
          <w:sz w:val="30"/>
          <w:szCs w:val="30"/>
        </w:rPr>
      </w:pPr>
    </w:p>
    <w:p w14:paraId="7272AE42" w14:textId="77777777" w:rsidR="00F22477" w:rsidRPr="007F43ED" w:rsidRDefault="002A2BB4" w:rsidP="00F22477">
      <w:pPr>
        <w:pStyle w:val="Tittel"/>
        <w:jc w:val="center"/>
      </w:pPr>
      <w:r w:rsidRPr="007F43ED">
        <w:t>INVITASJON</w:t>
      </w:r>
    </w:p>
    <w:p w14:paraId="34941EC0" w14:textId="77777777" w:rsidR="00F22477" w:rsidRPr="007F43ED" w:rsidRDefault="002A2BB4" w:rsidP="00F22477">
      <w:pPr>
        <w:pStyle w:val="Tittel"/>
        <w:jc w:val="center"/>
      </w:pPr>
      <w:r w:rsidRPr="007F43ED">
        <w:t>TIL</w:t>
      </w:r>
    </w:p>
    <w:p w14:paraId="316C807F" w14:textId="77777777" w:rsidR="00F22477" w:rsidRPr="007F43ED" w:rsidRDefault="002A2BB4" w:rsidP="00F22477">
      <w:pPr>
        <w:pStyle w:val="Tittel"/>
        <w:jc w:val="center"/>
      </w:pPr>
      <w:r>
        <w:t>ANBUDS</w:t>
      </w:r>
      <w:r w:rsidRPr="007F43ED">
        <w:t>KONKURRANSE</w:t>
      </w:r>
    </w:p>
    <w:p w14:paraId="2A8A4C53" w14:textId="77777777" w:rsidR="00F22477" w:rsidRPr="007F43ED" w:rsidRDefault="00F22477" w:rsidP="00F22477">
      <w:pPr>
        <w:rPr>
          <w:rFonts w:cs="Arial"/>
          <w:sz w:val="24"/>
          <w:szCs w:val="24"/>
        </w:rPr>
      </w:pPr>
    </w:p>
    <w:p w14:paraId="169ECADF" w14:textId="77777777" w:rsidR="00F22477" w:rsidRPr="007F43ED" w:rsidRDefault="002A2BB4" w:rsidP="00F22477">
      <w:pPr>
        <w:pStyle w:val="Undertittel"/>
      </w:pPr>
      <w:r>
        <w:t>(ÅPEN KONKURRANSE)</w:t>
      </w:r>
    </w:p>
    <w:p w14:paraId="64D981C2" w14:textId="77777777" w:rsidR="00F22477" w:rsidRDefault="00F22477" w:rsidP="00F22477">
      <w:pPr>
        <w:pStyle w:val="Undertittel"/>
      </w:pPr>
    </w:p>
    <w:p w14:paraId="0753EAE3" w14:textId="77777777" w:rsidR="00F22477" w:rsidRDefault="00F22477" w:rsidP="00F22477"/>
    <w:p w14:paraId="3966C029" w14:textId="77777777" w:rsidR="00F22477" w:rsidRDefault="00F22477" w:rsidP="00F22477"/>
    <w:p w14:paraId="35E6B97D" w14:textId="77777777" w:rsidR="00F22477" w:rsidRDefault="00F22477" w:rsidP="00F22477"/>
    <w:p w14:paraId="6F66CD05" w14:textId="77777777" w:rsidR="00FC3597" w:rsidRPr="00FC3597" w:rsidRDefault="002A2BB4" w:rsidP="00FC3597">
      <w:pPr>
        <w:jc w:val="center"/>
        <w:rPr>
          <w:b/>
        </w:rPr>
      </w:pPr>
      <w:r w:rsidRPr="00FC3597">
        <w:rPr>
          <w:b/>
        </w:rPr>
        <w:t xml:space="preserve">Parallelle rammeavtaler for </w:t>
      </w:r>
    </w:p>
    <w:p w14:paraId="55D42623" w14:textId="77777777" w:rsidR="00F22477" w:rsidRPr="00FC0435" w:rsidRDefault="002A2BB4" w:rsidP="00FC3597">
      <w:pPr>
        <w:jc w:val="center"/>
        <w:rPr>
          <w:b/>
        </w:rPr>
      </w:pPr>
      <w:r w:rsidRPr="00FC3597">
        <w:rPr>
          <w:b/>
        </w:rPr>
        <w:t>Elektroarbeider i Kristiansand og omegn</w:t>
      </w:r>
    </w:p>
    <w:p w14:paraId="46C7E727" w14:textId="77777777" w:rsidR="00F22477" w:rsidRPr="001D1A65" w:rsidRDefault="002A2BB4" w:rsidP="00F22477">
      <w:pPr>
        <w:rPr>
          <w:b/>
        </w:rPr>
      </w:pPr>
      <w:r w:rsidRPr="001D1A65">
        <w:rPr>
          <w:b/>
        </w:rPr>
        <w:br w:type="page"/>
      </w:r>
    </w:p>
    <w:sdt>
      <w:sdtPr>
        <w:rPr>
          <w:rFonts w:asciiTheme="minorHAnsi" w:eastAsiaTheme="minorHAnsi" w:hAnsiTheme="minorHAnsi" w:cstheme="minorBidi"/>
          <w:b w:val="0"/>
          <w:bCs w:val="0"/>
          <w:color w:val="auto"/>
          <w:sz w:val="21"/>
          <w:szCs w:val="22"/>
          <w:lang w:eastAsia="en-US"/>
        </w:rPr>
        <w:id w:val="-690919094"/>
        <w:docPartObj>
          <w:docPartGallery w:val="Table of Contents"/>
          <w:docPartUnique/>
        </w:docPartObj>
      </w:sdtPr>
      <w:sdtEndPr/>
      <w:sdtContent>
        <w:p w14:paraId="7DFBA638" w14:textId="77777777" w:rsidR="00F22477" w:rsidRPr="00482DD3" w:rsidRDefault="002A2BB4" w:rsidP="00F22477">
          <w:pPr>
            <w:pStyle w:val="Overskriftforinnholdsfortegnelse"/>
          </w:pPr>
          <w:r w:rsidRPr="00482DD3">
            <w:t>Innhold</w:t>
          </w:r>
        </w:p>
        <w:p w14:paraId="02266247" w14:textId="53DB5240" w:rsidR="0057176E" w:rsidRDefault="002A2BB4">
          <w:pPr>
            <w:pStyle w:val="INNH1"/>
            <w:tabs>
              <w:tab w:val="left" w:pos="482"/>
              <w:tab w:val="right" w:leader="dot" w:pos="9628"/>
            </w:tabs>
            <w:rPr>
              <w:rFonts w:asciiTheme="minorHAnsi" w:eastAsiaTheme="minorEastAsia" w:hAnsiTheme="minorHAnsi" w:cstheme="minorBidi"/>
              <w:bCs w:val="0"/>
              <w:sz w:val="22"/>
              <w:szCs w:val="22"/>
            </w:rPr>
          </w:pPr>
          <w:r>
            <w:rPr>
              <w:rFonts w:ascii="Times New Roman" w:hAnsi="Times New Roman"/>
              <w:bCs w:val="0"/>
              <w:sz w:val="24"/>
            </w:rPr>
            <w:fldChar w:fldCharType="begin"/>
          </w:r>
          <w:r>
            <w:rPr>
              <w:rFonts w:ascii="Times New Roman" w:hAnsi="Times New Roman"/>
              <w:bCs w:val="0"/>
              <w:sz w:val="24"/>
            </w:rPr>
            <w:instrText xml:space="preserve"> TOC \o "1-3" \h \z \u </w:instrText>
          </w:r>
          <w:r>
            <w:rPr>
              <w:rFonts w:ascii="Times New Roman" w:hAnsi="Times New Roman"/>
              <w:bCs w:val="0"/>
              <w:sz w:val="24"/>
            </w:rPr>
            <w:fldChar w:fldCharType="separate"/>
          </w:r>
          <w:hyperlink w:anchor="_Toc129847598" w:history="1">
            <w:r w:rsidR="0057176E" w:rsidRPr="0031033B">
              <w:rPr>
                <w:rStyle w:val="Hyperkobling"/>
                <w:rFonts w:eastAsiaTheme="majorEastAsia"/>
              </w:rPr>
              <w:t>1</w:t>
            </w:r>
            <w:r w:rsidR="0057176E">
              <w:rPr>
                <w:rFonts w:asciiTheme="minorHAnsi" w:eastAsiaTheme="minorEastAsia" w:hAnsiTheme="minorHAnsi" w:cstheme="minorBidi"/>
                <w:bCs w:val="0"/>
                <w:sz w:val="22"/>
                <w:szCs w:val="22"/>
              </w:rPr>
              <w:tab/>
            </w:r>
            <w:r w:rsidR="0057176E" w:rsidRPr="0031033B">
              <w:rPr>
                <w:rStyle w:val="Hyperkobling"/>
                <w:rFonts w:eastAsiaTheme="majorEastAsia"/>
              </w:rPr>
              <w:t>Generelt om oppdraget</w:t>
            </w:r>
            <w:r w:rsidR="0057176E">
              <w:rPr>
                <w:webHidden/>
              </w:rPr>
              <w:tab/>
            </w:r>
            <w:r w:rsidR="0057176E">
              <w:rPr>
                <w:webHidden/>
              </w:rPr>
              <w:fldChar w:fldCharType="begin"/>
            </w:r>
            <w:r w:rsidR="0057176E">
              <w:rPr>
                <w:webHidden/>
              </w:rPr>
              <w:instrText xml:space="preserve"> PAGEREF _Toc129847598 \h </w:instrText>
            </w:r>
            <w:r w:rsidR="0057176E">
              <w:rPr>
                <w:webHidden/>
              </w:rPr>
            </w:r>
            <w:r w:rsidR="0057176E">
              <w:rPr>
                <w:webHidden/>
              </w:rPr>
              <w:fldChar w:fldCharType="separate"/>
            </w:r>
            <w:r w:rsidR="0057176E">
              <w:rPr>
                <w:webHidden/>
              </w:rPr>
              <w:t>3</w:t>
            </w:r>
            <w:r w:rsidR="0057176E">
              <w:rPr>
                <w:webHidden/>
              </w:rPr>
              <w:fldChar w:fldCharType="end"/>
            </w:r>
          </w:hyperlink>
        </w:p>
        <w:p w14:paraId="1594FA90" w14:textId="759A70FC"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599" w:history="1">
            <w:r w:rsidRPr="0031033B">
              <w:rPr>
                <w:rStyle w:val="Hyperkobling"/>
                <w:rFonts w:eastAsiaTheme="majorEastAsia"/>
                <w:noProof/>
              </w:rPr>
              <w:t>1.1</w:t>
            </w:r>
            <w:r>
              <w:rPr>
                <w:rFonts w:asciiTheme="minorHAnsi" w:eastAsiaTheme="minorEastAsia" w:hAnsiTheme="minorHAnsi" w:cstheme="minorBidi"/>
                <w:noProof/>
                <w:sz w:val="22"/>
                <w:szCs w:val="22"/>
              </w:rPr>
              <w:tab/>
            </w:r>
            <w:r w:rsidRPr="0031033B">
              <w:rPr>
                <w:rStyle w:val="Hyperkobling"/>
                <w:rFonts w:eastAsiaTheme="majorEastAsia"/>
                <w:noProof/>
              </w:rPr>
              <w:t>Invitasjon og orientering</w:t>
            </w:r>
            <w:r>
              <w:rPr>
                <w:noProof/>
                <w:webHidden/>
              </w:rPr>
              <w:tab/>
            </w:r>
            <w:r>
              <w:rPr>
                <w:noProof/>
                <w:webHidden/>
              </w:rPr>
              <w:fldChar w:fldCharType="begin"/>
            </w:r>
            <w:r>
              <w:rPr>
                <w:noProof/>
                <w:webHidden/>
              </w:rPr>
              <w:instrText xml:space="preserve"> PAGEREF _Toc129847599 \h </w:instrText>
            </w:r>
            <w:r>
              <w:rPr>
                <w:noProof/>
                <w:webHidden/>
              </w:rPr>
            </w:r>
            <w:r>
              <w:rPr>
                <w:noProof/>
                <w:webHidden/>
              </w:rPr>
              <w:fldChar w:fldCharType="separate"/>
            </w:r>
            <w:r>
              <w:rPr>
                <w:noProof/>
                <w:webHidden/>
              </w:rPr>
              <w:t>3</w:t>
            </w:r>
            <w:r>
              <w:rPr>
                <w:noProof/>
                <w:webHidden/>
              </w:rPr>
              <w:fldChar w:fldCharType="end"/>
            </w:r>
          </w:hyperlink>
        </w:p>
        <w:p w14:paraId="0F5D25B5" w14:textId="0ECD4CF5"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0" w:history="1">
            <w:r w:rsidRPr="0031033B">
              <w:rPr>
                <w:rStyle w:val="Hyperkobling"/>
                <w:rFonts w:eastAsiaTheme="majorEastAsia"/>
                <w:noProof/>
              </w:rPr>
              <w:t>1.2</w:t>
            </w:r>
            <w:r>
              <w:rPr>
                <w:rFonts w:asciiTheme="minorHAnsi" w:eastAsiaTheme="minorEastAsia" w:hAnsiTheme="minorHAnsi" w:cstheme="minorBidi"/>
                <w:noProof/>
                <w:sz w:val="22"/>
                <w:szCs w:val="22"/>
              </w:rPr>
              <w:tab/>
            </w:r>
            <w:r w:rsidRPr="0031033B">
              <w:rPr>
                <w:rStyle w:val="Hyperkobling"/>
                <w:rFonts w:eastAsiaTheme="majorEastAsia"/>
                <w:noProof/>
              </w:rPr>
              <w:t>Kunngjøring</w:t>
            </w:r>
            <w:r>
              <w:rPr>
                <w:noProof/>
                <w:webHidden/>
              </w:rPr>
              <w:tab/>
            </w:r>
            <w:r>
              <w:rPr>
                <w:noProof/>
                <w:webHidden/>
              </w:rPr>
              <w:fldChar w:fldCharType="begin"/>
            </w:r>
            <w:r>
              <w:rPr>
                <w:noProof/>
                <w:webHidden/>
              </w:rPr>
              <w:instrText xml:space="preserve"> PAGEREF _Toc129847600 \h </w:instrText>
            </w:r>
            <w:r>
              <w:rPr>
                <w:noProof/>
                <w:webHidden/>
              </w:rPr>
            </w:r>
            <w:r>
              <w:rPr>
                <w:noProof/>
                <w:webHidden/>
              </w:rPr>
              <w:fldChar w:fldCharType="separate"/>
            </w:r>
            <w:r>
              <w:rPr>
                <w:noProof/>
                <w:webHidden/>
              </w:rPr>
              <w:t>3</w:t>
            </w:r>
            <w:r>
              <w:rPr>
                <w:noProof/>
                <w:webHidden/>
              </w:rPr>
              <w:fldChar w:fldCharType="end"/>
            </w:r>
          </w:hyperlink>
        </w:p>
        <w:p w14:paraId="037C4E80" w14:textId="13CB4FF1"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1" w:history="1">
            <w:r w:rsidRPr="0031033B">
              <w:rPr>
                <w:rStyle w:val="Hyperkobling"/>
                <w:rFonts w:eastAsiaTheme="majorEastAsia"/>
                <w:noProof/>
              </w:rPr>
              <w:t>1.3</w:t>
            </w:r>
            <w:r>
              <w:rPr>
                <w:rFonts w:asciiTheme="minorHAnsi" w:eastAsiaTheme="minorEastAsia" w:hAnsiTheme="minorHAnsi" w:cstheme="minorBidi"/>
                <w:noProof/>
                <w:sz w:val="22"/>
                <w:szCs w:val="22"/>
              </w:rPr>
              <w:tab/>
            </w:r>
            <w:r w:rsidRPr="0031033B">
              <w:rPr>
                <w:rStyle w:val="Hyperkobling"/>
                <w:rFonts w:eastAsiaTheme="majorEastAsia"/>
                <w:noProof/>
              </w:rPr>
              <w:t>Særlige forhold og åpenbare feil</w:t>
            </w:r>
            <w:r>
              <w:rPr>
                <w:noProof/>
                <w:webHidden/>
              </w:rPr>
              <w:tab/>
            </w:r>
            <w:r>
              <w:rPr>
                <w:noProof/>
                <w:webHidden/>
              </w:rPr>
              <w:fldChar w:fldCharType="begin"/>
            </w:r>
            <w:r>
              <w:rPr>
                <w:noProof/>
                <w:webHidden/>
              </w:rPr>
              <w:instrText xml:space="preserve"> PAGEREF _Toc129847601 \h </w:instrText>
            </w:r>
            <w:r>
              <w:rPr>
                <w:noProof/>
                <w:webHidden/>
              </w:rPr>
            </w:r>
            <w:r>
              <w:rPr>
                <w:noProof/>
                <w:webHidden/>
              </w:rPr>
              <w:fldChar w:fldCharType="separate"/>
            </w:r>
            <w:r>
              <w:rPr>
                <w:noProof/>
                <w:webHidden/>
              </w:rPr>
              <w:t>3</w:t>
            </w:r>
            <w:r>
              <w:rPr>
                <w:noProof/>
                <w:webHidden/>
              </w:rPr>
              <w:fldChar w:fldCharType="end"/>
            </w:r>
          </w:hyperlink>
        </w:p>
        <w:p w14:paraId="52DC2B63" w14:textId="74F809C5"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2" w:history="1">
            <w:r w:rsidRPr="0031033B">
              <w:rPr>
                <w:rStyle w:val="Hyperkobling"/>
                <w:rFonts w:eastAsiaTheme="majorEastAsia"/>
                <w:noProof/>
              </w:rPr>
              <w:t>1.4</w:t>
            </w:r>
            <w:r>
              <w:rPr>
                <w:rFonts w:asciiTheme="minorHAnsi" w:eastAsiaTheme="minorEastAsia" w:hAnsiTheme="minorHAnsi" w:cstheme="minorBidi"/>
                <w:noProof/>
                <w:sz w:val="22"/>
                <w:szCs w:val="22"/>
              </w:rPr>
              <w:tab/>
            </w:r>
            <w:r w:rsidRPr="0031033B">
              <w:rPr>
                <w:rStyle w:val="Hyperkobling"/>
                <w:rFonts w:eastAsiaTheme="majorEastAsia"/>
                <w:noProof/>
              </w:rPr>
              <w:t>Kontraktsbestemmelser</w:t>
            </w:r>
            <w:r>
              <w:rPr>
                <w:noProof/>
                <w:webHidden/>
              </w:rPr>
              <w:tab/>
            </w:r>
            <w:r>
              <w:rPr>
                <w:noProof/>
                <w:webHidden/>
              </w:rPr>
              <w:fldChar w:fldCharType="begin"/>
            </w:r>
            <w:r>
              <w:rPr>
                <w:noProof/>
                <w:webHidden/>
              </w:rPr>
              <w:instrText xml:space="preserve"> PAGEREF _Toc129847602 \h </w:instrText>
            </w:r>
            <w:r>
              <w:rPr>
                <w:noProof/>
                <w:webHidden/>
              </w:rPr>
            </w:r>
            <w:r>
              <w:rPr>
                <w:noProof/>
                <w:webHidden/>
              </w:rPr>
              <w:fldChar w:fldCharType="separate"/>
            </w:r>
            <w:r>
              <w:rPr>
                <w:noProof/>
                <w:webHidden/>
              </w:rPr>
              <w:t>3</w:t>
            </w:r>
            <w:r>
              <w:rPr>
                <w:noProof/>
                <w:webHidden/>
              </w:rPr>
              <w:fldChar w:fldCharType="end"/>
            </w:r>
          </w:hyperlink>
        </w:p>
        <w:p w14:paraId="63795938" w14:textId="6B2A98EF"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3" w:history="1">
            <w:r w:rsidRPr="0031033B">
              <w:rPr>
                <w:rStyle w:val="Hyperkobling"/>
                <w:rFonts w:eastAsiaTheme="majorEastAsia"/>
                <w:noProof/>
              </w:rPr>
              <w:t>1.5</w:t>
            </w:r>
            <w:r>
              <w:rPr>
                <w:rFonts w:asciiTheme="minorHAnsi" w:eastAsiaTheme="minorEastAsia" w:hAnsiTheme="minorHAnsi" w:cstheme="minorBidi"/>
                <w:noProof/>
                <w:sz w:val="22"/>
                <w:szCs w:val="22"/>
              </w:rPr>
              <w:tab/>
            </w:r>
            <w:r w:rsidRPr="0031033B">
              <w:rPr>
                <w:rStyle w:val="Hyperkobling"/>
                <w:rFonts w:eastAsiaTheme="majorEastAsia"/>
                <w:noProof/>
              </w:rPr>
              <w:t>Informasjonsmøte/Tilbudsbefaring</w:t>
            </w:r>
            <w:r>
              <w:rPr>
                <w:noProof/>
                <w:webHidden/>
              </w:rPr>
              <w:tab/>
            </w:r>
            <w:r>
              <w:rPr>
                <w:noProof/>
                <w:webHidden/>
              </w:rPr>
              <w:fldChar w:fldCharType="begin"/>
            </w:r>
            <w:r>
              <w:rPr>
                <w:noProof/>
                <w:webHidden/>
              </w:rPr>
              <w:instrText xml:space="preserve"> PAGEREF _Toc129847603 \h </w:instrText>
            </w:r>
            <w:r>
              <w:rPr>
                <w:noProof/>
                <w:webHidden/>
              </w:rPr>
            </w:r>
            <w:r>
              <w:rPr>
                <w:noProof/>
                <w:webHidden/>
              </w:rPr>
              <w:fldChar w:fldCharType="separate"/>
            </w:r>
            <w:r>
              <w:rPr>
                <w:noProof/>
                <w:webHidden/>
              </w:rPr>
              <w:t>4</w:t>
            </w:r>
            <w:r>
              <w:rPr>
                <w:noProof/>
                <w:webHidden/>
              </w:rPr>
              <w:fldChar w:fldCharType="end"/>
            </w:r>
          </w:hyperlink>
        </w:p>
        <w:p w14:paraId="41609488" w14:textId="6A99FE10"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4" w:history="1">
            <w:r w:rsidRPr="0031033B">
              <w:rPr>
                <w:rStyle w:val="Hyperkobling"/>
                <w:rFonts w:eastAsiaTheme="majorEastAsia"/>
                <w:noProof/>
              </w:rPr>
              <w:t>1.6</w:t>
            </w:r>
            <w:r>
              <w:rPr>
                <w:rFonts w:asciiTheme="minorHAnsi" w:eastAsiaTheme="minorEastAsia" w:hAnsiTheme="minorHAnsi" w:cstheme="minorBidi"/>
                <w:noProof/>
                <w:sz w:val="22"/>
                <w:szCs w:val="22"/>
              </w:rPr>
              <w:tab/>
            </w:r>
            <w:r w:rsidRPr="0031033B">
              <w:rPr>
                <w:rStyle w:val="Hyperkobling"/>
                <w:rFonts w:eastAsiaTheme="majorEastAsia"/>
                <w:noProof/>
              </w:rPr>
              <w:t>Tilleggsopplysninger/Rettelser av konkurransegrunnlaget</w:t>
            </w:r>
            <w:r>
              <w:rPr>
                <w:noProof/>
                <w:webHidden/>
              </w:rPr>
              <w:tab/>
            </w:r>
            <w:r>
              <w:rPr>
                <w:noProof/>
                <w:webHidden/>
              </w:rPr>
              <w:fldChar w:fldCharType="begin"/>
            </w:r>
            <w:r>
              <w:rPr>
                <w:noProof/>
                <w:webHidden/>
              </w:rPr>
              <w:instrText xml:space="preserve"> PAGEREF _Toc129847604 \h </w:instrText>
            </w:r>
            <w:r>
              <w:rPr>
                <w:noProof/>
                <w:webHidden/>
              </w:rPr>
            </w:r>
            <w:r>
              <w:rPr>
                <w:noProof/>
                <w:webHidden/>
              </w:rPr>
              <w:fldChar w:fldCharType="separate"/>
            </w:r>
            <w:r>
              <w:rPr>
                <w:noProof/>
                <w:webHidden/>
              </w:rPr>
              <w:t>4</w:t>
            </w:r>
            <w:r>
              <w:rPr>
                <w:noProof/>
                <w:webHidden/>
              </w:rPr>
              <w:fldChar w:fldCharType="end"/>
            </w:r>
          </w:hyperlink>
        </w:p>
        <w:p w14:paraId="312F016B" w14:textId="2E304D81" w:rsidR="0057176E" w:rsidRDefault="0057176E">
          <w:pPr>
            <w:pStyle w:val="INNH1"/>
            <w:tabs>
              <w:tab w:val="left" w:pos="482"/>
              <w:tab w:val="right" w:leader="dot" w:pos="9628"/>
            </w:tabs>
            <w:rPr>
              <w:rFonts w:asciiTheme="minorHAnsi" w:eastAsiaTheme="minorEastAsia" w:hAnsiTheme="minorHAnsi" w:cstheme="minorBidi"/>
              <w:bCs w:val="0"/>
              <w:sz w:val="22"/>
              <w:szCs w:val="22"/>
            </w:rPr>
          </w:pPr>
          <w:hyperlink w:anchor="_Toc129847605" w:history="1">
            <w:r w:rsidRPr="0031033B">
              <w:rPr>
                <w:rStyle w:val="Hyperkobling"/>
                <w:rFonts w:eastAsiaTheme="majorEastAsia"/>
              </w:rPr>
              <w:t>2</w:t>
            </w:r>
            <w:r>
              <w:rPr>
                <w:rFonts w:asciiTheme="minorHAnsi" w:eastAsiaTheme="minorEastAsia" w:hAnsiTheme="minorHAnsi" w:cstheme="minorBidi"/>
                <w:bCs w:val="0"/>
                <w:sz w:val="22"/>
                <w:szCs w:val="22"/>
              </w:rPr>
              <w:tab/>
            </w:r>
            <w:r w:rsidRPr="0031033B">
              <w:rPr>
                <w:rStyle w:val="Hyperkobling"/>
                <w:rFonts w:eastAsiaTheme="majorEastAsia"/>
              </w:rPr>
              <w:t>Orientering om oppdraget</w:t>
            </w:r>
            <w:r>
              <w:rPr>
                <w:webHidden/>
              </w:rPr>
              <w:tab/>
            </w:r>
            <w:r>
              <w:rPr>
                <w:webHidden/>
              </w:rPr>
              <w:fldChar w:fldCharType="begin"/>
            </w:r>
            <w:r>
              <w:rPr>
                <w:webHidden/>
              </w:rPr>
              <w:instrText xml:space="preserve"> PAGEREF _Toc129847605 \h </w:instrText>
            </w:r>
            <w:r>
              <w:rPr>
                <w:webHidden/>
              </w:rPr>
            </w:r>
            <w:r>
              <w:rPr>
                <w:webHidden/>
              </w:rPr>
              <w:fldChar w:fldCharType="separate"/>
            </w:r>
            <w:r>
              <w:rPr>
                <w:webHidden/>
              </w:rPr>
              <w:t>4</w:t>
            </w:r>
            <w:r>
              <w:rPr>
                <w:webHidden/>
              </w:rPr>
              <w:fldChar w:fldCharType="end"/>
            </w:r>
          </w:hyperlink>
        </w:p>
        <w:p w14:paraId="735641CE" w14:textId="5D6695D3"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6" w:history="1">
            <w:r w:rsidRPr="0031033B">
              <w:rPr>
                <w:rStyle w:val="Hyperkobling"/>
                <w:rFonts w:eastAsiaTheme="majorEastAsia"/>
                <w:noProof/>
              </w:rPr>
              <w:t>2.1</w:t>
            </w:r>
            <w:r>
              <w:rPr>
                <w:rFonts w:asciiTheme="minorHAnsi" w:eastAsiaTheme="minorEastAsia" w:hAnsiTheme="minorHAnsi" w:cstheme="minorBidi"/>
                <w:noProof/>
                <w:sz w:val="22"/>
                <w:szCs w:val="22"/>
              </w:rPr>
              <w:tab/>
            </w:r>
            <w:r w:rsidRPr="0031033B">
              <w:rPr>
                <w:rStyle w:val="Hyperkobling"/>
                <w:rFonts w:eastAsiaTheme="majorEastAsia"/>
                <w:noProof/>
              </w:rPr>
              <w:t>Generelt</w:t>
            </w:r>
            <w:r>
              <w:rPr>
                <w:noProof/>
                <w:webHidden/>
              </w:rPr>
              <w:tab/>
            </w:r>
            <w:r>
              <w:rPr>
                <w:noProof/>
                <w:webHidden/>
              </w:rPr>
              <w:fldChar w:fldCharType="begin"/>
            </w:r>
            <w:r>
              <w:rPr>
                <w:noProof/>
                <w:webHidden/>
              </w:rPr>
              <w:instrText xml:space="preserve"> PAGEREF _Toc129847606 \h </w:instrText>
            </w:r>
            <w:r>
              <w:rPr>
                <w:noProof/>
                <w:webHidden/>
              </w:rPr>
            </w:r>
            <w:r>
              <w:rPr>
                <w:noProof/>
                <w:webHidden/>
              </w:rPr>
              <w:fldChar w:fldCharType="separate"/>
            </w:r>
            <w:r>
              <w:rPr>
                <w:noProof/>
                <w:webHidden/>
              </w:rPr>
              <w:t>4</w:t>
            </w:r>
            <w:r>
              <w:rPr>
                <w:noProof/>
                <w:webHidden/>
              </w:rPr>
              <w:fldChar w:fldCharType="end"/>
            </w:r>
          </w:hyperlink>
        </w:p>
        <w:p w14:paraId="4F27772B" w14:textId="15F9965B"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7" w:history="1">
            <w:r w:rsidRPr="0031033B">
              <w:rPr>
                <w:rStyle w:val="Hyperkobling"/>
                <w:rFonts w:eastAsiaTheme="majorEastAsia"/>
                <w:noProof/>
              </w:rPr>
              <w:t>2.2</w:t>
            </w:r>
            <w:r>
              <w:rPr>
                <w:rFonts w:asciiTheme="minorHAnsi" w:eastAsiaTheme="minorEastAsia" w:hAnsiTheme="minorHAnsi" w:cstheme="minorBidi"/>
                <w:noProof/>
                <w:sz w:val="22"/>
                <w:szCs w:val="22"/>
              </w:rPr>
              <w:tab/>
            </w:r>
            <w:r w:rsidRPr="0031033B">
              <w:rPr>
                <w:rStyle w:val="Hyperkobling"/>
                <w:rFonts w:eastAsiaTheme="majorEastAsia"/>
                <w:noProof/>
              </w:rPr>
              <w:t>Om oppdragene under rammeavtalen</w:t>
            </w:r>
            <w:r>
              <w:rPr>
                <w:noProof/>
                <w:webHidden/>
              </w:rPr>
              <w:tab/>
            </w:r>
            <w:r>
              <w:rPr>
                <w:noProof/>
                <w:webHidden/>
              </w:rPr>
              <w:fldChar w:fldCharType="begin"/>
            </w:r>
            <w:r>
              <w:rPr>
                <w:noProof/>
                <w:webHidden/>
              </w:rPr>
              <w:instrText xml:space="preserve"> PAGEREF _Toc129847607 \h </w:instrText>
            </w:r>
            <w:r>
              <w:rPr>
                <w:noProof/>
                <w:webHidden/>
              </w:rPr>
            </w:r>
            <w:r>
              <w:rPr>
                <w:noProof/>
                <w:webHidden/>
              </w:rPr>
              <w:fldChar w:fldCharType="separate"/>
            </w:r>
            <w:r>
              <w:rPr>
                <w:noProof/>
                <w:webHidden/>
              </w:rPr>
              <w:t>5</w:t>
            </w:r>
            <w:r>
              <w:rPr>
                <w:noProof/>
                <w:webHidden/>
              </w:rPr>
              <w:fldChar w:fldCharType="end"/>
            </w:r>
          </w:hyperlink>
        </w:p>
        <w:p w14:paraId="381385DD" w14:textId="7533A93F"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8" w:history="1">
            <w:r w:rsidRPr="0031033B">
              <w:rPr>
                <w:rStyle w:val="Hyperkobling"/>
                <w:rFonts w:eastAsiaTheme="majorEastAsia"/>
                <w:noProof/>
              </w:rPr>
              <w:t>2.3</w:t>
            </w:r>
            <w:r>
              <w:rPr>
                <w:rFonts w:asciiTheme="minorHAnsi" w:eastAsiaTheme="minorEastAsia" w:hAnsiTheme="minorHAnsi" w:cstheme="minorBidi"/>
                <w:noProof/>
                <w:sz w:val="22"/>
                <w:szCs w:val="22"/>
              </w:rPr>
              <w:tab/>
            </w:r>
            <w:r w:rsidRPr="0031033B">
              <w:rPr>
                <w:rStyle w:val="Hyperkobling"/>
                <w:rFonts w:eastAsiaTheme="majorEastAsia"/>
                <w:noProof/>
              </w:rPr>
              <w:t>Om det enkelte avrop – fordeling av oppdrag</w:t>
            </w:r>
            <w:r>
              <w:rPr>
                <w:noProof/>
                <w:webHidden/>
              </w:rPr>
              <w:tab/>
            </w:r>
            <w:r>
              <w:rPr>
                <w:noProof/>
                <w:webHidden/>
              </w:rPr>
              <w:fldChar w:fldCharType="begin"/>
            </w:r>
            <w:r>
              <w:rPr>
                <w:noProof/>
                <w:webHidden/>
              </w:rPr>
              <w:instrText xml:space="preserve"> PAGEREF _Toc129847608 \h </w:instrText>
            </w:r>
            <w:r>
              <w:rPr>
                <w:noProof/>
                <w:webHidden/>
              </w:rPr>
            </w:r>
            <w:r>
              <w:rPr>
                <w:noProof/>
                <w:webHidden/>
              </w:rPr>
              <w:fldChar w:fldCharType="separate"/>
            </w:r>
            <w:r>
              <w:rPr>
                <w:noProof/>
                <w:webHidden/>
              </w:rPr>
              <w:t>6</w:t>
            </w:r>
            <w:r>
              <w:rPr>
                <w:noProof/>
                <w:webHidden/>
              </w:rPr>
              <w:fldChar w:fldCharType="end"/>
            </w:r>
          </w:hyperlink>
        </w:p>
        <w:p w14:paraId="60032F92" w14:textId="71CC9AA9"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09" w:history="1">
            <w:r w:rsidRPr="0031033B">
              <w:rPr>
                <w:rStyle w:val="Hyperkobling"/>
                <w:rFonts w:eastAsiaTheme="majorEastAsia"/>
                <w:noProof/>
              </w:rPr>
              <w:t>2.4</w:t>
            </w:r>
            <w:r>
              <w:rPr>
                <w:rFonts w:asciiTheme="minorHAnsi" w:eastAsiaTheme="minorEastAsia" w:hAnsiTheme="minorHAnsi" w:cstheme="minorBidi"/>
                <w:noProof/>
                <w:sz w:val="22"/>
                <w:szCs w:val="22"/>
              </w:rPr>
              <w:tab/>
            </w:r>
            <w:r w:rsidRPr="0031033B">
              <w:rPr>
                <w:rStyle w:val="Hyperkobling"/>
                <w:rFonts w:eastAsiaTheme="majorEastAsia"/>
                <w:noProof/>
              </w:rPr>
              <w:t>Om rammeavtalen</w:t>
            </w:r>
            <w:r>
              <w:rPr>
                <w:noProof/>
                <w:webHidden/>
              </w:rPr>
              <w:tab/>
            </w:r>
            <w:r>
              <w:rPr>
                <w:noProof/>
                <w:webHidden/>
              </w:rPr>
              <w:fldChar w:fldCharType="begin"/>
            </w:r>
            <w:r>
              <w:rPr>
                <w:noProof/>
                <w:webHidden/>
              </w:rPr>
              <w:instrText xml:space="preserve"> PAGEREF _Toc129847609 \h </w:instrText>
            </w:r>
            <w:r>
              <w:rPr>
                <w:noProof/>
                <w:webHidden/>
              </w:rPr>
            </w:r>
            <w:r>
              <w:rPr>
                <w:noProof/>
                <w:webHidden/>
              </w:rPr>
              <w:fldChar w:fldCharType="separate"/>
            </w:r>
            <w:r>
              <w:rPr>
                <w:noProof/>
                <w:webHidden/>
              </w:rPr>
              <w:t>7</w:t>
            </w:r>
            <w:r>
              <w:rPr>
                <w:noProof/>
                <w:webHidden/>
              </w:rPr>
              <w:fldChar w:fldCharType="end"/>
            </w:r>
          </w:hyperlink>
        </w:p>
        <w:p w14:paraId="7544EE65" w14:textId="266839B2"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0" w:history="1">
            <w:r w:rsidRPr="0031033B">
              <w:rPr>
                <w:rStyle w:val="Hyperkobling"/>
                <w:rFonts w:eastAsiaTheme="majorEastAsia"/>
                <w:noProof/>
              </w:rPr>
              <w:t>2.5</w:t>
            </w:r>
            <w:r>
              <w:rPr>
                <w:rFonts w:asciiTheme="minorHAnsi" w:eastAsiaTheme="minorEastAsia" w:hAnsiTheme="minorHAnsi" w:cstheme="minorBidi"/>
                <w:noProof/>
                <w:sz w:val="22"/>
                <w:szCs w:val="22"/>
              </w:rPr>
              <w:tab/>
            </w:r>
            <w:r w:rsidRPr="0031033B">
              <w:rPr>
                <w:rStyle w:val="Hyperkobling"/>
                <w:rFonts w:eastAsiaTheme="majorEastAsia"/>
                <w:noProof/>
              </w:rPr>
              <w:t>Krav til utførende personell</w:t>
            </w:r>
            <w:r>
              <w:rPr>
                <w:noProof/>
                <w:webHidden/>
              </w:rPr>
              <w:tab/>
            </w:r>
            <w:r>
              <w:rPr>
                <w:noProof/>
                <w:webHidden/>
              </w:rPr>
              <w:fldChar w:fldCharType="begin"/>
            </w:r>
            <w:r>
              <w:rPr>
                <w:noProof/>
                <w:webHidden/>
              </w:rPr>
              <w:instrText xml:space="preserve"> PAGEREF _Toc129847610 \h </w:instrText>
            </w:r>
            <w:r>
              <w:rPr>
                <w:noProof/>
                <w:webHidden/>
              </w:rPr>
            </w:r>
            <w:r>
              <w:rPr>
                <w:noProof/>
                <w:webHidden/>
              </w:rPr>
              <w:fldChar w:fldCharType="separate"/>
            </w:r>
            <w:r>
              <w:rPr>
                <w:noProof/>
                <w:webHidden/>
              </w:rPr>
              <w:t>7</w:t>
            </w:r>
            <w:r>
              <w:rPr>
                <w:noProof/>
                <w:webHidden/>
              </w:rPr>
              <w:fldChar w:fldCharType="end"/>
            </w:r>
          </w:hyperlink>
        </w:p>
        <w:p w14:paraId="707A8A48" w14:textId="55F15AE2"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1" w:history="1">
            <w:r w:rsidRPr="0031033B">
              <w:rPr>
                <w:rStyle w:val="Hyperkobling"/>
                <w:rFonts w:eastAsiaTheme="majorEastAsia"/>
                <w:noProof/>
              </w:rPr>
              <w:t>2.6</w:t>
            </w:r>
            <w:r>
              <w:rPr>
                <w:rFonts w:asciiTheme="minorHAnsi" w:eastAsiaTheme="minorEastAsia" w:hAnsiTheme="minorHAnsi" w:cstheme="minorBidi"/>
                <w:noProof/>
                <w:sz w:val="22"/>
                <w:szCs w:val="22"/>
              </w:rPr>
              <w:tab/>
            </w:r>
            <w:r w:rsidRPr="0031033B">
              <w:rPr>
                <w:rStyle w:val="Hyperkobling"/>
                <w:rFonts w:eastAsiaTheme="majorEastAsia"/>
                <w:noProof/>
              </w:rPr>
              <w:t>Oppdragsleder</w:t>
            </w:r>
            <w:r>
              <w:rPr>
                <w:noProof/>
                <w:webHidden/>
              </w:rPr>
              <w:tab/>
            </w:r>
            <w:r>
              <w:rPr>
                <w:noProof/>
                <w:webHidden/>
              </w:rPr>
              <w:fldChar w:fldCharType="begin"/>
            </w:r>
            <w:r>
              <w:rPr>
                <w:noProof/>
                <w:webHidden/>
              </w:rPr>
              <w:instrText xml:space="preserve"> PAGEREF _Toc129847611 \h </w:instrText>
            </w:r>
            <w:r>
              <w:rPr>
                <w:noProof/>
                <w:webHidden/>
              </w:rPr>
            </w:r>
            <w:r>
              <w:rPr>
                <w:noProof/>
                <w:webHidden/>
              </w:rPr>
              <w:fldChar w:fldCharType="separate"/>
            </w:r>
            <w:r>
              <w:rPr>
                <w:noProof/>
                <w:webHidden/>
              </w:rPr>
              <w:t>8</w:t>
            </w:r>
            <w:r>
              <w:rPr>
                <w:noProof/>
                <w:webHidden/>
              </w:rPr>
              <w:fldChar w:fldCharType="end"/>
            </w:r>
          </w:hyperlink>
        </w:p>
        <w:p w14:paraId="2817D415" w14:textId="2445E915"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2" w:history="1">
            <w:r w:rsidRPr="0031033B">
              <w:rPr>
                <w:rStyle w:val="Hyperkobling"/>
                <w:rFonts w:eastAsiaTheme="majorEastAsia"/>
                <w:noProof/>
              </w:rPr>
              <w:t>2.7</w:t>
            </w:r>
            <w:r>
              <w:rPr>
                <w:rFonts w:asciiTheme="minorHAnsi" w:eastAsiaTheme="minorEastAsia" w:hAnsiTheme="minorHAnsi" w:cstheme="minorBidi"/>
                <w:noProof/>
                <w:sz w:val="22"/>
                <w:szCs w:val="22"/>
              </w:rPr>
              <w:tab/>
            </w:r>
            <w:r w:rsidRPr="0031033B">
              <w:rPr>
                <w:rStyle w:val="Hyperkobling"/>
                <w:rFonts w:eastAsiaTheme="majorEastAsia"/>
                <w:noProof/>
              </w:rPr>
              <w:t>Miljø</w:t>
            </w:r>
            <w:r>
              <w:rPr>
                <w:noProof/>
                <w:webHidden/>
              </w:rPr>
              <w:tab/>
            </w:r>
            <w:r>
              <w:rPr>
                <w:noProof/>
                <w:webHidden/>
              </w:rPr>
              <w:fldChar w:fldCharType="begin"/>
            </w:r>
            <w:r>
              <w:rPr>
                <w:noProof/>
                <w:webHidden/>
              </w:rPr>
              <w:instrText xml:space="preserve"> PAGEREF _Toc129847612 \h </w:instrText>
            </w:r>
            <w:r>
              <w:rPr>
                <w:noProof/>
                <w:webHidden/>
              </w:rPr>
            </w:r>
            <w:r>
              <w:rPr>
                <w:noProof/>
                <w:webHidden/>
              </w:rPr>
              <w:fldChar w:fldCharType="separate"/>
            </w:r>
            <w:r>
              <w:rPr>
                <w:noProof/>
                <w:webHidden/>
              </w:rPr>
              <w:t>8</w:t>
            </w:r>
            <w:r>
              <w:rPr>
                <w:noProof/>
                <w:webHidden/>
              </w:rPr>
              <w:fldChar w:fldCharType="end"/>
            </w:r>
          </w:hyperlink>
        </w:p>
        <w:p w14:paraId="35300112" w14:textId="507DCFB6"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3" w:history="1">
            <w:r w:rsidRPr="0031033B">
              <w:rPr>
                <w:rStyle w:val="Hyperkobling"/>
                <w:rFonts w:eastAsiaTheme="majorEastAsia"/>
                <w:noProof/>
              </w:rPr>
              <w:t>2.8</w:t>
            </w:r>
            <w:r>
              <w:rPr>
                <w:rFonts w:asciiTheme="minorHAnsi" w:eastAsiaTheme="minorEastAsia" w:hAnsiTheme="minorHAnsi" w:cstheme="minorBidi"/>
                <w:noProof/>
                <w:sz w:val="22"/>
                <w:szCs w:val="22"/>
              </w:rPr>
              <w:tab/>
            </w:r>
            <w:r w:rsidRPr="0031033B">
              <w:rPr>
                <w:rStyle w:val="Hyperkobling"/>
                <w:rFonts w:eastAsiaTheme="majorEastAsia"/>
                <w:noProof/>
              </w:rPr>
              <w:t>Digital befaring og digital bistand</w:t>
            </w:r>
            <w:r>
              <w:rPr>
                <w:noProof/>
                <w:webHidden/>
              </w:rPr>
              <w:tab/>
            </w:r>
            <w:r>
              <w:rPr>
                <w:noProof/>
                <w:webHidden/>
              </w:rPr>
              <w:fldChar w:fldCharType="begin"/>
            </w:r>
            <w:r>
              <w:rPr>
                <w:noProof/>
                <w:webHidden/>
              </w:rPr>
              <w:instrText xml:space="preserve"> PAGEREF _Toc129847613 \h </w:instrText>
            </w:r>
            <w:r>
              <w:rPr>
                <w:noProof/>
                <w:webHidden/>
              </w:rPr>
            </w:r>
            <w:r>
              <w:rPr>
                <w:noProof/>
                <w:webHidden/>
              </w:rPr>
              <w:fldChar w:fldCharType="separate"/>
            </w:r>
            <w:r>
              <w:rPr>
                <w:noProof/>
                <w:webHidden/>
              </w:rPr>
              <w:t>8</w:t>
            </w:r>
            <w:r>
              <w:rPr>
                <w:noProof/>
                <w:webHidden/>
              </w:rPr>
              <w:fldChar w:fldCharType="end"/>
            </w:r>
          </w:hyperlink>
        </w:p>
        <w:p w14:paraId="0DA5E868" w14:textId="7533026F"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4" w:history="1">
            <w:r w:rsidRPr="0031033B">
              <w:rPr>
                <w:rStyle w:val="Hyperkobling"/>
                <w:rFonts w:eastAsiaTheme="majorEastAsia"/>
                <w:noProof/>
              </w:rPr>
              <w:t>2.9</w:t>
            </w:r>
            <w:r>
              <w:rPr>
                <w:rFonts w:asciiTheme="minorHAnsi" w:eastAsiaTheme="minorEastAsia" w:hAnsiTheme="minorHAnsi" w:cstheme="minorBidi"/>
                <w:noProof/>
                <w:sz w:val="22"/>
                <w:szCs w:val="22"/>
              </w:rPr>
              <w:tab/>
            </w:r>
            <w:r w:rsidRPr="0031033B">
              <w:rPr>
                <w:rStyle w:val="Hyperkobling"/>
                <w:rFonts w:eastAsiaTheme="majorEastAsia"/>
                <w:noProof/>
              </w:rPr>
              <w:t>Underleverandører</w:t>
            </w:r>
            <w:r>
              <w:rPr>
                <w:noProof/>
                <w:webHidden/>
              </w:rPr>
              <w:tab/>
            </w:r>
            <w:r>
              <w:rPr>
                <w:noProof/>
                <w:webHidden/>
              </w:rPr>
              <w:fldChar w:fldCharType="begin"/>
            </w:r>
            <w:r>
              <w:rPr>
                <w:noProof/>
                <w:webHidden/>
              </w:rPr>
              <w:instrText xml:space="preserve"> PAGEREF _Toc129847614 \h </w:instrText>
            </w:r>
            <w:r>
              <w:rPr>
                <w:noProof/>
                <w:webHidden/>
              </w:rPr>
            </w:r>
            <w:r>
              <w:rPr>
                <w:noProof/>
                <w:webHidden/>
              </w:rPr>
              <w:fldChar w:fldCharType="separate"/>
            </w:r>
            <w:r>
              <w:rPr>
                <w:noProof/>
                <w:webHidden/>
              </w:rPr>
              <w:t>9</w:t>
            </w:r>
            <w:r>
              <w:rPr>
                <w:noProof/>
                <w:webHidden/>
              </w:rPr>
              <w:fldChar w:fldCharType="end"/>
            </w:r>
          </w:hyperlink>
        </w:p>
        <w:p w14:paraId="30D1A198" w14:textId="6247D0F1" w:rsidR="0057176E" w:rsidRDefault="0057176E">
          <w:pPr>
            <w:pStyle w:val="INNH1"/>
            <w:tabs>
              <w:tab w:val="left" w:pos="482"/>
              <w:tab w:val="right" w:leader="dot" w:pos="9628"/>
            </w:tabs>
            <w:rPr>
              <w:rFonts w:asciiTheme="minorHAnsi" w:eastAsiaTheme="minorEastAsia" w:hAnsiTheme="minorHAnsi" w:cstheme="minorBidi"/>
              <w:bCs w:val="0"/>
              <w:sz w:val="22"/>
              <w:szCs w:val="22"/>
            </w:rPr>
          </w:pPr>
          <w:hyperlink w:anchor="_Toc129847615" w:history="1">
            <w:r w:rsidRPr="0031033B">
              <w:rPr>
                <w:rStyle w:val="Hyperkobling"/>
                <w:rFonts w:eastAsiaTheme="majorEastAsia"/>
              </w:rPr>
              <w:t>3</w:t>
            </w:r>
            <w:r>
              <w:rPr>
                <w:rFonts w:asciiTheme="minorHAnsi" w:eastAsiaTheme="minorEastAsia" w:hAnsiTheme="minorHAnsi" w:cstheme="minorBidi"/>
                <w:bCs w:val="0"/>
                <w:sz w:val="22"/>
                <w:szCs w:val="22"/>
              </w:rPr>
              <w:tab/>
            </w:r>
            <w:r w:rsidRPr="0031033B">
              <w:rPr>
                <w:rStyle w:val="Hyperkobling"/>
                <w:rFonts w:eastAsiaTheme="majorEastAsia"/>
              </w:rPr>
              <w:t>Alminnelige regler for gjennomføringen av konkurransen</w:t>
            </w:r>
            <w:r>
              <w:rPr>
                <w:webHidden/>
              </w:rPr>
              <w:tab/>
            </w:r>
            <w:r>
              <w:rPr>
                <w:webHidden/>
              </w:rPr>
              <w:fldChar w:fldCharType="begin"/>
            </w:r>
            <w:r>
              <w:rPr>
                <w:webHidden/>
              </w:rPr>
              <w:instrText xml:space="preserve"> PAGEREF _Toc129847615 \h </w:instrText>
            </w:r>
            <w:r>
              <w:rPr>
                <w:webHidden/>
              </w:rPr>
            </w:r>
            <w:r>
              <w:rPr>
                <w:webHidden/>
              </w:rPr>
              <w:fldChar w:fldCharType="separate"/>
            </w:r>
            <w:r>
              <w:rPr>
                <w:webHidden/>
              </w:rPr>
              <w:t>9</w:t>
            </w:r>
            <w:r>
              <w:rPr>
                <w:webHidden/>
              </w:rPr>
              <w:fldChar w:fldCharType="end"/>
            </w:r>
          </w:hyperlink>
        </w:p>
        <w:p w14:paraId="75310674" w14:textId="65386608"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6" w:history="1">
            <w:r w:rsidRPr="0031033B">
              <w:rPr>
                <w:rStyle w:val="Hyperkobling"/>
                <w:rFonts w:eastAsiaTheme="majorEastAsia"/>
                <w:noProof/>
              </w:rPr>
              <w:t>3.1</w:t>
            </w:r>
            <w:r>
              <w:rPr>
                <w:rFonts w:asciiTheme="minorHAnsi" w:eastAsiaTheme="minorEastAsia" w:hAnsiTheme="minorHAnsi" w:cstheme="minorBidi"/>
                <w:noProof/>
                <w:sz w:val="22"/>
                <w:szCs w:val="22"/>
              </w:rPr>
              <w:tab/>
            </w:r>
            <w:r w:rsidRPr="0031033B">
              <w:rPr>
                <w:rStyle w:val="Hyperkobling"/>
                <w:rFonts w:eastAsiaTheme="majorEastAsia"/>
                <w:noProof/>
              </w:rPr>
              <w:t>Lov om offentlige anskaffelser</w:t>
            </w:r>
            <w:r>
              <w:rPr>
                <w:noProof/>
                <w:webHidden/>
              </w:rPr>
              <w:tab/>
            </w:r>
            <w:r>
              <w:rPr>
                <w:noProof/>
                <w:webHidden/>
              </w:rPr>
              <w:fldChar w:fldCharType="begin"/>
            </w:r>
            <w:r>
              <w:rPr>
                <w:noProof/>
                <w:webHidden/>
              </w:rPr>
              <w:instrText xml:space="preserve"> PAGEREF _Toc129847616 \h </w:instrText>
            </w:r>
            <w:r>
              <w:rPr>
                <w:noProof/>
                <w:webHidden/>
              </w:rPr>
            </w:r>
            <w:r>
              <w:rPr>
                <w:noProof/>
                <w:webHidden/>
              </w:rPr>
              <w:fldChar w:fldCharType="separate"/>
            </w:r>
            <w:r>
              <w:rPr>
                <w:noProof/>
                <w:webHidden/>
              </w:rPr>
              <w:t>9</w:t>
            </w:r>
            <w:r>
              <w:rPr>
                <w:noProof/>
                <w:webHidden/>
              </w:rPr>
              <w:fldChar w:fldCharType="end"/>
            </w:r>
          </w:hyperlink>
        </w:p>
        <w:p w14:paraId="74D17FDB" w14:textId="2E51817A"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7" w:history="1">
            <w:r w:rsidRPr="0031033B">
              <w:rPr>
                <w:rStyle w:val="Hyperkobling"/>
                <w:rFonts w:eastAsiaTheme="majorEastAsia"/>
                <w:noProof/>
              </w:rPr>
              <w:t>3.2</w:t>
            </w:r>
            <w:r>
              <w:rPr>
                <w:rFonts w:asciiTheme="minorHAnsi" w:eastAsiaTheme="minorEastAsia" w:hAnsiTheme="minorHAnsi" w:cstheme="minorBidi"/>
                <w:noProof/>
                <w:sz w:val="22"/>
                <w:szCs w:val="22"/>
              </w:rPr>
              <w:tab/>
            </w:r>
            <w:r w:rsidRPr="0031033B">
              <w:rPr>
                <w:rStyle w:val="Hyperkobling"/>
                <w:rFonts w:eastAsiaTheme="majorEastAsia"/>
                <w:noProof/>
              </w:rPr>
              <w:t>Prinsipper for anbudskonkurransen</w:t>
            </w:r>
            <w:r>
              <w:rPr>
                <w:noProof/>
                <w:webHidden/>
              </w:rPr>
              <w:tab/>
            </w:r>
            <w:r>
              <w:rPr>
                <w:noProof/>
                <w:webHidden/>
              </w:rPr>
              <w:fldChar w:fldCharType="begin"/>
            </w:r>
            <w:r>
              <w:rPr>
                <w:noProof/>
                <w:webHidden/>
              </w:rPr>
              <w:instrText xml:space="preserve"> PAGEREF _Toc129847617 \h </w:instrText>
            </w:r>
            <w:r>
              <w:rPr>
                <w:noProof/>
                <w:webHidden/>
              </w:rPr>
            </w:r>
            <w:r>
              <w:rPr>
                <w:noProof/>
                <w:webHidden/>
              </w:rPr>
              <w:fldChar w:fldCharType="separate"/>
            </w:r>
            <w:r>
              <w:rPr>
                <w:noProof/>
                <w:webHidden/>
              </w:rPr>
              <w:t>9</w:t>
            </w:r>
            <w:r>
              <w:rPr>
                <w:noProof/>
                <w:webHidden/>
              </w:rPr>
              <w:fldChar w:fldCharType="end"/>
            </w:r>
          </w:hyperlink>
        </w:p>
        <w:p w14:paraId="2422EE2B" w14:textId="557B9C0D"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8" w:history="1">
            <w:r w:rsidRPr="0031033B">
              <w:rPr>
                <w:rStyle w:val="Hyperkobling"/>
                <w:rFonts w:eastAsiaTheme="majorEastAsia"/>
                <w:noProof/>
              </w:rPr>
              <w:t>3.3</w:t>
            </w:r>
            <w:r>
              <w:rPr>
                <w:rFonts w:asciiTheme="minorHAnsi" w:eastAsiaTheme="minorEastAsia" w:hAnsiTheme="minorHAnsi" w:cstheme="minorBidi"/>
                <w:noProof/>
                <w:sz w:val="22"/>
                <w:szCs w:val="22"/>
              </w:rPr>
              <w:tab/>
            </w:r>
            <w:r w:rsidRPr="0031033B">
              <w:rPr>
                <w:rStyle w:val="Hyperkobling"/>
                <w:rFonts w:eastAsiaTheme="majorEastAsia"/>
                <w:noProof/>
              </w:rPr>
              <w:t>Offentlighet</w:t>
            </w:r>
            <w:r>
              <w:rPr>
                <w:noProof/>
                <w:webHidden/>
              </w:rPr>
              <w:tab/>
            </w:r>
            <w:r>
              <w:rPr>
                <w:noProof/>
                <w:webHidden/>
              </w:rPr>
              <w:fldChar w:fldCharType="begin"/>
            </w:r>
            <w:r>
              <w:rPr>
                <w:noProof/>
                <w:webHidden/>
              </w:rPr>
              <w:instrText xml:space="preserve"> PAGEREF _Toc129847618 \h </w:instrText>
            </w:r>
            <w:r>
              <w:rPr>
                <w:noProof/>
                <w:webHidden/>
              </w:rPr>
            </w:r>
            <w:r>
              <w:rPr>
                <w:noProof/>
                <w:webHidden/>
              </w:rPr>
              <w:fldChar w:fldCharType="separate"/>
            </w:r>
            <w:r>
              <w:rPr>
                <w:noProof/>
                <w:webHidden/>
              </w:rPr>
              <w:t>9</w:t>
            </w:r>
            <w:r>
              <w:rPr>
                <w:noProof/>
                <w:webHidden/>
              </w:rPr>
              <w:fldChar w:fldCharType="end"/>
            </w:r>
          </w:hyperlink>
        </w:p>
        <w:p w14:paraId="6B17B9F7" w14:textId="038D298A"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19" w:history="1">
            <w:r w:rsidRPr="0031033B">
              <w:rPr>
                <w:rStyle w:val="Hyperkobling"/>
                <w:rFonts w:eastAsiaTheme="majorEastAsia"/>
                <w:noProof/>
              </w:rPr>
              <w:t>3.4</w:t>
            </w:r>
            <w:r>
              <w:rPr>
                <w:rFonts w:asciiTheme="minorHAnsi" w:eastAsiaTheme="minorEastAsia" w:hAnsiTheme="minorHAnsi" w:cstheme="minorBidi"/>
                <w:noProof/>
                <w:sz w:val="22"/>
                <w:szCs w:val="22"/>
              </w:rPr>
              <w:tab/>
            </w:r>
            <w:r w:rsidRPr="0031033B">
              <w:rPr>
                <w:rStyle w:val="Hyperkobling"/>
                <w:rFonts w:eastAsiaTheme="majorEastAsia"/>
                <w:noProof/>
              </w:rPr>
              <w:t>Bruk av rådgivere ved utarbeidelse av spesifikasjoner</w:t>
            </w:r>
            <w:r>
              <w:rPr>
                <w:noProof/>
                <w:webHidden/>
              </w:rPr>
              <w:tab/>
            </w:r>
            <w:r>
              <w:rPr>
                <w:noProof/>
                <w:webHidden/>
              </w:rPr>
              <w:fldChar w:fldCharType="begin"/>
            </w:r>
            <w:r>
              <w:rPr>
                <w:noProof/>
                <w:webHidden/>
              </w:rPr>
              <w:instrText xml:space="preserve"> PAGEREF _Toc129847619 \h </w:instrText>
            </w:r>
            <w:r>
              <w:rPr>
                <w:noProof/>
                <w:webHidden/>
              </w:rPr>
            </w:r>
            <w:r>
              <w:rPr>
                <w:noProof/>
                <w:webHidden/>
              </w:rPr>
              <w:fldChar w:fldCharType="separate"/>
            </w:r>
            <w:r>
              <w:rPr>
                <w:noProof/>
                <w:webHidden/>
              </w:rPr>
              <w:t>9</w:t>
            </w:r>
            <w:r>
              <w:rPr>
                <w:noProof/>
                <w:webHidden/>
              </w:rPr>
              <w:fldChar w:fldCharType="end"/>
            </w:r>
          </w:hyperlink>
        </w:p>
        <w:p w14:paraId="08462A7A" w14:textId="35B43D2E"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0" w:history="1">
            <w:r w:rsidRPr="0031033B">
              <w:rPr>
                <w:rStyle w:val="Hyperkobling"/>
                <w:rFonts w:eastAsiaTheme="majorEastAsia"/>
                <w:noProof/>
              </w:rPr>
              <w:t>3.5</w:t>
            </w:r>
            <w:r>
              <w:rPr>
                <w:rFonts w:asciiTheme="minorHAnsi" w:eastAsiaTheme="minorEastAsia" w:hAnsiTheme="minorHAnsi" w:cstheme="minorBidi"/>
                <w:noProof/>
                <w:sz w:val="22"/>
                <w:szCs w:val="22"/>
              </w:rPr>
              <w:tab/>
            </w:r>
            <w:r w:rsidRPr="0031033B">
              <w:rPr>
                <w:rStyle w:val="Hyperkobling"/>
                <w:rFonts w:eastAsiaTheme="majorEastAsia"/>
                <w:noProof/>
              </w:rPr>
              <w:t>Nasjonale avvisningsgrunner</w:t>
            </w:r>
            <w:r>
              <w:rPr>
                <w:noProof/>
                <w:webHidden/>
              </w:rPr>
              <w:tab/>
            </w:r>
            <w:r>
              <w:rPr>
                <w:noProof/>
                <w:webHidden/>
              </w:rPr>
              <w:fldChar w:fldCharType="begin"/>
            </w:r>
            <w:r>
              <w:rPr>
                <w:noProof/>
                <w:webHidden/>
              </w:rPr>
              <w:instrText xml:space="preserve"> PAGEREF _Toc129847620 \h </w:instrText>
            </w:r>
            <w:r>
              <w:rPr>
                <w:noProof/>
                <w:webHidden/>
              </w:rPr>
            </w:r>
            <w:r>
              <w:rPr>
                <w:noProof/>
                <w:webHidden/>
              </w:rPr>
              <w:fldChar w:fldCharType="separate"/>
            </w:r>
            <w:r>
              <w:rPr>
                <w:noProof/>
                <w:webHidden/>
              </w:rPr>
              <w:t>9</w:t>
            </w:r>
            <w:r>
              <w:rPr>
                <w:noProof/>
                <w:webHidden/>
              </w:rPr>
              <w:fldChar w:fldCharType="end"/>
            </w:r>
          </w:hyperlink>
        </w:p>
        <w:p w14:paraId="06D8339C" w14:textId="4C1A8C78"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1" w:history="1">
            <w:r w:rsidRPr="0031033B">
              <w:rPr>
                <w:rStyle w:val="Hyperkobling"/>
                <w:rFonts w:eastAsiaTheme="majorEastAsia"/>
                <w:noProof/>
              </w:rPr>
              <w:t>3.6</w:t>
            </w:r>
            <w:r>
              <w:rPr>
                <w:rFonts w:asciiTheme="minorHAnsi" w:eastAsiaTheme="minorEastAsia" w:hAnsiTheme="minorHAnsi" w:cstheme="minorBidi"/>
                <w:noProof/>
                <w:sz w:val="22"/>
                <w:szCs w:val="22"/>
              </w:rPr>
              <w:tab/>
            </w:r>
            <w:r w:rsidRPr="0031033B">
              <w:rPr>
                <w:rStyle w:val="Hyperkobling"/>
                <w:rFonts w:eastAsiaTheme="majorEastAsia"/>
                <w:noProof/>
              </w:rPr>
              <w:t>Avlysning av konkurransen og totalforkastelse – avviste tilbud</w:t>
            </w:r>
            <w:r>
              <w:rPr>
                <w:noProof/>
                <w:webHidden/>
              </w:rPr>
              <w:tab/>
            </w:r>
            <w:r>
              <w:rPr>
                <w:noProof/>
                <w:webHidden/>
              </w:rPr>
              <w:fldChar w:fldCharType="begin"/>
            </w:r>
            <w:r>
              <w:rPr>
                <w:noProof/>
                <w:webHidden/>
              </w:rPr>
              <w:instrText xml:space="preserve"> PAGEREF _Toc129847621 \h </w:instrText>
            </w:r>
            <w:r>
              <w:rPr>
                <w:noProof/>
                <w:webHidden/>
              </w:rPr>
            </w:r>
            <w:r>
              <w:rPr>
                <w:noProof/>
                <w:webHidden/>
              </w:rPr>
              <w:fldChar w:fldCharType="separate"/>
            </w:r>
            <w:r>
              <w:rPr>
                <w:noProof/>
                <w:webHidden/>
              </w:rPr>
              <w:t>10</w:t>
            </w:r>
            <w:r>
              <w:rPr>
                <w:noProof/>
                <w:webHidden/>
              </w:rPr>
              <w:fldChar w:fldCharType="end"/>
            </w:r>
          </w:hyperlink>
        </w:p>
        <w:p w14:paraId="2F409E5F" w14:textId="68811D57" w:rsidR="0057176E" w:rsidRDefault="0057176E">
          <w:pPr>
            <w:pStyle w:val="INNH1"/>
            <w:tabs>
              <w:tab w:val="left" w:pos="482"/>
              <w:tab w:val="right" w:leader="dot" w:pos="9628"/>
            </w:tabs>
            <w:rPr>
              <w:rFonts w:asciiTheme="minorHAnsi" w:eastAsiaTheme="minorEastAsia" w:hAnsiTheme="minorHAnsi" w:cstheme="minorBidi"/>
              <w:bCs w:val="0"/>
              <w:sz w:val="22"/>
              <w:szCs w:val="22"/>
            </w:rPr>
          </w:pPr>
          <w:hyperlink w:anchor="_Toc129847622" w:history="1">
            <w:r w:rsidRPr="0031033B">
              <w:rPr>
                <w:rStyle w:val="Hyperkobling"/>
                <w:rFonts w:eastAsiaTheme="majorEastAsia"/>
              </w:rPr>
              <w:t>4</w:t>
            </w:r>
            <w:r>
              <w:rPr>
                <w:rFonts w:asciiTheme="minorHAnsi" w:eastAsiaTheme="minorEastAsia" w:hAnsiTheme="minorHAnsi" w:cstheme="minorBidi"/>
                <w:bCs w:val="0"/>
                <w:sz w:val="22"/>
                <w:szCs w:val="22"/>
              </w:rPr>
              <w:tab/>
            </w:r>
            <w:r w:rsidRPr="0031033B">
              <w:rPr>
                <w:rStyle w:val="Hyperkobling"/>
                <w:rFonts w:eastAsiaTheme="majorEastAsia"/>
              </w:rPr>
              <w:t>Statsbyggs evaluering av tilbudet</w:t>
            </w:r>
            <w:r>
              <w:rPr>
                <w:webHidden/>
              </w:rPr>
              <w:tab/>
            </w:r>
            <w:r>
              <w:rPr>
                <w:webHidden/>
              </w:rPr>
              <w:fldChar w:fldCharType="begin"/>
            </w:r>
            <w:r>
              <w:rPr>
                <w:webHidden/>
              </w:rPr>
              <w:instrText xml:space="preserve"> PAGEREF _Toc129847622 \h </w:instrText>
            </w:r>
            <w:r>
              <w:rPr>
                <w:webHidden/>
              </w:rPr>
            </w:r>
            <w:r>
              <w:rPr>
                <w:webHidden/>
              </w:rPr>
              <w:fldChar w:fldCharType="separate"/>
            </w:r>
            <w:r>
              <w:rPr>
                <w:webHidden/>
              </w:rPr>
              <w:t>10</w:t>
            </w:r>
            <w:r>
              <w:rPr>
                <w:webHidden/>
              </w:rPr>
              <w:fldChar w:fldCharType="end"/>
            </w:r>
          </w:hyperlink>
        </w:p>
        <w:p w14:paraId="5D086CEA" w14:textId="3EE196D8"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3" w:history="1">
            <w:r w:rsidRPr="0031033B">
              <w:rPr>
                <w:rStyle w:val="Hyperkobling"/>
                <w:rFonts w:eastAsiaTheme="majorEastAsia"/>
                <w:noProof/>
              </w:rPr>
              <w:t>4.1</w:t>
            </w:r>
            <w:r>
              <w:rPr>
                <w:rFonts w:asciiTheme="minorHAnsi" w:eastAsiaTheme="minorEastAsia" w:hAnsiTheme="minorHAnsi" w:cstheme="minorBidi"/>
                <w:noProof/>
                <w:sz w:val="22"/>
                <w:szCs w:val="22"/>
              </w:rPr>
              <w:tab/>
            </w:r>
            <w:r w:rsidRPr="0031033B">
              <w:rPr>
                <w:rStyle w:val="Hyperkobling"/>
                <w:rFonts w:eastAsiaTheme="majorEastAsia"/>
                <w:noProof/>
              </w:rPr>
              <w:t>Kvalifisering - Tildeling</w:t>
            </w:r>
            <w:r>
              <w:rPr>
                <w:noProof/>
                <w:webHidden/>
              </w:rPr>
              <w:tab/>
            </w:r>
            <w:r>
              <w:rPr>
                <w:noProof/>
                <w:webHidden/>
              </w:rPr>
              <w:fldChar w:fldCharType="begin"/>
            </w:r>
            <w:r>
              <w:rPr>
                <w:noProof/>
                <w:webHidden/>
              </w:rPr>
              <w:instrText xml:space="preserve"> PAGEREF _Toc129847623 \h </w:instrText>
            </w:r>
            <w:r>
              <w:rPr>
                <w:noProof/>
                <w:webHidden/>
              </w:rPr>
            </w:r>
            <w:r>
              <w:rPr>
                <w:noProof/>
                <w:webHidden/>
              </w:rPr>
              <w:fldChar w:fldCharType="separate"/>
            </w:r>
            <w:r>
              <w:rPr>
                <w:noProof/>
                <w:webHidden/>
              </w:rPr>
              <w:t>10</w:t>
            </w:r>
            <w:r>
              <w:rPr>
                <w:noProof/>
                <w:webHidden/>
              </w:rPr>
              <w:fldChar w:fldCharType="end"/>
            </w:r>
          </w:hyperlink>
        </w:p>
        <w:p w14:paraId="27473503" w14:textId="23BC538F"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4" w:history="1">
            <w:r w:rsidRPr="0031033B">
              <w:rPr>
                <w:rStyle w:val="Hyperkobling"/>
                <w:rFonts w:eastAsiaTheme="majorEastAsia"/>
                <w:noProof/>
              </w:rPr>
              <w:t>4.2</w:t>
            </w:r>
            <w:r>
              <w:rPr>
                <w:rFonts w:asciiTheme="minorHAnsi" w:eastAsiaTheme="minorEastAsia" w:hAnsiTheme="minorHAnsi" w:cstheme="minorBidi"/>
                <w:noProof/>
                <w:sz w:val="22"/>
                <w:szCs w:val="22"/>
              </w:rPr>
              <w:tab/>
            </w:r>
            <w:r w:rsidRPr="0031033B">
              <w:rPr>
                <w:rStyle w:val="Hyperkobling"/>
                <w:rFonts w:eastAsiaTheme="majorEastAsia"/>
                <w:noProof/>
              </w:rPr>
              <w:t>Kvalifikasjonskrav i denne konkurransen</w:t>
            </w:r>
            <w:r>
              <w:rPr>
                <w:noProof/>
                <w:webHidden/>
              </w:rPr>
              <w:tab/>
            </w:r>
            <w:r>
              <w:rPr>
                <w:noProof/>
                <w:webHidden/>
              </w:rPr>
              <w:fldChar w:fldCharType="begin"/>
            </w:r>
            <w:r>
              <w:rPr>
                <w:noProof/>
                <w:webHidden/>
              </w:rPr>
              <w:instrText xml:space="preserve"> PAGEREF _Toc129847624 \h </w:instrText>
            </w:r>
            <w:r>
              <w:rPr>
                <w:noProof/>
                <w:webHidden/>
              </w:rPr>
            </w:r>
            <w:r>
              <w:rPr>
                <w:noProof/>
                <w:webHidden/>
              </w:rPr>
              <w:fldChar w:fldCharType="separate"/>
            </w:r>
            <w:r>
              <w:rPr>
                <w:noProof/>
                <w:webHidden/>
              </w:rPr>
              <w:t>11</w:t>
            </w:r>
            <w:r>
              <w:rPr>
                <w:noProof/>
                <w:webHidden/>
              </w:rPr>
              <w:fldChar w:fldCharType="end"/>
            </w:r>
          </w:hyperlink>
        </w:p>
        <w:p w14:paraId="71C96C0F" w14:textId="65C2D585"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5" w:history="1">
            <w:r w:rsidRPr="0031033B">
              <w:rPr>
                <w:rStyle w:val="Hyperkobling"/>
                <w:rFonts w:eastAsiaTheme="majorEastAsia"/>
                <w:noProof/>
              </w:rPr>
              <w:t>4.3</w:t>
            </w:r>
            <w:r>
              <w:rPr>
                <w:rFonts w:asciiTheme="minorHAnsi" w:eastAsiaTheme="minorEastAsia" w:hAnsiTheme="minorHAnsi" w:cstheme="minorBidi"/>
                <w:noProof/>
                <w:sz w:val="22"/>
                <w:szCs w:val="22"/>
              </w:rPr>
              <w:tab/>
            </w:r>
            <w:r w:rsidRPr="0031033B">
              <w:rPr>
                <w:rStyle w:val="Hyperkobling"/>
                <w:rFonts w:eastAsiaTheme="majorEastAsia"/>
                <w:noProof/>
              </w:rPr>
              <w:t>Attest for skatt og merverdiavgift og fullmakt til Statsbygg</w:t>
            </w:r>
            <w:r>
              <w:rPr>
                <w:noProof/>
                <w:webHidden/>
              </w:rPr>
              <w:tab/>
            </w:r>
            <w:r>
              <w:rPr>
                <w:noProof/>
                <w:webHidden/>
              </w:rPr>
              <w:fldChar w:fldCharType="begin"/>
            </w:r>
            <w:r>
              <w:rPr>
                <w:noProof/>
                <w:webHidden/>
              </w:rPr>
              <w:instrText xml:space="preserve"> PAGEREF _Toc129847625 \h </w:instrText>
            </w:r>
            <w:r>
              <w:rPr>
                <w:noProof/>
                <w:webHidden/>
              </w:rPr>
            </w:r>
            <w:r>
              <w:rPr>
                <w:noProof/>
                <w:webHidden/>
              </w:rPr>
              <w:fldChar w:fldCharType="separate"/>
            </w:r>
            <w:r>
              <w:rPr>
                <w:noProof/>
                <w:webHidden/>
              </w:rPr>
              <w:t>13</w:t>
            </w:r>
            <w:r>
              <w:rPr>
                <w:noProof/>
                <w:webHidden/>
              </w:rPr>
              <w:fldChar w:fldCharType="end"/>
            </w:r>
          </w:hyperlink>
        </w:p>
        <w:p w14:paraId="57436F96" w14:textId="432D7990"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6" w:history="1">
            <w:r w:rsidRPr="0031033B">
              <w:rPr>
                <w:rStyle w:val="Hyperkobling"/>
                <w:rFonts w:eastAsiaTheme="majorEastAsia"/>
                <w:noProof/>
              </w:rPr>
              <w:t>4.3.1</w:t>
            </w:r>
            <w:r>
              <w:rPr>
                <w:rFonts w:asciiTheme="minorHAnsi" w:eastAsiaTheme="minorEastAsia" w:hAnsiTheme="minorHAnsi" w:cstheme="minorBidi"/>
                <w:noProof/>
                <w:sz w:val="22"/>
                <w:szCs w:val="22"/>
              </w:rPr>
              <w:tab/>
            </w:r>
            <w:r w:rsidRPr="0031033B">
              <w:rPr>
                <w:rStyle w:val="Hyperkobling"/>
                <w:rFonts w:eastAsiaTheme="majorEastAsia"/>
                <w:noProof/>
              </w:rPr>
              <w:t>Samarbeid med Skatteetaten – fullmakt til Statsbygg</w:t>
            </w:r>
            <w:r>
              <w:rPr>
                <w:noProof/>
                <w:webHidden/>
              </w:rPr>
              <w:tab/>
            </w:r>
            <w:r>
              <w:rPr>
                <w:noProof/>
                <w:webHidden/>
              </w:rPr>
              <w:fldChar w:fldCharType="begin"/>
            </w:r>
            <w:r>
              <w:rPr>
                <w:noProof/>
                <w:webHidden/>
              </w:rPr>
              <w:instrText xml:space="preserve"> PAGEREF _Toc129847626 \h </w:instrText>
            </w:r>
            <w:r>
              <w:rPr>
                <w:noProof/>
                <w:webHidden/>
              </w:rPr>
            </w:r>
            <w:r>
              <w:rPr>
                <w:noProof/>
                <w:webHidden/>
              </w:rPr>
              <w:fldChar w:fldCharType="separate"/>
            </w:r>
            <w:r>
              <w:rPr>
                <w:noProof/>
                <w:webHidden/>
              </w:rPr>
              <w:t>13</w:t>
            </w:r>
            <w:r>
              <w:rPr>
                <w:noProof/>
                <w:webHidden/>
              </w:rPr>
              <w:fldChar w:fldCharType="end"/>
            </w:r>
          </w:hyperlink>
        </w:p>
        <w:p w14:paraId="511CBC4F" w14:textId="4391070D"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7" w:history="1">
            <w:r w:rsidRPr="0031033B">
              <w:rPr>
                <w:rStyle w:val="Hyperkobling"/>
                <w:rFonts w:eastAsiaTheme="majorEastAsia"/>
                <w:noProof/>
              </w:rPr>
              <w:t>4.4</w:t>
            </w:r>
            <w:r>
              <w:rPr>
                <w:rFonts w:asciiTheme="minorHAnsi" w:eastAsiaTheme="minorEastAsia" w:hAnsiTheme="minorHAnsi" w:cstheme="minorBidi"/>
                <w:noProof/>
                <w:sz w:val="22"/>
                <w:szCs w:val="22"/>
              </w:rPr>
              <w:tab/>
            </w:r>
            <w:r w:rsidRPr="0031033B">
              <w:rPr>
                <w:rStyle w:val="Hyperkobling"/>
                <w:rFonts w:eastAsiaTheme="majorEastAsia"/>
                <w:noProof/>
              </w:rPr>
              <w:t>Tildelingskriterier i denne konkurransen</w:t>
            </w:r>
            <w:r>
              <w:rPr>
                <w:noProof/>
                <w:webHidden/>
              </w:rPr>
              <w:tab/>
            </w:r>
            <w:r>
              <w:rPr>
                <w:noProof/>
                <w:webHidden/>
              </w:rPr>
              <w:fldChar w:fldCharType="begin"/>
            </w:r>
            <w:r>
              <w:rPr>
                <w:noProof/>
                <w:webHidden/>
              </w:rPr>
              <w:instrText xml:space="preserve"> PAGEREF _Toc129847627 \h </w:instrText>
            </w:r>
            <w:r>
              <w:rPr>
                <w:noProof/>
                <w:webHidden/>
              </w:rPr>
            </w:r>
            <w:r>
              <w:rPr>
                <w:noProof/>
                <w:webHidden/>
              </w:rPr>
              <w:fldChar w:fldCharType="separate"/>
            </w:r>
            <w:r>
              <w:rPr>
                <w:noProof/>
                <w:webHidden/>
              </w:rPr>
              <w:t>13</w:t>
            </w:r>
            <w:r>
              <w:rPr>
                <w:noProof/>
                <w:webHidden/>
              </w:rPr>
              <w:fldChar w:fldCharType="end"/>
            </w:r>
          </w:hyperlink>
        </w:p>
        <w:p w14:paraId="56711557" w14:textId="16C7EC5E" w:rsidR="0057176E" w:rsidRDefault="0057176E">
          <w:pPr>
            <w:pStyle w:val="INNH1"/>
            <w:tabs>
              <w:tab w:val="left" w:pos="482"/>
              <w:tab w:val="right" w:leader="dot" w:pos="9628"/>
            </w:tabs>
            <w:rPr>
              <w:rFonts w:asciiTheme="minorHAnsi" w:eastAsiaTheme="minorEastAsia" w:hAnsiTheme="minorHAnsi" w:cstheme="minorBidi"/>
              <w:bCs w:val="0"/>
              <w:sz w:val="22"/>
              <w:szCs w:val="22"/>
            </w:rPr>
          </w:pPr>
          <w:hyperlink w:anchor="_Toc129847628" w:history="1">
            <w:r w:rsidRPr="0031033B">
              <w:rPr>
                <w:rStyle w:val="Hyperkobling"/>
                <w:rFonts w:eastAsiaTheme="majorEastAsia"/>
              </w:rPr>
              <w:t>5</w:t>
            </w:r>
            <w:r>
              <w:rPr>
                <w:rFonts w:asciiTheme="minorHAnsi" w:eastAsiaTheme="minorEastAsia" w:hAnsiTheme="minorHAnsi" w:cstheme="minorBidi"/>
                <w:bCs w:val="0"/>
                <w:sz w:val="22"/>
                <w:szCs w:val="22"/>
              </w:rPr>
              <w:tab/>
            </w:r>
            <w:r w:rsidRPr="0031033B">
              <w:rPr>
                <w:rStyle w:val="Hyperkobling"/>
                <w:rFonts w:eastAsiaTheme="majorEastAsia"/>
              </w:rPr>
              <w:t>Avvik fra konkurransegrunnlaget</w:t>
            </w:r>
            <w:r>
              <w:rPr>
                <w:webHidden/>
              </w:rPr>
              <w:tab/>
            </w:r>
            <w:r>
              <w:rPr>
                <w:webHidden/>
              </w:rPr>
              <w:fldChar w:fldCharType="begin"/>
            </w:r>
            <w:r>
              <w:rPr>
                <w:webHidden/>
              </w:rPr>
              <w:instrText xml:space="preserve"> PAGEREF _Toc129847628 \h </w:instrText>
            </w:r>
            <w:r>
              <w:rPr>
                <w:webHidden/>
              </w:rPr>
            </w:r>
            <w:r>
              <w:rPr>
                <w:webHidden/>
              </w:rPr>
              <w:fldChar w:fldCharType="separate"/>
            </w:r>
            <w:r>
              <w:rPr>
                <w:webHidden/>
              </w:rPr>
              <w:t>14</w:t>
            </w:r>
            <w:r>
              <w:rPr>
                <w:webHidden/>
              </w:rPr>
              <w:fldChar w:fldCharType="end"/>
            </w:r>
          </w:hyperlink>
        </w:p>
        <w:p w14:paraId="4B4C80FF" w14:textId="2BD3F339"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29" w:history="1">
            <w:r w:rsidRPr="0031033B">
              <w:rPr>
                <w:rStyle w:val="Hyperkobling"/>
                <w:rFonts w:eastAsiaTheme="majorEastAsia"/>
                <w:noProof/>
              </w:rPr>
              <w:t>5.1</w:t>
            </w:r>
            <w:r>
              <w:rPr>
                <w:rFonts w:asciiTheme="minorHAnsi" w:eastAsiaTheme="minorEastAsia" w:hAnsiTheme="minorHAnsi" w:cstheme="minorBidi"/>
                <w:noProof/>
                <w:sz w:val="22"/>
                <w:szCs w:val="22"/>
              </w:rPr>
              <w:tab/>
            </w:r>
            <w:r w:rsidRPr="0031033B">
              <w:rPr>
                <w:rStyle w:val="Hyperkobling"/>
                <w:rFonts w:eastAsiaTheme="majorEastAsia"/>
                <w:noProof/>
              </w:rPr>
              <w:t>Generelt om forbehold og avvik</w:t>
            </w:r>
            <w:r>
              <w:rPr>
                <w:noProof/>
                <w:webHidden/>
              </w:rPr>
              <w:tab/>
            </w:r>
            <w:r>
              <w:rPr>
                <w:noProof/>
                <w:webHidden/>
              </w:rPr>
              <w:fldChar w:fldCharType="begin"/>
            </w:r>
            <w:r>
              <w:rPr>
                <w:noProof/>
                <w:webHidden/>
              </w:rPr>
              <w:instrText xml:space="preserve"> PAGEREF _Toc129847629 \h </w:instrText>
            </w:r>
            <w:r>
              <w:rPr>
                <w:noProof/>
                <w:webHidden/>
              </w:rPr>
            </w:r>
            <w:r>
              <w:rPr>
                <w:noProof/>
                <w:webHidden/>
              </w:rPr>
              <w:fldChar w:fldCharType="separate"/>
            </w:r>
            <w:r>
              <w:rPr>
                <w:noProof/>
                <w:webHidden/>
              </w:rPr>
              <w:t>14</w:t>
            </w:r>
            <w:r>
              <w:rPr>
                <w:noProof/>
                <w:webHidden/>
              </w:rPr>
              <w:fldChar w:fldCharType="end"/>
            </w:r>
          </w:hyperlink>
        </w:p>
        <w:p w14:paraId="50FDA109" w14:textId="0432189C"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0" w:history="1">
            <w:r w:rsidRPr="0031033B">
              <w:rPr>
                <w:rStyle w:val="Hyperkobling"/>
                <w:rFonts w:eastAsiaTheme="majorEastAsia"/>
                <w:noProof/>
              </w:rPr>
              <w:t>5.2</w:t>
            </w:r>
            <w:r>
              <w:rPr>
                <w:rFonts w:asciiTheme="minorHAnsi" w:eastAsiaTheme="minorEastAsia" w:hAnsiTheme="minorHAnsi" w:cstheme="minorBidi"/>
                <w:noProof/>
                <w:sz w:val="22"/>
                <w:szCs w:val="22"/>
              </w:rPr>
              <w:tab/>
            </w:r>
            <w:r w:rsidRPr="0031033B">
              <w:rPr>
                <w:rStyle w:val="Hyperkobling"/>
                <w:rFonts w:eastAsiaTheme="majorEastAsia"/>
                <w:noProof/>
              </w:rPr>
              <w:t>Alternative tilbud</w:t>
            </w:r>
            <w:r>
              <w:rPr>
                <w:noProof/>
                <w:webHidden/>
              </w:rPr>
              <w:tab/>
            </w:r>
            <w:r>
              <w:rPr>
                <w:noProof/>
                <w:webHidden/>
              </w:rPr>
              <w:fldChar w:fldCharType="begin"/>
            </w:r>
            <w:r>
              <w:rPr>
                <w:noProof/>
                <w:webHidden/>
              </w:rPr>
              <w:instrText xml:space="preserve"> PAGEREF _Toc129847630 \h </w:instrText>
            </w:r>
            <w:r>
              <w:rPr>
                <w:noProof/>
                <w:webHidden/>
              </w:rPr>
            </w:r>
            <w:r>
              <w:rPr>
                <w:noProof/>
                <w:webHidden/>
              </w:rPr>
              <w:fldChar w:fldCharType="separate"/>
            </w:r>
            <w:r>
              <w:rPr>
                <w:noProof/>
                <w:webHidden/>
              </w:rPr>
              <w:t>15</w:t>
            </w:r>
            <w:r>
              <w:rPr>
                <w:noProof/>
                <w:webHidden/>
              </w:rPr>
              <w:fldChar w:fldCharType="end"/>
            </w:r>
          </w:hyperlink>
        </w:p>
        <w:p w14:paraId="2D17AD6A" w14:textId="377D8C55"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1" w:history="1">
            <w:r w:rsidRPr="0031033B">
              <w:rPr>
                <w:rStyle w:val="Hyperkobling"/>
                <w:rFonts w:eastAsiaTheme="majorEastAsia"/>
                <w:noProof/>
              </w:rPr>
              <w:t>5.3</w:t>
            </w:r>
            <w:r>
              <w:rPr>
                <w:rFonts w:asciiTheme="minorHAnsi" w:eastAsiaTheme="minorEastAsia" w:hAnsiTheme="minorHAnsi" w:cstheme="minorBidi"/>
                <w:noProof/>
                <w:sz w:val="22"/>
                <w:szCs w:val="22"/>
              </w:rPr>
              <w:tab/>
            </w:r>
            <w:r w:rsidRPr="0031033B">
              <w:rPr>
                <w:rStyle w:val="Hyperkobling"/>
                <w:rFonts w:eastAsiaTheme="majorEastAsia"/>
                <w:noProof/>
              </w:rPr>
              <w:t>Tilbud på deler av oppdraget</w:t>
            </w:r>
            <w:r>
              <w:rPr>
                <w:noProof/>
                <w:webHidden/>
              </w:rPr>
              <w:tab/>
            </w:r>
            <w:r>
              <w:rPr>
                <w:noProof/>
                <w:webHidden/>
              </w:rPr>
              <w:fldChar w:fldCharType="begin"/>
            </w:r>
            <w:r>
              <w:rPr>
                <w:noProof/>
                <w:webHidden/>
              </w:rPr>
              <w:instrText xml:space="preserve"> PAGEREF _Toc129847631 \h </w:instrText>
            </w:r>
            <w:r>
              <w:rPr>
                <w:noProof/>
                <w:webHidden/>
              </w:rPr>
            </w:r>
            <w:r>
              <w:rPr>
                <w:noProof/>
                <w:webHidden/>
              </w:rPr>
              <w:fldChar w:fldCharType="separate"/>
            </w:r>
            <w:r>
              <w:rPr>
                <w:noProof/>
                <w:webHidden/>
              </w:rPr>
              <w:t>15</w:t>
            </w:r>
            <w:r>
              <w:rPr>
                <w:noProof/>
                <w:webHidden/>
              </w:rPr>
              <w:fldChar w:fldCharType="end"/>
            </w:r>
          </w:hyperlink>
        </w:p>
        <w:p w14:paraId="00647881" w14:textId="116EC916" w:rsidR="0057176E" w:rsidRDefault="0057176E">
          <w:pPr>
            <w:pStyle w:val="INNH1"/>
            <w:tabs>
              <w:tab w:val="left" w:pos="482"/>
              <w:tab w:val="right" w:leader="dot" w:pos="9628"/>
            </w:tabs>
            <w:rPr>
              <w:rFonts w:asciiTheme="minorHAnsi" w:eastAsiaTheme="minorEastAsia" w:hAnsiTheme="minorHAnsi" w:cstheme="minorBidi"/>
              <w:bCs w:val="0"/>
              <w:sz w:val="22"/>
              <w:szCs w:val="22"/>
            </w:rPr>
          </w:pPr>
          <w:hyperlink w:anchor="_Toc129847632" w:history="1">
            <w:r w:rsidRPr="0031033B">
              <w:rPr>
                <w:rStyle w:val="Hyperkobling"/>
                <w:rFonts w:eastAsiaTheme="majorEastAsia"/>
              </w:rPr>
              <w:t>6</w:t>
            </w:r>
            <w:r>
              <w:rPr>
                <w:rFonts w:asciiTheme="minorHAnsi" w:eastAsiaTheme="minorEastAsia" w:hAnsiTheme="minorHAnsi" w:cstheme="minorBidi"/>
                <w:bCs w:val="0"/>
                <w:sz w:val="22"/>
                <w:szCs w:val="22"/>
              </w:rPr>
              <w:tab/>
            </w:r>
            <w:r w:rsidRPr="0031033B">
              <w:rPr>
                <w:rStyle w:val="Hyperkobling"/>
                <w:rFonts w:eastAsiaTheme="majorEastAsia"/>
              </w:rPr>
              <w:t>Krav til tilbudet</w:t>
            </w:r>
            <w:r>
              <w:rPr>
                <w:webHidden/>
              </w:rPr>
              <w:tab/>
            </w:r>
            <w:r>
              <w:rPr>
                <w:webHidden/>
              </w:rPr>
              <w:fldChar w:fldCharType="begin"/>
            </w:r>
            <w:r>
              <w:rPr>
                <w:webHidden/>
              </w:rPr>
              <w:instrText xml:space="preserve"> PAGEREF _Toc129847632 \h </w:instrText>
            </w:r>
            <w:r>
              <w:rPr>
                <w:webHidden/>
              </w:rPr>
            </w:r>
            <w:r>
              <w:rPr>
                <w:webHidden/>
              </w:rPr>
              <w:fldChar w:fldCharType="separate"/>
            </w:r>
            <w:r>
              <w:rPr>
                <w:webHidden/>
              </w:rPr>
              <w:t>15</w:t>
            </w:r>
            <w:r>
              <w:rPr>
                <w:webHidden/>
              </w:rPr>
              <w:fldChar w:fldCharType="end"/>
            </w:r>
          </w:hyperlink>
        </w:p>
        <w:p w14:paraId="296F9ACC" w14:textId="25BC527E"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3" w:history="1">
            <w:r w:rsidRPr="0031033B">
              <w:rPr>
                <w:rStyle w:val="Hyperkobling"/>
                <w:rFonts w:eastAsiaTheme="majorEastAsia"/>
                <w:noProof/>
              </w:rPr>
              <w:t>6.1</w:t>
            </w:r>
            <w:r>
              <w:rPr>
                <w:rFonts w:asciiTheme="minorHAnsi" w:eastAsiaTheme="minorEastAsia" w:hAnsiTheme="minorHAnsi" w:cstheme="minorBidi"/>
                <w:noProof/>
                <w:sz w:val="22"/>
                <w:szCs w:val="22"/>
              </w:rPr>
              <w:tab/>
            </w:r>
            <w:r w:rsidRPr="0031033B">
              <w:rPr>
                <w:rStyle w:val="Hyperkobling"/>
                <w:rFonts w:eastAsiaTheme="majorEastAsia"/>
                <w:noProof/>
              </w:rPr>
              <w:t>Elektronisk tilbudsavgivelse</w:t>
            </w:r>
            <w:r>
              <w:rPr>
                <w:noProof/>
                <w:webHidden/>
              </w:rPr>
              <w:tab/>
            </w:r>
            <w:r>
              <w:rPr>
                <w:noProof/>
                <w:webHidden/>
              </w:rPr>
              <w:fldChar w:fldCharType="begin"/>
            </w:r>
            <w:r>
              <w:rPr>
                <w:noProof/>
                <w:webHidden/>
              </w:rPr>
              <w:instrText xml:space="preserve"> PAGEREF _Toc129847633 \h </w:instrText>
            </w:r>
            <w:r>
              <w:rPr>
                <w:noProof/>
                <w:webHidden/>
              </w:rPr>
            </w:r>
            <w:r>
              <w:rPr>
                <w:noProof/>
                <w:webHidden/>
              </w:rPr>
              <w:fldChar w:fldCharType="separate"/>
            </w:r>
            <w:r>
              <w:rPr>
                <w:noProof/>
                <w:webHidden/>
              </w:rPr>
              <w:t>15</w:t>
            </w:r>
            <w:r>
              <w:rPr>
                <w:noProof/>
                <w:webHidden/>
              </w:rPr>
              <w:fldChar w:fldCharType="end"/>
            </w:r>
          </w:hyperlink>
        </w:p>
        <w:p w14:paraId="399244D9" w14:textId="66835CD0"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4" w:history="1">
            <w:r w:rsidRPr="0031033B">
              <w:rPr>
                <w:rStyle w:val="Hyperkobling"/>
                <w:rFonts w:eastAsiaTheme="majorEastAsia"/>
                <w:noProof/>
              </w:rPr>
              <w:t>6.2</w:t>
            </w:r>
            <w:r>
              <w:rPr>
                <w:rFonts w:asciiTheme="minorHAnsi" w:eastAsiaTheme="minorEastAsia" w:hAnsiTheme="minorHAnsi" w:cstheme="minorBidi"/>
                <w:noProof/>
                <w:sz w:val="22"/>
                <w:szCs w:val="22"/>
              </w:rPr>
              <w:tab/>
            </w:r>
            <w:r w:rsidRPr="0031033B">
              <w:rPr>
                <w:rStyle w:val="Hyperkobling"/>
                <w:rFonts w:eastAsiaTheme="majorEastAsia"/>
                <w:noProof/>
              </w:rPr>
              <w:t>Vedståelsesfrist</w:t>
            </w:r>
            <w:r>
              <w:rPr>
                <w:noProof/>
                <w:webHidden/>
              </w:rPr>
              <w:tab/>
            </w:r>
            <w:r>
              <w:rPr>
                <w:noProof/>
                <w:webHidden/>
              </w:rPr>
              <w:fldChar w:fldCharType="begin"/>
            </w:r>
            <w:r>
              <w:rPr>
                <w:noProof/>
                <w:webHidden/>
              </w:rPr>
              <w:instrText xml:space="preserve"> PAGEREF _Toc129847634 \h </w:instrText>
            </w:r>
            <w:r>
              <w:rPr>
                <w:noProof/>
                <w:webHidden/>
              </w:rPr>
            </w:r>
            <w:r>
              <w:rPr>
                <w:noProof/>
                <w:webHidden/>
              </w:rPr>
              <w:fldChar w:fldCharType="separate"/>
            </w:r>
            <w:r>
              <w:rPr>
                <w:noProof/>
                <w:webHidden/>
              </w:rPr>
              <w:t>15</w:t>
            </w:r>
            <w:r>
              <w:rPr>
                <w:noProof/>
                <w:webHidden/>
              </w:rPr>
              <w:fldChar w:fldCharType="end"/>
            </w:r>
          </w:hyperlink>
        </w:p>
        <w:p w14:paraId="3B681EA9" w14:textId="722FAF03"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5" w:history="1">
            <w:r w:rsidRPr="0031033B">
              <w:rPr>
                <w:rStyle w:val="Hyperkobling"/>
                <w:rFonts w:eastAsiaTheme="majorEastAsia"/>
                <w:noProof/>
              </w:rPr>
              <w:t>6.3</w:t>
            </w:r>
            <w:r>
              <w:rPr>
                <w:rFonts w:asciiTheme="minorHAnsi" w:eastAsiaTheme="minorEastAsia" w:hAnsiTheme="minorHAnsi" w:cstheme="minorBidi"/>
                <w:noProof/>
                <w:sz w:val="22"/>
                <w:szCs w:val="22"/>
              </w:rPr>
              <w:tab/>
            </w:r>
            <w:r w:rsidRPr="0031033B">
              <w:rPr>
                <w:rStyle w:val="Hyperkobling"/>
                <w:rFonts w:eastAsiaTheme="majorEastAsia"/>
                <w:noProof/>
              </w:rPr>
              <w:t>Tilbudets språk</w:t>
            </w:r>
            <w:r>
              <w:rPr>
                <w:noProof/>
                <w:webHidden/>
              </w:rPr>
              <w:tab/>
            </w:r>
            <w:r>
              <w:rPr>
                <w:noProof/>
                <w:webHidden/>
              </w:rPr>
              <w:fldChar w:fldCharType="begin"/>
            </w:r>
            <w:r>
              <w:rPr>
                <w:noProof/>
                <w:webHidden/>
              </w:rPr>
              <w:instrText xml:space="preserve"> PAGEREF _Toc129847635 \h </w:instrText>
            </w:r>
            <w:r>
              <w:rPr>
                <w:noProof/>
                <w:webHidden/>
              </w:rPr>
            </w:r>
            <w:r>
              <w:rPr>
                <w:noProof/>
                <w:webHidden/>
              </w:rPr>
              <w:fldChar w:fldCharType="separate"/>
            </w:r>
            <w:r>
              <w:rPr>
                <w:noProof/>
                <w:webHidden/>
              </w:rPr>
              <w:t>15</w:t>
            </w:r>
            <w:r>
              <w:rPr>
                <w:noProof/>
                <w:webHidden/>
              </w:rPr>
              <w:fldChar w:fldCharType="end"/>
            </w:r>
          </w:hyperlink>
        </w:p>
        <w:p w14:paraId="246D0D77" w14:textId="6251D129"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6" w:history="1">
            <w:r w:rsidRPr="0031033B">
              <w:rPr>
                <w:rStyle w:val="Hyperkobling"/>
                <w:rFonts w:eastAsiaTheme="majorEastAsia"/>
                <w:noProof/>
              </w:rPr>
              <w:t>6.4</w:t>
            </w:r>
            <w:r>
              <w:rPr>
                <w:rFonts w:asciiTheme="minorHAnsi" w:eastAsiaTheme="minorEastAsia" w:hAnsiTheme="minorHAnsi" w:cstheme="minorBidi"/>
                <w:noProof/>
                <w:sz w:val="22"/>
                <w:szCs w:val="22"/>
              </w:rPr>
              <w:tab/>
            </w:r>
            <w:r w:rsidRPr="0031033B">
              <w:rPr>
                <w:rStyle w:val="Hyperkobling"/>
                <w:rFonts w:eastAsiaTheme="majorEastAsia"/>
                <w:noProof/>
              </w:rPr>
              <w:t>Hva skal leveres – hvilken filstruktur skal benyttes?</w:t>
            </w:r>
            <w:r>
              <w:rPr>
                <w:noProof/>
                <w:webHidden/>
              </w:rPr>
              <w:tab/>
            </w:r>
            <w:r>
              <w:rPr>
                <w:noProof/>
                <w:webHidden/>
              </w:rPr>
              <w:fldChar w:fldCharType="begin"/>
            </w:r>
            <w:r>
              <w:rPr>
                <w:noProof/>
                <w:webHidden/>
              </w:rPr>
              <w:instrText xml:space="preserve"> PAGEREF _Toc129847636 \h </w:instrText>
            </w:r>
            <w:r>
              <w:rPr>
                <w:noProof/>
                <w:webHidden/>
              </w:rPr>
            </w:r>
            <w:r>
              <w:rPr>
                <w:noProof/>
                <w:webHidden/>
              </w:rPr>
              <w:fldChar w:fldCharType="separate"/>
            </w:r>
            <w:r>
              <w:rPr>
                <w:noProof/>
                <w:webHidden/>
              </w:rPr>
              <w:t>15</w:t>
            </w:r>
            <w:r>
              <w:rPr>
                <w:noProof/>
                <w:webHidden/>
              </w:rPr>
              <w:fldChar w:fldCharType="end"/>
            </w:r>
          </w:hyperlink>
        </w:p>
        <w:p w14:paraId="06AA606E" w14:textId="2A1B1B34"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7" w:history="1">
            <w:r w:rsidRPr="0031033B">
              <w:rPr>
                <w:rStyle w:val="Hyperkobling"/>
                <w:rFonts w:eastAsiaTheme="majorEastAsia"/>
                <w:noProof/>
              </w:rPr>
              <w:t>6.5</w:t>
            </w:r>
            <w:r>
              <w:rPr>
                <w:rFonts w:asciiTheme="minorHAnsi" w:eastAsiaTheme="minorEastAsia" w:hAnsiTheme="minorHAnsi" w:cstheme="minorBidi"/>
                <w:noProof/>
                <w:sz w:val="22"/>
                <w:szCs w:val="22"/>
              </w:rPr>
              <w:tab/>
            </w:r>
            <w:r w:rsidRPr="0031033B">
              <w:rPr>
                <w:rStyle w:val="Hyperkobling"/>
                <w:rFonts w:eastAsiaTheme="majorEastAsia"/>
                <w:noProof/>
              </w:rPr>
              <w:t>Innleveringssted og tilbudsfrist</w:t>
            </w:r>
            <w:r>
              <w:rPr>
                <w:noProof/>
                <w:webHidden/>
              </w:rPr>
              <w:tab/>
            </w:r>
            <w:r>
              <w:rPr>
                <w:noProof/>
                <w:webHidden/>
              </w:rPr>
              <w:fldChar w:fldCharType="begin"/>
            </w:r>
            <w:r>
              <w:rPr>
                <w:noProof/>
                <w:webHidden/>
              </w:rPr>
              <w:instrText xml:space="preserve"> PAGEREF _Toc129847637 \h </w:instrText>
            </w:r>
            <w:r>
              <w:rPr>
                <w:noProof/>
                <w:webHidden/>
              </w:rPr>
            </w:r>
            <w:r>
              <w:rPr>
                <w:noProof/>
                <w:webHidden/>
              </w:rPr>
              <w:fldChar w:fldCharType="separate"/>
            </w:r>
            <w:r>
              <w:rPr>
                <w:noProof/>
                <w:webHidden/>
              </w:rPr>
              <w:t>16</w:t>
            </w:r>
            <w:r>
              <w:rPr>
                <w:noProof/>
                <w:webHidden/>
              </w:rPr>
              <w:fldChar w:fldCharType="end"/>
            </w:r>
          </w:hyperlink>
        </w:p>
        <w:p w14:paraId="51421967" w14:textId="7D5DC148" w:rsidR="0057176E" w:rsidRDefault="0057176E">
          <w:pPr>
            <w:pStyle w:val="INNH2"/>
            <w:tabs>
              <w:tab w:val="left" w:pos="960"/>
              <w:tab w:val="right" w:leader="dot" w:pos="9628"/>
            </w:tabs>
            <w:rPr>
              <w:rFonts w:asciiTheme="minorHAnsi" w:eastAsiaTheme="minorEastAsia" w:hAnsiTheme="minorHAnsi" w:cstheme="minorBidi"/>
              <w:noProof/>
              <w:sz w:val="22"/>
              <w:szCs w:val="22"/>
            </w:rPr>
          </w:pPr>
          <w:hyperlink w:anchor="_Toc129847638" w:history="1">
            <w:r w:rsidRPr="0031033B">
              <w:rPr>
                <w:rStyle w:val="Hyperkobling"/>
                <w:rFonts w:eastAsiaTheme="majorEastAsia"/>
                <w:noProof/>
              </w:rPr>
              <w:t>6.6</w:t>
            </w:r>
            <w:r>
              <w:rPr>
                <w:rFonts w:asciiTheme="minorHAnsi" w:eastAsiaTheme="minorEastAsia" w:hAnsiTheme="minorHAnsi" w:cstheme="minorBidi"/>
                <w:noProof/>
                <w:sz w:val="22"/>
                <w:szCs w:val="22"/>
              </w:rPr>
              <w:tab/>
            </w:r>
            <w:r w:rsidRPr="0031033B">
              <w:rPr>
                <w:rStyle w:val="Hyperkobling"/>
                <w:rFonts w:eastAsiaTheme="majorEastAsia"/>
                <w:noProof/>
              </w:rPr>
              <w:t>Om Mercellportalen</w:t>
            </w:r>
            <w:r>
              <w:rPr>
                <w:noProof/>
                <w:webHidden/>
              </w:rPr>
              <w:tab/>
            </w:r>
            <w:r>
              <w:rPr>
                <w:noProof/>
                <w:webHidden/>
              </w:rPr>
              <w:fldChar w:fldCharType="begin"/>
            </w:r>
            <w:r>
              <w:rPr>
                <w:noProof/>
                <w:webHidden/>
              </w:rPr>
              <w:instrText xml:space="preserve"> PAGEREF _Toc129847638 \h </w:instrText>
            </w:r>
            <w:r>
              <w:rPr>
                <w:noProof/>
                <w:webHidden/>
              </w:rPr>
            </w:r>
            <w:r>
              <w:rPr>
                <w:noProof/>
                <w:webHidden/>
              </w:rPr>
              <w:fldChar w:fldCharType="separate"/>
            </w:r>
            <w:r>
              <w:rPr>
                <w:noProof/>
                <w:webHidden/>
              </w:rPr>
              <w:t>16</w:t>
            </w:r>
            <w:r>
              <w:rPr>
                <w:noProof/>
                <w:webHidden/>
              </w:rPr>
              <w:fldChar w:fldCharType="end"/>
            </w:r>
          </w:hyperlink>
        </w:p>
        <w:p w14:paraId="6FD55C28" w14:textId="5E85F99B" w:rsidR="0057176E" w:rsidRDefault="0057176E">
          <w:pPr>
            <w:pStyle w:val="INNH1"/>
            <w:tabs>
              <w:tab w:val="left" w:pos="482"/>
              <w:tab w:val="right" w:leader="dot" w:pos="9628"/>
            </w:tabs>
            <w:rPr>
              <w:rFonts w:asciiTheme="minorHAnsi" w:eastAsiaTheme="minorEastAsia" w:hAnsiTheme="minorHAnsi" w:cstheme="minorBidi"/>
              <w:bCs w:val="0"/>
              <w:sz w:val="22"/>
              <w:szCs w:val="22"/>
            </w:rPr>
          </w:pPr>
          <w:hyperlink w:anchor="_Toc129847639" w:history="1">
            <w:r w:rsidRPr="0031033B">
              <w:rPr>
                <w:rStyle w:val="Hyperkobling"/>
                <w:rFonts w:eastAsiaTheme="majorEastAsia"/>
              </w:rPr>
              <w:t>7</w:t>
            </w:r>
            <w:r>
              <w:rPr>
                <w:rFonts w:asciiTheme="minorHAnsi" w:eastAsiaTheme="minorEastAsia" w:hAnsiTheme="minorHAnsi" w:cstheme="minorBidi"/>
                <w:bCs w:val="0"/>
                <w:sz w:val="22"/>
                <w:szCs w:val="22"/>
              </w:rPr>
              <w:tab/>
            </w:r>
            <w:r w:rsidRPr="0031033B">
              <w:rPr>
                <w:rStyle w:val="Hyperkobling"/>
                <w:rFonts w:eastAsiaTheme="majorEastAsia"/>
              </w:rPr>
              <w:t>Oppdragsgivers underskrift</w:t>
            </w:r>
            <w:r>
              <w:rPr>
                <w:webHidden/>
              </w:rPr>
              <w:tab/>
            </w:r>
            <w:r>
              <w:rPr>
                <w:webHidden/>
              </w:rPr>
              <w:fldChar w:fldCharType="begin"/>
            </w:r>
            <w:r>
              <w:rPr>
                <w:webHidden/>
              </w:rPr>
              <w:instrText xml:space="preserve"> PAGEREF _Toc129847639 \h </w:instrText>
            </w:r>
            <w:r>
              <w:rPr>
                <w:webHidden/>
              </w:rPr>
            </w:r>
            <w:r>
              <w:rPr>
                <w:webHidden/>
              </w:rPr>
              <w:fldChar w:fldCharType="separate"/>
            </w:r>
            <w:r>
              <w:rPr>
                <w:webHidden/>
              </w:rPr>
              <w:t>17</w:t>
            </w:r>
            <w:r>
              <w:rPr>
                <w:webHidden/>
              </w:rPr>
              <w:fldChar w:fldCharType="end"/>
            </w:r>
          </w:hyperlink>
        </w:p>
        <w:p w14:paraId="673D5F44" w14:textId="6094C6CC" w:rsidR="0057176E" w:rsidRDefault="0057176E">
          <w:pPr>
            <w:pStyle w:val="INNH1"/>
            <w:tabs>
              <w:tab w:val="left" w:pos="482"/>
              <w:tab w:val="right" w:leader="dot" w:pos="9628"/>
            </w:tabs>
            <w:rPr>
              <w:rFonts w:asciiTheme="minorHAnsi" w:eastAsiaTheme="minorEastAsia" w:hAnsiTheme="minorHAnsi" w:cstheme="minorBidi"/>
              <w:bCs w:val="0"/>
              <w:sz w:val="22"/>
              <w:szCs w:val="22"/>
            </w:rPr>
          </w:pPr>
          <w:hyperlink w:anchor="_Toc129847640" w:history="1">
            <w:r w:rsidRPr="0031033B">
              <w:rPr>
                <w:rStyle w:val="Hyperkobling"/>
                <w:rFonts w:eastAsiaTheme="majorEastAsia"/>
              </w:rPr>
              <w:t>8</w:t>
            </w:r>
            <w:r>
              <w:rPr>
                <w:rFonts w:asciiTheme="minorHAnsi" w:eastAsiaTheme="minorEastAsia" w:hAnsiTheme="minorHAnsi" w:cstheme="minorBidi"/>
                <w:bCs w:val="0"/>
                <w:sz w:val="22"/>
                <w:szCs w:val="22"/>
              </w:rPr>
              <w:tab/>
            </w:r>
            <w:r w:rsidRPr="0031033B">
              <w:rPr>
                <w:rStyle w:val="Hyperkobling"/>
                <w:rFonts w:eastAsiaTheme="majorEastAsia"/>
              </w:rPr>
              <w:t>Vedlegg</w:t>
            </w:r>
            <w:r>
              <w:rPr>
                <w:webHidden/>
              </w:rPr>
              <w:tab/>
            </w:r>
            <w:r>
              <w:rPr>
                <w:webHidden/>
              </w:rPr>
              <w:fldChar w:fldCharType="begin"/>
            </w:r>
            <w:r>
              <w:rPr>
                <w:webHidden/>
              </w:rPr>
              <w:instrText xml:space="preserve"> PAGEREF _Toc129847640 \h </w:instrText>
            </w:r>
            <w:r>
              <w:rPr>
                <w:webHidden/>
              </w:rPr>
            </w:r>
            <w:r>
              <w:rPr>
                <w:webHidden/>
              </w:rPr>
              <w:fldChar w:fldCharType="separate"/>
            </w:r>
            <w:r>
              <w:rPr>
                <w:webHidden/>
              </w:rPr>
              <w:t>17</w:t>
            </w:r>
            <w:r>
              <w:rPr>
                <w:webHidden/>
              </w:rPr>
              <w:fldChar w:fldCharType="end"/>
            </w:r>
          </w:hyperlink>
        </w:p>
        <w:p w14:paraId="2726C824" w14:textId="387CB3E8" w:rsidR="00F22477" w:rsidRPr="00482DD3" w:rsidRDefault="002A2BB4" w:rsidP="00F22477">
          <w:r>
            <w:rPr>
              <w:rFonts w:ascii="Times New Roman" w:eastAsia="Times New Roman" w:hAnsi="Times New Roman" w:cs="Times New Roman"/>
              <w:bCs/>
              <w:noProof/>
              <w:sz w:val="24"/>
              <w:szCs w:val="24"/>
              <w:lang w:eastAsia="nb-NO"/>
            </w:rPr>
            <w:fldChar w:fldCharType="end"/>
          </w:r>
        </w:p>
      </w:sdtContent>
    </w:sdt>
    <w:p w14:paraId="15D8C6ED" w14:textId="600E72A6" w:rsidR="0057176E" w:rsidRPr="0035647D" w:rsidRDefault="002A2BB4" w:rsidP="0057176E">
      <w:pPr>
        <w:rPr>
          <w:i/>
          <w:color w:val="FF0000"/>
        </w:rPr>
      </w:pPr>
      <w:r w:rsidRPr="00482DD3">
        <w:br w:type="page"/>
      </w:r>
    </w:p>
    <w:p w14:paraId="07EA26FF" w14:textId="1F75D745" w:rsidR="00F22477" w:rsidRPr="00FC0435" w:rsidRDefault="002A2BB4" w:rsidP="00F22477">
      <w:pPr>
        <w:pStyle w:val="Overskrift1"/>
        <w:numPr>
          <w:ilvl w:val="0"/>
          <w:numId w:val="16"/>
        </w:numPr>
      </w:pPr>
      <w:bookmarkStart w:id="0" w:name="_Toc470008548"/>
      <w:bookmarkStart w:id="1" w:name="_Toc470034868"/>
      <w:bookmarkStart w:id="2" w:name="_Toc470008507"/>
      <w:bookmarkStart w:id="3" w:name="_Toc470008549"/>
      <w:bookmarkStart w:id="4" w:name="_Toc470034869"/>
      <w:bookmarkStart w:id="5" w:name="_Toc426012094"/>
      <w:bookmarkStart w:id="6" w:name="_Toc129847598"/>
      <w:bookmarkEnd w:id="0"/>
      <w:bookmarkEnd w:id="1"/>
      <w:bookmarkEnd w:id="2"/>
      <w:bookmarkEnd w:id="3"/>
      <w:bookmarkEnd w:id="4"/>
      <w:r w:rsidRPr="00FC0435">
        <w:lastRenderedPageBreak/>
        <w:t>Generelt om oppdraget</w:t>
      </w:r>
      <w:bookmarkEnd w:id="5"/>
      <w:bookmarkEnd w:id="6"/>
    </w:p>
    <w:p w14:paraId="3CE6B783" w14:textId="77777777" w:rsidR="00F22477" w:rsidRDefault="002A2BB4" w:rsidP="00F22477">
      <w:pPr>
        <w:pStyle w:val="Overskrift2"/>
        <w:numPr>
          <w:ilvl w:val="1"/>
          <w:numId w:val="16"/>
        </w:numPr>
        <w:ind w:left="426" w:hanging="426"/>
      </w:pPr>
      <w:bookmarkStart w:id="7" w:name="_Toc426012095"/>
      <w:bookmarkStart w:id="8" w:name="_Toc129847599"/>
      <w:r>
        <w:t>Invitasjon og orientering</w:t>
      </w:r>
      <w:bookmarkEnd w:id="7"/>
      <w:bookmarkEnd w:id="8"/>
    </w:p>
    <w:p w14:paraId="7A1B033D" w14:textId="77777777" w:rsidR="00F22477" w:rsidRDefault="00F22477" w:rsidP="00F22477"/>
    <w:p w14:paraId="79583584" w14:textId="77777777" w:rsidR="003A35B8" w:rsidRPr="003A35B8" w:rsidRDefault="002A2BB4" w:rsidP="003A35B8">
      <w:pPr>
        <w:rPr>
          <w:iCs/>
        </w:rPr>
      </w:pPr>
      <w:r w:rsidRPr="003A35B8">
        <w:t xml:space="preserve">Statsbygg ber om tilbud på - </w:t>
      </w:r>
      <w:r w:rsidRPr="003A35B8">
        <w:rPr>
          <w:iCs/>
        </w:rPr>
        <w:t>Parallelle rammeavtaler for elektroarbeider i Kristiansand og omegn.</w:t>
      </w:r>
    </w:p>
    <w:p w14:paraId="4809FA9F" w14:textId="77777777" w:rsidR="003A35B8" w:rsidRPr="003A35B8" w:rsidRDefault="003A35B8" w:rsidP="003A35B8">
      <w:pPr>
        <w:rPr>
          <w:i/>
        </w:rPr>
      </w:pPr>
    </w:p>
    <w:p w14:paraId="41E06E5E" w14:textId="77777777" w:rsidR="003A35B8" w:rsidRPr="003A35B8" w:rsidRDefault="002A2BB4" w:rsidP="003A35B8">
      <w:pPr>
        <w:rPr>
          <w:iCs/>
        </w:rPr>
      </w:pPr>
      <w:r w:rsidRPr="003A35B8">
        <w:rPr>
          <w:iCs/>
        </w:rPr>
        <w:t>A</w:t>
      </w:r>
      <w:r w:rsidRPr="003A35B8">
        <w:rPr>
          <w:iCs/>
        </w:rPr>
        <w:t>ngivelse av de(t) fag som rammeavtalen skal gjelde:</w:t>
      </w:r>
    </w:p>
    <w:p w14:paraId="59F6E65C" w14:textId="77777777" w:rsidR="003A35B8" w:rsidRPr="003A35B8" w:rsidRDefault="002A2BB4" w:rsidP="003A35B8">
      <w:pPr>
        <w:rPr>
          <w:iCs/>
        </w:rPr>
      </w:pPr>
      <w:r w:rsidRPr="003A35B8">
        <w:rPr>
          <w:iCs/>
        </w:rPr>
        <w:t>NEK 400 - elektroarbeider</w:t>
      </w:r>
    </w:p>
    <w:p w14:paraId="6FF04BEF" w14:textId="77777777" w:rsidR="003A35B8" w:rsidRPr="003A35B8" w:rsidRDefault="003A35B8" w:rsidP="003A35B8"/>
    <w:p w14:paraId="709DFAF8" w14:textId="77777777" w:rsidR="003A35B8" w:rsidRPr="003A35B8" w:rsidRDefault="002A2BB4" w:rsidP="003A35B8">
      <w:r w:rsidRPr="003A35B8">
        <w:t>Det vil bli inngått parallelle rammeavtaler med</w:t>
      </w:r>
      <w:r w:rsidRPr="003A35B8">
        <w:rPr>
          <w:i/>
        </w:rPr>
        <w:t xml:space="preserve"> </w:t>
      </w:r>
      <w:r w:rsidRPr="003A35B8">
        <w:rPr>
          <w:iCs/>
        </w:rPr>
        <w:t>3 – tre - av</w:t>
      </w:r>
      <w:r w:rsidRPr="003A35B8">
        <w:t xml:space="preserve"> tilbyderne på bakgrunn av denne konkurransen så fremt</w:t>
      </w:r>
      <w:r w:rsidRPr="003A35B8">
        <w:t xml:space="preserve"> konkurransen gir grunnlag for det.</w:t>
      </w:r>
    </w:p>
    <w:p w14:paraId="77B1F2B4" w14:textId="77777777" w:rsidR="003A35B8" w:rsidRPr="003A35B8" w:rsidRDefault="003A35B8" w:rsidP="003A35B8"/>
    <w:p w14:paraId="00B8D1EA" w14:textId="77777777" w:rsidR="003A35B8" w:rsidRPr="003A35B8" w:rsidRDefault="002A2BB4" w:rsidP="003A35B8">
      <w:r w:rsidRPr="003A35B8">
        <w:t>For informasjon om oppdragsgiver se www.statsbygg.no.</w:t>
      </w:r>
    </w:p>
    <w:p w14:paraId="4D59AE7C" w14:textId="77777777" w:rsidR="003A35B8" w:rsidRPr="003A35B8" w:rsidRDefault="003A35B8" w:rsidP="003A35B8"/>
    <w:p w14:paraId="0487B8E6" w14:textId="77777777" w:rsidR="003A35B8" w:rsidRPr="003A35B8" w:rsidRDefault="002A2BB4" w:rsidP="003A35B8">
      <w:r w:rsidRPr="003A35B8">
        <w:t>Konkurransegrunnlaget består av:</w:t>
      </w:r>
      <w:r w:rsidRPr="003A35B8">
        <w:rPr>
          <w:i/>
        </w:rPr>
        <w:t xml:space="preserve"> </w:t>
      </w:r>
    </w:p>
    <w:p w14:paraId="65CCF312" w14:textId="77777777" w:rsidR="003A35B8" w:rsidRPr="003A35B8" w:rsidRDefault="002A2BB4" w:rsidP="003A35B8">
      <w:pPr>
        <w:numPr>
          <w:ilvl w:val="0"/>
          <w:numId w:val="24"/>
        </w:numPr>
      </w:pPr>
      <w:r w:rsidRPr="003A35B8">
        <w:t>Denne tilbudsinvitasjon og tilbudsskjema</w:t>
      </w:r>
    </w:p>
    <w:p w14:paraId="0295D721" w14:textId="77777777" w:rsidR="003A35B8" w:rsidRPr="003A35B8" w:rsidRDefault="002A2BB4" w:rsidP="003A35B8">
      <w:pPr>
        <w:numPr>
          <w:ilvl w:val="0"/>
          <w:numId w:val="24"/>
        </w:numPr>
      </w:pPr>
      <w:r w:rsidRPr="003A35B8">
        <w:t xml:space="preserve">Statsbyggs egenerklæringsskjema vedrørende kvalifikasjonskrav og avvisningsgrunner </w:t>
      </w:r>
    </w:p>
    <w:p w14:paraId="496ABB72" w14:textId="77777777" w:rsidR="003A35B8" w:rsidRDefault="002A2BB4" w:rsidP="003A35B8">
      <w:pPr>
        <w:numPr>
          <w:ilvl w:val="0"/>
          <w:numId w:val="24"/>
        </w:numPr>
      </w:pPr>
      <w:r w:rsidRPr="003A35B8">
        <w:t>Generell kravspesifikasjon for kjøp av håndverkertjenester Statsbygg</w:t>
      </w:r>
    </w:p>
    <w:p w14:paraId="1EA5CF92" w14:textId="77777777" w:rsidR="003A35B8" w:rsidRPr="003A35B8" w:rsidRDefault="002A2BB4" w:rsidP="003A35B8">
      <w:pPr>
        <w:numPr>
          <w:ilvl w:val="1"/>
          <w:numId w:val="24"/>
        </w:numPr>
      </w:pPr>
      <w:r>
        <w:t xml:space="preserve">Vedlegg </w:t>
      </w:r>
      <w:r w:rsidR="00F50D7E">
        <w:t>–</w:t>
      </w:r>
      <w:r>
        <w:t xml:space="preserve"> Kravspesifikasjon</w:t>
      </w:r>
      <w:r w:rsidR="00F50D7E">
        <w:t xml:space="preserve"> for kontroll av solcelleanlegg</w:t>
      </w:r>
    </w:p>
    <w:p w14:paraId="5A18E5A2" w14:textId="77777777" w:rsidR="003A35B8" w:rsidRPr="003A35B8" w:rsidRDefault="002A2BB4" w:rsidP="003A35B8">
      <w:pPr>
        <w:numPr>
          <w:ilvl w:val="0"/>
          <w:numId w:val="24"/>
        </w:numPr>
      </w:pPr>
      <w:r w:rsidRPr="003A35B8">
        <w:t>Utkast til avtaledokument</w:t>
      </w:r>
    </w:p>
    <w:p w14:paraId="082E70A4" w14:textId="77777777" w:rsidR="003A35B8" w:rsidRPr="003A35B8" w:rsidRDefault="002A2BB4" w:rsidP="003A35B8">
      <w:pPr>
        <w:numPr>
          <w:ilvl w:val="0"/>
          <w:numId w:val="24"/>
        </w:numPr>
      </w:pPr>
      <w:r w:rsidRPr="003A35B8">
        <w:t>Standard kontraktsvilkår for Statsbyggs kjøp av håndverkertjenester</w:t>
      </w:r>
    </w:p>
    <w:p w14:paraId="78A3EF8F" w14:textId="77777777" w:rsidR="003A35B8" w:rsidRPr="003A35B8" w:rsidRDefault="002A2BB4" w:rsidP="003A35B8">
      <w:pPr>
        <w:numPr>
          <w:ilvl w:val="0"/>
          <w:numId w:val="24"/>
        </w:numPr>
      </w:pPr>
      <w:r w:rsidRPr="003A35B8">
        <w:t>Miljøkrav til produkter i statsbyg</w:t>
      </w:r>
      <w:r w:rsidRPr="003A35B8">
        <w:t>gs anskaffelser</w:t>
      </w:r>
    </w:p>
    <w:p w14:paraId="442A32B1" w14:textId="77777777" w:rsidR="003A35B8" w:rsidRDefault="002A2BB4" w:rsidP="003A35B8">
      <w:pPr>
        <w:numPr>
          <w:ilvl w:val="0"/>
          <w:numId w:val="24"/>
        </w:numPr>
      </w:pPr>
      <w:r w:rsidRPr="003A35B8">
        <w:t xml:space="preserve">Statsbyggs egenerklæringsskjema om forholdet til gjeldende sanksjonslovgivning </w:t>
      </w:r>
    </w:p>
    <w:p w14:paraId="21E77FF4" w14:textId="77777777" w:rsidR="003A35B8" w:rsidRPr="003A35B8" w:rsidRDefault="003A35B8" w:rsidP="003A35B8"/>
    <w:p w14:paraId="49246A57" w14:textId="77777777" w:rsidR="003A35B8" w:rsidRPr="003A35B8" w:rsidRDefault="002A2BB4" w:rsidP="003A35B8">
      <w:r w:rsidRPr="003A35B8">
        <w:t xml:space="preserve">Konkurransegrunnlaget er i sin helhet lagt ut elektronisk for nedlasting fra Mercellportalen. </w:t>
      </w:r>
      <w:r w:rsidRPr="003A35B8">
        <w:rPr>
          <w:b/>
        </w:rPr>
        <w:t xml:space="preserve">Leverandører som ønsker å delta i konkurransen, oppfordres til å </w:t>
      </w:r>
      <w:r w:rsidRPr="003A35B8">
        <w:rPr>
          <w:b/>
        </w:rPr>
        <w:t>registrere sin interesse i Mercellportalen for å få varsler om tilleggsopplysninger, rettelser og endringer som Statsbygg publiserer</w:t>
      </w:r>
      <w:r w:rsidRPr="003A35B8">
        <w:t>.</w:t>
      </w:r>
    </w:p>
    <w:p w14:paraId="15105603" w14:textId="77777777" w:rsidR="00F22477" w:rsidRDefault="00F22477" w:rsidP="00F22477"/>
    <w:p w14:paraId="2EC072BA" w14:textId="77777777" w:rsidR="00F22477" w:rsidRDefault="002A2BB4" w:rsidP="00F22477">
      <w:pPr>
        <w:pStyle w:val="Overskrift2"/>
        <w:numPr>
          <w:ilvl w:val="1"/>
          <w:numId w:val="16"/>
        </w:numPr>
        <w:ind w:left="426" w:hanging="426"/>
      </w:pPr>
      <w:bookmarkStart w:id="9" w:name="_Toc426012096"/>
      <w:bookmarkStart w:id="10" w:name="_Toc129847600"/>
      <w:r>
        <w:t>Kunngjøring</w:t>
      </w:r>
      <w:bookmarkEnd w:id="9"/>
      <w:bookmarkEnd w:id="10"/>
    </w:p>
    <w:p w14:paraId="27FE27E8" w14:textId="77777777" w:rsidR="00F22477" w:rsidRDefault="00F22477" w:rsidP="00F22477">
      <w:pPr>
        <w:rPr>
          <w:rFonts w:cs="Arial"/>
        </w:rPr>
      </w:pPr>
    </w:p>
    <w:p w14:paraId="5C4DBD0E" w14:textId="77777777" w:rsidR="00F22477" w:rsidRDefault="002A2BB4" w:rsidP="00F22477">
      <w:pPr>
        <w:rPr>
          <w:rFonts w:cs="Arial"/>
        </w:rPr>
      </w:pPr>
      <w:r w:rsidRPr="0009528F">
        <w:rPr>
          <w:rFonts w:cs="Arial"/>
        </w:rPr>
        <w:t>Anskaffelsen er sendt til kunngjøring i Doffin-basen og TED-basen</w:t>
      </w:r>
      <w:r>
        <w:rPr>
          <w:rFonts w:cs="Arial"/>
        </w:rPr>
        <w:t>.</w:t>
      </w:r>
      <w:r w:rsidRPr="0009528F">
        <w:rPr>
          <w:rFonts w:cs="Arial"/>
        </w:rPr>
        <w:t xml:space="preserve"> </w:t>
      </w:r>
    </w:p>
    <w:p w14:paraId="2D5AB0C2" w14:textId="77777777" w:rsidR="00F22477" w:rsidRPr="0009528F" w:rsidRDefault="00F22477" w:rsidP="00F22477">
      <w:pPr>
        <w:rPr>
          <w:rFonts w:cs="Arial"/>
        </w:rPr>
      </w:pPr>
    </w:p>
    <w:p w14:paraId="0B3BC0D2" w14:textId="77777777" w:rsidR="00F22477" w:rsidRPr="00B138A0" w:rsidRDefault="002A2BB4" w:rsidP="00F22477">
      <w:pPr>
        <w:pStyle w:val="Overskrift2"/>
        <w:numPr>
          <w:ilvl w:val="1"/>
          <w:numId w:val="16"/>
        </w:numPr>
        <w:ind w:left="426" w:hanging="426"/>
      </w:pPr>
      <w:bookmarkStart w:id="11" w:name="_Toc370295852"/>
      <w:bookmarkStart w:id="12" w:name="_Toc429566352"/>
      <w:bookmarkStart w:id="13" w:name="_Toc129847601"/>
      <w:r w:rsidRPr="00B138A0">
        <w:t>Særlige forhold</w:t>
      </w:r>
      <w:bookmarkEnd w:id="11"/>
      <w:bookmarkEnd w:id="12"/>
      <w:r w:rsidRPr="00B138A0">
        <w:t xml:space="preserve"> og åpenbare feil</w:t>
      </w:r>
      <w:bookmarkEnd w:id="13"/>
    </w:p>
    <w:p w14:paraId="0E60F090" w14:textId="77777777" w:rsidR="00F22477" w:rsidRDefault="00F22477" w:rsidP="00F22477">
      <w:pPr>
        <w:rPr>
          <w:rFonts w:cs="Arial"/>
        </w:rPr>
      </w:pPr>
    </w:p>
    <w:p w14:paraId="37F98799" w14:textId="77777777" w:rsidR="00F22477" w:rsidRDefault="002A2BB4" w:rsidP="00F22477">
      <w:r>
        <w:t>Åpenb</w:t>
      </w:r>
      <w:r>
        <w:t>are feil i tilbudet som Statsbygg blir oppmerksom på, vil bli rettet dersom det er utvilsomt hvordan feilen skal rettes.</w:t>
      </w:r>
    </w:p>
    <w:p w14:paraId="7AD3D6C3" w14:textId="77777777" w:rsidR="00F22477" w:rsidRPr="00FC0435" w:rsidRDefault="00F22477" w:rsidP="00F22477"/>
    <w:p w14:paraId="2BE30368" w14:textId="77777777" w:rsidR="00F22477" w:rsidRDefault="002A2BB4" w:rsidP="00F22477">
      <w:pPr>
        <w:pStyle w:val="Overskrift2"/>
        <w:numPr>
          <w:ilvl w:val="1"/>
          <w:numId w:val="16"/>
        </w:numPr>
        <w:ind w:left="426" w:hanging="426"/>
      </w:pPr>
      <w:bookmarkStart w:id="14" w:name="_Toc107286299"/>
      <w:bookmarkStart w:id="15" w:name="_Toc426012098"/>
      <w:bookmarkStart w:id="16" w:name="_Toc31689419"/>
      <w:bookmarkStart w:id="17" w:name="_Toc129847602"/>
      <w:r>
        <w:t>Kontraktsbestemmelser</w:t>
      </w:r>
      <w:bookmarkEnd w:id="14"/>
      <w:bookmarkEnd w:id="15"/>
      <w:bookmarkEnd w:id="17"/>
    </w:p>
    <w:p w14:paraId="3F067D54" w14:textId="77777777" w:rsidR="00F22477" w:rsidRPr="00D3723C" w:rsidRDefault="00F22477" w:rsidP="00F22477">
      <w:pPr>
        <w:rPr>
          <w:lang w:val="en-US"/>
        </w:rPr>
      </w:pPr>
    </w:p>
    <w:p w14:paraId="7702E378" w14:textId="77777777" w:rsidR="00F22477" w:rsidRDefault="002A2BB4" w:rsidP="00F22477">
      <w:pPr>
        <w:rPr>
          <w:rFonts w:cs="Arial"/>
        </w:rPr>
      </w:pPr>
      <w:r w:rsidRPr="0009528F">
        <w:rPr>
          <w:rFonts w:cs="Arial"/>
        </w:rPr>
        <w:t xml:space="preserve">Avtaleforholdet reguleres av vedlagte kontraktsvilkår; </w:t>
      </w:r>
      <w:r>
        <w:rPr>
          <w:rFonts w:cs="Arial"/>
        </w:rPr>
        <w:t xml:space="preserve">Standard kontraktsvilkår for Statsbyggs kjøp av håndverkertjenester. </w:t>
      </w:r>
    </w:p>
    <w:p w14:paraId="44DD5845" w14:textId="77777777" w:rsidR="00F22477" w:rsidRDefault="00F22477" w:rsidP="00F22477">
      <w:pPr>
        <w:rPr>
          <w:rFonts w:cs="Arial"/>
        </w:rPr>
      </w:pPr>
    </w:p>
    <w:p w14:paraId="7A903BA2" w14:textId="77777777" w:rsidR="00F22477" w:rsidRDefault="002A2BB4" w:rsidP="00F22477">
      <w:pPr>
        <w:rPr>
          <w:rFonts w:cs="Arial"/>
        </w:rPr>
      </w:pPr>
      <w:r>
        <w:rPr>
          <w:rFonts w:cs="Arial"/>
        </w:rPr>
        <w:t xml:space="preserve">I våre kontraktsvilkår stilles det flere seriøsitetskrav. </w:t>
      </w:r>
      <w:r>
        <w:rPr>
          <w:rFonts w:cs="Arial"/>
          <w:b/>
        </w:rPr>
        <w:t xml:space="preserve">Kravene gjelder både for norske og utenlandske leverandører og underleverandører som skal utføre arbeid i Norge. </w:t>
      </w:r>
      <w:r w:rsidRPr="007C2D64">
        <w:rPr>
          <w:rFonts w:cs="Arial"/>
        </w:rPr>
        <w:t xml:space="preserve">Det vises til </w:t>
      </w:r>
      <w:r w:rsidRPr="007C2D64">
        <w:rPr>
          <w:rFonts w:cs="Arial"/>
        </w:rPr>
        <w:lastRenderedPageBreak/>
        <w:t>kontraktsvilkårene for nærere beskrivelse av kravene.</w:t>
      </w:r>
      <w:r>
        <w:rPr>
          <w:rFonts w:cs="Arial"/>
          <w:b/>
        </w:rPr>
        <w:t xml:space="preserve"> </w:t>
      </w:r>
      <w:r>
        <w:rPr>
          <w:rFonts w:cs="Arial"/>
        </w:rPr>
        <w:t>Tre av seriøsitetskravene vil vi likevel trekke fram her:</w:t>
      </w:r>
    </w:p>
    <w:p w14:paraId="0A4CBDA0" w14:textId="77777777" w:rsidR="00F22477" w:rsidRPr="0009528F" w:rsidRDefault="00F22477" w:rsidP="00F22477">
      <w:pPr>
        <w:rPr>
          <w:rFonts w:cs="Arial"/>
        </w:rPr>
      </w:pPr>
    </w:p>
    <w:p w14:paraId="3D135BB2" w14:textId="77777777" w:rsidR="00F22477" w:rsidRDefault="002A2BB4" w:rsidP="00F22477">
      <w:pPr>
        <w:rPr>
          <w:rFonts w:eastAsia="Arial"/>
        </w:rPr>
      </w:pPr>
      <w:r w:rsidRPr="0009528F">
        <w:rPr>
          <w:rFonts w:cs="Arial"/>
        </w:rPr>
        <w:t xml:space="preserve">Statsbygg har i sine </w:t>
      </w:r>
      <w:r>
        <w:rPr>
          <w:rFonts w:cs="Arial"/>
        </w:rPr>
        <w:t>kontraktsvilkår</w:t>
      </w:r>
      <w:r w:rsidRPr="0009528F">
        <w:rPr>
          <w:rFonts w:cs="Arial"/>
        </w:rPr>
        <w:t xml:space="preserve"> inntatt krav til gjengs lønns- og arbeidsvilkår for arbeidstakere som utfører arbeid iht. våre tjenestekon</w:t>
      </w:r>
      <w:r w:rsidRPr="0009528F">
        <w:rPr>
          <w:rFonts w:cs="Arial"/>
        </w:rPr>
        <w:t>trakter og bygge- og anleggskontrakter, samt krav til dokumentasjon og sanksjoner i samsvar med forskrift av 08.02.08 nr 112</w:t>
      </w:r>
      <w:r>
        <w:rPr>
          <w:rFonts w:eastAsia="Arial"/>
        </w:rPr>
        <w:t xml:space="preserve"> om lønns- og arbeidsvilkår i offentlige kontrakter.</w:t>
      </w:r>
    </w:p>
    <w:p w14:paraId="2AB19AD3" w14:textId="77777777" w:rsidR="00F22477" w:rsidRDefault="00F22477" w:rsidP="00F22477">
      <w:pPr>
        <w:rPr>
          <w:rFonts w:eastAsia="Arial"/>
        </w:rPr>
      </w:pPr>
    </w:p>
    <w:p w14:paraId="7A8D5E5A" w14:textId="77777777" w:rsidR="00F22477" w:rsidRDefault="002A2BB4" w:rsidP="00F22477">
      <w:pPr>
        <w:rPr>
          <w:rFonts w:eastAsia="Arial"/>
        </w:rPr>
      </w:pPr>
      <w:r>
        <w:rPr>
          <w:rFonts w:eastAsia="Arial"/>
        </w:rPr>
        <w:t>Vi stiller også krav om at fast ansatte og faglærte håndverkere deltar i kontr</w:t>
      </w:r>
      <w:r>
        <w:rPr>
          <w:rFonts w:eastAsia="Arial"/>
        </w:rPr>
        <w:t>aktarbeidet. Se pkt. 6.1</w:t>
      </w:r>
      <w:r w:rsidR="000B235A">
        <w:rPr>
          <w:rFonts w:eastAsia="Arial"/>
        </w:rPr>
        <w:t>5</w:t>
      </w:r>
      <w:r>
        <w:rPr>
          <w:rFonts w:eastAsia="Arial"/>
        </w:rPr>
        <w:t xml:space="preserve"> og 6.1</w:t>
      </w:r>
      <w:r w:rsidR="000B235A">
        <w:rPr>
          <w:rFonts w:eastAsia="Arial"/>
        </w:rPr>
        <w:t>6</w:t>
      </w:r>
      <w:r>
        <w:rPr>
          <w:rFonts w:eastAsia="Arial"/>
        </w:rPr>
        <w:t xml:space="preserve"> i </w:t>
      </w:r>
      <w:r w:rsidRPr="00187DBD">
        <w:t>Standard kontraktsvilkår for Statsbyggs kjøp av håndverkertjenester (vedlegg).</w:t>
      </w:r>
      <w:r w:rsidRPr="00187DBD">
        <w:rPr>
          <w:i/>
        </w:rPr>
        <w:t xml:space="preserve"> </w:t>
      </w:r>
    </w:p>
    <w:p w14:paraId="1C698A66" w14:textId="77777777" w:rsidR="00F22477" w:rsidRDefault="00F22477" w:rsidP="00F22477">
      <w:pPr>
        <w:rPr>
          <w:rFonts w:eastAsia="Arial"/>
        </w:rPr>
      </w:pPr>
    </w:p>
    <w:p w14:paraId="17EF2D85" w14:textId="77777777" w:rsidR="00F22477" w:rsidRPr="004C1433" w:rsidRDefault="002A2BB4" w:rsidP="00F22477">
      <w:pPr>
        <w:rPr>
          <w:rFonts w:eastAsia="Calibri"/>
        </w:rPr>
      </w:pPr>
      <w:r>
        <w:rPr>
          <w:rFonts w:eastAsia="Arial"/>
        </w:rPr>
        <w:t xml:space="preserve">I kontraktsvilkårene er det også stilt krav om at leverandøren skal være godkjent lærebedrift og ha minst en lærling ansatt i </w:t>
      </w:r>
      <w:r>
        <w:rPr>
          <w:rFonts w:eastAsia="Arial"/>
        </w:rPr>
        <w:t>virksomheten. Det er også krav om at lærlinger deltar i kontraktarbeidet. Se pkt. 20 i Standard kontraktsvilkår for Statsbyggs kjøp av håndverkertjenester (vedlegg) for nærmere beskrivelse av kravet.</w:t>
      </w:r>
    </w:p>
    <w:p w14:paraId="4DB1FF36" w14:textId="77777777" w:rsidR="00F22477" w:rsidRDefault="00F22477" w:rsidP="00F22477">
      <w:pPr>
        <w:rPr>
          <w:rFonts w:eastAsia="Arial"/>
        </w:rPr>
      </w:pPr>
    </w:p>
    <w:p w14:paraId="4098A7CA" w14:textId="77777777" w:rsidR="00F22477" w:rsidRDefault="002A2BB4" w:rsidP="00F22477">
      <w:pPr>
        <w:rPr>
          <w:rFonts w:cs="Arial"/>
        </w:rPr>
      </w:pPr>
      <w:r w:rsidRPr="0009528F">
        <w:rPr>
          <w:rFonts w:cs="Arial"/>
        </w:rPr>
        <w:t>Merk også at faktura og kreditnota skal sendes elektron</w:t>
      </w:r>
      <w:r w:rsidRPr="0009528F">
        <w:rPr>
          <w:rFonts w:cs="Arial"/>
        </w:rPr>
        <w:t>isk til Statsbyggs fakturamottak i samsvar med standarden Elektronisk handelsformat (EHF), fastsatt av Fornyings-, administrasjons- og kirkedepartementet.</w:t>
      </w:r>
      <w:r w:rsidRPr="0009528F">
        <w:rPr>
          <w:rFonts w:cs="Arial"/>
          <w:sz w:val="22"/>
        </w:rPr>
        <w:t xml:space="preserve"> </w:t>
      </w:r>
      <w:r w:rsidRPr="0009528F">
        <w:rPr>
          <w:rFonts w:cs="Arial"/>
        </w:rPr>
        <w:t>Faktura og kreditnota skal formidles via aksesspunkt i meldingsformidlerinfrastrukturen som forvaltes</w:t>
      </w:r>
      <w:r w:rsidRPr="0009528F">
        <w:rPr>
          <w:rFonts w:cs="Arial"/>
        </w:rPr>
        <w:t xml:space="preserve"> av DIFI.</w:t>
      </w:r>
    </w:p>
    <w:p w14:paraId="3B69BCCF" w14:textId="77777777" w:rsidR="00F22477" w:rsidRPr="00FC0435" w:rsidRDefault="00F22477" w:rsidP="00F22477"/>
    <w:p w14:paraId="627D3587" w14:textId="77777777" w:rsidR="00F22477" w:rsidRDefault="002A2BB4" w:rsidP="00F22477">
      <w:pPr>
        <w:pStyle w:val="Overskrift2"/>
        <w:numPr>
          <w:ilvl w:val="1"/>
          <w:numId w:val="16"/>
        </w:numPr>
        <w:ind w:left="426" w:hanging="426"/>
      </w:pPr>
      <w:bookmarkStart w:id="18" w:name="_Toc107286300"/>
      <w:bookmarkStart w:id="19" w:name="_Toc426012099"/>
      <w:bookmarkStart w:id="20" w:name="_Toc129847603"/>
      <w:bookmarkEnd w:id="16"/>
      <w:r>
        <w:t>Informasjonsmøte/Tilbudsbefaring</w:t>
      </w:r>
      <w:bookmarkEnd w:id="18"/>
      <w:bookmarkEnd w:id="19"/>
      <w:bookmarkEnd w:id="20"/>
    </w:p>
    <w:p w14:paraId="787B5E32" w14:textId="77777777" w:rsidR="00F22477" w:rsidRDefault="00F22477" w:rsidP="00F22477"/>
    <w:p w14:paraId="2FD9A26B" w14:textId="77777777" w:rsidR="00F5521B" w:rsidRPr="00F5521B" w:rsidRDefault="002A2BB4" w:rsidP="00F5521B">
      <w:r w:rsidRPr="00F5521B">
        <w:t>Det vil ikke bli avholdt informasjonsmøte/befaring for denne kontrakten.</w:t>
      </w:r>
    </w:p>
    <w:p w14:paraId="4B38BF42" w14:textId="77777777" w:rsidR="00F5521B" w:rsidRPr="00F5521B" w:rsidRDefault="00F5521B" w:rsidP="00F5521B"/>
    <w:p w14:paraId="5B0E1F64" w14:textId="77777777" w:rsidR="00F5521B" w:rsidRPr="00F5521B" w:rsidRDefault="002A2BB4" w:rsidP="00F5521B">
      <w:pPr>
        <w:pStyle w:val="Overskrift2"/>
        <w:numPr>
          <w:ilvl w:val="1"/>
          <w:numId w:val="16"/>
        </w:numPr>
        <w:ind w:left="426" w:hanging="426"/>
      </w:pPr>
      <w:bookmarkStart w:id="21" w:name="_Toc370295860"/>
      <w:bookmarkStart w:id="22" w:name="_Toc29298237"/>
      <w:bookmarkStart w:id="23" w:name="_Toc129847604"/>
      <w:r w:rsidRPr="00F5521B">
        <w:t>Tilleggsopplysninger/Rettelser av konkurransegrunnlaget</w:t>
      </w:r>
      <w:bookmarkEnd w:id="21"/>
      <w:bookmarkEnd w:id="22"/>
      <w:bookmarkEnd w:id="23"/>
    </w:p>
    <w:p w14:paraId="47D7260E" w14:textId="77777777" w:rsidR="00F5521B" w:rsidRPr="00F5521B" w:rsidRDefault="00F5521B" w:rsidP="00F5521B"/>
    <w:p w14:paraId="23DBC20D" w14:textId="77777777" w:rsidR="00F5521B" w:rsidRPr="00F5521B" w:rsidRDefault="002A2BB4" w:rsidP="00F5521B">
      <w:pPr>
        <w:rPr>
          <w:b/>
        </w:rPr>
      </w:pPr>
      <w:r w:rsidRPr="00F5521B">
        <w:rPr>
          <w:b/>
        </w:rPr>
        <w:t>Dersom tilbyderen finner at konkurransegrunnlaget ikke gir tilstrekkelig veiledn</w:t>
      </w:r>
      <w:r w:rsidRPr="00F5521B">
        <w:rPr>
          <w:b/>
        </w:rPr>
        <w:t>ing eller inneholder forhold som tilbyderen ikke kan akseptere, kan han via Mercellportalen, og kun her, stille spørsmål og be om tilleggsopplysninger. Tilbyderen oppfordres til å ta kontakt i god tid før tilbudsfristens utløp, slik at Statsbygg har muligh</w:t>
      </w:r>
      <w:r w:rsidRPr="00F5521B">
        <w:rPr>
          <w:b/>
        </w:rPr>
        <w:t xml:space="preserve">eten til å vurdere om konkurransegrunnlaget skal endres, presiseres eller utdypes. </w:t>
      </w:r>
    </w:p>
    <w:p w14:paraId="40B033D4" w14:textId="77777777" w:rsidR="00F5521B" w:rsidRPr="00F5521B" w:rsidRDefault="00F5521B" w:rsidP="00F5521B"/>
    <w:p w14:paraId="42C13451" w14:textId="77777777" w:rsidR="00F5521B" w:rsidRPr="00F5521B" w:rsidRDefault="002A2BB4" w:rsidP="00F5521B">
      <w:r w:rsidRPr="00F5521B">
        <w:t xml:space="preserve">Spørsmålene i anonymisert form og Statsbyggs svar og rettelser av konkurransegrunnlaget legges </w:t>
      </w:r>
      <w:r w:rsidRPr="00F5521B">
        <w:rPr>
          <w:i/>
          <w:u w:val="single"/>
        </w:rPr>
        <w:t>kun</w:t>
      </w:r>
      <w:r w:rsidRPr="00F5521B">
        <w:t xml:space="preserve"> ut i Mercellportalen, og de som har registrert sin interesse for konkurr</w:t>
      </w:r>
      <w:r w:rsidRPr="00F5521B">
        <w:t xml:space="preserve">ansen, jf. pkt 1.1 ovenfor, vil få varsel per epost fra Mercellportalen. </w:t>
      </w:r>
    </w:p>
    <w:p w14:paraId="0900DB46" w14:textId="77777777" w:rsidR="00F22477" w:rsidRPr="00FC0435" w:rsidRDefault="002A2BB4" w:rsidP="00F22477">
      <w:pPr>
        <w:pStyle w:val="Overskrift1"/>
        <w:numPr>
          <w:ilvl w:val="0"/>
          <w:numId w:val="16"/>
        </w:numPr>
      </w:pPr>
      <w:bookmarkStart w:id="24" w:name="_Toc470034877"/>
      <w:bookmarkStart w:id="25" w:name="_Toc84144409"/>
      <w:bookmarkStart w:id="26" w:name="_Toc107286302"/>
      <w:bookmarkStart w:id="27" w:name="_Toc426012101"/>
      <w:bookmarkStart w:id="28" w:name="_Toc129847605"/>
      <w:bookmarkEnd w:id="24"/>
      <w:r w:rsidRPr="00FC0435">
        <w:t>Orientering om oppdraget</w:t>
      </w:r>
      <w:bookmarkEnd w:id="25"/>
      <w:bookmarkEnd w:id="26"/>
      <w:bookmarkEnd w:id="27"/>
      <w:bookmarkEnd w:id="28"/>
    </w:p>
    <w:p w14:paraId="00E8C9BA" w14:textId="77777777" w:rsidR="00F22477" w:rsidRPr="00A57415" w:rsidRDefault="002A2BB4" w:rsidP="00A57415">
      <w:pPr>
        <w:pStyle w:val="Overskrift2"/>
        <w:numPr>
          <w:ilvl w:val="1"/>
          <w:numId w:val="16"/>
        </w:numPr>
        <w:ind w:left="426" w:hanging="426"/>
      </w:pPr>
      <w:bookmarkStart w:id="29" w:name="_Toc84144410"/>
      <w:bookmarkStart w:id="30" w:name="_Toc107286303"/>
      <w:bookmarkStart w:id="31" w:name="_Toc426012102"/>
      <w:bookmarkStart w:id="32" w:name="_Toc129847606"/>
      <w:r>
        <w:t>Generelt</w:t>
      </w:r>
      <w:bookmarkStart w:id="33" w:name="_Toc107286315"/>
      <w:bookmarkStart w:id="34" w:name="_Toc426012108"/>
      <w:bookmarkEnd w:id="29"/>
      <w:bookmarkEnd w:id="30"/>
      <w:bookmarkEnd w:id="31"/>
      <w:bookmarkEnd w:id="32"/>
    </w:p>
    <w:p w14:paraId="7D8F8802" w14:textId="77777777" w:rsidR="00A57415" w:rsidRDefault="00A57415" w:rsidP="00A57415"/>
    <w:p w14:paraId="0661B1B6" w14:textId="77777777" w:rsidR="00A57415" w:rsidRPr="00A57415" w:rsidRDefault="002A2BB4" w:rsidP="00A57415">
      <w:pPr>
        <w:rPr>
          <w:iCs/>
          <w:color w:val="000000" w:themeColor="text1"/>
        </w:rPr>
      </w:pPr>
      <w:r w:rsidRPr="00A57415">
        <w:rPr>
          <w:iCs/>
          <w:color w:val="000000" w:themeColor="text1"/>
        </w:rPr>
        <w:t xml:space="preserve">Formålet med avtalen er å sikre Statsbyggs tilgang på kvalifiserte håndverkstjenester, både til planlagte og løpende arbeider som oppstår i </w:t>
      </w:r>
      <w:r w:rsidRPr="00A57415">
        <w:rPr>
          <w:iCs/>
          <w:color w:val="000000" w:themeColor="text1"/>
        </w:rPr>
        <w:t>forbindelse med drift og vedlikehold av bygningsmassen.</w:t>
      </w:r>
    </w:p>
    <w:p w14:paraId="6CEB513B" w14:textId="77777777" w:rsidR="00A57415" w:rsidRPr="00A57415" w:rsidRDefault="00A57415" w:rsidP="00A57415">
      <w:pPr>
        <w:rPr>
          <w:iCs/>
          <w:color w:val="000000" w:themeColor="text1"/>
        </w:rPr>
      </w:pPr>
    </w:p>
    <w:p w14:paraId="1A983487" w14:textId="77777777" w:rsidR="00A57415" w:rsidRPr="00A57415" w:rsidRDefault="002A2BB4" w:rsidP="00A57415">
      <w:pPr>
        <w:rPr>
          <w:iCs/>
          <w:color w:val="000000" w:themeColor="text1"/>
        </w:rPr>
      </w:pPr>
      <w:r w:rsidRPr="00A57415">
        <w:rPr>
          <w:iCs/>
          <w:color w:val="000000" w:themeColor="text1"/>
        </w:rPr>
        <w:t xml:space="preserve">Rammeavtalen skal gjelde for de til enhver tid eide og leide eiendommer Statsbygg har i sin portefølje i Kristiansand og Mandal. </w:t>
      </w:r>
    </w:p>
    <w:p w14:paraId="5C23EEB1" w14:textId="77777777" w:rsidR="00A57415" w:rsidRPr="00A57415" w:rsidRDefault="00A57415" w:rsidP="00A57415">
      <w:pPr>
        <w:rPr>
          <w:i/>
          <w:color w:val="FF0000"/>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0"/>
        <w:gridCol w:w="3060"/>
        <w:gridCol w:w="1280"/>
      </w:tblGrid>
      <w:tr w:rsidR="00BA74C6" w14:paraId="0AA30307" w14:textId="77777777" w:rsidTr="00DC1F68">
        <w:trPr>
          <w:trHeight w:val="264"/>
        </w:trPr>
        <w:tc>
          <w:tcPr>
            <w:tcW w:w="4460" w:type="dxa"/>
            <w:shd w:val="clear" w:color="auto" w:fill="auto"/>
            <w:vAlign w:val="center"/>
            <w:hideMark/>
          </w:tcPr>
          <w:p w14:paraId="6988D95C" w14:textId="77777777" w:rsidR="00A57415" w:rsidRPr="00A57415" w:rsidRDefault="002A2BB4" w:rsidP="00A57415">
            <w:pPr>
              <w:spacing w:line="240" w:lineRule="auto"/>
              <w:rPr>
                <w:rFonts w:ascii="Arial" w:eastAsia="Times New Roman" w:hAnsi="Arial" w:cs="Arial"/>
                <w:b/>
                <w:bCs/>
                <w:color w:val="000000"/>
                <w:sz w:val="20"/>
                <w:szCs w:val="20"/>
                <w:lang w:eastAsia="nb-NO"/>
              </w:rPr>
            </w:pPr>
            <w:r w:rsidRPr="00A57415">
              <w:rPr>
                <w:rFonts w:ascii="Arial" w:eastAsia="Times New Roman" w:hAnsi="Arial" w:cs="Arial"/>
                <w:b/>
                <w:bCs/>
                <w:color w:val="000000"/>
                <w:sz w:val="20"/>
                <w:szCs w:val="20"/>
                <w:lang w:eastAsia="nb-NO"/>
              </w:rPr>
              <w:t>Eiendommer</w:t>
            </w:r>
          </w:p>
        </w:tc>
        <w:tc>
          <w:tcPr>
            <w:tcW w:w="3060" w:type="dxa"/>
            <w:shd w:val="clear" w:color="auto" w:fill="auto"/>
            <w:vAlign w:val="center"/>
            <w:hideMark/>
          </w:tcPr>
          <w:p w14:paraId="42078F30" w14:textId="77777777" w:rsidR="00A57415" w:rsidRPr="00A57415" w:rsidRDefault="002A2BB4" w:rsidP="00A57415">
            <w:pPr>
              <w:spacing w:line="240" w:lineRule="auto"/>
              <w:rPr>
                <w:rFonts w:ascii="Arial" w:eastAsia="Times New Roman" w:hAnsi="Arial" w:cs="Arial"/>
                <w:b/>
                <w:bCs/>
                <w:color w:val="000000"/>
                <w:sz w:val="20"/>
                <w:szCs w:val="20"/>
                <w:lang w:eastAsia="nb-NO"/>
              </w:rPr>
            </w:pPr>
            <w:r w:rsidRPr="00A57415">
              <w:rPr>
                <w:rFonts w:ascii="Arial" w:eastAsia="Times New Roman" w:hAnsi="Arial" w:cs="Arial"/>
                <w:b/>
                <w:bCs/>
                <w:color w:val="000000"/>
                <w:sz w:val="20"/>
                <w:szCs w:val="20"/>
                <w:lang w:eastAsia="nb-NO"/>
              </w:rPr>
              <w:t>Adresse</w:t>
            </w:r>
          </w:p>
        </w:tc>
        <w:tc>
          <w:tcPr>
            <w:tcW w:w="1280" w:type="dxa"/>
            <w:shd w:val="clear" w:color="auto" w:fill="auto"/>
            <w:vAlign w:val="bottom"/>
            <w:hideMark/>
          </w:tcPr>
          <w:p w14:paraId="370D0C70" w14:textId="77777777" w:rsidR="00A57415" w:rsidRPr="00A57415" w:rsidRDefault="002A2BB4" w:rsidP="00A57415">
            <w:pPr>
              <w:spacing w:line="240" w:lineRule="auto"/>
              <w:rPr>
                <w:rFonts w:ascii="Arial" w:eastAsia="Times New Roman" w:hAnsi="Arial" w:cs="Arial"/>
                <w:b/>
                <w:bCs/>
                <w:color w:val="000000"/>
                <w:sz w:val="20"/>
                <w:szCs w:val="20"/>
                <w:lang w:eastAsia="nb-NO"/>
              </w:rPr>
            </w:pPr>
            <w:r w:rsidRPr="00A57415">
              <w:rPr>
                <w:rFonts w:ascii="Arial" w:eastAsia="Times New Roman" w:hAnsi="Arial" w:cs="Arial"/>
                <w:b/>
                <w:bCs/>
                <w:color w:val="000000"/>
                <w:sz w:val="20"/>
                <w:szCs w:val="20"/>
                <w:lang w:eastAsia="nb-NO"/>
              </w:rPr>
              <w:t>sum BTA</w:t>
            </w:r>
          </w:p>
        </w:tc>
      </w:tr>
      <w:tr w:rsidR="00BA74C6" w14:paraId="2DE0E60E" w14:textId="77777777" w:rsidTr="00DC1F68">
        <w:trPr>
          <w:trHeight w:val="264"/>
        </w:trPr>
        <w:tc>
          <w:tcPr>
            <w:tcW w:w="4460" w:type="dxa"/>
            <w:shd w:val="clear" w:color="auto" w:fill="auto"/>
            <w:noWrap/>
            <w:vAlign w:val="center"/>
            <w:hideMark/>
          </w:tcPr>
          <w:p w14:paraId="2AB7CAF5"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Agder Behandling Ungdom, Skomrak*</w:t>
            </w:r>
          </w:p>
        </w:tc>
        <w:tc>
          <w:tcPr>
            <w:tcW w:w="3060" w:type="dxa"/>
            <w:shd w:val="clear" w:color="auto" w:fill="auto"/>
            <w:noWrap/>
            <w:vAlign w:val="bottom"/>
            <w:hideMark/>
          </w:tcPr>
          <w:p w14:paraId="67F1E14F"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Solheiveien 25, Lyngdal</w:t>
            </w:r>
          </w:p>
        </w:tc>
        <w:tc>
          <w:tcPr>
            <w:tcW w:w="1280" w:type="dxa"/>
            <w:shd w:val="clear" w:color="auto" w:fill="auto"/>
            <w:noWrap/>
            <w:vAlign w:val="bottom"/>
            <w:hideMark/>
          </w:tcPr>
          <w:p w14:paraId="455D7867"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332</w:t>
            </w:r>
          </w:p>
        </w:tc>
      </w:tr>
      <w:tr w:rsidR="00BA74C6" w14:paraId="31039B33" w14:textId="77777777" w:rsidTr="00DC1F68">
        <w:trPr>
          <w:trHeight w:val="300"/>
        </w:trPr>
        <w:tc>
          <w:tcPr>
            <w:tcW w:w="4460" w:type="dxa"/>
            <w:shd w:val="clear" w:color="auto" w:fill="auto"/>
            <w:noWrap/>
            <w:vAlign w:val="center"/>
            <w:hideMark/>
          </w:tcPr>
          <w:p w14:paraId="27E66A60" w14:textId="77777777" w:rsidR="00A57415" w:rsidRPr="00A57415" w:rsidRDefault="002A2BB4" w:rsidP="00A57415">
            <w:pPr>
              <w:spacing w:line="240" w:lineRule="auto"/>
              <w:rPr>
                <w:rFonts w:ascii="Arial" w:eastAsia="Times New Roman" w:hAnsi="Arial" w:cs="Arial"/>
                <w:sz w:val="20"/>
                <w:szCs w:val="20"/>
                <w:lang w:eastAsia="nb-NO"/>
              </w:rPr>
            </w:pPr>
            <w:r w:rsidRPr="00A57415">
              <w:rPr>
                <w:rFonts w:ascii="Arial" w:eastAsia="Times New Roman" w:hAnsi="Arial" w:cs="Arial"/>
                <w:sz w:val="20"/>
                <w:szCs w:val="20"/>
                <w:lang w:eastAsia="nb-NO"/>
              </w:rPr>
              <w:t>Agder Behandling Ungdom, Furuly</w:t>
            </w:r>
          </w:p>
        </w:tc>
        <w:tc>
          <w:tcPr>
            <w:tcW w:w="3060" w:type="dxa"/>
            <w:shd w:val="clear" w:color="auto" w:fill="auto"/>
            <w:noWrap/>
            <w:vAlign w:val="bottom"/>
            <w:hideMark/>
          </w:tcPr>
          <w:p w14:paraId="4D8B9CB2"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Fritjof Nansens vei 12A, Mandal</w:t>
            </w:r>
          </w:p>
        </w:tc>
        <w:tc>
          <w:tcPr>
            <w:tcW w:w="1280" w:type="dxa"/>
            <w:shd w:val="clear" w:color="auto" w:fill="auto"/>
            <w:noWrap/>
            <w:vAlign w:val="bottom"/>
            <w:hideMark/>
          </w:tcPr>
          <w:p w14:paraId="00073EDF"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680</w:t>
            </w:r>
          </w:p>
        </w:tc>
      </w:tr>
      <w:tr w:rsidR="00BA74C6" w14:paraId="51C5B9F7" w14:textId="77777777" w:rsidTr="00DC1F68">
        <w:trPr>
          <w:trHeight w:val="300"/>
        </w:trPr>
        <w:tc>
          <w:tcPr>
            <w:tcW w:w="4460" w:type="dxa"/>
            <w:shd w:val="clear" w:color="auto" w:fill="auto"/>
            <w:noWrap/>
            <w:vAlign w:val="center"/>
            <w:hideMark/>
          </w:tcPr>
          <w:p w14:paraId="7265B11E" w14:textId="77777777" w:rsidR="00A57415" w:rsidRPr="00A57415" w:rsidRDefault="002A2BB4" w:rsidP="00A57415">
            <w:pPr>
              <w:spacing w:line="240" w:lineRule="auto"/>
              <w:rPr>
                <w:rFonts w:ascii="Arial" w:eastAsia="Times New Roman" w:hAnsi="Arial" w:cs="Arial"/>
                <w:sz w:val="20"/>
                <w:szCs w:val="20"/>
                <w:lang w:eastAsia="nb-NO"/>
              </w:rPr>
            </w:pPr>
            <w:r w:rsidRPr="00A57415">
              <w:rPr>
                <w:rFonts w:ascii="Arial" w:eastAsia="Times New Roman" w:hAnsi="Arial" w:cs="Arial"/>
                <w:sz w:val="20"/>
                <w:szCs w:val="20"/>
                <w:lang w:eastAsia="nb-NO"/>
              </w:rPr>
              <w:t>Agder fengsel, avd. Mandal</w:t>
            </w:r>
          </w:p>
        </w:tc>
        <w:tc>
          <w:tcPr>
            <w:tcW w:w="3060" w:type="dxa"/>
            <w:shd w:val="clear" w:color="auto" w:fill="auto"/>
            <w:noWrap/>
            <w:vAlign w:val="bottom"/>
            <w:hideMark/>
          </w:tcPr>
          <w:p w14:paraId="4248BF37"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Kvitmyrveien 141</w:t>
            </w:r>
          </w:p>
        </w:tc>
        <w:tc>
          <w:tcPr>
            <w:tcW w:w="1280" w:type="dxa"/>
            <w:shd w:val="clear" w:color="auto" w:fill="auto"/>
            <w:noWrap/>
            <w:vAlign w:val="bottom"/>
            <w:hideMark/>
          </w:tcPr>
          <w:p w14:paraId="7BDC696F"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10 800</w:t>
            </w:r>
          </w:p>
        </w:tc>
      </w:tr>
      <w:tr w:rsidR="00BA74C6" w14:paraId="2953DF88" w14:textId="77777777" w:rsidTr="00DC1F68">
        <w:trPr>
          <w:trHeight w:val="300"/>
        </w:trPr>
        <w:tc>
          <w:tcPr>
            <w:tcW w:w="4460" w:type="dxa"/>
            <w:shd w:val="clear" w:color="auto" w:fill="auto"/>
            <w:noWrap/>
            <w:vAlign w:val="center"/>
            <w:hideMark/>
          </w:tcPr>
          <w:p w14:paraId="297C0F46"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Agder fengsel, Solholmen Overgangsbolig</w:t>
            </w:r>
          </w:p>
        </w:tc>
        <w:tc>
          <w:tcPr>
            <w:tcW w:w="3060" w:type="dxa"/>
            <w:shd w:val="clear" w:color="auto" w:fill="auto"/>
            <w:noWrap/>
            <w:vAlign w:val="bottom"/>
            <w:hideMark/>
          </w:tcPr>
          <w:p w14:paraId="1762C267"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Krosseveien</w:t>
            </w:r>
            <w:r w:rsidRPr="00A57415">
              <w:rPr>
                <w:rFonts w:ascii="Arial" w:eastAsia="Times New Roman" w:hAnsi="Arial" w:cs="Arial"/>
                <w:color w:val="000000"/>
                <w:sz w:val="20"/>
                <w:szCs w:val="20"/>
                <w:lang w:eastAsia="nb-NO"/>
              </w:rPr>
              <w:t xml:space="preserve"> 2, Kristiansand</w:t>
            </w:r>
          </w:p>
        </w:tc>
        <w:tc>
          <w:tcPr>
            <w:tcW w:w="1280" w:type="dxa"/>
            <w:shd w:val="clear" w:color="auto" w:fill="auto"/>
            <w:noWrap/>
            <w:vAlign w:val="bottom"/>
            <w:hideMark/>
          </w:tcPr>
          <w:p w14:paraId="42C8B851"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1 145</w:t>
            </w:r>
          </w:p>
        </w:tc>
      </w:tr>
      <w:tr w:rsidR="00BA74C6" w14:paraId="4F2708C4" w14:textId="77777777" w:rsidTr="00DC1F68">
        <w:trPr>
          <w:trHeight w:val="300"/>
        </w:trPr>
        <w:tc>
          <w:tcPr>
            <w:tcW w:w="4460" w:type="dxa"/>
            <w:shd w:val="clear" w:color="auto" w:fill="auto"/>
            <w:noWrap/>
            <w:vAlign w:val="center"/>
            <w:hideMark/>
          </w:tcPr>
          <w:p w14:paraId="11B331A9" w14:textId="77777777" w:rsidR="00A57415" w:rsidRPr="00A57415" w:rsidRDefault="002A2BB4" w:rsidP="00A57415">
            <w:pPr>
              <w:spacing w:line="240" w:lineRule="auto"/>
              <w:rPr>
                <w:rFonts w:ascii="Arial" w:eastAsia="Times New Roman" w:hAnsi="Arial" w:cs="Arial"/>
                <w:sz w:val="20"/>
                <w:szCs w:val="20"/>
                <w:lang w:eastAsia="nb-NO"/>
              </w:rPr>
            </w:pPr>
            <w:r w:rsidRPr="00A57415">
              <w:rPr>
                <w:rFonts w:ascii="Arial" w:eastAsia="Times New Roman" w:hAnsi="Arial" w:cs="Arial"/>
                <w:sz w:val="20"/>
                <w:szCs w:val="20"/>
                <w:lang w:eastAsia="nb-NO"/>
              </w:rPr>
              <w:t>Agder Ungdomshjem St. Hansgården</w:t>
            </w:r>
          </w:p>
        </w:tc>
        <w:tc>
          <w:tcPr>
            <w:tcW w:w="3060" w:type="dxa"/>
            <w:shd w:val="clear" w:color="auto" w:fill="auto"/>
            <w:noWrap/>
            <w:vAlign w:val="bottom"/>
            <w:hideMark/>
          </w:tcPr>
          <w:p w14:paraId="2284DE4A"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Bispegra 52, Kristiansand</w:t>
            </w:r>
          </w:p>
        </w:tc>
        <w:tc>
          <w:tcPr>
            <w:tcW w:w="1280" w:type="dxa"/>
            <w:shd w:val="clear" w:color="auto" w:fill="auto"/>
            <w:noWrap/>
            <w:vAlign w:val="bottom"/>
            <w:hideMark/>
          </w:tcPr>
          <w:p w14:paraId="5E5071B5"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580</w:t>
            </w:r>
          </w:p>
        </w:tc>
      </w:tr>
      <w:tr w:rsidR="00BA74C6" w14:paraId="12103E7F" w14:textId="77777777" w:rsidTr="00DC1F68">
        <w:trPr>
          <w:trHeight w:val="300"/>
        </w:trPr>
        <w:tc>
          <w:tcPr>
            <w:tcW w:w="4460" w:type="dxa"/>
            <w:shd w:val="clear" w:color="auto" w:fill="auto"/>
            <w:noWrap/>
            <w:vAlign w:val="center"/>
            <w:hideMark/>
          </w:tcPr>
          <w:p w14:paraId="27882324" w14:textId="77777777" w:rsidR="00A57415" w:rsidRPr="00A57415" w:rsidRDefault="002A2BB4" w:rsidP="00A57415">
            <w:pPr>
              <w:spacing w:line="240" w:lineRule="auto"/>
              <w:rPr>
                <w:rFonts w:ascii="Arial" w:eastAsia="Times New Roman" w:hAnsi="Arial" w:cs="Arial"/>
                <w:sz w:val="20"/>
                <w:szCs w:val="20"/>
                <w:lang w:eastAsia="nb-NO"/>
              </w:rPr>
            </w:pPr>
            <w:r w:rsidRPr="00A57415">
              <w:rPr>
                <w:rFonts w:ascii="Arial" w:eastAsia="Times New Roman" w:hAnsi="Arial" w:cs="Arial"/>
                <w:sz w:val="20"/>
                <w:szCs w:val="20"/>
                <w:lang w:eastAsia="nb-NO"/>
              </w:rPr>
              <w:t>Justisbygget i Kristiansand</w:t>
            </w:r>
          </w:p>
        </w:tc>
        <w:tc>
          <w:tcPr>
            <w:tcW w:w="3060" w:type="dxa"/>
            <w:shd w:val="clear" w:color="auto" w:fill="auto"/>
            <w:noWrap/>
            <w:vAlign w:val="bottom"/>
            <w:hideMark/>
          </w:tcPr>
          <w:p w14:paraId="2CB8F10C"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Tollbodgata 45</w:t>
            </w:r>
          </w:p>
        </w:tc>
        <w:tc>
          <w:tcPr>
            <w:tcW w:w="1280" w:type="dxa"/>
            <w:shd w:val="clear" w:color="auto" w:fill="auto"/>
            <w:noWrap/>
            <w:vAlign w:val="bottom"/>
            <w:hideMark/>
          </w:tcPr>
          <w:p w14:paraId="4E043273"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21 000</w:t>
            </w:r>
          </w:p>
        </w:tc>
      </w:tr>
      <w:tr w:rsidR="00BA74C6" w14:paraId="18843228" w14:textId="77777777" w:rsidTr="00DC1F68">
        <w:trPr>
          <w:trHeight w:val="300"/>
        </w:trPr>
        <w:tc>
          <w:tcPr>
            <w:tcW w:w="4460" w:type="dxa"/>
            <w:shd w:val="clear" w:color="auto" w:fill="auto"/>
            <w:noWrap/>
            <w:vAlign w:val="center"/>
            <w:hideMark/>
          </w:tcPr>
          <w:p w14:paraId="143A4403" w14:textId="77777777" w:rsidR="00A57415" w:rsidRPr="00A57415" w:rsidRDefault="002A2BB4" w:rsidP="00A57415">
            <w:pPr>
              <w:spacing w:line="240" w:lineRule="auto"/>
              <w:rPr>
                <w:rFonts w:ascii="Arial" w:eastAsia="Times New Roman" w:hAnsi="Arial" w:cs="Arial"/>
                <w:sz w:val="20"/>
                <w:szCs w:val="20"/>
                <w:lang w:eastAsia="nb-NO"/>
              </w:rPr>
            </w:pPr>
            <w:r w:rsidRPr="00A57415">
              <w:rPr>
                <w:rFonts w:ascii="Arial" w:eastAsia="Times New Roman" w:hAnsi="Arial" w:cs="Arial"/>
                <w:sz w:val="20"/>
                <w:szCs w:val="20"/>
                <w:lang w:eastAsia="nb-NO"/>
              </w:rPr>
              <w:t>Statsarkivet i Kristiansand</w:t>
            </w:r>
          </w:p>
        </w:tc>
        <w:tc>
          <w:tcPr>
            <w:tcW w:w="3060" w:type="dxa"/>
            <w:shd w:val="clear" w:color="auto" w:fill="auto"/>
            <w:noWrap/>
            <w:vAlign w:val="bottom"/>
            <w:hideMark/>
          </w:tcPr>
          <w:p w14:paraId="1A4FF192"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Mathasvei 1</w:t>
            </w:r>
          </w:p>
        </w:tc>
        <w:tc>
          <w:tcPr>
            <w:tcW w:w="1280" w:type="dxa"/>
            <w:shd w:val="clear" w:color="auto" w:fill="auto"/>
            <w:noWrap/>
            <w:vAlign w:val="bottom"/>
            <w:hideMark/>
          </w:tcPr>
          <w:p w14:paraId="07F336A6"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4 027</w:t>
            </w:r>
          </w:p>
        </w:tc>
      </w:tr>
      <w:tr w:rsidR="00BA74C6" w14:paraId="526C9FD3" w14:textId="77777777" w:rsidTr="00DC1F68">
        <w:trPr>
          <w:trHeight w:val="315"/>
        </w:trPr>
        <w:tc>
          <w:tcPr>
            <w:tcW w:w="4460" w:type="dxa"/>
            <w:shd w:val="clear" w:color="auto" w:fill="auto"/>
            <w:noWrap/>
            <w:vAlign w:val="bottom"/>
            <w:hideMark/>
          </w:tcPr>
          <w:p w14:paraId="2284F6AF" w14:textId="77777777" w:rsidR="00A57415" w:rsidRPr="00A57415" w:rsidRDefault="002A2BB4" w:rsidP="00A57415">
            <w:pPr>
              <w:spacing w:line="240" w:lineRule="auto"/>
              <w:rPr>
                <w:rFonts w:ascii="Arial" w:eastAsia="Times New Roman" w:hAnsi="Arial" w:cs="Arial"/>
                <w:color w:val="000000"/>
                <w:sz w:val="20"/>
                <w:szCs w:val="20"/>
                <w:lang w:eastAsia="nb-NO"/>
              </w:rPr>
            </w:pPr>
            <w:r w:rsidRPr="00A57415">
              <w:rPr>
                <w:rFonts w:ascii="Arial" w:eastAsia="Times New Roman" w:hAnsi="Arial" w:cs="Arial"/>
                <w:color w:val="000000"/>
                <w:sz w:val="20"/>
                <w:szCs w:val="20"/>
                <w:lang w:eastAsia="nb-NO"/>
              </w:rPr>
              <w:t>UiA Campus Kristiansand</w:t>
            </w:r>
          </w:p>
        </w:tc>
        <w:tc>
          <w:tcPr>
            <w:tcW w:w="3060" w:type="dxa"/>
            <w:shd w:val="clear" w:color="auto" w:fill="auto"/>
            <w:noWrap/>
            <w:vAlign w:val="bottom"/>
            <w:hideMark/>
          </w:tcPr>
          <w:p w14:paraId="61F85C5B" w14:textId="77777777" w:rsidR="00A57415" w:rsidRPr="00A57415" w:rsidRDefault="002A2BB4" w:rsidP="00A57415">
            <w:pPr>
              <w:spacing w:line="240" w:lineRule="auto"/>
              <w:rPr>
                <w:rFonts w:ascii="Arial" w:eastAsia="Times New Roman" w:hAnsi="Arial" w:cs="Arial"/>
                <w:sz w:val="20"/>
                <w:szCs w:val="20"/>
                <w:lang w:eastAsia="nb-NO"/>
              </w:rPr>
            </w:pPr>
            <w:r w:rsidRPr="00A57415">
              <w:rPr>
                <w:rFonts w:ascii="Arial" w:eastAsia="Times New Roman" w:hAnsi="Arial" w:cs="Arial"/>
                <w:sz w:val="20"/>
                <w:szCs w:val="20"/>
                <w:lang w:eastAsia="nb-NO"/>
              </w:rPr>
              <w:t>Universitetesveien 25</w:t>
            </w:r>
          </w:p>
        </w:tc>
        <w:tc>
          <w:tcPr>
            <w:tcW w:w="1280" w:type="dxa"/>
            <w:shd w:val="clear" w:color="auto" w:fill="auto"/>
            <w:noWrap/>
            <w:vAlign w:val="bottom"/>
            <w:hideMark/>
          </w:tcPr>
          <w:p w14:paraId="0FFC0586" w14:textId="77777777" w:rsidR="00A57415" w:rsidRPr="00A57415" w:rsidRDefault="002A2BB4" w:rsidP="00A57415">
            <w:pPr>
              <w:spacing w:line="240" w:lineRule="auto"/>
              <w:rPr>
                <w:rFonts w:ascii="Arial" w:eastAsia="Times New Roman" w:hAnsi="Arial" w:cs="Arial"/>
                <w:sz w:val="20"/>
                <w:szCs w:val="20"/>
                <w:lang w:eastAsia="nb-NO"/>
              </w:rPr>
            </w:pPr>
            <w:r w:rsidRPr="00A57415">
              <w:rPr>
                <w:rFonts w:ascii="Arial" w:eastAsia="Times New Roman" w:hAnsi="Arial" w:cs="Arial"/>
                <w:sz w:val="20"/>
                <w:szCs w:val="20"/>
                <w:lang w:eastAsia="nb-NO"/>
              </w:rPr>
              <w:t>78 200</w:t>
            </w:r>
          </w:p>
        </w:tc>
      </w:tr>
    </w:tbl>
    <w:p w14:paraId="2C3C39B2" w14:textId="77777777" w:rsidR="00A57415" w:rsidRPr="00A57415" w:rsidRDefault="00A57415" w:rsidP="00A57415">
      <w:pPr>
        <w:rPr>
          <w:i/>
          <w:color w:val="FF0000"/>
        </w:rPr>
      </w:pPr>
    </w:p>
    <w:p w14:paraId="1D7E258D" w14:textId="77777777" w:rsidR="00A57415" w:rsidRPr="00A57415" w:rsidRDefault="002A2BB4" w:rsidP="00A57415">
      <w:pPr>
        <w:rPr>
          <w:iCs/>
          <w:color w:val="000000" w:themeColor="text1"/>
        </w:rPr>
      </w:pPr>
      <w:r w:rsidRPr="00A57415">
        <w:rPr>
          <w:iCs/>
          <w:color w:val="000000" w:themeColor="text1"/>
        </w:rPr>
        <w:t>*Agder Behandling ungdom, Skomrak i Lyngdal er med som opsjon på denne rammeavtalen.</w:t>
      </w:r>
    </w:p>
    <w:p w14:paraId="0B735B6E" w14:textId="77777777" w:rsidR="00A57415" w:rsidRPr="00A57415" w:rsidRDefault="00A57415" w:rsidP="00A57415">
      <w:pPr>
        <w:rPr>
          <w:i/>
        </w:rPr>
      </w:pPr>
    </w:p>
    <w:p w14:paraId="63875031" w14:textId="77777777" w:rsidR="00A57415" w:rsidRPr="00A57415" w:rsidRDefault="002A2BB4" w:rsidP="00A57415">
      <w:pPr>
        <w:rPr>
          <w:iCs/>
        </w:rPr>
      </w:pPr>
      <w:r w:rsidRPr="00A57415">
        <w:rPr>
          <w:iCs/>
        </w:rPr>
        <w:t xml:space="preserve">For oppdrag BUF-etat Skomrak (Lyngdal), BUF-etat Furuly (Mandal) og Mandal Fengsel (Mandal). og kan leverandøren fakturere dokumenterte reiseutgifter iht. statens satser </w:t>
      </w:r>
      <w:r w:rsidRPr="00A57415">
        <w:rPr>
          <w:iCs/>
        </w:rPr>
        <w:t>og bompenger, samt reisetid i henhold til halv timepris på reise til eiendom. For oppdrag i Kristiansand henvises det til tilbudsskjema.</w:t>
      </w:r>
    </w:p>
    <w:p w14:paraId="591C61B5" w14:textId="77777777" w:rsidR="00A57415" w:rsidRPr="00A57415" w:rsidRDefault="00A57415" w:rsidP="00A57415">
      <w:pPr>
        <w:rPr>
          <w:iCs/>
        </w:rPr>
      </w:pPr>
    </w:p>
    <w:p w14:paraId="30DD4AE6" w14:textId="77777777" w:rsidR="00A57415" w:rsidRPr="00A57415" w:rsidRDefault="002A2BB4" w:rsidP="00A57415">
      <w:pPr>
        <w:rPr>
          <w:iCs/>
        </w:rPr>
      </w:pPr>
      <w:r w:rsidRPr="00A57415">
        <w:rPr>
          <w:iCs/>
        </w:rPr>
        <w:t>Det presiseres at det vil kunne være noen eiendommer som vil kunne bli trukket ut av denne rammeavtalen og lage egne a</w:t>
      </w:r>
      <w:r w:rsidRPr="00A57415">
        <w:rPr>
          <w:iCs/>
        </w:rPr>
        <w:t>vtaler av praktiske hensyn. Bestillere på avtalen vil være hovedsakelig driftsansatte og prosjektledere i Statsbygg.</w:t>
      </w:r>
    </w:p>
    <w:p w14:paraId="348F33D8" w14:textId="77777777" w:rsidR="00A57415" w:rsidRPr="00A57415" w:rsidRDefault="00A57415" w:rsidP="00A57415">
      <w:pPr>
        <w:rPr>
          <w:i/>
          <w:color w:val="FF0000"/>
        </w:rPr>
      </w:pPr>
    </w:p>
    <w:p w14:paraId="74C4BA96" w14:textId="77777777" w:rsidR="00A57415" w:rsidRPr="00A57415" w:rsidRDefault="002A2BB4" w:rsidP="00A57415">
      <w:pPr>
        <w:pStyle w:val="Overskrift2"/>
        <w:numPr>
          <w:ilvl w:val="1"/>
          <w:numId w:val="16"/>
        </w:numPr>
        <w:ind w:left="426" w:hanging="426"/>
      </w:pPr>
      <w:bookmarkStart w:id="35" w:name="_Toc470001139"/>
      <w:bookmarkStart w:id="36" w:name="_Toc470006650"/>
      <w:bookmarkStart w:id="37" w:name="_Toc470001140"/>
      <w:bookmarkStart w:id="38" w:name="_Toc470006651"/>
      <w:bookmarkStart w:id="39" w:name="_Toc470001141"/>
      <w:bookmarkStart w:id="40" w:name="_Toc470006652"/>
      <w:bookmarkStart w:id="41" w:name="_Toc29298240"/>
      <w:bookmarkStart w:id="42" w:name="_Toc173302628"/>
      <w:bookmarkStart w:id="43" w:name="_Toc129847607"/>
      <w:bookmarkEnd w:id="35"/>
      <w:bookmarkEnd w:id="36"/>
      <w:bookmarkEnd w:id="37"/>
      <w:bookmarkEnd w:id="38"/>
      <w:bookmarkEnd w:id="39"/>
      <w:bookmarkEnd w:id="40"/>
      <w:r w:rsidRPr="00A57415">
        <w:t>Om oppdragene under rammeavtalen</w:t>
      </w:r>
      <w:bookmarkEnd w:id="41"/>
      <w:bookmarkEnd w:id="43"/>
    </w:p>
    <w:p w14:paraId="3A36F385" w14:textId="77777777" w:rsidR="00A57415" w:rsidRPr="00A57415" w:rsidRDefault="00A57415" w:rsidP="00A57415"/>
    <w:p w14:paraId="692905DD" w14:textId="77777777" w:rsidR="00A57415" w:rsidRPr="00A57415" w:rsidRDefault="002A2BB4" w:rsidP="00A57415">
      <w:r w:rsidRPr="00A57415">
        <w:t>Det skal inngås rammeavtale for følgende håndverkstjenester</w:t>
      </w:r>
    </w:p>
    <w:p w14:paraId="65D2D33D" w14:textId="77777777" w:rsidR="00A57415" w:rsidRPr="00A57415" w:rsidRDefault="002A2BB4" w:rsidP="00A57415">
      <w:r w:rsidRPr="00A57415">
        <w:t>NEK 400 - Elektroarbeider</w:t>
      </w:r>
    </w:p>
    <w:p w14:paraId="63FEB0D6" w14:textId="77777777" w:rsidR="00A57415" w:rsidRPr="00A57415" w:rsidRDefault="00A57415" w:rsidP="00A57415"/>
    <w:p w14:paraId="3CD2EE3D" w14:textId="77777777" w:rsidR="00A57415" w:rsidRPr="00A57415" w:rsidRDefault="002A2BB4" w:rsidP="00A57415">
      <w:r w:rsidRPr="00A57415">
        <w:t xml:space="preserve">Tilbyder må </w:t>
      </w:r>
      <w:r w:rsidRPr="00A57415">
        <w:t>tilby et tjeneste- og produktsortiment som dekker oppdragsgivers behov for arbeid med:</w:t>
      </w:r>
    </w:p>
    <w:p w14:paraId="030A749A" w14:textId="77777777" w:rsidR="00A57415" w:rsidRPr="00A57415" w:rsidRDefault="002A2BB4" w:rsidP="00A57415">
      <w:pPr>
        <w:numPr>
          <w:ilvl w:val="0"/>
          <w:numId w:val="31"/>
        </w:numPr>
        <w:contextualSpacing/>
      </w:pPr>
      <w:r w:rsidRPr="00A57415">
        <w:t xml:space="preserve">Elektroarbeider og elektromateriell, </w:t>
      </w:r>
    </w:p>
    <w:p w14:paraId="4327F4A3" w14:textId="77777777" w:rsidR="00A57415" w:rsidRPr="00A57415" w:rsidRDefault="002A2BB4" w:rsidP="00A57415">
      <w:pPr>
        <w:numPr>
          <w:ilvl w:val="0"/>
          <w:numId w:val="31"/>
        </w:numPr>
        <w:contextualSpacing/>
      </w:pPr>
      <w:r w:rsidRPr="00A57415">
        <w:t>Service og ettersyn av solcelleanlegg</w:t>
      </w:r>
    </w:p>
    <w:p w14:paraId="6EE0F000" w14:textId="77777777" w:rsidR="00A57415" w:rsidRPr="00A57415" w:rsidRDefault="002A2BB4" w:rsidP="00A57415">
      <w:pPr>
        <w:numPr>
          <w:ilvl w:val="0"/>
          <w:numId w:val="31"/>
        </w:numPr>
        <w:contextualSpacing/>
      </w:pPr>
      <w:r w:rsidRPr="00A57415">
        <w:t>Service / vedlikehold og materiell i forbindelse nød – og ledelyssystemer, samt brannvarslingssystemer</w:t>
      </w:r>
    </w:p>
    <w:p w14:paraId="4664183A" w14:textId="77777777" w:rsidR="00A57415" w:rsidRPr="00A57415" w:rsidRDefault="002A2BB4" w:rsidP="00A57415">
      <w:pPr>
        <w:numPr>
          <w:ilvl w:val="0"/>
          <w:numId w:val="31"/>
        </w:numPr>
        <w:contextualSpacing/>
      </w:pPr>
      <w:r w:rsidRPr="00A57415">
        <w:t xml:space="preserve">Byggautomasjonssystemer (styringssystem med KNX-kompetanse og integrasjon mot andre systemer), </w:t>
      </w:r>
    </w:p>
    <w:p w14:paraId="09023606" w14:textId="77777777" w:rsidR="00A57415" w:rsidRPr="00A57415" w:rsidRDefault="002A2BB4" w:rsidP="00A57415">
      <w:pPr>
        <w:numPr>
          <w:ilvl w:val="0"/>
          <w:numId w:val="31"/>
        </w:numPr>
        <w:contextualSpacing/>
      </w:pPr>
      <w:r w:rsidRPr="00A57415">
        <w:t xml:space="preserve">Internkontroll </w:t>
      </w:r>
      <w:r w:rsidR="00D86506">
        <w:t>og</w:t>
      </w:r>
      <w:r w:rsidRPr="00A57415">
        <w:t xml:space="preserve"> termografering</w:t>
      </w:r>
    </w:p>
    <w:p w14:paraId="34DF4C90" w14:textId="77777777" w:rsidR="00A57415" w:rsidRPr="00A57415" w:rsidRDefault="002A2BB4" w:rsidP="00E476A4">
      <w:pPr>
        <w:numPr>
          <w:ilvl w:val="0"/>
          <w:numId w:val="31"/>
        </w:numPr>
        <w:contextualSpacing/>
      </w:pPr>
      <w:r w:rsidRPr="00A57415">
        <w:t xml:space="preserve">IKT-systemer (montering </w:t>
      </w:r>
      <w:r w:rsidRPr="00A57415">
        <w:t>og utvidelser av lokal infrastruktur for utvidelse av Statsbyggs eiendomsnett)</w:t>
      </w:r>
      <w:r w:rsidR="00E476A4">
        <w:t xml:space="preserve">. </w:t>
      </w:r>
      <w:r w:rsidR="00E476A4" w:rsidRPr="00A57415">
        <w:t>Montering av datarack og datakabling i henhold til Statsbyggs spesifikasjoner.</w:t>
      </w:r>
    </w:p>
    <w:p w14:paraId="7588F59E" w14:textId="77777777" w:rsidR="00A57415" w:rsidRPr="00A57415" w:rsidRDefault="002A2BB4" w:rsidP="00A57415">
      <w:pPr>
        <w:numPr>
          <w:ilvl w:val="0"/>
          <w:numId w:val="31"/>
        </w:numPr>
        <w:contextualSpacing/>
      </w:pPr>
      <w:r w:rsidRPr="00A57415">
        <w:t>Bistand innen ENØK-arbeid</w:t>
      </w:r>
    </w:p>
    <w:p w14:paraId="2243AF47" w14:textId="77777777" w:rsidR="00A57415" w:rsidRPr="00A57415" w:rsidRDefault="002A2BB4" w:rsidP="00A57415">
      <w:pPr>
        <w:numPr>
          <w:ilvl w:val="0"/>
          <w:numId w:val="31"/>
        </w:numPr>
        <w:contextualSpacing/>
      </w:pPr>
      <w:r w:rsidRPr="00A57415">
        <w:t>Årlig FSE</w:t>
      </w:r>
      <w:r w:rsidR="002512AA">
        <w:t>-</w:t>
      </w:r>
      <w:r w:rsidRPr="00A57415">
        <w:t>kurs (inkludert kurs i førstehjelp).</w:t>
      </w:r>
    </w:p>
    <w:p w14:paraId="19A7FA75" w14:textId="77777777" w:rsidR="00A57415" w:rsidRPr="00A57415" w:rsidRDefault="00A57415" w:rsidP="00A57415"/>
    <w:p w14:paraId="5C400ECD" w14:textId="77777777" w:rsidR="00A57415" w:rsidRPr="00A57415" w:rsidRDefault="002A2BB4" w:rsidP="00A57415">
      <w:r w:rsidRPr="00A57415">
        <w:t>Det er opsjon på å utfø</w:t>
      </w:r>
      <w:r w:rsidRPr="00A57415">
        <w:t>re service på brannalarmanlegg</w:t>
      </w:r>
    </w:p>
    <w:p w14:paraId="2084C66F" w14:textId="77777777" w:rsidR="00A57415" w:rsidRPr="00A57415" w:rsidRDefault="00A57415" w:rsidP="00A57415">
      <w:pPr>
        <w:rPr>
          <w:highlight w:val="yellow"/>
        </w:rPr>
      </w:pPr>
    </w:p>
    <w:p w14:paraId="20BD62BF" w14:textId="77777777" w:rsidR="00A57415" w:rsidRPr="00A57415" w:rsidRDefault="002A2BB4" w:rsidP="00A57415">
      <w:r w:rsidRPr="00A57415">
        <w:t>Tilbyder skal kunne prosjektere mindre oppdrag.</w:t>
      </w:r>
    </w:p>
    <w:p w14:paraId="1C820BBC" w14:textId="77777777" w:rsidR="00A57415" w:rsidRPr="00A57415" w:rsidRDefault="002A2BB4" w:rsidP="00A57415">
      <w:r w:rsidRPr="00A57415">
        <w:t xml:space="preserve"> </w:t>
      </w:r>
    </w:p>
    <w:p w14:paraId="4408F6AD" w14:textId="77777777" w:rsidR="00A57415" w:rsidRPr="00A57415" w:rsidRDefault="002A2BB4" w:rsidP="00A57415">
      <w:r w:rsidRPr="00A57415">
        <w:t>Det kreves at tilbyder har offentlig sertifiseringer til å utføre av oppgavene ovenfor.</w:t>
      </w:r>
    </w:p>
    <w:p w14:paraId="26EC1A59" w14:textId="77777777" w:rsidR="00A57415" w:rsidRPr="00A57415" w:rsidRDefault="00A57415" w:rsidP="00A57415">
      <w:pPr>
        <w:pStyle w:val="Overskrift2"/>
        <w:numPr>
          <w:ilvl w:val="0"/>
          <w:numId w:val="0"/>
        </w:numPr>
      </w:pPr>
    </w:p>
    <w:p w14:paraId="4ABB9775" w14:textId="77777777" w:rsidR="00A57415" w:rsidRPr="00A57415" w:rsidRDefault="002A2BB4" w:rsidP="00A57415">
      <w:r w:rsidRPr="00A57415">
        <w:t>Oppdrag skal utføres etter medgåtte mengder og timer hvor det på forhånd avtales et e</w:t>
      </w:r>
      <w:r w:rsidRPr="00A57415">
        <w:t>stimat for oppdraget, basert på enhetspriser og antatte mengder og timer. På minikonkurranser er det anledning til å levere fastpris.</w:t>
      </w:r>
    </w:p>
    <w:p w14:paraId="19AE3627" w14:textId="77777777" w:rsidR="00A57415" w:rsidRPr="00A57415" w:rsidRDefault="00A57415" w:rsidP="00A57415"/>
    <w:p w14:paraId="4B60370E" w14:textId="77777777" w:rsidR="00A57415" w:rsidRPr="00A57415" w:rsidRDefault="002A2BB4" w:rsidP="00A57415">
      <w:r w:rsidRPr="00A57415">
        <w:t>Statsbygg skal utarbeide en beskrivelse av det enkelte oppdrag. På bakgrunn av denne beskrivelsen skal tilbyder utarbeide</w:t>
      </w:r>
      <w:r w:rsidRPr="00A57415">
        <w:t xml:space="preserve"> et tilhørende estimat.</w:t>
      </w:r>
    </w:p>
    <w:p w14:paraId="452CF977" w14:textId="77777777" w:rsidR="00A57415" w:rsidRPr="00A57415" w:rsidRDefault="00A57415" w:rsidP="00A57415"/>
    <w:p w14:paraId="696B1ADA" w14:textId="77777777" w:rsidR="00A57415" w:rsidRPr="00A57415" w:rsidRDefault="002A2BB4" w:rsidP="00A57415">
      <w:r w:rsidRPr="00A57415">
        <w:t>Estimatet skal utformes slik at det tar høyde for og omfatter de ytelser som er angitt i Statsbyggs beskrivelse for hvert oppdrag. Ytelser som ikke er nevnt spesielt i beskrivelsen, men som naturlig hører til en komplett løsning av</w:t>
      </w:r>
      <w:r w:rsidRPr="00A57415">
        <w:t xml:space="preserve"> oppdraget, skal også medregnes i estimatet. Det er kun faktiske leverte mengder og timer som skal faktureres.</w:t>
      </w:r>
    </w:p>
    <w:p w14:paraId="4CF2081E" w14:textId="77777777" w:rsidR="00A57415" w:rsidRPr="00A57415" w:rsidRDefault="00A57415" w:rsidP="00A57415"/>
    <w:p w14:paraId="7C2E4874" w14:textId="77777777" w:rsidR="00A57415" w:rsidRPr="00A57415" w:rsidRDefault="002A2BB4" w:rsidP="00A57415">
      <w:r w:rsidRPr="00A57415">
        <w:t>Ved enkeltavrop over NOK 1.300 000 eks. mva. gjelder det et krav om at lærlinger skal delta i utførelsen av arbeidet, jf. pkt. 20 i Standard kon</w:t>
      </w:r>
      <w:r w:rsidRPr="00A57415">
        <w:t>traktsvilkår for Statsbyggs kjøp av håndverkertjenester.</w:t>
      </w:r>
    </w:p>
    <w:p w14:paraId="169E7704" w14:textId="77777777" w:rsidR="00A57415" w:rsidRPr="00A57415" w:rsidRDefault="00A57415" w:rsidP="00A57415"/>
    <w:p w14:paraId="58488515" w14:textId="77777777" w:rsidR="00A57415" w:rsidRPr="00A57415" w:rsidRDefault="002A2BB4" w:rsidP="00A57415">
      <w:r w:rsidRPr="00A57415">
        <w:t xml:space="preserve">Det er stilt nærmere krav i vedlagte «Generell kravspesifikasjon for kjøp av håndverkertjenester Statsbygg». </w:t>
      </w:r>
    </w:p>
    <w:p w14:paraId="71264C0B" w14:textId="77777777" w:rsidR="00A57415" w:rsidRPr="00A57415" w:rsidRDefault="00A57415" w:rsidP="00A57415"/>
    <w:p w14:paraId="654044E5" w14:textId="77777777" w:rsidR="00A57415" w:rsidRPr="00A57415" w:rsidRDefault="002A2BB4" w:rsidP="00A57415">
      <w:pPr>
        <w:pStyle w:val="Overskrift2"/>
        <w:numPr>
          <w:ilvl w:val="1"/>
          <w:numId w:val="16"/>
        </w:numPr>
        <w:ind w:left="426" w:hanging="426"/>
      </w:pPr>
      <w:bookmarkStart w:id="44" w:name="_Toc454530882"/>
      <w:bookmarkStart w:id="45" w:name="_Toc29298241"/>
      <w:bookmarkStart w:id="46" w:name="_Toc129847608"/>
      <w:r w:rsidRPr="00A57415">
        <w:t>Om det enkelte avrop</w:t>
      </w:r>
      <w:bookmarkEnd w:id="44"/>
      <w:r w:rsidRPr="00A57415">
        <w:t xml:space="preserve"> – fordeling av oppdrag</w:t>
      </w:r>
      <w:bookmarkEnd w:id="45"/>
      <w:bookmarkEnd w:id="46"/>
    </w:p>
    <w:p w14:paraId="6D9FEB9E" w14:textId="77777777" w:rsidR="00A57415" w:rsidRPr="00A57415" w:rsidRDefault="00A57415" w:rsidP="00A57415">
      <w:pPr>
        <w:rPr>
          <w:rFonts w:cs="Arial"/>
        </w:rPr>
      </w:pPr>
    </w:p>
    <w:p w14:paraId="2B1EF1DA" w14:textId="77777777" w:rsidR="00A57415" w:rsidRPr="00A57415" w:rsidRDefault="002A2BB4" w:rsidP="00A57415">
      <w:r w:rsidRPr="00A57415">
        <w:t xml:space="preserve">Om de enkelte avrop – fordeling av </w:t>
      </w:r>
      <w:r w:rsidRPr="00A57415">
        <w:t>oppdrag</w:t>
      </w:r>
    </w:p>
    <w:p w14:paraId="5D310FEF" w14:textId="77777777" w:rsidR="00A57415" w:rsidRPr="00A57415" w:rsidRDefault="00A57415" w:rsidP="00A57415"/>
    <w:p w14:paraId="3E3D3890" w14:textId="77777777" w:rsidR="00A57415" w:rsidRPr="00A57415" w:rsidRDefault="002A2BB4" w:rsidP="00A57415">
      <w:r w:rsidRPr="00A57415">
        <w:t>Under rammeavtaleperioden vil avropene fordeles på følgende måter:</w:t>
      </w:r>
    </w:p>
    <w:p w14:paraId="4DAFC600" w14:textId="77777777" w:rsidR="00A57415" w:rsidRPr="00A57415" w:rsidRDefault="002A2BB4" w:rsidP="00A57415">
      <w:r w:rsidRPr="00A57415">
        <w:t></w:t>
      </w:r>
      <w:r w:rsidRPr="00A57415">
        <w:tab/>
        <w:t>Avrop under ca. 250 000 eks. mva. fordeles gjennom direkteavrop til leverandørene.</w:t>
      </w:r>
    </w:p>
    <w:p w14:paraId="6B4BD819" w14:textId="77777777" w:rsidR="00A57415" w:rsidRPr="00A57415" w:rsidRDefault="002A2BB4" w:rsidP="00A57415">
      <w:r w:rsidRPr="00A57415">
        <w:t></w:t>
      </w:r>
      <w:r w:rsidRPr="00A57415">
        <w:tab/>
        <w:t>På oppdrag over ca. 250 000 eks. mva. kan det gjennomføres minikonkurranser eller gjøres dire</w:t>
      </w:r>
      <w:r w:rsidRPr="00A57415">
        <w:t>kteavrop</w:t>
      </w:r>
    </w:p>
    <w:p w14:paraId="57AE18B6" w14:textId="77777777" w:rsidR="00A57415" w:rsidRPr="00A57415" w:rsidRDefault="00A57415" w:rsidP="00A57415"/>
    <w:p w14:paraId="4CF6F208" w14:textId="77777777" w:rsidR="00A57415" w:rsidRPr="00A57415" w:rsidRDefault="002A2BB4" w:rsidP="00A57415">
      <w:pPr>
        <w:rPr>
          <w:u w:val="single"/>
        </w:rPr>
      </w:pPr>
      <w:r w:rsidRPr="00A57415">
        <w:rPr>
          <w:u w:val="single"/>
        </w:rPr>
        <w:t>Direkteavrop</w:t>
      </w:r>
    </w:p>
    <w:p w14:paraId="38AFF6AC" w14:textId="77777777" w:rsidR="00A57415" w:rsidRPr="00A57415" w:rsidRDefault="002A2BB4" w:rsidP="00A57415">
      <w:r w:rsidRPr="00A57415">
        <w:t xml:space="preserve">Det vil bli inngått rammeavtale med tre firmaer i en rangert rekkefølge. Firmaene vil bli tildelt oppdrag etter følgende forholdstall: </w:t>
      </w:r>
    </w:p>
    <w:p w14:paraId="5196EF30" w14:textId="77777777" w:rsidR="00A57415" w:rsidRPr="00A57415" w:rsidRDefault="002A2BB4" w:rsidP="00A57415">
      <w:pPr>
        <w:spacing w:line="240" w:lineRule="auto"/>
      </w:pPr>
      <w:r w:rsidRPr="00A57415">
        <w:t>Rangert som nr 1 –  ca. 50</w:t>
      </w:r>
    </w:p>
    <w:p w14:paraId="2662E1F3" w14:textId="77777777" w:rsidR="00A57415" w:rsidRPr="00A57415" w:rsidRDefault="002A2BB4" w:rsidP="00A57415">
      <w:pPr>
        <w:spacing w:line="240" w:lineRule="auto"/>
      </w:pPr>
      <w:r w:rsidRPr="00A57415">
        <w:t>Rangert som nr 2 –  ca. 30</w:t>
      </w:r>
    </w:p>
    <w:p w14:paraId="3A82F521" w14:textId="77777777" w:rsidR="00A57415" w:rsidRPr="00A57415" w:rsidRDefault="002A2BB4" w:rsidP="00A57415">
      <w:pPr>
        <w:spacing w:line="240" w:lineRule="auto"/>
      </w:pPr>
      <w:r w:rsidRPr="00A57415">
        <w:t>Rangert som nr 3 –  ca. 20</w:t>
      </w:r>
    </w:p>
    <w:p w14:paraId="4D02C243" w14:textId="77777777" w:rsidR="00A57415" w:rsidRPr="00A57415" w:rsidRDefault="00A57415" w:rsidP="00A57415"/>
    <w:p w14:paraId="7DE364EB" w14:textId="77777777" w:rsidR="00A57415" w:rsidRPr="00A57415" w:rsidRDefault="002A2BB4" w:rsidP="00A57415">
      <w:r w:rsidRPr="00A57415">
        <w:t>Fordelingen bas</w:t>
      </w:r>
      <w:r w:rsidRPr="00A57415">
        <w:t xml:space="preserve">eres på verdien av oppdrag, ikke antallet oppdrag. Det er først ved utløpet av avtaleperioden, opsjonsår medtatt, at fordelingen skal være i henhold til oppgitt nøkkel. Dersom leverandøren avslår et oppdrag av kapasitetshensyn, må han godta at fordelingen </w:t>
      </w:r>
      <w:r w:rsidRPr="00A57415">
        <w:t>påvirkes.</w:t>
      </w:r>
    </w:p>
    <w:p w14:paraId="17A390BF" w14:textId="77777777" w:rsidR="00A57415" w:rsidRPr="00A57415" w:rsidRDefault="002A2BB4" w:rsidP="00A57415">
      <w:r w:rsidRPr="00A57415">
        <w:t>Når et ressursbehov oppstår, vil Statsbygg rette forespørsel om bistand iht. ovennevnte.</w:t>
      </w:r>
    </w:p>
    <w:p w14:paraId="78F4AF26" w14:textId="77777777" w:rsidR="00A57415" w:rsidRPr="00A57415" w:rsidRDefault="00A57415" w:rsidP="00A57415"/>
    <w:p w14:paraId="5DF034BF" w14:textId="77777777" w:rsidR="00A57415" w:rsidRPr="00A57415" w:rsidRDefault="002A2BB4" w:rsidP="00A57415">
      <w:pPr>
        <w:rPr>
          <w:u w:val="single"/>
        </w:rPr>
      </w:pPr>
      <w:r w:rsidRPr="00A57415">
        <w:rPr>
          <w:u w:val="single"/>
        </w:rPr>
        <w:t xml:space="preserve">Minikonkurranse over 250 000 nok eksl mva </w:t>
      </w:r>
    </w:p>
    <w:p w14:paraId="63246B9C" w14:textId="77777777" w:rsidR="00A57415" w:rsidRPr="00A57415" w:rsidRDefault="002A2BB4" w:rsidP="00A57415">
      <w:r w:rsidRPr="00A57415">
        <w:t xml:space="preserve">På oppdrag over 250 000 nok eks. mva. kan Statsbygg gjennomføre minikonkurranse om oppdraget eller gjøre direkte </w:t>
      </w:r>
      <w:r w:rsidRPr="00A57415">
        <w:t>avrop fra en av leverandørene. Rammeavtaleleverandørene vil bli invitert til å delta i minikonkurransen.</w:t>
      </w:r>
    </w:p>
    <w:p w14:paraId="074132EA" w14:textId="77777777" w:rsidR="00A57415" w:rsidRPr="00A57415" w:rsidRDefault="00A57415" w:rsidP="00A57415"/>
    <w:p w14:paraId="6B4AFC6B" w14:textId="77777777" w:rsidR="00A57415" w:rsidRPr="00A57415" w:rsidRDefault="002A2BB4" w:rsidP="00A57415">
      <w:r w:rsidRPr="00A57415">
        <w:t>Følgende tildelingskriterier er aktuelle for minikonkurransen</w:t>
      </w:r>
    </w:p>
    <w:p w14:paraId="36C284AA" w14:textId="77777777" w:rsidR="00A57415" w:rsidRPr="00A57415" w:rsidRDefault="002A2BB4" w:rsidP="00A57415">
      <w:r w:rsidRPr="00A57415">
        <w:lastRenderedPageBreak/>
        <w:t>•</w:t>
      </w:r>
      <w:r w:rsidRPr="00A57415">
        <w:tab/>
        <w:t xml:space="preserve">Pris; prisformatet kan enten være timeprisbasert eller fastpris. Hvis </w:t>
      </w:r>
      <w:r w:rsidRPr="00A57415">
        <w:t>prisformatet er timepris vil priser gitt i rammeavtalen gjelde som makspriser.</w:t>
      </w:r>
    </w:p>
    <w:p w14:paraId="5F6847E5" w14:textId="77777777" w:rsidR="00A57415" w:rsidRPr="00A57415" w:rsidRDefault="002A2BB4" w:rsidP="00A57415">
      <w:r w:rsidRPr="00A57415">
        <w:t>•</w:t>
      </w:r>
      <w:r w:rsidRPr="00A57415">
        <w:tab/>
        <w:t xml:space="preserve">Kvalitet; herunder kompetanse på tildelt(e) ressurs(er) og/eller plan for gjennomføring av oppdraget </w:t>
      </w:r>
    </w:p>
    <w:p w14:paraId="3E9B09BD" w14:textId="77777777" w:rsidR="00A57415" w:rsidRPr="00A57415" w:rsidRDefault="002A2BB4" w:rsidP="00A57415">
      <w:r w:rsidRPr="00A57415">
        <w:t>•</w:t>
      </w:r>
      <w:r w:rsidRPr="00A57415">
        <w:tab/>
        <w:t xml:space="preserve">Miljø </w:t>
      </w:r>
    </w:p>
    <w:p w14:paraId="5CD16090" w14:textId="77777777" w:rsidR="00A57415" w:rsidRPr="00A57415" w:rsidRDefault="00A57415" w:rsidP="00A57415"/>
    <w:p w14:paraId="67726A66" w14:textId="77777777" w:rsidR="00A57415" w:rsidRPr="00A57415" w:rsidRDefault="002A2BB4" w:rsidP="00A57415">
      <w:r w:rsidRPr="00A57415">
        <w:t xml:space="preserve">Valg av hvilke kriterier som skal benyttes og kriterienes vekt </w:t>
      </w:r>
      <w:r w:rsidRPr="00A57415">
        <w:t>vil kunne variere ut fra oppdragenes egenart, men vil ligge innenfor rammene skissert ovenfor. Endelig valg av kriterier og vekting vil fremgå av konkurransegrunnlaget i minikonkurransen.</w:t>
      </w:r>
    </w:p>
    <w:p w14:paraId="2B68AF16" w14:textId="77777777" w:rsidR="00A57415" w:rsidRPr="00A57415" w:rsidRDefault="00A57415" w:rsidP="00A57415"/>
    <w:p w14:paraId="6A11A546" w14:textId="77777777" w:rsidR="00A57415" w:rsidRPr="00A57415" w:rsidRDefault="002A2BB4" w:rsidP="00A57415">
      <w:r w:rsidRPr="00A57415">
        <w:t>Fremdrift for oppdrag gjennomført etter minikonkurranse fastlegges i forbindelse med minikonkurransen.</w:t>
      </w:r>
    </w:p>
    <w:p w14:paraId="41FE56CE" w14:textId="77777777" w:rsidR="00A57415" w:rsidRPr="00A57415" w:rsidRDefault="00A57415" w:rsidP="00A57415"/>
    <w:p w14:paraId="5554F7A6" w14:textId="77777777" w:rsidR="00A57415" w:rsidRPr="00A57415" w:rsidRDefault="002A2BB4" w:rsidP="00A57415">
      <w:r w:rsidRPr="00A57415">
        <w:t>Konkurransene vil gjennomføres på følgende måte:</w:t>
      </w:r>
    </w:p>
    <w:p w14:paraId="37AD7AD7" w14:textId="77777777" w:rsidR="00A57415" w:rsidRPr="00A57415" w:rsidRDefault="00A57415" w:rsidP="00A57415"/>
    <w:p w14:paraId="154E544A" w14:textId="77777777" w:rsidR="00A57415" w:rsidRPr="00A57415" w:rsidRDefault="002A2BB4" w:rsidP="00A57415">
      <w:r w:rsidRPr="00A57415">
        <w:t>1.</w:t>
      </w:r>
      <w:r w:rsidRPr="00A57415">
        <w:tab/>
        <w:t>Statsbygg vil sende ut konkurransegrunnlaget i Mercell, og fastsette en rimelig frist til innleveri</w:t>
      </w:r>
      <w:r w:rsidRPr="00A57415">
        <w:t>ng av tilbud. Ved fastsettelse av fristen tas det hensyn til forhold som kontraktsgjenstandens kompleksitet og den tid som medgår til å utarbeide tilbud.</w:t>
      </w:r>
    </w:p>
    <w:p w14:paraId="7904479D" w14:textId="77777777" w:rsidR="00A57415" w:rsidRPr="00A57415" w:rsidRDefault="002A2BB4" w:rsidP="00A57415">
      <w:r w:rsidRPr="00A57415">
        <w:t>2.</w:t>
      </w:r>
      <w:r w:rsidRPr="00A57415">
        <w:tab/>
        <w:t xml:space="preserve">Tilbudene skal leveres i Mercell. </w:t>
      </w:r>
    </w:p>
    <w:p w14:paraId="343C3CBC" w14:textId="77777777" w:rsidR="00A57415" w:rsidRPr="00A57415" w:rsidRDefault="002A2BB4" w:rsidP="00A57415">
      <w:pPr>
        <w:rPr>
          <w:color w:val="FF0000"/>
        </w:rPr>
      </w:pPr>
      <w:r w:rsidRPr="00A57415">
        <w:t>3.</w:t>
      </w:r>
      <w:r w:rsidRPr="00A57415">
        <w:tab/>
        <w:t xml:space="preserve">Statsbygg vil tildele hver kontrakt til den tilbyder som har </w:t>
      </w:r>
      <w:r w:rsidRPr="00A57415">
        <w:t>gitt det beste tilbudet på grunnlag av de tildelingskriterier som er fastsatt for den aktuelle minikonkurransen.</w:t>
      </w:r>
    </w:p>
    <w:p w14:paraId="05F2C4F4" w14:textId="77777777" w:rsidR="00A57415" w:rsidRPr="00A57415" w:rsidRDefault="00A57415" w:rsidP="00A57415">
      <w:pPr>
        <w:ind w:left="426"/>
        <w:contextualSpacing/>
      </w:pPr>
    </w:p>
    <w:p w14:paraId="4D7A7126" w14:textId="77777777" w:rsidR="00A57415" w:rsidRPr="00A57415" w:rsidRDefault="002A2BB4" w:rsidP="00A57415">
      <w:r w:rsidRPr="00A57415">
        <w:t xml:space="preserve">Ved enkeltavrop over kr 1 300 000 ekskl. mva. gjelder det et krav om at lærlinger skal delta i utførelsen av arbeidet, jf. pkt. 20 i Standard </w:t>
      </w:r>
      <w:r w:rsidRPr="00A57415">
        <w:t>kontraktsvilkår for Statsbyggs kjøp av håndverkertjenester.</w:t>
      </w:r>
    </w:p>
    <w:p w14:paraId="6D539498" w14:textId="77777777" w:rsidR="00A57415" w:rsidRPr="00A57415" w:rsidRDefault="00A57415" w:rsidP="00A57415"/>
    <w:p w14:paraId="3A788A99" w14:textId="77777777" w:rsidR="00A57415" w:rsidRPr="00A57415" w:rsidRDefault="002A2BB4" w:rsidP="00A57415">
      <w:pPr>
        <w:pStyle w:val="Overskrift2"/>
        <w:numPr>
          <w:ilvl w:val="1"/>
          <w:numId w:val="16"/>
        </w:numPr>
        <w:ind w:left="426" w:hanging="426"/>
      </w:pPr>
      <w:bookmarkStart w:id="47" w:name="_Toc454530883"/>
      <w:bookmarkStart w:id="48" w:name="_Toc29298242"/>
      <w:bookmarkStart w:id="49" w:name="_Toc129847609"/>
      <w:r w:rsidRPr="00A57415">
        <w:t>Om rammeavtalen</w:t>
      </w:r>
      <w:bookmarkEnd w:id="47"/>
      <w:bookmarkEnd w:id="48"/>
      <w:bookmarkEnd w:id="49"/>
    </w:p>
    <w:p w14:paraId="3D69E154" w14:textId="77777777" w:rsidR="00A57415" w:rsidRPr="00A57415" w:rsidRDefault="00A57415" w:rsidP="00A57415">
      <w:pPr>
        <w:rPr>
          <w:rFonts w:cs="Arial"/>
        </w:rPr>
      </w:pPr>
    </w:p>
    <w:p w14:paraId="21F633E0" w14:textId="77777777" w:rsidR="00A57415" w:rsidRPr="00A57415" w:rsidRDefault="002A2BB4" w:rsidP="00A57415">
      <w:pPr>
        <w:rPr>
          <w:iCs/>
        </w:rPr>
      </w:pPr>
      <w:r w:rsidRPr="00A57415">
        <w:rPr>
          <w:iCs/>
        </w:rPr>
        <w:t xml:space="preserve">Basert på estimeres verdien av rammeavtalen </w:t>
      </w:r>
      <w:r w:rsidRPr="00A57415">
        <w:rPr>
          <w:iCs/>
          <w:color w:val="000000" w:themeColor="text1"/>
        </w:rPr>
        <w:t>til å være 55 MNOK over en periode på 4 år. Fremtidig omfang er likevel usikkert fordi det vil variere som følge av statlige bevilgnin</w:t>
      </w:r>
      <w:r w:rsidRPr="00A57415">
        <w:rPr>
          <w:iCs/>
          <w:color w:val="000000" w:themeColor="text1"/>
        </w:rPr>
        <w:t xml:space="preserve">ger </w:t>
      </w:r>
      <w:r w:rsidRPr="00A57415">
        <w:rPr>
          <w:iCs/>
        </w:rPr>
        <w:t xml:space="preserve">og behov. Maksimalverdien for de oppdrag som tildeles under rammeavtalen vil i alle tilfeller være </w:t>
      </w:r>
      <w:r w:rsidRPr="00A57415">
        <w:rPr>
          <w:iCs/>
          <w:color w:val="000000" w:themeColor="text1"/>
        </w:rPr>
        <w:t>80 MNOK</w:t>
      </w:r>
      <w:r w:rsidRPr="00A57415">
        <w:rPr>
          <w:iCs/>
        </w:rPr>
        <w:t>. Statsbygg forbeholder seg retten til å si opp et pågående oppdrag uten erstatningsplikt dersom den maksimale verdigrensen er oversteget.</w:t>
      </w:r>
    </w:p>
    <w:p w14:paraId="7D30E27A" w14:textId="77777777" w:rsidR="00A57415" w:rsidRPr="00A57415" w:rsidRDefault="00A57415" w:rsidP="00A57415">
      <w:pPr>
        <w:rPr>
          <w:i/>
          <w:color w:val="FF0000"/>
        </w:rPr>
      </w:pPr>
    </w:p>
    <w:p w14:paraId="576D54CF" w14:textId="77777777" w:rsidR="00A57415" w:rsidRPr="00A57415" w:rsidRDefault="002A2BB4" w:rsidP="00A57415">
      <w:r w:rsidRPr="00A57415">
        <w:t>Det pr</w:t>
      </w:r>
      <w:r w:rsidRPr="00A57415">
        <w:t xml:space="preserve">esiseres at Statsbygg ikke har kjøpsplikt under avtalene. Statsbygg kan dermed fritt velge å utlyse egne konkurranser for enkeltstående oppdrag hvis det finnes formålstjenlig. </w:t>
      </w:r>
    </w:p>
    <w:p w14:paraId="185B7805" w14:textId="77777777" w:rsidR="00A57415" w:rsidRPr="00A57415" w:rsidRDefault="00A57415" w:rsidP="00A57415"/>
    <w:p w14:paraId="08182419" w14:textId="77777777" w:rsidR="00A57415" w:rsidRPr="00A57415" w:rsidRDefault="002A2BB4" w:rsidP="00A57415">
      <w:r w:rsidRPr="00A57415">
        <w:t>Rammeavtalene inngås for en periode på 1 år med rett for Statsbygg til å forle</w:t>
      </w:r>
      <w:r w:rsidRPr="00A57415">
        <w:t xml:space="preserve">nge avtalene i ytterligere 3 år, med ett år av gangen.  </w:t>
      </w:r>
    </w:p>
    <w:p w14:paraId="212D831D" w14:textId="77777777" w:rsidR="00A57415" w:rsidRPr="00A57415" w:rsidRDefault="00A57415" w:rsidP="00A57415">
      <w:pPr>
        <w:rPr>
          <w:rFonts w:cs="Arial"/>
        </w:rPr>
      </w:pPr>
    </w:p>
    <w:p w14:paraId="6A0BB391" w14:textId="77777777" w:rsidR="00A57415" w:rsidRPr="00A57415" w:rsidRDefault="002A2BB4" w:rsidP="00A57415">
      <w:pPr>
        <w:pStyle w:val="Overskrift2"/>
        <w:numPr>
          <w:ilvl w:val="1"/>
          <w:numId w:val="16"/>
        </w:numPr>
        <w:ind w:left="426" w:hanging="426"/>
      </w:pPr>
      <w:bookmarkStart w:id="50" w:name="_Toc454530884"/>
      <w:bookmarkStart w:id="51" w:name="_Toc29298243"/>
      <w:bookmarkStart w:id="52" w:name="_Toc129847610"/>
      <w:r w:rsidRPr="00A57415">
        <w:t>Krav til utførende personell</w:t>
      </w:r>
      <w:bookmarkEnd w:id="50"/>
      <w:bookmarkEnd w:id="51"/>
      <w:bookmarkEnd w:id="52"/>
    </w:p>
    <w:p w14:paraId="5DF4BF2E" w14:textId="77777777" w:rsidR="00A57415" w:rsidRPr="00A57415" w:rsidRDefault="00A57415" w:rsidP="00A57415"/>
    <w:p w14:paraId="11572B12" w14:textId="77777777" w:rsidR="00A57415" w:rsidRPr="00A57415" w:rsidRDefault="002A2BB4" w:rsidP="00A57415">
      <w:r w:rsidRPr="00A57415">
        <w:t>Statsbygg har i sine kontraktsvilkår inntatt krav om at 40% av arbeidede timer innenfor bygg- og anleggsfagene (de fag som omfattes av utdanningsprogrammet for bygg- og</w:t>
      </w:r>
      <w:r w:rsidRPr="00A57415">
        <w:t xml:space="preserve"> anleggsteknikk samt anleggsgartnerfaget) skal utføres av arbeidere med fagbrev, svennebrev eller dokumentert fagopplæring i henhold til nasjonal fagopplæringslovgivning. I enkeltpersonforetak uten ansatte, gjelder kravet om slik fagopplæring for eier. </w:t>
      </w:r>
    </w:p>
    <w:p w14:paraId="581BFF78" w14:textId="77777777" w:rsidR="00A57415" w:rsidRPr="00A57415" w:rsidRDefault="002A2BB4" w:rsidP="00A57415">
      <w:r w:rsidRPr="00A57415">
        <w:lastRenderedPageBreak/>
        <w:t xml:space="preserve"> </w:t>
      </w:r>
    </w:p>
    <w:p w14:paraId="452485B2" w14:textId="77777777" w:rsidR="00A57415" w:rsidRPr="00A57415" w:rsidRDefault="002A2BB4" w:rsidP="00A57415">
      <w:r w:rsidRPr="00A57415">
        <w:t xml:space="preserve">På disse rammeavtalene kreves det at arbeidet skal utføres av godkjent fagarbeider </w:t>
      </w:r>
    </w:p>
    <w:p w14:paraId="2529D51B" w14:textId="77777777" w:rsidR="00A57415" w:rsidRPr="00A57415" w:rsidRDefault="002A2BB4" w:rsidP="00A57415">
      <w:r w:rsidRPr="00A57415">
        <w:t xml:space="preserve">(installatør/fagarbeider/montør). Utførende fagpersonell skal ha nødvendig fagkompetanse og </w:t>
      </w:r>
    </w:p>
    <w:p w14:paraId="50E145AC" w14:textId="77777777" w:rsidR="00A57415" w:rsidRPr="00A57415" w:rsidRDefault="002A2BB4" w:rsidP="00A57415">
      <w:r w:rsidRPr="00A57415">
        <w:t>sertifisering for oppdraget. Oppdragsgiver kan nekte personell som ikke har den</w:t>
      </w:r>
      <w:r w:rsidRPr="00A57415">
        <w:t xml:space="preserve">ne kompetansen å </w:t>
      </w:r>
    </w:p>
    <w:p w14:paraId="6D3AC1A8" w14:textId="77777777" w:rsidR="00A57415" w:rsidRPr="00A57415" w:rsidRDefault="002A2BB4" w:rsidP="00A57415">
      <w:r w:rsidRPr="00A57415">
        <w:t xml:space="preserve">utføre arbeid ved Statsbyggs eiendommer. For oppdragene under rammeavtalen kreves det kompetanse innen fagfeltene nødlyssystemer, styringssystemer og brannvarslingssystemer utover øvrige elektrotjenester.  </w:t>
      </w:r>
    </w:p>
    <w:p w14:paraId="022432A3" w14:textId="77777777" w:rsidR="00A57415" w:rsidRPr="00A57415" w:rsidRDefault="002A2BB4" w:rsidP="00A57415">
      <w:r w:rsidRPr="00A57415">
        <w:t xml:space="preserve"> </w:t>
      </w:r>
    </w:p>
    <w:p w14:paraId="41B73A35" w14:textId="77777777" w:rsidR="00A57415" w:rsidRPr="00A57415" w:rsidRDefault="002A2BB4" w:rsidP="00A57415">
      <w:r w:rsidRPr="00A57415">
        <w:t>Arbeid på noen av eiendommer vil det kunne krev</w:t>
      </w:r>
      <w:r w:rsidRPr="00A57415">
        <w:t>es at personellet på forhånd er klarert. Det er derfor en forutsetning at leverandør kan stille med personell som kan oppnå klarering og godkjennes for arbeid. Disse oppdragene skal kun utføres av navngitt personell som er gjort kjent med eiendommens bygni</w:t>
      </w:r>
      <w:r w:rsidRPr="00A57415">
        <w:t>ngsmasse og rutiner. Statsbygg gir nødvendig omvisning og opplæring. Eventuelt skifte av personell skal varsles Statsbygg, og leverandør har ansvar for at nytt personell oppnår klarering, samt får nødvendig omvisning og opplæring før oppdrag tildeles.</w:t>
      </w:r>
    </w:p>
    <w:p w14:paraId="2D40D66E" w14:textId="77777777" w:rsidR="00A57415" w:rsidRPr="00A57415" w:rsidRDefault="00A57415" w:rsidP="00A57415"/>
    <w:p w14:paraId="2B6EF5E8" w14:textId="77777777" w:rsidR="00A57415" w:rsidRPr="00A57415" w:rsidRDefault="002A2BB4" w:rsidP="00A57415">
      <w:pPr>
        <w:pStyle w:val="Overskrift2"/>
        <w:numPr>
          <w:ilvl w:val="1"/>
          <w:numId w:val="16"/>
        </w:numPr>
        <w:ind w:left="426" w:hanging="426"/>
      </w:pPr>
      <w:bookmarkStart w:id="53" w:name="_Toc454530885"/>
      <w:bookmarkStart w:id="54" w:name="_Toc29298244"/>
      <w:bookmarkStart w:id="55" w:name="_Toc129847611"/>
      <w:r w:rsidRPr="00A57415">
        <w:t>Opp</w:t>
      </w:r>
      <w:r w:rsidRPr="00A57415">
        <w:t>dragsleder</w:t>
      </w:r>
      <w:bookmarkEnd w:id="55"/>
    </w:p>
    <w:p w14:paraId="5ADC84BF" w14:textId="77777777" w:rsidR="00A57415" w:rsidRPr="00A57415" w:rsidRDefault="00A57415" w:rsidP="00A57415"/>
    <w:p w14:paraId="58DD6774" w14:textId="77777777" w:rsidR="00A57415" w:rsidRPr="00A57415" w:rsidRDefault="002A2BB4" w:rsidP="00A57415">
      <w:r w:rsidRPr="00A57415">
        <w:t>Leverandøren skal stille med en oppdragsleder for denne rammeavtalen. Vedkommende vil være ansvarlig for at arbeidene utføres fagmessig og må være godt tilgjengelig for henvendelser fra Statsbygg. Videre er oppdragsleders oppgave å få sine utfø</w:t>
      </w:r>
      <w:r w:rsidRPr="00A57415">
        <w:t xml:space="preserve">rende montører til å arbeide og samarbeide på en effektiv måte. Oppdragsleders ansvar er å fordele/styre oppdragene/bestillingene på rammeavtalen </w:t>
      </w:r>
      <w:r w:rsidRPr="00A57415">
        <w:rPr>
          <w:u w:val="single"/>
        </w:rPr>
        <w:t>på tvers av</w:t>
      </w:r>
      <w:r w:rsidRPr="00A57415">
        <w:t xml:space="preserve"> oppdrag og eiendommer, samt koordinere befaring på oppdrag. Vedkommende skal kunne vise til god er</w:t>
      </w:r>
      <w:r w:rsidRPr="00A57415">
        <w:t xml:space="preserve">faring av tilsvarende karakter. </w:t>
      </w:r>
    </w:p>
    <w:p w14:paraId="40D6C5B3" w14:textId="77777777" w:rsidR="00A57415" w:rsidRPr="00A57415" w:rsidRDefault="00A57415" w:rsidP="00A57415"/>
    <w:p w14:paraId="0A6B47D6" w14:textId="77777777" w:rsidR="00A57415" w:rsidRPr="00A57415" w:rsidRDefault="002A2BB4" w:rsidP="00A57415">
      <w:r w:rsidRPr="00A57415">
        <w:t>Ved bytte av oppdragsleder skal dette godkjennes av Statsbygg, og skal ha tilsvarende eller bedre kompetanse enn tilbudt ressurs.</w:t>
      </w:r>
    </w:p>
    <w:p w14:paraId="50AF8E1F" w14:textId="77777777" w:rsidR="00A57415" w:rsidRPr="00A57415" w:rsidRDefault="00A57415" w:rsidP="00A57415"/>
    <w:p w14:paraId="79EC09A2" w14:textId="77777777" w:rsidR="00A57415" w:rsidRPr="00A57415" w:rsidRDefault="002A2BB4" w:rsidP="00A57415">
      <w:pPr>
        <w:pStyle w:val="Overskrift2"/>
        <w:numPr>
          <w:ilvl w:val="1"/>
          <w:numId w:val="16"/>
        </w:numPr>
        <w:ind w:left="426" w:hanging="426"/>
      </w:pPr>
      <w:bookmarkStart w:id="56" w:name="_Toc129847612"/>
      <w:r w:rsidRPr="00A57415">
        <w:t>Miljø</w:t>
      </w:r>
      <w:bookmarkEnd w:id="56"/>
    </w:p>
    <w:p w14:paraId="6F3A8BE7" w14:textId="77777777" w:rsidR="00A57415" w:rsidRPr="00A57415" w:rsidRDefault="00A57415" w:rsidP="00A57415"/>
    <w:p w14:paraId="34160718" w14:textId="77777777" w:rsidR="00A57415" w:rsidRPr="00A57415" w:rsidRDefault="002A2BB4" w:rsidP="00A57415">
      <w:r w:rsidRPr="00A57415">
        <w:t>Viser til kontraktsvilkår om nullutslippsbiler.</w:t>
      </w:r>
    </w:p>
    <w:p w14:paraId="4C1AE608" w14:textId="77777777" w:rsidR="00A57415" w:rsidRPr="00A57415" w:rsidRDefault="00A57415" w:rsidP="00A57415"/>
    <w:p w14:paraId="3EF7913B" w14:textId="77777777" w:rsidR="00A57415" w:rsidRPr="00A57415" w:rsidRDefault="002A2BB4" w:rsidP="00A57415">
      <w:pPr>
        <w:pStyle w:val="Overskrift2"/>
        <w:numPr>
          <w:ilvl w:val="1"/>
          <w:numId w:val="16"/>
        </w:numPr>
        <w:ind w:left="426" w:hanging="426"/>
      </w:pPr>
      <w:bookmarkStart w:id="57" w:name="_Toc86909914"/>
      <w:bookmarkStart w:id="58" w:name="_Toc129847613"/>
      <w:r w:rsidRPr="00A57415">
        <w:t>Digital befaring og digital bistand</w:t>
      </w:r>
      <w:bookmarkEnd w:id="57"/>
      <w:bookmarkEnd w:id="58"/>
    </w:p>
    <w:p w14:paraId="3A8B537C" w14:textId="77777777" w:rsidR="00A57415" w:rsidRPr="00A57415" w:rsidRDefault="00A57415" w:rsidP="00A57415">
      <w:pPr>
        <w:rPr>
          <w:szCs w:val="21"/>
        </w:rPr>
      </w:pPr>
    </w:p>
    <w:p w14:paraId="0E0E87BA" w14:textId="77777777" w:rsidR="00A57415" w:rsidRPr="00A57415" w:rsidRDefault="002A2BB4" w:rsidP="00A57415">
      <w:pPr>
        <w:spacing w:line="240" w:lineRule="auto"/>
        <w:textAlignment w:val="baseline"/>
        <w:rPr>
          <w:rFonts w:ascii="Arial" w:eastAsia="Times New Roman" w:hAnsi="Arial" w:cs="Arial"/>
          <w:szCs w:val="21"/>
          <w:lang w:eastAsia="nb-NO"/>
        </w:rPr>
      </w:pPr>
      <w:r w:rsidRPr="00A57415">
        <w:rPr>
          <w:rFonts w:ascii="Arial" w:eastAsia="Times New Roman" w:hAnsi="Arial" w:cs="Arial"/>
          <w:color w:val="333333"/>
          <w:szCs w:val="21"/>
          <w:lang w:eastAsia="nb-NO"/>
        </w:rPr>
        <w:t>Statsbygg skal ta i bruk digital befaring som erstatning for vanlig tilbudsbefaring i enkelte og egnede tilfeller. </w:t>
      </w:r>
      <w:r w:rsidRPr="00A57415">
        <w:rPr>
          <w:rFonts w:ascii="Arial" w:eastAsiaTheme="majorEastAsia" w:hAnsi="Arial" w:cs="Arial"/>
          <w:color w:val="333333"/>
          <w:szCs w:val="21"/>
          <w:lang w:eastAsia="nb-NO"/>
        </w:rPr>
        <w:t> </w:t>
      </w:r>
      <w:r w:rsidRPr="00A57415">
        <w:rPr>
          <w:rFonts w:ascii="Arial" w:eastAsia="Times New Roman" w:hAnsi="Arial" w:cs="Arial"/>
          <w:color w:val="333333"/>
          <w:szCs w:val="21"/>
          <w:lang w:eastAsia="nb-NO"/>
        </w:rPr>
        <w:br/>
      </w:r>
      <w:r w:rsidRPr="00A57415">
        <w:rPr>
          <w:rFonts w:ascii="Arial" w:eastAsia="Times New Roman" w:hAnsi="Arial" w:cs="Arial"/>
          <w:szCs w:val="21"/>
          <w:lang w:eastAsia="nb-NO"/>
        </w:rPr>
        <w:t> </w:t>
      </w:r>
    </w:p>
    <w:p w14:paraId="5E79AF94" w14:textId="77777777" w:rsidR="00A57415" w:rsidRPr="00A57415" w:rsidRDefault="002A2BB4" w:rsidP="00A57415">
      <w:pPr>
        <w:spacing w:line="240" w:lineRule="auto"/>
        <w:textAlignment w:val="baseline"/>
        <w:rPr>
          <w:rFonts w:ascii="Arial" w:eastAsia="Times New Roman" w:hAnsi="Arial" w:cs="Arial"/>
          <w:szCs w:val="21"/>
          <w:lang w:eastAsia="nb-NO"/>
        </w:rPr>
      </w:pPr>
      <w:r w:rsidRPr="00A57415">
        <w:rPr>
          <w:rFonts w:ascii="Arial" w:eastAsia="Times New Roman" w:hAnsi="Arial" w:cs="Arial"/>
          <w:color w:val="333333"/>
          <w:szCs w:val="21"/>
          <w:lang w:eastAsia="nb-NO"/>
        </w:rPr>
        <w:t xml:space="preserve">Digital befaring gjennomføres ved at driftsansatte i Statsbygg kommuniserer vedlikeholdsbehov via Microsoft Teams eller tilsvarende. </w:t>
      </w:r>
      <w:r w:rsidRPr="00A57415">
        <w:rPr>
          <w:rFonts w:ascii="Arial" w:eastAsiaTheme="majorEastAsia" w:hAnsi="Arial" w:cs="Arial"/>
          <w:color w:val="333333"/>
          <w:szCs w:val="21"/>
          <w:lang w:eastAsia="nb-NO"/>
        </w:rPr>
        <w:t xml:space="preserve">Digital befaring godtgjøres ikke. </w:t>
      </w:r>
      <w:r w:rsidRPr="00A57415">
        <w:rPr>
          <w:rFonts w:ascii="Arial" w:eastAsia="Times New Roman" w:hAnsi="Arial" w:cs="Arial"/>
          <w:color w:val="333333"/>
          <w:szCs w:val="21"/>
          <w:lang w:eastAsia="nb-NO"/>
        </w:rPr>
        <w:br/>
      </w:r>
      <w:r w:rsidRPr="00A57415">
        <w:rPr>
          <w:rFonts w:ascii="Arial" w:eastAsia="Times New Roman" w:hAnsi="Arial" w:cs="Arial"/>
          <w:szCs w:val="21"/>
          <w:lang w:eastAsia="nb-NO"/>
        </w:rPr>
        <w:t> </w:t>
      </w:r>
    </w:p>
    <w:p w14:paraId="7D51A5C4" w14:textId="77777777" w:rsidR="00A57415" w:rsidRPr="00A57415" w:rsidRDefault="002A2BB4" w:rsidP="00A57415">
      <w:pPr>
        <w:spacing w:line="240" w:lineRule="auto"/>
        <w:textAlignment w:val="baseline"/>
        <w:rPr>
          <w:rFonts w:ascii="Arial" w:eastAsia="Times New Roman" w:hAnsi="Arial" w:cs="Arial"/>
          <w:szCs w:val="21"/>
          <w:lang w:eastAsia="nb-NO"/>
        </w:rPr>
      </w:pPr>
      <w:r w:rsidRPr="00A57415">
        <w:rPr>
          <w:rFonts w:ascii="Arial" w:eastAsia="Times New Roman" w:hAnsi="Arial" w:cs="Arial"/>
          <w:color w:val="333333"/>
          <w:szCs w:val="21"/>
          <w:lang w:eastAsia="nb-NO"/>
        </w:rPr>
        <w:t>Statsbygg forventer også at teknisk bistand skal gis digitalt i enkelte og egnende til</w:t>
      </w:r>
      <w:r w:rsidRPr="00A57415">
        <w:rPr>
          <w:rFonts w:ascii="Arial" w:eastAsia="Times New Roman" w:hAnsi="Arial" w:cs="Arial"/>
          <w:color w:val="333333"/>
          <w:szCs w:val="21"/>
          <w:lang w:eastAsia="nb-NO"/>
        </w:rPr>
        <w:t>feller. Slik teknisk rådgivning honoreres etter medgått tid og timesats i henhold til tilbudsskjemaet.  </w:t>
      </w:r>
    </w:p>
    <w:p w14:paraId="40514AB6" w14:textId="77777777" w:rsidR="00A57415" w:rsidRPr="00A57415" w:rsidRDefault="00A57415" w:rsidP="00A57415">
      <w:pPr>
        <w:rPr>
          <w:rFonts w:cstheme="minorHAnsi"/>
          <w:color w:val="000000"/>
          <w:szCs w:val="21"/>
          <w:shd w:val="clear" w:color="auto" w:fill="FFFF00"/>
        </w:rPr>
      </w:pPr>
    </w:p>
    <w:p w14:paraId="09AC015C" w14:textId="77777777" w:rsidR="00A57415" w:rsidRPr="00A57415" w:rsidRDefault="002A2BB4" w:rsidP="00A57415">
      <w:r w:rsidRPr="00A57415">
        <w:t>Digital befaring kan også innebære fordeler for tilbyder. Statsbygg antar at tilbyder kan spare reisetid og -kostnader, samt at digital befaring kan b</w:t>
      </w:r>
      <w:r w:rsidRPr="00A57415">
        <w:t>idra til bedre planlegging hos tilbyder ved at oppdragets omfang er kjent før tilbyder ankommer eiendommen der oppdraget skal utføres. </w:t>
      </w:r>
    </w:p>
    <w:p w14:paraId="26BCE6B6" w14:textId="77777777" w:rsidR="00A57415" w:rsidRPr="00A57415" w:rsidRDefault="00A57415" w:rsidP="00A57415">
      <w:pPr>
        <w:rPr>
          <w:szCs w:val="21"/>
        </w:rPr>
      </w:pPr>
    </w:p>
    <w:p w14:paraId="37EBA81D" w14:textId="77777777" w:rsidR="00A57415" w:rsidRPr="00A57415" w:rsidRDefault="002A2BB4" w:rsidP="00A57415">
      <w:pPr>
        <w:pStyle w:val="Overskrift2"/>
        <w:numPr>
          <w:ilvl w:val="1"/>
          <w:numId w:val="16"/>
        </w:numPr>
        <w:ind w:left="426" w:hanging="426"/>
      </w:pPr>
      <w:bookmarkStart w:id="59" w:name="_Toc129847614"/>
      <w:r w:rsidRPr="00A57415">
        <w:lastRenderedPageBreak/>
        <w:t>Underleverandører</w:t>
      </w:r>
      <w:bookmarkEnd w:id="53"/>
      <w:bookmarkEnd w:id="54"/>
      <w:bookmarkEnd w:id="59"/>
    </w:p>
    <w:p w14:paraId="669D2BC3" w14:textId="77777777" w:rsidR="00A57415" w:rsidRPr="00A57415" w:rsidRDefault="00A57415" w:rsidP="00A57415"/>
    <w:p w14:paraId="36A4BFC4" w14:textId="77777777" w:rsidR="00A57415" w:rsidRPr="00A57415" w:rsidRDefault="002A2BB4" w:rsidP="00A57415">
      <w:pPr>
        <w:rPr>
          <w:rFonts w:cs="Arial"/>
        </w:rPr>
      </w:pPr>
      <w:r w:rsidRPr="00A57415">
        <w:rPr>
          <w:rFonts w:cs="Arial"/>
        </w:rPr>
        <w:t>Bruk av underleverandører skal godkjennes av Statsbygg jf pkt 6.2.1 i Standard kontraktsvilkår for S</w:t>
      </w:r>
      <w:r w:rsidRPr="00A57415">
        <w:rPr>
          <w:rFonts w:cs="Arial"/>
        </w:rPr>
        <w:t xml:space="preserve">tatsbyggs kjøp av håndverkertjenester. Statsbygg skal bare forholde seg til tilbyderen, og tilbyderen har samme ansvar for ytelser levert av eventuelle underleverandører/samarbeidspartnere som for egne ytelser.  </w:t>
      </w:r>
    </w:p>
    <w:p w14:paraId="695D9991" w14:textId="77777777" w:rsidR="00F22477" w:rsidRPr="00FC0435" w:rsidRDefault="002A2BB4" w:rsidP="00F22477">
      <w:pPr>
        <w:pStyle w:val="Overskrift1"/>
        <w:numPr>
          <w:ilvl w:val="0"/>
          <w:numId w:val="16"/>
        </w:numPr>
      </w:pPr>
      <w:bookmarkStart w:id="60" w:name="_Toc129847615"/>
      <w:bookmarkEnd w:id="42"/>
      <w:r w:rsidRPr="00FC0435">
        <w:t xml:space="preserve">Alminnelige regler for </w:t>
      </w:r>
      <w:r w:rsidRPr="00FC0435">
        <w:t>gjennomføringen av konkurransen</w:t>
      </w:r>
      <w:bookmarkEnd w:id="33"/>
      <w:bookmarkEnd w:id="34"/>
      <w:bookmarkEnd w:id="60"/>
    </w:p>
    <w:p w14:paraId="46D947F0" w14:textId="77777777" w:rsidR="00F22477" w:rsidRPr="0009528F" w:rsidRDefault="002A2BB4" w:rsidP="00F22477">
      <w:pPr>
        <w:pStyle w:val="Overskrift2"/>
        <w:keepLines w:val="0"/>
        <w:numPr>
          <w:ilvl w:val="1"/>
          <w:numId w:val="16"/>
        </w:numPr>
        <w:ind w:left="567" w:hanging="567"/>
      </w:pPr>
      <w:bookmarkStart w:id="61" w:name="_Toc370295870"/>
      <w:bookmarkStart w:id="62" w:name="_Toc429566370"/>
      <w:bookmarkStart w:id="63" w:name="_Toc129847616"/>
      <w:r w:rsidRPr="00DF7971">
        <w:t>Lov o</w:t>
      </w:r>
      <w:r w:rsidRPr="0009528F">
        <w:t>m offentlige anskaffelser</w:t>
      </w:r>
      <w:bookmarkEnd w:id="61"/>
      <w:bookmarkEnd w:id="62"/>
      <w:bookmarkEnd w:id="63"/>
    </w:p>
    <w:p w14:paraId="18A98A1F" w14:textId="77777777" w:rsidR="00F22477" w:rsidRPr="0009528F" w:rsidRDefault="00F22477" w:rsidP="00F22477">
      <w:pPr>
        <w:rPr>
          <w:rFonts w:cs="Arial"/>
        </w:rPr>
      </w:pPr>
    </w:p>
    <w:p w14:paraId="3B248920" w14:textId="77777777" w:rsidR="00F22477" w:rsidRPr="0009528F" w:rsidRDefault="002A2BB4" w:rsidP="00F22477">
      <w:pPr>
        <w:rPr>
          <w:rFonts w:cs="Arial"/>
        </w:rPr>
      </w:pPr>
      <w:r w:rsidRPr="0009528F">
        <w:rPr>
          <w:rFonts w:cs="Arial"/>
        </w:rPr>
        <w:t xml:space="preserve">Anskaffelsen er omfattet av lov om offentlige anskaffelser av </w:t>
      </w:r>
      <w:r>
        <w:rPr>
          <w:rFonts w:cs="Arial"/>
        </w:rPr>
        <w:t>17. juni 2016 nr. 73</w:t>
      </w:r>
      <w:r w:rsidRPr="0009528F">
        <w:rPr>
          <w:rFonts w:cs="Arial"/>
        </w:rPr>
        <w:t xml:space="preserve"> og forskrift om offentlige anskaffelser av </w:t>
      </w:r>
      <w:r>
        <w:rPr>
          <w:rFonts w:cs="Arial"/>
        </w:rPr>
        <w:t xml:space="preserve">12. august 2016 nr. 974 </w:t>
      </w:r>
      <w:r w:rsidRPr="0009528F">
        <w:rPr>
          <w:rFonts w:cs="Arial"/>
        </w:rPr>
        <w:t>(anskaffelsesforskriften). For denne anskaffelsen gjelder ovennevnte, samt reglene i dette konkurransegrunnlaget.</w:t>
      </w:r>
    </w:p>
    <w:p w14:paraId="03AD5D81" w14:textId="77777777" w:rsidR="00F22477" w:rsidRPr="0009528F" w:rsidRDefault="00F22477" w:rsidP="00F22477">
      <w:pPr>
        <w:rPr>
          <w:rFonts w:cs="Arial"/>
        </w:rPr>
      </w:pPr>
    </w:p>
    <w:p w14:paraId="2CE8DF47" w14:textId="77777777" w:rsidR="00F22477" w:rsidRPr="0009528F" w:rsidRDefault="002A2BB4" w:rsidP="00F22477">
      <w:pPr>
        <w:rPr>
          <w:rFonts w:cs="Arial"/>
        </w:rPr>
      </w:pPr>
      <w:r w:rsidRPr="0009528F">
        <w:rPr>
          <w:rFonts w:cs="Arial"/>
        </w:rPr>
        <w:t xml:space="preserve">Denne anskaffelsen følger prosedyren ”åpen anbudskonkurranse”. </w:t>
      </w:r>
    </w:p>
    <w:p w14:paraId="7CCA7038" w14:textId="77777777" w:rsidR="00F22477" w:rsidRPr="0009528F" w:rsidRDefault="00F22477" w:rsidP="00F22477">
      <w:pPr>
        <w:rPr>
          <w:rFonts w:cs="Arial"/>
        </w:rPr>
      </w:pPr>
    </w:p>
    <w:p w14:paraId="7D4014D8" w14:textId="77777777" w:rsidR="00F22477" w:rsidRPr="00DF7971" w:rsidRDefault="002A2BB4" w:rsidP="00F22477">
      <w:pPr>
        <w:pStyle w:val="Overskrift2"/>
        <w:keepLines w:val="0"/>
        <w:numPr>
          <w:ilvl w:val="1"/>
          <w:numId w:val="16"/>
        </w:numPr>
        <w:ind w:left="567" w:hanging="567"/>
      </w:pPr>
      <w:bookmarkStart w:id="64" w:name="_Toc370295871"/>
      <w:bookmarkStart w:id="65" w:name="_Toc429566371"/>
      <w:bookmarkStart w:id="66" w:name="_Toc129847617"/>
      <w:r w:rsidRPr="00DF7971">
        <w:t>Prinsipper for anbudskonkurransen</w:t>
      </w:r>
      <w:bookmarkEnd w:id="64"/>
      <w:bookmarkEnd w:id="65"/>
      <w:bookmarkEnd w:id="66"/>
    </w:p>
    <w:p w14:paraId="1E6C9017" w14:textId="77777777" w:rsidR="00F22477" w:rsidRPr="0009528F" w:rsidRDefault="00F22477" w:rsidP="00F22477">
      <w:pPr>
        <w:rPr>
          <w:rFonts w:cs="Arial"/>
        </w:rPr>
      </w:pPr>
    </w:p>
    <w:p w14:paraId="45E0924E" w14:textId="77777777" w:rsidR="00F22477" w:rsidRPr="0009528F" w:rsidRDefault="002A2BB4" w:rsidP="00F22477">
      <w:pPr>
        <w:rPr>
          <w:rFonts w:cs="Arial"/>
        </w:rPr>
      </w:pPr>
      <w:r w:rsidRPr="0009528F">
        <w:rPr>
          <w:rFonts w:cs="Arial"/>
        </w:rPr>
        <w:t>Konkurransen skal gjennomføres på en sakl</w:t>
      </w:r>
      <w:r w:rsidRPr="0009528F">
        <w:rPr>
          <w:rFonts w:cs="Arial"/>
        </w:rPr>
        <w:t>ig og forsvarlig måte som gir lik behandling av tilbyderne. Tilbyderne har ikke rett til gjennom avtale, samordnet praksis eller på annen måte, å søke å påvirke konkurransens utfall.</w:t>
      </w:r>
    </w:p>
    <w:p w14:paraId="53598CE8" w14:textId="77777777" w:rsidR="00F22477" w:rsidRPr="0009528F" w:rsidRDefault="00F22477" w:rsidP="00F22477">
      <w:pPr>
        <w:rPr>
          <w:rFonts w:cs="Arial"/>
        </w:rPr>
      </w:pPr>
    </w:p>
    <w:p w14:paraId="2D7F8091" w14:textId="77777777" w:rsidR="00F22477" w:rsidRPr="0009528F" w:rsidRDefault="002A2BB4" w:rsidP="00F22477">
      <w:pPr>
        <w:rPr>
          <w:rFonts w:cs="Arial"/>
        </w:rPr>
      </w:pPr>
      <w:r w:rsidRPr="0009528F">
        <w:rPr>
          <w:rFonts w:cs="Arial"/>
        </w:rPr>
        <w:t>Det er ikke adgang til å endre tilbudene, og det er heller ikke adgang t</w:t>
      </w:r>
      <w:r w:rsidRPr="0009528F">
        <w:rPr>
          <w:rFonts w:cs="Arial"/>
        </w:rPr>
        <w:t xml:space="preserve">il å forhandle. </w:t>
      </w:r>
    </w:p>
    <w:p w14:paraId="0F73FDD1" w14:textId="77777777" w:rsidR="00F22477" w:rsidRPr="0009528F" w:rsidRDefault="00F22477" w:rsidP="00F22477">
      <w:pPr>
        <w:rPr>
          <w:rFonts w:cs="Arial"/>
        </w:rPr>
      </w:pPr>
    </w:p>
    <w:p w14:paraId="6FDCE4CF" w14:textId="77777777" w:rsidR="00F22477" w:rsidRPr="0009528F" w:rsidRDefault="002A2BB4" w:rsidP="00F22477">
      <w:pPr>
        <w:pStyle w:val="Overskrift2"/>
        <w:keepLines w:val="0"/>
        <w:numPr>
          <w:ilvl w:val="1"/>
          <w:numId w:val="16"/>
        </w:numPr>
        <w:ind w:left="567" w:hanging="567"/>
      </w:pPr>
      <w:bookmarkStart w:id="67" w:name="_Toc78959284"/>
      <w:bookmarkStart w:id="68" w:name="_Toc370295872"/>
      <w:bookmarkStart w:id="69" w:name="_Toc429566372"/>
      <w:bookmarkStart w:id="70" w:name="_Toc129847618"/>
      <w:r w:rsidRPr="0009528F">
        <w:t>Offentlighet</w:t>
      </w:r>
      <w:bookmarkEnd w:id="67"/>
      <w:bookmarkEnd w:id="68"/>
      <w:bookmarkEnd w:id="69"/>
      <w:bookmarkEnd w:id="70"/>
    </w:p>
    <w:p w14:paraId="0842C7A6" w14:textId="77777777" w:rsidR="00F22477" w:rsidRPr="0009528F" w:rsidRDefault="00F22477" w:rsidP="00F22477">
      <w:pPr>
        <w:rPr>
          <w:rFonts w:cs="Arial"/>
        </w:rPr>
      </w:pPr>
    </w:p>
    <w:p w14:paraId="04F1D4E5" w14:textId="77777777" w:rsidR="00F22477" w:rsidRPr="0009528F" w:rsidRDefault="002A2BB4" w:rsidP="00F22477">
      <w:pPr>
        <w:rPr>
          <w:rFonts w:cs="Arial"/>
        </w:rPr>
      </w:pPr>
      <w:r w:rsidRPr="0009528F">
        <w:rPr>
          <w:rFonts w:cs="Arial"/>
        </w:rPr>
        <w:t>Anskaffelsesprotokollens opplysninger om deltakere er offentlige.</w:t>
      </w:r>
    </w:p>
    <w:p w14:paraId="4C810166" w14:textId="77777777" w:rsidR="00F22477" w:rsidRPr="0009528F" w:rsidRDefault="00F22477" w:rsidP="00F22477">
      <w:pPr>
        <w:rPr>
          <w:rFonts w:cs="Arial"/>
        </w:rPr>
      </w:pPr>
    </w:p>
    <w:p w14:paraId="0C1F8657" w14:textId="77777777" w:rsidR="00F22477" w:rsidRPr="0009528F" w:rsidRDefault="002A2BB4" w:rsidP="00F22477">
      <w:pPr>
        <w:rPr>
          <w:rFonts w:cs="Arial"/>
          <w:i/>
          <w:iCs/>
          <w:color w:val="FF0000"/>
        </w:rPr>
      </w:pPr>
      <w:r w:rsidRPr="0009528F">
        <w:rPr>
          <w:rFonts w:cs="Arial"/>
        </w:rPr>
        <w:t xml:space="preserve">Tilbudsåpningen er </w:t>
      </w:r>
      <w:r>
        <w:rPr>
          <w:rFonts w:cs="Arial"/>
        </w:rPr>
        <w:t xml:space="preserve">ikke </w:t>
      </w:r>
      <w:r w:rsidRPr="0009528F">
        <w:rPr>
          <w:rFonts w:cs="Arial"/>
        </w:rPr>
        <w:t xml:space="preserve">offentlig, og vil finne sted </w:t>
      </w:r>
      <w:r>
        <w:rPr>
          <w:rFonts w:cs="Arial"/>
        </w:rPr>
        <w:t>etter tilbudsfristens utløp.</w:t>
      </w:r>
    </w:p>
    <w:p w14:paraId="30717ABE" w14:textId="77777777" w:rsidR="00F22477" w:rsidRPr="0009528F" w:rsidRDefault="00F22477" w:rsidP="00F22477">
      <w:pPr>
        <w:rPr>
          <w:rFonts w:cs="Arial"/>
        </w:rPr>
      </w:pPr>
    </w:p>
    <w:p w14:paraId="0C7E9B46" w14:textId="77777777" w:rsidR="00F22477" w:rsidRPr="0035270E" w:rsidRDefault="002A2BB4" w:rsidP="00F22477">
      <w:pPr>
        <w:pStyle w:val="Overskrift2"/>
        <w:keepLines w:val="0"/>
        <w:numPr>
          <w:ilvl w:val="1"/>
          <w:numId w:val="16"/>
        </w:numPr>
        <w:ind w:left="567" w:hanging="567"/>
      </w:pPr>
      <w:bookmarkStart w:id="71" w:name="_Toc107027042"/>
      <w:bookmarkStart w:id="72" w:name="_Toc107034753"/>
      <w:bookmarkStart w:id="73" w:name="_Toc370295873"/>
      <w:bookmarkStart w:id="74" w:name="_Toc429566373"/>
      <w:bookmarkStart w:id="75" w:name="_Toc78959285"/>
      <w:bookmarkStart w:id="76" w:name="_Toc129847619"/>
      <w:r w:rsidRPr="0035270E">
        <w:t>Bruk av rådgivere ved utarbeidelse av spesifikasjoner</w:t>
      </w:r>
      <w:bookmarkEnd w:id="71"/>
      <w:bookmarkEnd w:id="72"/>
      <w:bookmarkEnd w:id="73"/>
      <w:bookmarkEnd w:id="74"/>
      <w:bookmarkEnd w:id="76"/>
    </w:p>
    <w:p w14:paraId="70179482" w14:textId="77777777" w:rsidR="00F22477" w:rsidRPr="0009528F" w:rsidRDefault="00F22477" w:rsidP="00F22477">
      <w:pPr>
        <w:rPr>
          <w:rFonts w:cs="Arial"/>
        </w:rPr>
      </w:pPr>
    </w:p>
    <w:bookmarkEnd w:id="75"/>
    <w:p w14:paraId="53A93563" w14:textId="77777777" w:rsidR="00F22477" w:rsidRDefault="002A2BB4" w:rsidP="00F22477">
      <w:r>
        <w:t>Statsbygg skal ikke</w:t>
      </w:r>
      <w:r>
        <w:t xml:space="preserve"> søke eller motta råd som kan bli benyttet under utarbeidelsen av spesifikasjoner for denne aktuelle anskaffelse fra noen som kan ha økonomiske interesser i anskaffelsen når dette skjer på en måte som vil kunne utelukke konkurranse. En tilbyder som har bli</w:t>
      </w:r>
      <w:r>
        <w:t>tt benyttet som rådgiver under utarbeidelsen av spesifikasjoner på en måte som vil kunne utelukke konkurranse som ovenfor nevnt, vil bli avvist.</w:t>
      </w:r>
    </w:p>
    <w:p w14:paraId="1D72020A" w14:textId="77777777" w:rsidR="00F22477" w:rsidRPr="0009528F" w:rsidRDefault="00F22477" w:rsidP="00F22477">
      <w:pPr>
        <w:rPr>
          <w:rFonts w:cs="Arial"/>
        </w:rPr>
      </w:pPr>
    </w:p>
    <w:p w14:paraId="39C502C3" w14:textId="77777777" w:rsidR="00F22477" w:rsidRDefault="002A2BB4" w:rsidP="00F22477">
      <w:pPr>
        <w:pStyle w:val="Overskrift2"/>
        <w:numPr>
          <w:ilvl w:val="1"/>
          <w:numId w:val="16"/>
        </w:numPr>
        <w:ind w:left="426" w:hanging="426"/>
      </w:pPr>
      <w:bookmarkStart w:id="77" w:name="_Toc5701689"/>
      <w:bookmarkStart w:id="78" w:name="_Toc78962703"/>
      <w:bookmarkStart w:id="79" w:name="_Toc107034754"/>
      <w:bookmarkStart w:id="80" w:name="_Toc370295874"/>
      <w:bookmarkStart w:id="81" w:name="_Toc429566374"/>
      <w:bookmarkStart w:id="82" w:name="_Toc129847620"/>
      <w:r>
        <w:t>Nasjonale avvisningsgrunner</w:t>
      </w:r>
      <w:bookmarkEnd w:id="77"/>
      <w:bookmarkEnd w:id="82"/>
    </w:p>
    <w:p w14:paraId="5607D778" w14:textId="77777777" w:rsidR="00F22477" w:rsidRDefault="00F22477" w:rsidP="00F22477"/>
    <w:p w14:paraId="05E1EE44" w14:textId="77777777" w:rsidR="00F22477" w:rsidRPr="008823CE" w:rsidRDefault="002A2BB4" w:rsidP="00F22477">
      <w:pPr>
        <w:spacing w:after="160" w:line="259" w:lineRule="auto"/>
        <w:rPr>
          <w:rFonts w:ascii="Arial" w:eastAsia="Calibri" w:hAnsi="Arial" w:cs="Arial"/>
          <w:szCs w:val="21"/>
        </w:rPr>
      </w:pPr>
      <w:r w:rsidRPr="008823CE">
        <w:rPr>
          <w:rFonts w:ascii="Arial" w:eastAsia="Calibri" w:hAnsi="Arial" w:cs="Arial"/>
          <w:szCs w:val="21"/>
        </w:rPr>
        <w:t xml:space="preserve">I henhold til ESPD del III: Avvisningsgrunner, seksjon D: «Andre avvisningsgrunner som er fastsatt i den nasjonale lovgivingen i oppdragsgiverens medlemsstat»: </w:t>
      </w:r>
    </w:p>
    <w:p w14:paraId="477E47BF" w14:textId="77777777" w:rsidR="00F22477" w:rsidRPr="008823CE" w:rsidRDefault="002A2BB4" w:rsidP="00F22477">
      <w:pPr>
        <w:spacing w:after="160" w:line="259" w:lineRule="auto"/>
        <w:rPr>
          <w:rFonts w:ascii="Arial" w:eastAsia="Calibri" w:hAnsi="Arial" w:cs="Arial"/>
          <w:szCs w:val="21"/>
        </w:rPr>
      </w:pPr>
      <w:r w:rsidRPr="008823CE">
        <w:rPr>
          <w:rFonts w:ascii="Arial" w:eastAsia="Calibri" w:hAnsi="Arial" w:cs="Arial"/>
          <w:szCs w:val="21"/>
        </w:rPr>
        <w:t>Det norske anskaffelsesreglene går noe lenger enn hva som følger av avvisningsgrunnene angitt i</w:t>
      </w:r>
      <w:r w:rsidRPr="008823CE">
        <w:rPr>
          <w:rFonts w:ascii="Arial" w:eastAsia="Calibri" w:hAnsi="Arial" w:cs="Arial"/>
          <w:szCs w:val="21"/>
        </w:rPr>
        <w:t xml:space="preserve"> EUs direktiv om offentlige anskaffelser og i standardskjemaet for ESPD. Det presiseres derfor at alle </w:t>
      </w:r>
      <w:r w:rsidRPr="008823CE">
        <w:rPr>
          <w:rFonts w:ascii="Arial" w:eastAsia="Calibri" w:hAnsi="Arial" w:cs="Arial"/>
          <w:szCs w:val="21"/>
        </w:rPr>
        <w:lastRenderedPageBreak/>
        <w:t xml:space="preserve">avvisningsgrunnene i FOA § 24-2, inkludert de rent nasjonale avvisningsgrunnene, gjelder i denne konkurransen. </w:t>
      </w:r>
    </w:p>
    <w:p w14:paraId="52934832" w14:textId="77777777" w:rsidR="00F22477" w:rsidRPr="008823CE" w:rsidRDefault="002A2BB4" w:rsidP="00F22477">
      <w:pPr>
        <w:spacing w:after="160" w:line="259" w:lineRule="auto"/>
        <w:rPr>
          <w:rFonts w:ascii="Arial" w:eastAsia="Calibri" w:hAnsi="Arial" w:cs="Arial"/>
          <w:szCs w:val="21"/>
        </w:rPr>
      </w:pPr>
      <w:r w:rsidRPr="008823CE">
        <w:rPr>
          <w:rFonts w:ascii="Arial" w:eastAsia="Calibri" w:hAnsi="Arial" w:cs="Arial"/>
          <w:szCs w:val="21"/>
        </w:rPr>
        <w:t>Til orientering er følgende av avvisnings</w:t>
      </w:r>
      <w:r w:rsidRPr="008823CE">
        <w:rPr>
          <w:rFonts w:ascii="Arial" w:eastAsia="Calibri" w:hAnsi="Arial" w:cs="Arial"/>
          <w:szCs w:val="21"/>
        </w:rPr>
        <w:t xml:space="preserve">grunnene i FOA § 24-2 rent nasjonale avvisningsgrunner: </w:t>
      </w:r>
    </w:p>
    <w:p w14:paraId="77458FE3" w14:textId="77777777" w:rsidR="00F22477" w:rsidRPr="008823CE" w:rsidRDefault="002A2BB4" w:rsidP="00F22477">
      <w:pPr>
        <w:spacing w:after="160" w:line="259" w:lineRule="auto"/>
        <w:ind w:left="567" w:hanging="283"/>
        <w:rPr>
          <w:rFonts w:ascii="Arial" w:eastAsia="Calibri" w:hAnsi="Arial" w:cs="Arial"/>
          <w:szCs w:val="21"/>
        </w:rPr>
      </w:pPr>
      <w:r w:rsidRPr="008823CE">
        <w:rPr>
          <w:rFonts w:ascii="Arial" w:eastAsia="Calibri" w:hAnsi="Arial" w:cs="Arial"/>
          <w:iCs/>
          <w:szCs w:val="21"/>
        </w:rPr>
        <w:t xml:space="preserve">1. </w:t>
      </w:r>
      <w:r>
        <w:rPr>
          <w:rFonts w:ascii="Arial" w:eastAsia="Calibri" w:hAnsi="Arial" w:cs="Arial"/>
          <w:iCs/>
          <w:szCs w:val="21"/>
        </w:rPr>
        <w:tab/>
      </w:r>
      <w:r w:rsidRPr="008823CE">
        <w:rPr>
          <w:rFonts w:ascii="Arial" w:eastAsia="Calibri" w:hAnsi="Arial" w:cs="Arial"/>
          <w:szCs w:val="21"/>
        </w:rPr>
        <w:t xml:space="preserve">FOA § 24-2 (2) – I denne bestemmelsen er det angitt at </w:t>
      </w:r>
      <w:r w:rsidRPr="008823CE">
        <w:rPr>
          <w:rFonts w:ascii="Arial" w:eastAsia="Calibri" w:hAnsi="Arial" w:cs="Arial"/>
          <w:iCs/>
          <w:szCs w:val="21"/>
        </w:rPr>
        <w:t xml:space="preserve">oppdragsgiveren skal avvise en leverandør når han er kjent med at leverandøren er rettskraftig dømt eller har vedtatt et forelegg for </w:t>
      </w:r>
      <w:r>
        <w:rPr>
          <w:rFonts w:ascii="Arial" w:eastAsia="Calibri" w:hAnsi="Arial" w:cs="Arial"/>
          <w:iCs/>
          <w:szCs w:val="21"/>
        </w:rPr>
        <w:t xml:space="preserve">de </w:t>
      </w:r>
      <w:r w:rsidRPr="008823CE">
        <w:rPr>
          <w:rFonts w:ascii="Arial" w:eastAsia="Calibri" w:hAnsi="Arial" w:cs="Arial"/>
          <w:iCs/>
          <w:szCs w:val="21"/>
        </w:rPr>
        <w:t>str</w:t>
      </w:r>
      <w:r w:rsidRPr="008823CE">
        <w:rPr>
          <w:rFonts w:ascii="Arial" w:eastAsia="Calibri" w:hAnsi="Arial" w:cs="Arial"/>
          <w:iCs/>
          <w:szCs w:val="21"/>
        </w:rPr>
        <w:t xml:space="preserve">affbare forholdene </w:t>
      </w:r>
      <w:r>
        <w:rPr>
          <w:rFonts w:ascii="Arial" w:eastAsia="Calibri" w:hAnsi="Arial" w:cs="Arial"/>
          <w:iCs/>
          <w:szCs w:val="21"/>
        </w:rPr>
        <w:t>som er angitt i bestemmelsen</w:t>
      </w:r>
      <w:r w:rsidRPr="008823CE">
        <w:rPr>
          <w:rFonts w:ascii="Arial" w:eastAsia="Calibri" w:hAnsi="Arial" w:cs="Arial"/>
          <w:iCs/>
          <w:szCs w:val="21"/>
        </w:rPr>
        <w:t xml:space="preserve">. </w:t>
      </w:r>
      <w:r w:rsidRPr="008823CE">
        <w:rPr>
          <w:rFonts w:ascii="Arial" w:eastAsia="Calibri" w:hAnsi="Arial" w:cs="Arial"/>
          <w:szCs w:val="21"/>
        </w:rPr>
        <w:t xml:space="preserve">Kravet til at oppdragsgiver skal avvise leverandører som har vedtatt forelegg for de angitte straffbare forholdene, er et særnorsk krav. </w:t>
      </w:r>
    </w:p>
    <w:p w14:paraId="42ADDC9E" w14:textId="77777777" w:rsidR="00F22477" w:rsidRPr="00B138A0" w:rsidRDefault="002A2BB4" w:rsidP="00F22477">
      <w:pPr>
        <w:spacing w:after="160" w:line="259" w:lineRule="auto"/>
        <w:ind w:left="567" w:hanging="283"/>
        <w:rPr>
          <w:rFonts w:ascii="Arial" w:eastAsia="Calibri" w:hAnsi="Arial" w:cs="Arial"/>
          <w:szCs w:val="21"/>
        </w:rPr>
      </w:pPr>
      <w:r w:rsidRPr="008823CE">
        <w:rPr>
          <w:rFonts w:ascii="Arial" w:eastAsia="Calibri" w:hAnsi="Arial" w:cs="Arial"/>
          <w:szCs w:val="21"/>
        </w:rPr>
        <w:t xml:space="preserve">2. </w:t>
      </w:r>
      <w:r>
        <w:rPr>
          <w:rFonts w:ascii="Arial" w:eastAsia="Calibri" w:hAnsi="Arial" w:cs="Arial"/>
          <w:szCs w:val="21"/>
        </w:rPr>
        <w:tab/>
      </w:r>
      <w:r w:rsidRPr="008823CE">
        <w:rPr>
          <w:rFonts w:ascii="Arial" w:eastAsia="Calibri" w:hAnsi="Arial" w:cs="Arial"/>
          <w:szCs w:val="21"/>
        </w:rPr>
        <w:t xml:space="preserve">FOA § 24-2 (3) bokstav i – Avvisningsgrunnen i </w:t>
      </w:r>
      <w:r w:rsidRPr="008823CE">
        <w:rPr>
          <w:rFonts w:ascii="Arial" w:eastAsia="Calibri" w:hAnsi="Arial" w:cs="Arial"/>
          <w:szCs w:val="21"/>
        </w:rPr>
        <w:t>standardskjemaet for ESPD gjelder kun alvorlige feil i yrkesutøvelsen, mens den norske avvisningsgrunnen også omfatter andre alvorlige feil som kan medføre tvil om leverandørens yrkesmessige integritet.</w:t>
      </w:r>
    </w:p>
    <w:p w14:paraId="22F57BA2" w14:textId="77777777" w:rsidR="00F22477" w:rsidRPr="00B138A0" w:rsidRDefault="00F22477" w:rsidP="00F22477"/>
    <w:p w14:paraId="3E94AE59" w14:textId="77777777" w:rsidR="00F22477" w:rsidRPr="0035270E" w:rsidRDefault="002A2BB4" w:rsidP="00F22477">
      <w:pPr>
        <w:pStyle w:val="Overskrift2"/>
        <w:keepLines w:val="0"/>
        <w:numPr>
          <w:ilvl w:val="1"/>
          <w:numId w:val="16"/>
        </w:numPr>
        <w:ind w:left="567" w:hanging="567"/>
      </w:pPr>
      <w:bookmarkStart w:id="83" w:name="_Toc129847621"/>
      <w:r w:rsidRPr="0035270E">
        <w:t>Avlysning av konkurransen og totalforkastelse</w:t>
      </w:r>
      <w:bookmarkEnd w:id="78"/>
      <w:r w:rsidRPr="0035270E">
        <w:t xml:space="preserve"> – avvi</w:t>
      </w:r>
      <w:r w:rsidRPr="0035270E">
        <w:t>ste tilbud</w:t>
      </w:r>
      <w:bookmarkEnd w:id="79"/>
      <w:bookmarkEnd w:id="80"/>
      <w:bookmarkEnd w:id="81"/>
      <w:bookmarkEnd w:id="83"/>
    </w:p>
    <w:p w14:paraId="68F16485" w14:textId="77777777" w:rsidR="00F22477" w:rsidRPr="0009528F" w:rsidRDefault="00F22477" w:rsidP="00F22477">
      <w:pPr>
        <w:rPr>
          <w:rFonts w:cs="Arial"/>
        </w:rPr>
      </w:pPr>
    </w:p>
    <w:p w14:paraId="0FAA3A81" w14:textId="77777777" w:rsidR="00F22477" w:rsidRPr="0009528F" w:rsidRDefault="002A2BB4" w:rsidP="00F22477">
      <w:r w:rsidRPr="0009528F">
        <w:t>Statsbygg forbeholder seg retten til å avlyse konkurransen dersom det foreligger saklig grunn, for eksempel ved bortfall av planlagt finansiering eller manglende godkjenning fra politisk hold.</w:t>
      </w:r>
    </w:p>
    <w:p w14:paraId="109327D4" w14:textId="77777777" w:rsidR="00F22477" w:rsidRPr="0009528F" w:rsidRDefault="00F22477" w:rsidP="00F22477"/>
    <w:p w14:paraId="786BB5FF" w14:textId="77777777" w:rsidR="00F22477" w:rsidRPr="0009528F" w:rsidRDefault="002A2BB4" w:rsidP="00F22477">
      <w:r w:rsidRPr="0009528F">
        <w:t>Statsbygg kan forkaste alle tilbudene dersom resul</w:t>
      </w:r>
      <w:r w:rsidRPr="0009528F">
        <w:t>tatet av konkurransen gir saklig grunn for det.</w:t>
      </w:r>
    </w:p>
    <w:p w14:paraId="5731EA80" w14:textId="77777777" w:rsidR="00F22477" w:rsidRPr="0009528F" w:rsidRDefault="00F22477" w:rsidP="00F22477"/>
    <w:p w14:paraId="30FE1BE0" w14:textId="77777777" w:rsidR="00F22477" w:rsidRDefault="002A2BB4" w:rsidP="00F22477">
      <w:r w:rsidRPr="0009528F">
        <w:t>Avviste og forkastede tilbud vil ikke bli returnert.</w:t>
      </w:r>
    </w:p>
    <w:p w14:paraId="1F801F04" w14:textId="77777777" w:rsidR="00F22477" w:rsidRDefault="002A2BB4" w:rsidP="00F22477">
      <w:pPr>
        <w:pStyle w:val="Overskrift1"/>
        <w:numPr>
          <w:ilvl w:val="0"/>
          <w:numId w:val="16"/>
        </w:numPr>
      </w:pPr>
      <w:bookmarkStart w:id="84" w:name="_Toc470034891"/>
      <w:bookmarkStart w:id="85" w:name="_Toc107034755"/>
      <w:bookmarkStart w:id="86" w:name="_Toc426012115"/>
      <w:bookmarkStart w:id="87" w:name="_Toc129847622"/>
      <w:bookmarkEnd w:id="84"/>
      <w:r>
        <w:t>Statsbyggs evaluering av tilbudet</w:t>
      </w:r>
      <w:bookmarkEnd w:id="85"/>
      <w:bookmarkEnd w:id="86"/>
      <w:bookmarkEnd w:id="87"/>
    </w:p>
    <w:p w14:paraId="1132B09A" w14:textId="77777777" w:rsidR="00F22477" w:rsidRPr="0009528F" w:rsidRDefault="002A2BB4" w:rsidP="00F22477">
      <w:pPr>
        <w:pStyle w:val="Overskrift2"/>
        <w:keepLines w:val="0"/>
        <w:numPr>
          <w:ilvl w:val="1"/>
          <w:numId w:val="16"/>
        </w:numPr>
        <w:ind w:left="567" w:hanging="567"/>
      </w:pPr>
      <w:bookmarkStart w:id="88" w:name="_Toc107034756"/>
      <w:bookmarkStart w:id="89" w:name="_Toc370295876"/>
      <w:bookmarkStart w:id="90" w:name="_Toc429566376"/>
      <w:bookmarkStart w:id="91" w:name="_Toc129847623"/>
      <w:r w:rsidRPr="0009528F">
        <w:t>Kvalifisering - Tildeling</w:t>
      </w:r>
      <w:bookmarkEnd w:id="88"/>
      <w:bookmarkEnd w:id="89"/>
      <w:bookmarkEnd w:id="90"/>
      <w:bookmarkEnd w:id="91"/>
      <w:r>
        <w:br/>
      </w:r>
    </w:p>
    <w:p w14:paraId="60ADB6BF" w14:textId="77777777" w:rsidR="00F22477" w:rsidRPr="00821B77" w:rsidRDefault="002A2BB4" w:rsidP="00F22477">
      <w:r w:rsidRPr="00821B77">
        <w:t>For å kunne få sitt tilbud evaluert, må leverandøren</w:t>
      </w:r>
      <w:r>
        <w:t xml:space="preserve"> i Mercellportalen, fylle inn et </w:t>
      </w:r>
      <w:r w:rsidRPr="005A2D57">
        <w:t>e</w:t>
      </w:r>
      <w:r w:rsidRPr="00DF7971">
        <w:t>lektron</w:t>
      </w:r>
      <w:r w:rsidRPr="00DF7971">
        <w:t>isk egenerklæringsskjema for konkurransen</w:t>
      </w:r>
      <w:r w:rsidRPr="005A2D57">
        <w:t xml:space="preserve"> </w:t>
      </w:r>
      <w:r w:rsidRPr="00B37DF6">
        <w:t>(ESPD</w:t>
      </w:r>
      <w:r>
        <w:t>)</w:t>
      </w:r>
      <w:r w:rsidRPr="00821B77">
        <w:t xml:space="preserve"> om at han oppfyller samtlige av de kvalifikasjonskravene som er oppgitt nedenfor. I egenerklæringen må leverandørene også bekrefte at det ikke foreligger bestemte angitte avvisningsgrunner. Den eller de leve</w:t>
      </w:r>
      <w:r w:rsidRPr="00821B77">
        <w:t xml:space="preserve">randørene som blir innstilt til kontraktsinngåelse må, før kontrakt inngås, dokumentere oppfyllelse av kvalifikasjonskravene i henhold til de opplyste dokumentasjonskrav.  </w:t>
      </w:r>
    </w:p>
    <w:p w14:paraId="03489D13" w14:textId="77777777" w:rsidR="00F22477" w:rsidRPr="00821B77" w:rsidRDefault="00F22477" w:rsidP="00F22477"/>
    <w:p w14:paraId="13BE93A8" w14:textId="77777777" w:rsidR="00F22477" w:rsidRDefault="002A2BB4" w:rsidP="00F22477">
      <w:pPr>
        <w:rPr>
          <w:b/>
          <w:bCs/>
        </w:rPr>
      </w:pPr>
      <w:r>
        <w:t>T</w:t>
      </w:r>
      <w:r w:rsidRPr="004D3402">
        <w:t xml:space="preserve">ilbudene </w:t>
      </w:r>
      <w:r>
        <w:t xml:space="preserve">vil </w:t>
      </w:r>
      <w:r w:rsidRPr="00821B77">
        <w:t xml:space="preserve">bli evaluert i forhold til de oppførte </w:t>
      </w:r>
      <w:r w:rsidRPr="004D3402">
        <w:t xml:space="preserve">tildelingskriteriene. </w:t>
      </w:r>
      <w:r w:rsidRPr="00482DD3">
        <w:t>Evaluer</w:t>
      </w:r>
      <w:r w:rsidRPr="00482DD3">
        <w:t>ing</w:t>
      </w:r>
      <w:r>
        <w:t xml:space="preserve"> </w:t>
      </w:r>
      <w:r w:rsidRPr="00482DD3">
        <w:t>vil ta utgangspunkt i den innleverte dokumentasjon. Det er derfor viktig at tilbudene inneholder all etterspurt dokumentasjon.</w:t>
      </w:r>
      <w:r w:rsidRPr="00482DD3">
        <w:rPr>
          <w:b/>
          <w:bCs/>
        </w:rPr>
        <w:t xml:space="preserve"> Tilbydere som ikke vedlegger etterspurt dokumentasjon, vil kunne bli avvist.</w:t>
      </w:r>
    </w:p>
    <w:p w14:paraId="11335EE4" w14:textId="77777777" w:rsidR="00ED6FC4" w:rsidRDefault="00ED6FC4" w:rsidP="00F22477">
      <w:pPr>
        <w:rPr>
          <w:b/>
          <w:bCs/>
        </w:rPr>
      </w:pPr>
    </w:p>
    <w:p w14:paraId="7ACC068C" w14:textId="77777777" w:rsidR="00ED6FC4" w:rsidRPr="00D51375" w:rsidRDefault="002A2BB4" w:rsidP="00ED6FC4">
      <w:r w:rsidRPr="00D51375">
        <w:t>Som en reaksjon på Russlands folkerettsstridige</w:t>
      </w:r>
      <w:r w:rsidRPr="00D51375">
        <w:t xml:space="preserve"> angrep på Ukraina, har EU innført omfattende sanksjoner som Norge også har implementert. Gjeldende sanksjoner er implementert i sanksjonsloven av 16. april 2021 nr 18 med tilhørende forskrifter («sanksjonslovgivningen»). </w:t>
      </w:r>
      <w:r w:rsidRPr="00D51375">
        <w:rPr>
          <w:rFonts w:cs="Arial"/>
          <w:iCs/>
          <w:szCs w:val="21"/>
        </w:rPr>
        <w:t xml:space="preserve">I denne forbindelse krever </w:t>
      </w:r>
      <w:r w:rsidRPr="00D51375">
        <w:rPr>
          <w:rFonts w:cs="Arial"/>
          <w:iCs/>
          <w:szCs w:val="21"/>
        </w:rPr>
        <w:t>Statsbygg at tilbyder som</w:t>
      </w:r>
      <w:r w:rsidRPr="00D51375">
        <w:rPr>
          <w:rFonts w:cs="Arial"/>
          <w:b/>
          <w:bCs/>
          <w:iCs/>
          <w:szCs w:val="21"/>
        </w:rPr>
        <w:t xml:space="preserve"> innstilles til kontrakt </w:t>
      </w:r>
      <w:r w:rsidRPr="00D51375">
        <w:rPr>
          <w:rFonts w:cs="Arial"/>
          <w:iCs/>
          <w:szCs w:val="21"/>
        </w:rPr>
        <w:t xml:space="preserve">skal levere </w:t>
      </w:r>
      <w:r w:rsidRPr="00D51375">
        <w:t xml:space="preserve">utfylt </w:t>
      </w:r>
      <w:r w:rsidRPr="00D51375">
        <w:rPr>
          <w:b/>
          <w:bCs/>
        </w:rPr>
        <w:t>«Egenerklæring om forholdet til gjeldende sanksjonslovgivning»</w:t>
      </w:r>
      <w:r w:rsidRPr="00D51375">
        <w:t xml:space="preserve"> på Statsbyggs mal. </w:t>
      </w:r>
    </w:p>
    <w:p w14:paraId="00243222" w14:textId="77777777" w:rsidR="00ED6FC4" w:rsidRPr="00D51375" w:rsidRDefault="00ED6FC4" w:rsidP="00ED6FC4"/>
    <w:p w14:paraId="07A3ECD7" w14:textId="77777777" w:rsidR="00ED6FC4" w:rsidRPr="00D51375" w:rsidRDefault="002A2BB4" w:rsidP="00ED6FC4">
      <w:pPr>
        <w:rPr>
          <w:rFonts w:cs="Arial"/>
          <w:iCs/>
          <w:szCs w:val="21"/>
        </w:rPr>
      </w:pPr>
      <w:r w:rsidRPr="00D51375">
        <w:rPr>
          <w:rFonts w:cs="Arial"/>
          <w:iCs/>
          <w:szCs w:val="21"/>
        </w:rPr>
        <w:t xml:space="preserve">Statsbygg gjør oppmerksom på at det kan være aktuelt å avvise den tilbyder som i </w:t>
      </w:r>
      <w:r w:rsidRPr="00D51375">
        <w:rPr>
          <w:rFonts w:cs="Arial"/>
          <w:iCs/>
          <w:szCs w:val="21"/>
        </w:rPr>
        <w:t xml:space="preserve">meddelelsesbrevet er innstilt som vinner av konkurransen dersom det etter meddelelse, men forut for signering av kontrakt, mottas opplysninger som tyder på manglende oppfyllelse av gjeldende sanksjonslovgivning. Hvis det </w:t>
      </w:r>
      <w:r w:rsidRPr="00D51375">
        <w:rPr>
          <w:rFonts w:cs="Arial"/>
          <w:iCs/>
          <w:szCs w:val="21"/>
        </w:rPr>
        <w:lastRenderedPageBreak/>
        <w:t>ikke mottas</w:t>
      </w:r>
      <w:r w:rsidRPr="00D51375">
        <w:t xml:space="preserve"> utfylt egenerklæring om</w:t>
      </w:r>
      <w:r w:rsidRPr="00D51375">
        <w:t xml:space="preserve"> forholdet til gjeldende sanksjonslovgivning fra tilbyder som innstilles til kontrakt</w:t>
      </w:r>
      <w:r w:rsidRPr="00D51375">
        <w:rPr>
          <w:rFonts w:cs="Arial"/>
          <w:iCs/>
          <w:szCs w:val="21"/>
        </w:rPr>
        <w:t>, vil dette anses som et vesentlig forbehold til kontrakten som vil medføre at tilbyder avvises fra konkurransen.</w:t>
      </w:r>
    </w:p>
    <w:p w14:paraId="36C1A735" w14:textId="77777777" w:rsidR="00ED6FC4" w:rsidRPr="00D51375" w:rsidRDefault="00ED6FC4" w:rsidP="00ED6FC4">
      <w:pPr>
        <w:rPr>
          <w:rFonts w:cs="Arial"/>
          <w:iCs/>
          <w:szCs w:val="21"/>
        </w:rPr>
      </w:pPr>
    </w:p>
    <w:p w14:paraId="3E387FD3" w14:textId="77777777" w:rsidR="00ED6FC4" w:rsidRPr="00D51375" w:rsidRDefault="002A2BB4" w:rsidP="00ED6FC4">
      <w:r w:rsidRPr="00D51375">
        <w:t xml:space="preserve">Statsbygg kan videre avvise tilbud fra virksomheter som </w:t>
      </w:r>
      <w:r w:rsidRPr="00D51375">
        <w:t>ikke er rettighetshavere etter anskaffelsesloven § 3.</w:t>
      </w:r>
    </w:p>
    <w:p w14:paraId="188C9B92" w14:textId="77777777" w:rsidR="00F22477" w:rsidRPr="0009528F" w:rsidRDefault="00F22477" w:rsidP="00F22477"/>
    <w:p w14:paraId="6538E250" w14:textId="77777777" w:rsidR="00F22477" w:rsidRPr="0009528F" w:rsidRDefault="002A2BB4" w:rsidP="00F22477">
      <w:pPr>
        <w:pStyle w:val="Overskrift2"/>
        <w:keepLines w:val="0"/>
        <w:numPr>
          <w:ilvl w:val="1"/>
          <w:numId w:val="16"/>
        </w:numPr>
        <w:ind w:left="567" w:hanging="567"/>
      </w:pPr>
      <w:bookmarkStart w:id="92" w:name="_Toc78959287"/>
      <w:bookmarkStart w:id="93" w:name="_Toc370295877"/>
      <w:bookmarkStart w:id="94" w:name="_Toc429566377"/>
      <w:bookmarkStart w:id="95" w:name="_Toc129847624"/>
      <w:r w:rsidRPr="0009528F">
        <w:t>Kvalifikasjonskrav</w:t>
      </w:r>
      <w:bookmarkEnd w:id="92"/>
      <w:r w:rsidRPr="0009528F">
        <w:t xml:space="preserve"> i denne konkurransen</w:t>
      </w:r>
      <w:bookmarkEnd w:id="93"/>
      <w:bookmarkEnd w:id="94"/>
      <w:bookmarkEnd w:id="95"/>
    </w:p>
    <w:p w14:paraId="524F12B2" w14:textId="77777777" w:rsidR="00F22477" w:rsidRPr="0009528F" w:rsidRDefault="00F22477" w:rsidP="00F22477">
      <w:pPr>
        <w:rPr>
          <w:rFonts w:cs="Arial"/>
        </w:rPr>
      </w:pPr>
    </w:p>
    <w:p w14:paraId="3E8D0544" w14:textId="77777777" w:rsidR="00F22477" w:rsidRPr="0009528F" w:rsidRDefault="002A2BB4" w:rsidP="00F22477">
      <w:pPr>
        <w:rPr>
          <w:rFonts w:cs="Arial"/>
        </w:rPr>
      </w:pPr>
      <w:r w:rsidRPr="0009528F">
        <w:rPr>
          <w:rFonts w:cs="Arial"/>
        </w:rPr>
        <w:t>Følgende kvalifikasjonskrav vil bli lagt til grunn ved vurdering av tilbyderne</w:t>
      </w:r>
      <w:r>
        <w:rPr>
          <w:rFonts w:cs="Arial"/>
        </w:rPr>
        <w:t>. (Dokumentasjonen angitt nedenfor skal ikke leveres nå, kun ESPDen)</w:t>
      </w:r>
      <w:r w:rsidRPr="0009528F">
        <w:rPr>
          <w:rFonts w:cs="Arial"/>
        </w:rPr>
        <w:t xml:space="preserve">: </w:t>
      </w:r>
    </w:p>
    <w:p w14:paraId="430FC9EF" w14:textId="77777777" w:rsidR="00F22477" w:rsidRPr="0009528F" w:rsidRDefault="00F22477" w:rsidP="00F22477">
      <w:pPr>
        <w:rPr>
          <w:rFonts w:cs="Arial"/>
        </w:rPr>
      </w:pPr>
    </w:p>
    <w:p w14:paraId="4FC2B38F" w14:textId="77777777" w:rsidR="00F20E81" w:rsidRPr="00F20E81" w:rsidRDefault="00F20E81" w:rsidP="00F20E81">
      <w:pPr>
        <w:rPr>
          <w:rFonts w:cs="Arial"/>
        </w:rPr>
      </w:pPr>
      <w:bookmarkStart w:id="96" w:name="_Toc78959288"/>
    </w:p>
    <w:tbl>
      <w:tblPr>
        <w:tblpPr w:leftFromText="141" w:rightFromText="141" w:vertAnchor="tex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551"/>
        <w:gridCol w:w="4044"/>
      </w:tblGrid>
      <w:tr w:rsidR="00BA74C6" w14:paraId="25E1BD9F" w14:textId="77777777" w:rsidTr="00DC1F68">
        <w:tc>
          <w:tcPr>
            <w:tcW w:w="2689" w:type="dxa"/>
          </w:tcPr>
          <w:p w14:paraId="7B6F57B4" w14:textId="77777777" w:rsidR="00F20E81" w:rsidRPr="00F20E81" w:rsidRDefault="002A2BB4" w:rsidP="00F20E81">
            <w:pPr>
              <w:rPr>
                <w:b/>
                <w:iCs/>
                <w:szCs w:val="21"/>
              </w:rPr>
            </w:pPr>
            <w:r w:rsidRPr="00F20E81">
              <w:rPr>
                <w:b/>
                <w:iCs/>
                <w:szCs w:val="21"/>
              </w:rPr>
              <w:t>Kvalifika</w:t>
            </w:r>
            <w:r w:rsidRPr="00F20E81">
              <w:rPr>
                <w:b/>
                <w:iCs/>
                <w:szCs w:val="21"/>
              </w:rPr>
              <w:t>sjonskriterium</w:t>
            </w:r>
          </w:p>
        </w:tc>
        <w:tc>
          <w:tcPr>
            <w:tcW w:w="2551" w:type="dxa"/>
          </w:tcPr>
          <w:p w14:paraId="79847DA9" w14:textId="77777777" w:rsidR="00F20E81" w:rsidRPr="00F20E81" w:rsidRDefault="002A2BB4" w:rsidP="00F20E81">
            <w:pPr>
              <w:rPr>
                <w:b/>
                <w:iCs/>
                <w:szCs w:val="21"/>
              </w:rPr>
            </w:pPr>
            <w:r w:rsidRPr="00F20E81">
              <w:rPr>
                <w:b/>
                <w:iCs/>
                <w:szCs w:val="21"/>
              </w:rPr>
              <w:t>Kvalifikasjonskrav</w:t>
            </w:r>
          </w:p>
        </w:tc>
        <w:tc>
          <w:tcPr>
            <w:tcW w:w="4044" w:type="dxa"/>
          </w:tcPr>
          <w:p w14:paraId="6AD5C489" w14:textId="77777777" w:rsidR="00F20E81" w:rsidRPr="00F20E81" w:rsidRDefault="002A2BB4" w:rsidP="00F20E81">
            <w:pPr>
              <w:rPr>
                <w:b/>
                <w:iCs/>
                <w:szCs w:val="21"/>
              </w:rPr>
            </w:pPr>
            <w:r w:rsidRPr="00F20E81">
              <w:rPr>
                <w:b/>
                <w:iCs/>
                <w:szCs w:val="21"/>
              </w:rPr>
              <w:t>Dokumentasjon</w:t>
            </w:r>
          </w:p>
        </w:tc>
      </w:tr>
      <w:tr w:rsidR="00BA74C6" w14:paraId="710A6DD5" w14:textId="77777777" w:rsidTr="00DC1F68">
        <w:tc>
          <w:tcPr>
            <w:tcW w:w="2689" w:type="dxa"/>
          </w:tcPr>
          <w:p w14:paraId="60344E5B" w14:textId="77777777" w:rsidR="00F20E81" w:rsidRPr="00F20E81" w:rsidRDefault="002A2BB4" w:rsidP="00F20E81">
            <w:pPr>
              <w:rPr>
                <w:iCs/>
                <w:szCs w:val="21"/>
              </w:rPr>
            </w:pPr>
            <w:r w:rsidRPr="00F20E81">
              <w:rPr>
                <w:iCs/>
                <w:szCs w:val="21"/>
              </w:rPr>
              <w:t>Organisatorisk og juridisk  stilling</w:t>
            </w:r>
          </w:p>
        </w:tc>
        <w:tc>
          <w:tcPr>
            <w:tcW w:w="2551" w:type="dxa"/>
          </w:tcPr>
          <w:p w14:paraId="51AEF1D8" w14:textId="77777777" w:rsidR="00F20E81" w:rsidRPr="00F20E81" w:rsidRDefault="002A2BB4" w:rsidP="00F20E81">
            <w:pPr>
              <w:rPr>
                <w:iCs/>
                <w:szCs w:val="21"/>
              </w:rPr>
            </w:pPr>
            <w:r w:rsidRPr="00F20E81">
              <w:rPr>
                <w:iCs/>
                <w:szCs w:val="21"/>
              </w:rPr>
              <w:t>Det kreves at tilbyder har et lovlig etablert foretak.</w:t>
            </w:r>
          </w:p>
        </w:tc>
        <w:tc>
          <w:tcPr>
            <w:tcW w:w="4044" w:type="dxa"/>
          </w:tcPr>
          <w:p w14:paraId="3F80BDD1" w14:textId="77777777" w:rsidR="00F20E81" w:rsidRPr="00F20E81" w:rsidRDefault="002A2BB4" w:rsidP="00F20E81">
            <w:pPr>
              <w:rPr>
                <w:iCs/>
                <w:szCs w:val="21"/>
              </w:rPr>
            </w:pPr>
            <w:r w:rsidRPr="00F20E81">
              <w:rPr>
                <w:iCs/>
                <w:szCs w:val="21"/>
              </w:rPr>
              <w:t>Firmaattest, for utenlandske firmaer kreves tilsvarende attest bestemt ved lovgivningen i det landet hvor foretaket er registrert, alternativt StartBANK ID.</w:t>
            </w:r>
          </w:p>
          <w:p w14:paraId="48FEC64E" w14:textId="77777777" w:rsidR="00F20E81" w:rsidRPr="00F20E81" w:rsidRDefault="00F20E81" w:rsidP="00F20E81">
            <w:pPr>
              <w:rPr>
                <w:iCs/>
                <w:szCs w:val="21"/>
              </w:rPr>
            </w:pPr>
          </w:p>
        </w:tc>
      </w:tr>
      <w:tr w:rsidR="00BA74C6" w14:paraId="13C8810B" w14:textId="77777777" w:rsidTr="00DC1F68">
        <w:trPr>
          <w:trHeight w:val="70"/>
        </w:trPr>
        <w:tc>
          <w:tcPr>
            <w:tcW w:w="2689" w:type="dxa"/>
          </w:tcPr>
          <w:p w14:paraId="382479DE" w14:textId="77777777" w:rsidR="00F20E81" w:rsidRPr="00F20E81" w:rsidRDefault="002A2BB4" w:rsidP="00F20E81">
            <w:pPr>
              <w:rPr>
                <w:iCs/>
                <w:szCs w:val="21"/>
              </w:rPr>
            </w:pPr>
            <w:r w:rsidRPr="00F20E81">
              <w:rPr>
                <w:iCs/>
                <w:szCs w:val="21"/>
              </w:rPr>
              <w:t xml:space="preserve">Økonomisk og finansiell kapasitet </w:t>
            </w:r>
          </w:p>
        </w:tc>
        <w:tc>
          <w:tcPr>
            <w:tcW w:w="2551" w:type="dxa"/>
          </w:tcPr>
          <w:p w14:paraId="6A640C4B" w14:textId="77777777" w:rsidR="00F20E81" w:rsidRPr="00F20E81" w:rsidRDefault="002A2BB4" w:rsidP="00F20E81">
            <w:pPr>
              <w:rPr>
                <w:iCs/>
                <w:szCs w:val="21"/>
              </w:rPr>
            </w:pPr>
            <w:r w:rsidRPr="00F20E81">
              <w:rPr>
                <w:iCs/>
                <w:szCs w:val="21"/>
              </w:rPr>
              <w:t>Det kreves at tilbyder har tilfredsstillende økonomisk gjennom</w:t>
            </w:r>
            <w:r w:rsidRPr="00F20E81">
              <w:rPr>
                <w:iCs/>
                <w:szCs w:val="21"/>
              </w:rPr>
              <w:t xml:space="preserve">føringsevne. </w:t>
            </w:r>
          </w:p>
          <w:p w14:paraId="1B388080" w14:textId="77777777" w:rsidR="00F20E81" w:rsidRPr="00F20E81" w:rsidRDefault="00F20E81" w:rsidP="00F20E81">
            <w:pPr>
              <w:rPr>
                <w:iCs/>
                <w:szCs w:val="21"/>
              </w:rPr>
            </w:pPr>
          </w:p>
          <w:p w14:paraId="61A66D83" w14:textId="77777777" w:rsidR="00F20E81" w:rsidRPr="00F20E81" w:rsidRDefault="002A2BB4" w:rsidP="00F20E81">
            <w:pPr>
              <w:rPr>
                <w:iCs/>
                <w:szCs w:val="21"/>
              </w:rPr>
            </w:pPr>
            <w:r w:rsidRPr="00F20E81">
              <w:rPr>
                <w:iCs/>
                <w:szCs w:val="21"/>
              </w:rPr>
              <w:t>Omsetningens størrelse, sett i forhold til kontraktens verdi, kan bli vektlagt.</w:t>
            </w:r>
          </w:p>
          <w:p w14:paraId="48C43193" w14:textId="77777777" w:rsidR="00F20E81" w:rsidRPr="00F20E81" w:rsidRDefault="00F20E81" w:rsidP="00F20E81">
            <w:pPr>
              <w:rPr>
                <w:iCs/>
                <w:szCs w:val="21"/>
              </w:rPr>
            </w:pPr>
          </w:p>
        </w:tc>
        <w:tc>
          <w:tcPr>
            <w:tcW w:w="4044" w:type="dxa"/>
          </w:tcPr>
          <w:p w14:paraId="29AEBF54" w14:textId="77777777" w:rsidR="00F20E81" w:rsidRPr="00F20E81" w:rsidRDefault="002A2BB4" w:rsidP="00F20E81">
            <w:pPr>
              <w:rPr>
                <w:iCs/>
                <w:szCs w:val="21"/>
              </w:rPr>
            </w:pPr>
            <w:r w:rsidRPr="00F20E81">
              <w:rPr>
                <w:iCs/>
                <w:szCs w:val="21"/>
              </w:rPr>
              <w:t xml:space="preserve">Statsbygg vil gjennomføre en kredittvurdering av tilbyder.  </w:t>
            </w:r>
          </w:p>
          <w:p w14:paraId="2FEEB4B6" w14:textId="77777777" w:rsidR="00F20E81" w:rsidRPr="00F20E81" w:rsidRDefault="00F20E81" w:rsidP="00F20E81">
            <w:pPr>
              <w:rPr>
                <w:iCs/>
                <w:szCs w:val="21"/>
              </w:rPr>
            </w:pPr>
          </w:p>
          <w:p w14:paraId="7397709F" w14:textId="77777777" w:rsidR="00F20E81" w:rsidRPr="00F20E81" w:rsidRDefault="002A2BB4" w:rsidP="00F20E81">
            <w:pPr>
              <w:rPr>
                <w:iCs/>
                <w:szCs w:val="21"/>
              </w:rPr>
            </w:pPr>
            <w:r w:rsidRPr="00F20E81">
              <w:rPr>
                <w:iCs/>
                <w:szCs w:val="21"/>
              </w:rPr>
              <w:t xml:space="preserve">Tilbyder kan i tillegg bli bedt om å sende inn revisorbekreftede årsregnskaper, alternativt oppgi </w:t>
            </w:r>
            <w:r w:rsidRPr="00F20E81">
              <w:rPr>
                <w:iCs/>
                <w:szCs w:val="21"/>
              </w:rPr>
              <w:t>StartBANK ID.</w:t>
            </w:r>
          </w:p>
        </w:tc>
      </w:tr>
      <w:tr w:rsidR="00BA74C6" w14:paraId="223628A7" w14:textId="77777777" w:rsidTr="00DC1F68">
        <w:tc>
          <w:tcPr>
            <w:tcW w:w="2689" w:type="dxa"/>
          </w:tcPr>
          <w:p w14:paraId="0E0B5173" w14:textId="77777777" w:rsidR="00F20E81" w:rsidRPr="00F20E81" w:rsidRDefault="002A2BB4" w:rsidP="00F20E81">
            <w:pPr>
              <w:rPr>
                <w:iCs/>
                <w:szCs w:val="21"/>
              </w:rPr>
            </w:pPr>
            <w:r w:rsidRPr="00F20E81">
              <w:rPr>
                <w:iCs/>
                <w:szCs w:val="21"/>
              </w:rPr>
              <w:t>Tekniske og faglige kvalifikasjoner</w:t>
            </w:r>
          </w:p>
        </w:tc>
        <w:tc>
          <w:tcPr>
            <w:tcW w:w="2551" w:type="dxa"/>
            <w:tcBorders>
              <w:top w:val="single" w:sz="4" w:space="0" w:color="auto"/>
              <w:left w:val="single" w:sz="4" w:space="0" w:color="auto"/>
              <w:bottom w:val="single" w:sz="4" w:space="0" w:color="auto"/>
              <w:right w:val="single" w:sz="4" w:space="0" w:color="auto"/>
            </w:tcBorders>
          </w:tcPr>
          <w:p w14:paraId="63406312" w14:textId="77777777" w:rsidR="00F20E81" w:rsidRPr="00F20E81" w:rsidRDefault="002A2BB4" w:rsidP="00F20E81">
            <w:pPr>
              <w:spacing w:line="240" w:lineRule="auto"/>
              <w:rPr>
                <w:iCs/>
                <w:szCs w:val="21"/>
              </w:rPr>
            </w:pPr>
            <w:r w:rsidRPr="00F20E81">
              <w:rPr>
                <w:iCs/>
                <w:szCs w:val="21"/>
              </w:rPr>
              <w:t>Tilbyderen skal ha sikker gjennomføringsevne og egnet bemanning til å gjennomføre oppdraget herunder generell kompetanse innen byggautomasjon</w:t>
            </w:r>
          </w:p>
        </w:tc>
        <w:tc>
          <w:tcPr>
            <w:tcW w:w="4044" w:type="dxa"/>
            <w:tcBorders>
              <w:top w:val="single" w:sz="4" w:space="0" w:color="auto"/>
              <w:left w:val="single" w:sz="4" w:space="0" w:color="auto"/>
              <w:bottom w:val="single" w:sz="4" w:space="0" w:color="auto"/>
              <w:right w:val="single" w:sz="4" w:space="0" w:color="auto"/>
            </w:tcBorders>
          </w:tcPr>
          <w:p w14:paraId="38258F84" w14:textId="77777777" w:rsidR="00F20E81" w:rsidRPr="00F20E81" w:rsidRDefault="002A2BB4" w:rsidP="00F20E81">
            <w:pPr>
              <w:spacing w:after="120" w:line="240" w:lineRule="auto"/>
              <w:rPr>
                <w:rFonts w:ascii="Arial" w:eastAsia="Times New Roman" w:hAnsi="Arial" w:cs="Times New Roman"/>
                <w:bCs/>
                <w:color w:val="000000" w:themeColor="text1"/>
                <w:szCs w:val="20"/>
                <w:lang w:eastAsia="nb-NO"/>
              </w:rPr>
            </w:pPr>
            <w:r w:rsidRPr="00F20E81">
              <w:rPr>
                <w:rFonts w:ascii="Arial" w:eastAsia="Times New Roman" w:hAnsi="Arial" w:cs="Times New Roman"/>
                <w:bCs/>
                <w:color w:val="000000" w:themeColor="text1"/>
                <w:szCs w:val="20"/>
                <w:lang w:eastAsia="nb-NO"/>
              </w:rPr>
              <w:t xml:space="preserve">Tilbyder skal skriftlig dokumentere følgende: </w:t>
            </w:r>
          </w:p>
          <w:p w14:paraId="13FF9CF6" w14:textId="77777777" w:rsidR="00F20E81" w:rsidRPr="00F20E81" w:rsidRDefault="002A2BB4" w:rsidP="00F20E81">
            <w:pPr>
              <w:spacing w:after="120" w:line="240" w:lineRule="auto"/>
              <w:rPr>
                <w:rFonts w:ascii="Arial" w:eastAsia="Times New Roman" w:hAnsi="Arial" w:cs="Times New Roman"/>
                <w:bCs/>
                <w:color w:val="000000" w:themeColor="text1"/>
                <w:szCs w:val="20"/>
                <w:lang w:eastAsia="nb-NO"/>
              </w:rPr>
            </w:pPr>
            <w:r w:rsidRPr="00F20E81">
              <w:rPr>
                <w:rFonts w:ascii="Arial" w:eastAsia="Times New Roman" w:hAnsi="Arial" w:cs="Times New Roman"/>
                <w:bCs/>
                <w:color w:val="000000" w:themeColor="text1"/>
                <w:szCs w:val="20"/>
                <w:lang w:eastAsia="nb-NO"/>
              </w:rPr>
              <w:t>Det skal gis en oversikt over foretakets ansatte, hvor det fremkommer fagområde og kompetansenivå (ingeniør/montør/fagbrev/ufaglært /lærling og personell med kompetansebevis for KNX og NKOM-sertifisering</w:t>
            </w:r>
          </w:p>
          <w:p w14:paraId="50355352" w14:textId="77777777" w:rsidR="00F20E81" w:rsidRPr="00F20E81" w:rsidRDefault="002A2BB4" w:rsidP="00F20E81">
            <w:pPr>
              <w:spacing w:after="120" w:line="240" w:lineRule="auto"/>
              <w:rPr>
                <w:rFonts w:ascii="Arial" w:eastAsia="Times New Roman" w:hAnsi="Arial" w:cs="Times New Roman"/>
                <w:bCs/>
                <w:color w:val="000000" w:themeColor="text1"/>
                <w:szCs w:val="20"/>
                <w:lang w:eastAsia="nb-NO"/>
              </w:rPr>
            </w:pPr>
            <w:r w:rsidRPr="00F20E81">
              <w:rPr>
                <w:rFonts w:ascii="Arial" w:eastAsia="Times New Roman" w:hAnsi="Arial" w:cs="Times New Roman"/>
                <w:bCs/>
                <w:color w:val="000000" w:themeColor="text1"/>
                <w:szCs w:val="20"/>
                <w:lang w:eastAsia="nb-NO"/>
              </w:rPr>
              <w:t>Vi an</w:t>
            </w:r>
            <w:r w:rsidRPr="00F20E81">
              <w:rPr>
                <w:rFonts w:ascii="Arial" w:eastAsia="Times New Roman" w:hAnsi="Arial" w:cs="Times New Roman"/>
                <w:bCs/>
                <w:color w:val="000000" w:themeColor="text1"/>
                <w:szCs w:val="20"/>
                <w:lang w:eastAsia="nb-NO"/>
              </w:rPr>
              <w:t>moder om å sende denne oversikten i excelark</w:t>
            </w:r>
          </w:p>
          <w:p w14:paraId="28CA5558" w14:textId="081435AC" w:rsidR="00F20E81" w:rsidRDefault="002A2BB4" w:rsidP="00F20E81">
            <w:pPr>
              <w:rPr>
                <w:bCs/>
                <w:color w:val="000000" w:themeColor="text1"/>
              </w:rPr>
            </w:pPr>
            <w:r w:rsidRPr="00F20E81">
              <w:rPr>
                <w:bCs/>
                <w:color w:val="000000" w:themeColor="text1"/>
              </w:rPr>
              <w:t>Det presiseres at det ikke skal legges ved CV.</w:t>
            </w:r>
          </w:p>
          <w:p w14:paraId="0A5BC1C8" w14:textId="7D25D544" w:rsidR="0057176E" w:rsidRDefault="0057176E" w:rsidP="00F20E81">
            <w:pPr>
              <w:rPr>
                <w:bCs/>
                <w:color w:val="000000" w:themeColor="text1"/>
              </w:rPr>
            </w:pPr>
          </w:p>
          <w:p w14:paraId="2F739A13" w14:textId="77777777" w:rsidR="0057176E" w:rsidRPr="00F20E81" w:rsidRDefault="0057176E" w:rsidP="00F20E81">
            <w:pPr>
              <w:rPr>
                <w:bCs/>
                <w:color w:val="000000" w:themeColor="text1"/>
              </w:rPr>
            </w:pPr>
          </w:p>
          <w:p w14:paraId="7538E1AA" w14:textId="77777777" w:rsidR="00F20E81" w:rsidRPr="00F20E81" w:rsidRDefault="00F20E81" w:rsidP="00F20E81">
            <w:pPr>
              <w:rPr>
                <w:iCs/>
                <w:szCs w:val="21"/>
              </w:rPr>
            </w:pPr>
          </w:p>
        </w:tc>
      </w:tr>
      <w:tr w:rsidR="00BA74C6" w14:paraId="5D5FA1DF" w14:textId="77777777" w:rsidTr="00DC1F68">
        <w:tc>
          <w:tcPr>
            <w:tcW w:w="2689" w:type="dxa"/>
          </w:tcPr>
          <w:p w14:paraId="12C245BE" w14:textId="77777777" w:rsidR="00F20E81" w:rsidRPr="00F20E81" w:rsidRDefault="00F20E81" w:rsidP="00F20E81">
            <w:pPr>
              <w:rPr>
                <w:iCs/>
                <w:szCs w:val="21"/>
              </w:rPr>
            </w:pPr>
          </w:p>
        </w:tc>
        <w:tc>
          <w:tcPr>
            <w:tcW w:w="2551" w:type="dxa"/>
          </w:tcPr>
          <w:p w14:paraId="41FA50E8" w14:textId="77777777" w:rsidR="00F20E81" w:rsidRPr="00F20E81" w:rsidRDefault="002A2BB4" w:rsidP="00F20E81">
            <w:pPr>
              <w:rPr>
                <w:iCs/>
                <w:szCs w:val="21"/>
              </w:rPr>
            </w:pPr>
            <w:r w:rsidRPr="00F20E81">
              <w:rPr>
                <w:iCs/>
                <w:szCs w:val="21"/>
              </w:rPr>
              <w:t xml:space="preserve">Tilbyder skal ha god erfaring fra oppdrag med overføringsverdi til denne kontrakten. </w:t>
            </w:r>
          </w:p>
          <w:p w14:paraId="3AFEA7AD" w14:textId="77777777" w:rsidR="00F20E81" w:rsidRPr="00F20E81" w:rsidRDefault="00F20E81" w:rsidP="00F20E81">
            <w:pPr>
              <w:rPr>
                <w:iCs/>
                <w:szCs w:val="21"/>
              </w:rPr>
            </w:pPr>
          </w:p>
          <w:p w14:paraId="5673780E" w14:textId="77777777" w:rsidR="00F20E81" w:rsidRPr="00F20E81" w:rsidRDefault="002A2BB4" w:rsidP="00F20E81">
            <w:pPr>
              <w:rPr>
                <w:iCs/>
                <w:szCs w:val="21"/>
              </w:rPr>
            </w:pPr>
            <w:r w:rsidRPr="00F20E81">
              <w:rPr>
                <w:iCs/>
                <w:szCs w:val="21"/>
              </w:rPr>
              <w:t>Med overføringsverdi menes oppdrag knyttet til vedlikeholds- og ombyggingsarbeider i bygg som er helt eller delvis i drift.</w:t>
            </w:r>
          </w:p>
          <w:p w14:paraId="26D1939E" w14:textId="77777777" w:rsidR="00F20E81" w:rsidRPr="00F20E81" w:rsidRDefault="00F20E81" w:rsidP="00F20E81">
            <w:pPr>
              <w:rPr>
                <w:iCs/>
                <w:szCs w:val="21"/>
              </w:rPr>
            </w:pPr>
          </w:p>
          <w:p w14:paraId="5118E8C4" w14:textId="77777777" w:rsidR="00F20E81" w:rsidRPr="00F20E81" w:rsidRDefault="00F20E81" w:rsidP="00F20E81">
            <w:pPr>
              <w:rPr>
                <w:iCs/>
                <w:szCs w:val="21"/>
              </w:rPr>
            </w:pPr>
          </w:p>
        </w:tc>
        <w:tc>
          <w:tcPr>
            <w:tcW w:w="4044" w:type="dxa"/>
          </w:tcPr>
          <w:p w14:paraId="43A69546" w14:textId="77777777" w:rsidR="00F20E81" w:rsidRPr="00F20E81" w:rsidRDefault="002A2BB4" w:rsidP="00F20E81">
            <w:pPr>
              <w:rPr>
                <w:iCs/>
                <w:szCs w:val="21"/>
              </w:rPr>
            </w:pPr>
            <w:r w:rsidRPr="00F20E81">
              <w:rPr>
                <w:iCs/>
                <w:szCs w:val="21"/>
              </w:rPr>
              <w:t xml:space="preserve">Det skal leveres en beskrivelse av inntil </w:t>
            </w:r>
          </w:p>
          <w:p w14:paraId="68B971BF" w14:textId="77777777" w:rsidR="00F20E81" w:rsidRPr="00F20E81" w:rsidRDefault="002A2BB4" w:rsidP="00F20E81">
            <w:pPr>
              <w:rPr>
                <w:iCs/>
                <w:szCs w:val="21"/>
              </w:rPr>
            </w:pPr>
            <w:r w:rsidRPr="00F20E81">
              <w:rPr>
                <w:iCs/>
                <w:szCs w:val="21"/>
              </w:rPr>
              <w:t>7 referanseoppdrag med overføringsverdi, med opplysninger om blant annet:</w:t>
            </w:r>
          </w:p>
          <w:p w14:paraId="2D4DABFE" w14:textId="77777777" w:rsidR="00F20E81" w:rsidRPr="00F20E81" w:rsidRDefault="00F20E81" w:rsidP="00F20E81">
            <w:pPr>
              <w:rPr>
                <w:iCs/>
                <w:szCs w:val="21"/>
              </w:rPr>
            </w:pPr>
          </w:p>
          <w:p w14:paraId="17CBEF91" w14:textId="77777777" w:rsidR="00F20E81" w:rsidRPr="00F20E81" w:rsidRDefault="002A2BB4" w:rsidP="00F20E81">
            <w:pPr>
              <w:numPr>
                <w:ilvl w:val="0"/>
                <w:numId w:val="44"/>
              </w:numPr>
              <w:spacing w:line="240" w:lineRule="auto"/>
              <w:rPr>
                <w:iCs/>
                <w:szCs w:val="21"/>
              </w:rPr>
            </w:pPr>
            <w:r w:rsidRPr="00F20E81">
              <w:rPr>
                <w:iCs/>
                <w:szCs w:val="21"/>
              </w:rPr>
              <w:t>Prosjektets/avtalens navn</w:t>
            </w:r>
          </w:p>
          <w:p w14:paraId="05B23B50" w14:textId="77777777" w:rsidR="00F20E81" w:rsidRPr="00F20E81" w:rsidRDefault="002A2BB4" w:rsidP="00F20E81">
            <w:pPr>
              <w:numPr>
                <w:ilvl w:val="0"/>
                <w:numId w:val="44"/>
              </w:numPr>
              <w:spacing w:line="240" w:lineRule="auto"/>
              <w:rPr>
                <w:iCs/>
                <w:szCs w:val="21"/>
              </w:rPr>
            </w:pPr>
            <w:r w:rsidRPr="00F20E81">
              <w:rPr>
                <w:iCs/>
                <w:szCs w:val="21"/>
              </w:rPr>
              <w:t>Beskrivelse av oppdraget</w:t>
            </w:r>
          </w:p>
          <w:p w14:paraId="219A10EE" w14:textId="77777777" w:rsidR="00F20E81" w:rsidRPr="00F20E81" w:rsidRDefault="002A2BB4" w:rsidP="00F20E81">
            <w:pPr>
              <w:numPr>
                <w:ilvl w:val="0"/>
                <w:numId w:val="44"/>
              </w:numPr>
              <w:spacing w:line="240" w:lineRule="auto"/>
              <w:rPr>
                <w:iCs/>
                <w:szCs w:val="21"/>
              </w:rPr>
            </w:pPr>
            <w:r w:rsidRPr="00F20E81">
              <w:rPr>
                <w:iCs/>
                <w:szCs w:val="21"/>
              </w:rPr>
              <w:t>Type bygg</w:t>
            </w:r>
          </w:p>
          <w:p w14:paraId="2E883C06" w14:textId="77777777" w:rsidR="00F20E81" w:rsidRPr="00F20E81" w:rsidRDefault="002A2BB4" w:rsidP="00F20E81">
            <w:pPr>
              <w:numPr>
                <w:ilvl w:val="0"/>
                <w:numId w:val="44"/>
              </w:numPr>
              <w:spacing w:line="240" w:lineRule="auto"/>
              <w:rPr>
                <w:iCs/>
                <w:szCs w:val="21"/>
              </w:rPr>
            </w:pPr>
            <w:r w:rsidRPr="00F20E81">
              <w:rPr>
                <w:iCs/>
                <w:szCs w:val="21"/>
              </w:rPr>
              <w:t>Oppdragets verdi</w:t>
            </w:r>
          </w:p>
          <w:p w14:paraId="3B73898C" w14:textId="77777777" w:rsidR="00F20E81" w:rsidRPr="00F20E81" w:rsidRDefault="002A2BB4" w:rsidP="00F20E81">
            <w:pPr>
              <w:numPr>
                <w:ilvl w:val="0"/>
                <w:numId w:val="44"/>
              </w:numPr>
              <w:spacing w:line="240" w:lineRule="auto"/>
              <w:rPr>
                <w:iCs/>
                <w:szCs w:val="21"/>
              </w:rPr>
            </w:pPr>
            <w:r w:rsidRPr="00F20E81">
              <w:rPr>
                <w:iCs/>
                <w:szCs w:val="21"/>
              </w:rPr>
              <w:t>Ferdigstillelsestidspunkt</w:t>
            </w:r>
          </w:p>
          <w:p w14:paraId="5A7091C1" w14:textId="77777777" w:rsidR="00F20E81" w:rsidRPr="00F20E81" w:rsidRDefault="002A2BB4" w:rsidP="00F20E81">
            <w:pPr>
              <w:numPr>
                <w:ilvl w:val="0"/>
                <w:numId w:val="44"/>
              </w:numPr>
              <w:spacing w:line="240" w:lineRule="auto"/>
              <w:rPr>
                <w:iCs/>
                <w:szCs w:val="21"/>
              </w:rPr>
            </w:pPr>
            <w:r w:rsidRPr="00F20E81">
              <w:rPr>
                <w:iCs/>
                <w:szCs w:val="21"/>
              </w:rPr>
              <w:t xml:space="preserve">Oppdragsgiver og navn på kontaktperson (vedkommende vil kunne bli </w:t>
            </w:r>
            <w:r w:rsidRPr="00F20E81">
              <w:rPr>
                <w:iCs/>
                <w:szCs w:val="21"/>
              </w:rPr>
              <w:t>kontaktet ved behov)</w:t>
            </w:r>
          </w:p>
          <w:p w14:paraId="2B948769" w14:textId="77777777" w:rsidR="00F20E81" w:rsidRPr="00F20E81" w:rsidRDefault="00F20E81" w:rsidP="00F20E81">
            <w:pPr>
              <w:rPr>
                <w:iCs/>
                <w:szCs w:val="21"/>
              </w:rPr>
            </w:pPr>
          </w:p>
          <w:p w14:paraId="7C1B8901" w14:textId="77777777" w:rsidR="00F20E81" w:rsidRPr="00F20E81" w:rsidRDefault="002A2BB4" w:rsidP="00F20E81">
            <w:pPr>
              <w:rPr>
                <w:iCs/>
                <w:szCs w:val="21"/>
              </w:rPr>
            </w:pPr>
            <w:r w:rsidRPr="00F20E81">
              <w:rPr>
                <w:iCs/>
                <w:szCs w:val="21"/>
              </w:rPr>
              <w:t>Det skal oppgis hvorvidt arbeidene har vært utført av underleverandør eller av tilbyder selv. Hvis tilbyder ikke selv har utført arbeidene, vil ikke referansen dokumentere at kvalifikasjonskravet er oppfylt. Tilbyder må i så fall frem</w:t>
            </w:r>
            <w:r w:rsidRPr="00F20E81">
              <w:rPr>
                <w:iCs/>
                <w:szCs w:val="21"/>
              </w:rPr>
              <w:t>legge forpliktelseserklæring fra en underleverandør som har den aktuelle erfaringen og referanseprosjekter fra underleverandøren som viser at kravet oppfylles.</w:t>
            </w:r>
          </w:p>
          <w:p w14:paraId="4763DE9A" w14:textId="77777777" w:rsidR="00F20E81" w:rsidRPr="00F20E81" w:rsidRDefault="00F20E81" w:rsidP="00F20E81">
            <w:pPr>
              <w:rPr>
                <w:iCs/>
                <w:szCs w:val="21"/>
              </w:rPr>
            </w:pPr>
          </w:p>
        </w:tc>
      </w:tr>
    </w:tbl>
    <w:p w14:paraId="38D1BF61" w14:textId="77777777" w:rsidR="00F20E81" w:rsidRPr="00F20E81" w:rsidRDefault="00F20E81" w:rsidP="00F20E81"/>
    <w:p w14:paraId="61A7BE22" w14:textId="77777777" w:rsidR="00F20E81" w:rsidRPr="00F20E81" w:rsidRDefault="002A2BB4" w:rsidP="00F20E81">
      <w:pPr>
        <w:rPr>
          <w:b/>
        </w:rPr>
      </w:pPr>
      <w:r w:rsidRPr="00F20E81">
        <w:t>Tilbydere registrert i StartBANK kan oppgi StartBANK ID eller levere kopi av registreringsbev</w:t>
      </w:r>
      <w:r w:rsidRPr="00F20E81">
        <w:t>is i StartBANK istedenfor å levere deler av dokumentasjonen</w:t>
      </w:r>
      <w:r w:rsidRPr="00F20E81">
        <w:rPr>
          <w:b/>
        </w:rPr>
        <w:t xml:space="preserve"> </w:t>
      </w:r>
      <w:r w:rsidRPr="00F20E81">
        <w:t>(se hvilken dokumentasjon i tabellen over)</w:t>
      </w:r>
      <w:r w:rsidRPr="00F20E81">
        <w:rPr>
          <w:b/>
        </w:rPr>
        <w:t>.</w:t>
      </w:r>
    </w:p>
    <w:p w14:paraId="7B360CA5" w14:textId="77777777" w:rsidR="00F20E81" w:rsidRPr="00F20E81" w:rsidRDefault="00F20E81" w:rsidP="00F20E81">
      <w:pPr>
        <w:rPr>
          <w:iCs/>
        </w:rPr>
      </w:pPr>
    </w:p>
    <w:p w14:paraId="638FFE2A" w14:textId="77777777" w:rsidR="00F20E81" w:rsidRPr="00F20E81" w:rsidRDefault="002A2BB4" w:rsidP="00F20E81">
      <w:pPr>
        <w:rPr>
          <w:b/>
          <w:iCs/>
        </w:rPr>
      </w:pPr>
      <w:r w:rsidRPr="00F20E81">
        <w:rPr>
          <w:b/>
          <w:iCs/>
        </w:rPr>
        <w:t>Statsbygg krever at når en leverandør støtter seg på kapasiteten til andre virksomheter for å oppfylle kravene til økonomisk og finansiell kapasitet, e</w:t>
      </w:r>
      <w:r w:rsidRPr="00F20E81">
        <w:rPr>
          <w:b/>
          <w:iCs/>
        </w:rPr>
        <w:t>r de solidarisk ansvarlig for utførelsen av kontrakten. Tilbydere som vil støtte seg på andre foretaks økonomiske og finansielle kapasitet for å bli kvalifisert, må godtgjøre at de reelt disponerer over de aktuelle ressurser ved en solidaransvarserklæring.</w:t>
      </w:r>
    </w:p>
    <w:p w14:paraId="26168493" w14:textId="77777777" w:rsidR="00F20E81" w:rsidRPr="00F20E81" w:rsidRDefault="00F20E81" w:rsidP="00F20E81">
      <w:pPr>
        <w:rPr>
          <w:b/>
          <w:iCs/>
        </w:rPr>
      </w:pPr>
    </w:p>
    <w:p w14:paraId="48E8C3C8" w14:textId="77777777" w:rsidR="00F20E81" w:rsidRPr="00F20E81" w:rsidRDefault="002A2BB4" w:rsidP="00F20E81">
      <w:pPr>
        <w:rPr>
          <w:b/>
          <w:iCs/>
        </w:rPr>
      </w:pPr>
      <w:r w:rsidRPr="00F20E81">
        <w:rPr>
          <w:b/>
          <w:iCs/>
        </w:rPr>
        <w:t>Statsbygg krever at når en leverandør støtter seg på kapasiteten til andre virksomheter for å oppfylle kravene til utdanning og faglige kvalifikasjoner eller kravene til relevant faglig erfaring, skal disse virksomhetene utføre tjenestene eller bygge- og</w:t>
      </w:r>
      <w:r w:rsidRPr="00F20E81">
        <w:rPr>
          <w:b/>
          <w:iCs/>
        </w:rPr>
        <w:t xml:space="preserve"> anleggsarbeidene som krever slike kvalifikasjoner. Tilbydere som vil støtte seg på andre foretaks tekniske eller faglige kapasitet eller kompetanse for å bli kvalifisert, må godtgjøre at de reelt disponerer over de aktuelle ressurser ved f eks en forside </w:t>
      </w:r>
      <w:r w:rsidRPr="00F20E81">
        <w:rPr>
          <w:b/>
          <w:iCs/>
        </w:rPr>
        <w:t xml:space="preserve">på signert avtale mellom partene eller egenerklæring fra underleverandør om at samarbeid er inngått. </w:t>
      </w:r>
    </w:p>
    <w:p w14:paraId="24ABBB55" w14:textId="77777777" w:rsidR="00F20E81" w:rsidRPr="00F20E81" w:rsidRDefault="00F20E81" w:rsidP="00F20E81">
      <w:pPr>
        <w:rPr>
          <w:b/>
          <w:iCs/>
        </w:rPr>
      </w:pPr>
    </w:p>
    <w:p w14:paraId="6B3E6007" w14:textId="77777777" w:rsidR="00F20E81" w:rsidRDefault="002A2BB4" w:rsidP="00F20E81">
      <w:pPr>
        <w:rPr>
          <w:b/>
          <w:iCs/>
        </w:rPr>
      </w:pPr>
      <w:r w:rsidRPr="00F20E81">
        <w:rPr>
          <w:b/>
          <w:iCs/>
        </w:rPr>
        <w:t xml:space="preserve">Foretak som tilbyder støtter seg på, må levere </w:t>
      </w:r>
      <w:r w:rsidRPr="00F20E81">
        <w:rPr>
          <w:b/>
        </w:rPr>
        <w:t>Statsbyggs egenerklæringsskjema vedrørende kvalifikasjonskrav og avvisningsgrunner</w:t>
      </w:r>
      <w:r w:rsidRPr="00F20E81">
        <w:rPr>
          <w:b/>
          <w:iCs/>
        </w:rPr>
        <w:t>, jf ovenfor og fullmakt</w:t>
      </w:r>
      <w:r w:rsidRPr="00F20E81">
        <w:rPr>
          <w:b/>
          <w:iCs/>
        </w:rPr>
        <w:t>en til Statsbygg for å innhente skatteopplysninger fra Skatteetaten, jf 4.3.1 nedenfor.</w:t>
      </w:r>
    </w:p>
    <w:p w14:paraId="52F6D691" w14:textId="77777777" w:rsidR="000753B1" w:rsidRPr="00F20E81" w:rsidRDefault="000753B1" w:rsidP="00F20E81">
      <w:pPr>
        <w:rPr>
          <w:b/>
          <w:iCs/>
          <w:color w:val="FF0000"/>
        </w:rPr>
      </w:pPr>
    </w:p>
    <w:p w14:paraId="6292536A" w14:textId="77777777" w:rsidR="00F20E81" w:rsidRPr="00F20E81" w:rsidRDefault="002A2BB4" w:rsidP="00F20E81">
      <w:pPr>
        <w:pStyle w:val="Overskrift2"/>
        <w:keepLines w:val="0"/>
        <w:numPr>
          <w:ilvl w:val="1"/>
          <w:numId w:val="16"/>
        </w:numPr>
        <w:ind w:left="567" w:hanging="567"/>
      </w:pPr>
      <w:bookmarkStart w:id="97" w:name="_Toc107034758"/>
      <w:bookmarkStart w:id="98" w:name="_Toc370295878"/>
      <w:bookmarkStart w:id="99" w:name="_Toc29298254"/>
      <w:bookmarkStart w:id="100" w:name="_Toc129847625"/>
      <w:r w:rsidRPr="00F20E81">
        <w:t xml:space="preserve">Attest for skatt og merverdiavgift </w:t>
      </w:r>
      <w:bookmarkEnd w:id="96"/>
      <w:bookmarkEnd w:id="97"/>
      <w:bookmarkEnd w:id="98"/>
      <w:r w:rsidRPr="00F20E81">
        <w:t>og fullmakt til Statsbygg</w:t>
      </w:r>
      <w:bookmarkEnd w:id="99"/>
      <w:bookmarkEnd w:id="100"/>
    </w:p>
    <w:p w14:paraId="2296E213" w14:textId="77777777" w:rsidR="00F20E81" w:rsidRPr="00F20E81" w:rsidRDefault="00F20E81" w:rsidP="00F20E81"/>
    <w:p w14:paraId="116BC135" w14:textId="77777777" w:rsidR="00F20E81" w:rsidRPr="00F20E81" w:rsidRDefault="002A2BB4" w:rsidP="00F20E81">
      <w:pPr>
        <w:rPr>
          <w:rFonts w:eastAsia="Calibri"/>
        </w:rPr>
      </w:pPr>
      <w:r w:rsidRPr="00F20E81">
        <w:rPr>
          <w:rFonts w:eastAsia="Calibri"/>
        </w:rPr>
        <w:t xml:space="preserve">Norsk leverandør som får kontrakten, skal levere felles attest for skatt (skatt, </w:t>
      </w:r>
      <w:r w:rsidRPr="00F20E81">
        <w:rPr>
          <w:rFonts w:eastAsia="Calibri"/>
        </w:rPr>
        <w:t>forskuddstrekk, påleggstrekk, arbeidsgiveravgift) og merverdiavgift (Skatteattest).</w:t>
      </w:r>
    </w:p>
    <w:p w14:paraId="6DDFBA9C" w14:textId="77777777" w:rsidR="00F20E81" w:rsidRPr="00F20E81" w:rsidRDefault="00F20E81" w:rsidP="00F20E81">
      <w:pPr>
        <w:rPr>
          <w:rFonts w:eastAsia="Calibri"/>
        </w:rPr>
      </w:pPr>
    </w:p>
    <w:p w14:paraId="3B06E0E4" w14:textId="77777777" w:rsidR="00F20E81" w:rsidRPr="00F20E81" w:rsidRDefault="002A2BB4" w:rsidP="00F20E81">
      <w:pPr>
        <w:rPr>
          <w:rFonts w:eastAsia="Calibri"/>
        </w:rPr>
      </w:pPr>
      <w:r w:rsidRPr="00F20E81">
        <w:rPr>
          <w:rFonts w:eastAsia="Calibri"/>
        </w:rPr>
        <w:t>Skatteattest bestilles i Altinn. Attesten skal ikke være eldre enn 6 måneder regnet fra tilbudsfristen.</w:t>
      </w:r>
    </w:p>
    <w:p w14:paraId="11EE6C2A" w14:textId="77777777" w:rsidR="00F20E81" w:rsidRPr="00F20E81" w:rsidRDefault="00F20E81" w:rsidP="00F20E81">
      <w:pPr>
        <w:rPr>
          <w:rFonts w:eastAsia="Calibri"/>
        </w:rPr>
      </w:pPr>
    </w:p>
    <w:p w14:paraId="02B838DD" w14:textId="77777777" w:rsidR="00F20E81" w:rsidRPr="00F20E81" w:rsidRDefault="002A2BB4" w:rsidP="00F20E81">
      <w:pPr>
        <w:pStyle w:val="Overskrift2"/>
        <w:keepLines w:val="0"/>
        <w:numPr>
          <w:ilvl w:val="2"/>
          <w:numId w:val="16"/>
        </w:numPr>
      </w:pPr>
      <w:bookmarkStart w:id="101" w:name="_Toc29298255"/>
      <w:bookmarkStart w:id="102" w:name="_Toc129847626"/>
      <w:r w:rsidRPr="00F20E81">
        <w:t>Samarbeid med Skatteetaten – fullmakt til Statsbygg</w:t>
      </w:r>
      <w:bookmarkEnd w:id="101"/>
      <w:bookmarkEnd w:id="102"/>
    </w:p>
    <w:p w14:paraId="706A3333" w14:textId="77777777" w:rsidR="00F20E81" w:rsidRPr="00F20E81" w:rsidRDefault="00F20E81" w:rsidP="00F20E81">
      <w:pPr>
        <w:rPr>
          <w:rFonts w:eastAsia="Calibri"/>
        </w:rPr>
      </w:pPr>
    </w:p>
    <w:p w14:paraId="353B1F38" w14:textId="77777777" w:rsidR="00F20E81" w:rsidRPr="00F20E81" w:rsidRDefault="002A2BB4" w:rsidP="00F20E81">
      <w:pPr>
        <w:rPr>
          <w:rFonts w:cs="Arial"/>
          <w:sz w:val="22"/>
          <w:szCs w:val="21"/>
        </w:rPr>
      </w:pPr>
      <w:r w:rsidRPr="00F20E81">
        <w:rPr>
          <w:rFonts w:cs="Arial"/>
          <w:iCs/>
          <w:szCs w:val="21"/>
        </w:rPr>
        <w:t>Statsbygg har</w:t>
      </w:r>
      <w:r w:rsidRPr="00F20E81">
        <w:rPr>
          <w:rFonts w:cs="Arial"/>
          <w:iCs/>
          <w:szCs w:val="21"/>
        </w:rPr>
        <w:t xml:space="preserve"> inngått et samarbeid med Skatteetaten. Formålet med avtalen er forebygging og bekjempelse av arbeidslivskriminalitet. I denne forbindelse krever Statsbygg at tilbyder som innstilles til kontrakt skal levere signert fullmakt, før kontraktsinngåelse, som gi</w:t>
      </w:r>
      <w:r w:rsidRPr="00F20E81">
        <w:rPr>
          <w:rFonts w:cs="Arial"/>
          <w:iCs/>
          <w:szCs w:val="21"/>
        </w:rPr>
        <w:t xml:space="preserve">r Statsbygg en utvidet rett til et ubegrenset antall ganger å innhente opplysninger om tjenesteyterens skatte- og avgiftsmessige forhold, se </w:t>
      </w:r>
      <w:hyperlink r:id="rId11" w:history="1">
        <w:r w:rsidRPr="00F20E81">
          <w:rPr>
            <w:color w:val="147E88" w:themeColor="hyperlink"/>
            <w:u w:val="single"/>
          </w:rPr>
          <w:t>fullmakt_skatteetaten</w:t>
        </w:r>
        <w:r w:rsidRPr="00F20E81">
          <w:rPr>
            <w:color w:val="147E88" w:themeColor="hyperlink"/>
            <w:u w:val="single"/>
          </w:rPr>
          <w:t>.pdf (statsbygg.no)</w:t>
        </w:r>
      </w:hyperlink>
      <w:r w:rsidRPr="00F20E81">
        <w:t xml:space="preserve"> og</w:t>
      </w:r>
      <w:r w:rsidRPr="00F20E81">
        <w:rPr>
          <w:rFonts w:cs="Arial"/>
          <w:iCs/>
          <w:szCs w:val="21"/>
        </w:rPr>
        <w:t xml:space="preserve"> Standard kontraktsvilkår for Statsbyggs kjøp av håndverkertjenester pkt 6.19. </w:t>
      </w:r>
    </w:p>
    <w:p w14:paraId="38298348" w14:textId="77777777" w:rsidR="00F20E81" w:rsidRPr="00F20E81" w:rsidRDefault="00F20E81" w:rsidP="00F20E81">
      <w:pPr>
        <w:rPr>
          <w:rFonts w:cs="Arial"/>
          <w:szCs w:val="21"/>
        </w:rPr>
      </w:pPr>
    </w:p>
    <w:p w14:paraId="2B9E3620" w14:textId="77777777" w:rsidR="00F20E81" w:rsidRPr="00F20E81" w:rsidRDefault="002A2BB4" w:rsidP="00F20E81">
      <w:pPr>
        <w:rPr>
          <w:rFonts w:cs="Arial"/>
          <w:szCs w:val="21"/>
        </w:rPr>
      </w:pPr>
      <w:r w:rsidRPr="00F20E81">
        <w:rPr>
          <w:rFonts w:cs="Arial"/>
          <w:iCs/>
          <w:szCs w:val="21"/>
        </w:rPr>
        <w:t>Kravet om signert fullmakt gjelder også for tjenesteyterens underleverandører. Tjenesteyteren skal kontraktsfeste signeringsplikten nedover i leverandørk</w:t>
      </w:r>
      <w:r w:rsidRPr="00F20E81">
        <w:rPr>
          <w:rFonts w:cs="Arial"/>
          <w:iCs/>
          <w:szCs w:val="21"/>
        </w:rPr>
        <w:t>jeden. Før signering av kontrakt kreves det dog kun signert fullmakt fra tjenesteyter, med mindre underleverandører benyttes for å oppfylle et kvalifikasjonskrav i konkurransen. I så fall skal signert fullmakt foreligge fra både tjenesteyter og underlevera</w:t>
      </w:r>
      <w:r w:rsidRPr="00F20E81">
        <w:rPr>
          <w:rFonts w:cs="Arial"/>
          <w:iCs/>
          <w:szCs w:val="21"/>
        </w:rPr>
        <w:t>ndører. Signert fullmakt fra øvrige underleverandører må imidlertid være levert og godkjent av oppdragsgiver før de kan benyttes i kontrakten/prosjektet.</w:t>
      </w:r>
    </w:p>
    <w:p w14:paraId="6F8F42B6" w14:textId="77777777" w:rsidR="00F20E81" w:rsidRPr="00F20E81" w:rsidRDefault="00F20E81" w:rsidP="00F20E81">
      <w:pPr>
        <w:rPr>
          <w:rFonts w:cs="Arial"/>
          <w:szCs w:val="21"/>
        </w:rPr>
      </w:pPr>
    </w:p>
    <w:p w14:paraId="65FF3F32" w14:textId="77777777" w:rsidR="00F20E81" w:rsidRPr="00F20E81" w:rsidRDefault="002A2BB4" w:rsidP="00F20E81">
      <w:pPr>
        <w:rPr>
          <w:rFonts w:cs="Arial"/>
          <w:iCs/>
          <w:szCs w:val="21"/>
        </w:rPr>
      </w:pPr>
      <w:r w:rsidRPr="00F20E81">
        <w:rPr>
          <w:rFonts w:cs="Arial"/>
          <w:iCs/>
          <w:szCs w:val="21"/>
        </w:rPr>
        <w:t>Statsbygg gjør oppmerksom på at det kan være aktuelt å avvise den tilbyder som i meddelelsesbrevet er</w:t>
      </w:r>
      <w:r w:rsidRPr="00F20E81">
        <w:rPr>
          <w:rFonts w:cs="Arial"/>
          <w:iCs/>
          <w:szCs w:val="21"/>
        </w:rPr>
        <w:t xml:space="preserve"> innstilt som vinner av konkurransen dersom det etter meddelelse, men forut for signering av kontrakt, mottas opplysninger fra Skatteetaten om manglende oppfyllelse av skatte- og avgiftsforpliktelser m.v. Det presiseres også at hvis det ikke mottas signert</w:t>
      </w:r>
      <w:r w:rsidRPr="00F20E81">
        <w:rPr>
          <w:rFonts w:cs="Arial"/>
          <w:iCs/>
          <w:szCs w:val="21"/>
        </w:rPr>
        <w:t xml:space="preserve"> fullmakt fra tilbyder og eventuelle underleverandører som er benyttet i kvalifiseringen, vil dette anses som et vesentlig forbehold til kontrakten som vil medføre at tilbyder avvises fra konkurransen.</w:t>
      </w:r>
    </w:p>
    <w:p w14:paraId="0C283D67" w14:textId="77777777" w:rsidR="00F20E81" w:rsidRPr="00F20E81" w:rsidRDefault="00F20E81" w:rsidP="00F20E81">
      <w:pPr>
        <w:rPr>
          <w:rFonts w:cs="Arial"/>
          <w:iCs/>
          <w:szCs w:val="21"/>
        </w:rPr>
      </w:pPr>
    </w:p>
    <w:p w14:paraId="7EC862E5" w14:textId="77777777" w:rsidR="00F20E81" w:rsidRPr="00F20E81" w:rsidRDefault="002A2BB4" w:rsidP="00F20E81">
      <w:pPr>
        <w:rPr>
          <w:rFonts w:cs="Arial"/>
          <w:iCs/>
          <w:szCs w:val="21"/>
        </w:rPr>
      </w:pPr>
      <w:r w:rsidRPr="00F20E81">
        <w:rPr>
          <w:rFonts w:cs="Arial"/>
          <w:iCs/>
          <w:szCs w:val="21"/>
        </w:rPr>
        <w:t>Enkelte kontrakter/prosjekter vil bli valgt ut til en</w:t>
      </w:r>
      <w:r w:rsidRPr="00F20E81">
        <w:rPr>
          <w:rFonts w:cs="Arial"/>
          <w:iCs/>
          <w:szCs w:val="21"/>
        </w:rPr>
        <w:t xml:space="preserve"> oppfølging gjennom hele kontraktsperioden, jf Statsbyggs standardvilkår for kjøp av håndverkertjenester pkt 6.19. I slike prosjekter vil Statsbygg oversende oversiktslister til Skatteetaten, med fødsels- eller D-nummer på alle ansatte som utfører arbeid s</w:t>
      </w:r>
      <w:r w:rsidRPr="00F20E81">
        <w:rPr>
          <w:rFonts w:cs="Arial"/>
          <w:iCs/>
          <w:szCs w:val="21"/>
        </w:rPr>
        <w:t>om ledd i oppfyllelsen av kontrakten.</w:t>
      </w:r>
    </w:p>
    <w:p w14:paraId="6886DA28" w14:textId="00EA94DC" w:rsidR="00F20E81" w:rsidRDefault="00F20E81" w:rsidP="00F20E81"/>
    <w:p w14:paraId="425D7A1D" w14:textId="17227B3D" w:rsidR="0057176E" w:rsidRDefault="0057176E" w:rsidP="00F20E81"/>
    <w:p w14:paraId="20DE83CA" w14:textId="72BA4D13" w:rsidR="0057176E" w:rsidRDefault="0057176E" w:rsidP="00F20E81"/>
    <w:p w14:paraId="702BD6BF" w14:textId="6E332475" w:rsidR="0057176E" w:rsidRDefault="0057176E" w:rsidP="00F20E81"/>
    <w:p w14:paraId="3B0A96B6" w14:textId="536C0CCE" w:rsidR="0057176E" w:rsidRDefault="0057176E" w:rsidP="00F20E81"/>
    <w:p w14:paraId="73341426" w14:textId="55DC796E" w:rsidR="0057176E" w:rsidRDefault="0057176E" w:rsidP="00F20E81"/>
    <w:p w14:paraId="062B513F" w14:textId="260FCB0B" w:rsidR="0057176E" w:rsidRDefault="0057176E" w:rsidP="00F20E81"/>
    <w:p w14:paraId="46ED34F2" w14:textId="30EF4B04" w:rsidR="0057176E" w:rsidRDefault="0057176E" w:rsidP="00F20E81"/>
    <w:p w14:paraId="671DA8B3" w14:textId="5EB5352F" w:rsidR="0057176E" w:rsidRDefault="0057176E" w:rsidP="00F20E81"/>
    <w:p w14:paraId="68C63B91" w14:textId="77777777" w:rsidR="0057176E" w:rsidRPr="00F20E81" w:rsidRDefault="0057176E" w:rsidP="00F20E81"/>
    <w:p w14:paraId="186C3130" w14:textId="77777777" w:rsidR="00F20E81" w:rsidRPr="00F20E81" w:rsidRDefault="002A2BB4" w:rsidP="000753B1">
      <w:pPr>
        <w:pStyle w:val="Overskrift2"/>
        <w:keepLines w:val="0"/>
        <w:numPr>
          <w:ilvl w:val="1"/>
          <w:numId w:val="16"/>
        </w:numPr>
        <w:ind w:left="567" w:hanging="567"/>
      </w:pPr>
      <w:bookmarkStart w:id="103" w:name="_Toc107034760"/>
      <w:bookmarkStart w:id="104" w:name="_Toc370295880"/>
      <w:bookmarkStart w:id="105" w:name="_Toc29298256"/>
      <w:bookmarkStart w:id="106" w:name="_Toc129847627"/>
      <w:r w:rsidRPr="00F20E81">
        <w:lastRenderedPageBreak/>
        <w:t>Tildelingskriterier i denne konkurransen</w:t>
      </w:r>
      <w:bookmarkEnd w:id="103"/>
      <w:bookmarkEnd w:id="104"/>
      <w:bookmarkEnd w:id="105"/>
      <w:bookmarkEnd w:id="106"/>
    </w:p>
    <w:p w14:paraId="09A7AD32" w14:textId="77777777" w:rsidR="00F20E81" w:rsidRPr="00F20E81" w:rsidRDefault="00F20E81" w:rsidP="00F20E81"/>
    <w:p w14:paraId="00AC17D5" w14:textId="77777777" w:rsidR="00F20E81" w:rsidRPr="00F20E81" w:rsidRDefault="002A2BB4" w:rsidP="00F20E81">
      <w:r w:rsidRPr="00F20E81">
        <w:t xml:space="preserve">Tildelingen vil bli basert på følgende kritierer: </w:t>
      </w:r>
    </w:p>
    <w:p w14:paraId="651AF07D" w14:textId="77777777" w:rsidR="00F20E81" w:rsidRPr="00F20E81" w:rsidRDefault="00F20E81" w:rsidP="00F20E81"/>
    <w:tbl>
      <w:tblPr>
        <w:tblStyle w:val="Tabellrutenett1"/>
        <w:tblW w:w="0" w:type="auto"/>
        <w:tblLook w:val="04A0" w:firstRow="1" w:lastRow="0" w:firstColumn="1" w:lastColumn="0" w:noHBand="0" w:noVBand="1"/>
      </w:tblPr>
      <w:tblGrid>
        <w:gridCol w:w="2830"/>
        <w:gridCol w:w="709"/>
        <w:gridCol w:w="6042"/>
      </w:tblGrid>
      <w:tr w:rsidR="00BA74C6" w14:paraId="624D87A3" w14:textId="77777777" w:rsidTr="00DC1F68">
        <w:tc>
          <w:tcPr>
            <w:tcW w:w="2830" w:type="dxa"/>
          </w:tcPr>
          <w:p w14:paraId="5588C865" w14:textId="77777777" w:rsidR="00F20E81" w:rsidRPr="00F20E81" w:rsidRDefault="002A2BB4" w:rsidP="00F20E81">
            <w:pPr>
              <w:rPr>
                <w:b/>
              </w:rPr>
            </w:pPr>
            <w:r w:rsidRPr="00F20E81">
              <w:rPr>
                <w:b/>
              </w:rPr>
              <w:t>Tildelingskriterier</w:t>
            </w:r>
          </w:p>
        </w:tc>
        <w:tc>
          <w:tcPr>
            <w:tcW w:w="709" w:type="dxa"/>
          </w:tcPr>
          <w:p w14:paraId="7B7CBFF3" w14:textId="77777777" w:rsidR="00F20E81" w:rsidRPr="00F20E81" w:rsidRDefault="002A2BB4" w:rsidP="00F20E81">
            <w:pPr>
              <w:jc w:val="right"/>
              <w:rPr>
                <w:b/>
              </w:rPr>
            </w:pPr>
            <w:r w:rsidRPr="00F20E81">
              <w:rPr>
                <w:b/>
              </w:rPr>
              <w:t>Vekt</w:t>
            </w:r>
          </w:p>
        </w:tc>
        <w:tc>
          <w:tcPr>
            <w:tcW w:w="6042" w:type="dxa"/>
          </w:tcPr>
          <w:p w14:paraId="7BDCD7BE" w14:textId="77777777" w:rsidR="00F20E81" w:rsidRPr="00F20E81" w:rsidRDefault="002A2BB4" w:rsidP="00F20E81">
            <w:pPr>
              <w:rPr>
                <w:b/>
              </w:rPr>
            </w:pPr>
            <w:r w:rsidRPr="00F20E81">
              <w:rPr>
                <w:b/>
              </w:rPr>
              <w:t>Dokumentasjon</w:t>
            </w:r>
          </w:p>
        </w:tc>
      </w:tr>
      <w:tr w:rsidR="00BA74C6" w14:paraId="54F9B5C9" w14:textId="77777777" w:rsidTr="00DC1F68">
        <w:tc>
          <w:tcPr>
            <w:tcW w:w="2830" w:type="dxa"/>
          </w:tcPr>
          <w:p w14:paraId="53595C8B" w14:textId="77777777" w:rsidR="00F20E81" w:rsidRPr="00F20E81" w:rsidRDefault="002A2BB4" w:rsidP="00F20E81">
            <w:r w:rsidRPr="00F20E81">
              <w:t>Pris</w:t>
            </w:r>
          </w:p>
        </w:tc>
        <w:tc>
          <w:tcPr>
            <w:tcW w:w="709" w:type="dxa"/>
          </w:tcPr>
          <w:p w14:paraId="264022A7" w14:textId="77777777" w:rsidR="00F20E81" w:rsidRPr="00F20E81" w:rsidRDefault="002A2BB4" w:rsidP="00F20E81">
            <w:pPr>
              <w:jc w:val="right"/>
            </w:pPr>
            <w:r w:rsidRPr="00F20E81">
              <w:t>80 %</w:t>
            </w:r>
          </w:p>
        </w:tc>
        <w:tc>
          <w:tcPr>
            <w:tcW w:w="6042" w:type="dxa"/>
          </w:tcPr>
          <w:p w14:paraId="057E3890" w14:textId="77777777" w:rsidR="00F20E81" w:rsidRPr="00F20E81" w:rsidRDefault="002A2BB4" w:rsidP="00F20E81">
            <w:r w:rsidRPr="00F20E81">
              <w:t>Utfylt tilbudsskjema, vedlagt signert.</w:t>
            </w:r>
          </w:p>
          <w:p w14:paraId="564CA243" w14:textId="77777777" w:rsidR="00F20E81" w:rsidRPr="00F20E81" w:rsidRDefault="00F20E81" w:rsidP="00F20E81"/>
        </w:tc>
      </w:tr>
      <w:tr w:rsidR="00BA74C6" w14:paraId="2760D31C" w14:textId="77777777" w:rsidTr="00DC1F68">
        <w:tc>
          <w:tcPr>
            <w:tcW w:w="2830" w:type="dxa"/>
          </w:tcPr>
          <w:p w14:paraId="0ABFCADF" w14:textId="77777777" w:rsidR="00F20E81" w:rsidRPr="00F20E81" w:rsidRDefault="002A2BB4" w:rsidP="00F20E81">
            <w:pPr>
              <w:rPr>
                <w:rFonts w:cs="Arial"/>
                <w:szCs w:val="21"/>
              </w:rPr>
            </w:pPr>
            <w:r w:rsidRPr="00F20E81">
              <w:rPr>
                <w:rFonts w:cs="Arial"/>
                <w:szCs w:val="21"/>
              </w:rPr>
              <w:t xml:space="preserve">Kvalitet – </w:t>
            </w:r>
          </w:p>
          <w:p w14:paraId="7AD6813C" w14:textId="77777777" w:rsidR="00F20E81" w:rsidRPr="00F20E81" w:rsidRDefault="002A2BB4" w:rsidP="00F20E81">
            <w:pPr>
              <w:rPr>
                <w:rFonts w:cs="Arial"/>
                <w:szCs w:val="21"/>
              </w:rPr>
            </w:pPr>
            <w:r w:rsidRPr="00F20E81">
              <w:rPr>
                <w:rFonts w:cs="Arial"/>
                <w:szCs w:val="21"/>
              </w:rPr>
              <w:t xml:space="preserve">Tilbudt </w:t>
            </w:r>
            <w:r w:rsidRPr="00F20E81">
              <w:rPr>
                <w:rFonts w:cs="Arial"/>
                <w:szCs w:val="21"/>
              </w:rPr>
              <w:t>oppdragsleder*</w:t>
            </w:r>
          </w:p>
          <w:p w14:paraId="1228CBCB" w14:textId="77777777" w:rsidR="00F20E81" w:rsidRPr="00F20E81" w:rsidRDefault="00F20E81" w:rsidP="00F20E81">
            <w:pPr>
              <w:rPr>
                <w:rFonts w:cs="Arial"/>
                <w:szCs w:val="21"/>
              </w:rPr>
            </w:pPr>
          </w:p>
          <w:p w14:paraId="421EDAED" w14:textId="77777777" w:rsidR="00F20E81" w:rsidRPr="00F20E81" w:rsidRDefault="002A2BB4" w:rsidP="00F20E81">
            <w:pPr>
              <w:rPr>
                <w:rFonts w:cs="Arial"/>
                <w:szCs w:val="21"/>
              </w:rPr>
            </w:pPr>
            <w:r w:rsidRPr="00F20E81">
              <w:rPr>
                <w:rFonts w:cs="Arial"/>
                <w:szCs w:val="21"/>
              </w:rPr>
              <w:t xml:space="preserve">(*) Med oppdragsleder menes en dedikert person i </w:t>
            </w:r>
            <w:r w:rsidRPr="00F20E81">
              <w:rPr>
                <w:rFonts w:cs="Arial"/>
                <w:b/>
                <w:bCs/>
                <w:szCs w:val="21"/>
                <w:u w:val="single"/>
              </w:rPr>
              <w:t>ledende stilling</w:t>
            </w:r>
            <w:r w:rsidRPr="00F20E81">
              <w:rPr>
                <w:rFonts w:cs="Arial"/>
                <w:szCs w:val="21"/>
              </w:rPr>
              <w:t xml:space="preserve"> hos leverandøren, som har ansvaret for å fordele/styre oppdragene/bestillingene på rammeavtalen, samt koordinere befaring på oppdrag. </w:t>
            </w:r>
          </w:p>
          <w:p w14:paraId="34C18812" w14:textId="77777777" w:rsidR="00F20E81" w:rsidRPr="00F20E81" w:rsidRDefault="00F20E81" w:rsidP="00F20E81">
            <w:pPr>
              <w:rPr>
                <w:rFonts w:cs="Arial"/>
                <w:szCs w:val="21"/>
              </w:rPr>
            </w:pPr>
          </w:p>
          <w:p w14:paraId="7F8DE96F" w14:textId="77777777" w:rsidR="00F20E81" w:rsidRPr="00F20E81" w:rsidRDefault="002A2BB4" w:rsidP="00F20E81">
            <w:pPr>
              <w:rPr>
                <w:rFonts w:cs="Arial"/>
                <w:szCs w:val="21"/>
              </w:rPr>
            </w:pPr>
            <w:r w:rsidRPr="00F20E81">
              <w:rPr>
                <w:rFonts w:cs="Arial"/>
                <w:szCs w:val="21"/>
              </w:rPr>
              <w:t xml:space="preserve">Tilbudt oppdragsleder oppgave er å få </w:t>
            </w:r>
            <w:r w:rsidRPr="00F20E81">
              <w:rPr>
                <w:rFonts w:cs="Arial"/>
                <w:szCs w:val="21"/>
              </w:rPr>
              <w:t>sine folk til å arbeide og samarbeide på en effektiv måte og selv å samarbeide med kolleger og oppdragsgiver.</w:t>
            </w:r>
          </w:p>
          <w:p w14:paraId="024151CC" w14:textId="77777777" w:rsidR="00F20E81" w:rsidRPr="00F20E81" w:rsidRDefault="00F20E81" w:rsidP="00F20E81">
            <w:pPr>
              <w:rPr>
                <w:rFonts w:cs="Arial"/>
                <w:szCs w:val="21"/>
              </w:rPr>
            </w:pPr>
          </w:p>
          <w:p w14:paraId="1EEBA600" w14:textId="77777777" w:rsidR="00F20E81" w:rsidRPr="00F20E81" w:rsidRDefault="002A2BB4" w:rsidP="00F20E81">
            <w:pPr>
              <w:rPr>
                <w:rFonts w:cs="Arial"/>
                <w:szCs w:val="21"/>
              </w:rPr>
            </w:pPr>
            <w:r w:rsidRPr="00F20E81">
              <w:rPr>
                <w:rFonts w:cs="Arial"/>
                <w:szCs w:val="21"/>
              </w:rPr>
              <w:t xml:space="preserve">Det kan bare tilbys 1 stk person </w:t>
            </w:r>
          </w:p>
        </w:tc>
        <w:tc>
          <w:tcPr>
            <w:tcW w:w="709" w:type="dxa"/>
          </w:tcPr>
          <w:p w14:paraId="514C0BE4" w14:textId="77777777" w:rsidR="00F20E81" w:rsidRPr="00F20E81" w:rsidRDefault="002A2BB4" w:rsidP="00F20E81">
            <w:pPr>
              <w:jc w:val="right"/>
              <w:rPr>
                <w:rFonts w:cs="Arial"/>
                <w:szCs w:val="21"/>
              </w:rPr>
            </w:pPr>
            <w:r w:rsidRPr="00F20E81">
              <w:rPr>
                <w:rFonts w:cs="Arial"/>
                <w:szCs w:val="21"/>
              </w:rPr>
              <w:t>20 %</w:t>
            </w:r>
          </w:p>
        </w:tc>
        <w:tc>
          <w:tcPr>
            <w:tcW w:w="6042" w:type="dxa"/>
          </w:tcPr>
          <w:p w14:paraId="6D711C04" w14:textId="77777777" w:rsidR="00F20E81" w:rsidRPr="00F20E81" w:rsidRDefault="002A2BB4" w:rsidP="00F20E81">
            <w:pPr>
              <w:rPr>
                <w:rFonts w:cs="Arial"/>
                <w:szCs w:val="21"/>
              </w:rPr>
            </w:pPr>
            <w:r w:rsidRPr="00F20E81">
              <w:rPr>
                <w:rFonts w:cs="Arial"/>
                <w:szCs w:val="21"/>
              </w:rPr>
              <w:t>Utførende oppdragsleder* – inntil 4 sider</w:t>
            </w:r>
          </w:p>
          <w:p w14:paraId="274CBEC4" w14:textId="77777777" w:rsidR="00F20E81" w:rsidRPr="00F20E81" w:rsidRDefault="00F20E81" w:rsidP="00F20E81">
            <w:pPr>
              <w:rPr>
                <w:rFonts w:cs="Arial"/>
                <w:szCs w:val="21"/>
              </w:rPr>
            </w:pPr>
          </w:p>
          <w:p w14:paraId="463F1BAD" w14:textId="77777777" w:rsidR="00F20E81" w:rsidRPr="00F20E81" w:rsidRDefault="002A2BB4" w:rsidP="00F20E81">
            <w:pPr>
              <w:numPr>
                <w:ilvl w:val="0"/>
                <w:numId w:val="45"/>
              </w:numPr>
              <w:rPr>
                <w:rFonts w:cs="Arial"/>
                <w:szCs w:val="21"/>
              </w:rPr>
            </w:pPr>
            <w:r w:rsidRPr="00F20E81">
              <w:rPr>
                <w:rFonts w:cs="Arial"/>
                <w:szCs w:val="21"/>
              </w:rPr>
              <w:t>CV:</w:t>
            </w:r>
          </w:p>
          <w:p w14:paraId="7E1597B5" w14:textId="77777777" w:rsidR="00F20E81" w:rsidRPr="00F20E81" w:rsidRDefault="002A2BB4" w:rsidP="00F20E81">
            <w:pPr>
              <w:rPr>
                <w:rFonts w:cs="Arial"/>
                <w:szCs w:val="21"/>
              </w:rPr>
            </w:pPr>
            <w:r w:rsidRPr="00F20E81">
              <w:rPr>
                <w:rFonts w:cs="Arial"/>
                <w:szCs w:val="21"/>
              </w:rPr>
              <w:t xml:space="preserve">Inklusive utdanning, arbeidserfaring og kurs (inntil 2 </w:t>
            </w:r>
            <w:r w:rsidRPr="00F20E81">
              <w:rPr>
                <w:rFonts w:cs="Arial"/>
                <w:szCs w:val="21"/>
              </w:rPr>
              <w:t>sider).</w:t>
            </w:r>
          </w:p>
          <w:p w14:paraId="1D69EF1F" w14:textId="77777777" w:rsidR="00F20E81" w:rsidRPr="00F20E81" w:rsidRDefault="00F20E81" w:rsidP="00F20E81">
            <w:pPr>
              <w:rPr>
                <w:rFonts w:cs="Arial"/>
                <w:szCs w:val="21"/>
              </w:rPr>
            </w:pPr>
          </w:p>
          <w:p w14:paraId="04072F30" w14:textId="77777777" w:rsidR="00F20E81" w:rsidRPr="00F20E81" w:rsidRDefault="002A2BB4" w:rsidP="00F20E81">
            <w:pPr>
              <w:numPr>
                <w:ilvl w:val="0"/>
                <w:numId w:val="45"/>
              </w:numPr>
              <w:rPr>
                <w:rFonts w:cs="Arial"/>
                <w:szCs w:val="21"/>
              </w:rPr>
            </w:pPr>
            <w:r w:rsidRPr="00F20E81">
              <w:rPr>
                <w:rFonts w:cs="Arial"/>
                <w:szCs w:val="21"/>
              </w:rPr>
              <w:t>Referanser:</w:t>
            </w:r>
          </w:p>
          <w:p w14:paraId="22A9FD63" w14:textId="77777777" w:rsidR="00F20E81" w:rsidRPr="00F20E81" w:rsidRDefault="002A2BB4" w:rsidP="00F20E81">
            <w:pPr>
              <w:rPr>
                <w:rFonts w:cs="Arial"/>
                <w:szCs w:val="21"/>
              </w:rPr>
            </w:pPr>
            <w:r w:rsidRPr="00F20E81">
              <w:rPr>
                <w:rFonts w:cs="Arial"/>
                <w:szCs w:val="21"/>
              </w:rPr>
              <w:t>Det skal leveres beskrivelse på ca. 1 A4-side per referanseprosjekt av inntil 2 - to - referanseprosjekter de siste 3 årene med overføringsverdi for tilbudte kandidat, med opplysninger om blant annet:</w:t>
            </w:r>
          </w:p>
          <w:p w14:paraId="6E6A743D" w14:textId="77777777" w:rsidR="00F20E81" w:rsidRPr="00F20E81" w:rsidRDefault="002A2BB4" w:rsidP="00F20E81">
            <w:pPr>
              <w:rPr>
                <w:rFonts w:cs="Arial"/>
                <w:szCs w:val="21"/>
              </w:rPr>
            </w:pPr>
            <w:r w:rsidRPr="00F20E81">
              <w:rPr>
                <w:rFonts w:cs="Arial"/>
                <w:szCs w:val="21"/>
              </w:rPr>
              <w:t>•</w:t>
            </w:r>
            <w:r w:rsidRPr="00F20E81">
              <w:rPr>
                <w:rFonts w:cs="Arial"/>
                <w:szCs w:val="21"/>
              </w:rPr>
              <w:tab/>
              <w:t>prosjektets navn</w:t>
            </w:r>
          </w:p>
          <w:p w14:paraId="04FA279F" w14:textId="77777777" w:rsidR="00F20E81" w:rsidRPr="00F20E81" w:rsidRDefault="002A2BB4" w:rsidP="00F20E81">
            <w:pPr>
              <w:rPr>
                <w:rFonts w:cs="Arial"/>
                <w:szCs w:val="21"/>
              </w:rPr>
            </w:pPr>
            <w:r w:rsidRPr="00F20E81">
              <w:rPr>
                <w:rFonts w:cs="Arial"/>
                <w:szCs w:val="21"/>
              </w:rPr>
              <w:t>•</w:t>
            </w:r>
            <w:r w:rsidRPr="00F20E81">
              <w:rPr>
                <w:rFonts w:cs="Arial"/>
                <w:szCs w:val="21"/>
              </w:rPr>
              <w:tab/>
              <w:t>oppdragsgiver</w:t>
            </w:r>
            <w:r w:rsidRPr="00F20E81">
              <w:rPr>
                <w:rFonts w:cs="Arial"/>
                <w:szCs w:val="21"/>
              </w:rPr>
              <w:t xml:space="preserve"> med kontaktinformasjon</w:t>
            </w:r>
          </w:p>
          <w:p w14:paraId="0BCEC220" w14:textId="77777777" w:rsidR="00F20E81" w:rsidRPr="00F20E81" w:rsidRDefault="002A2BB4" w:rsidP="00F20E81">
            <w:pPr>
              <w:rPr>
                <w:rFonts w:cs="Arial"/>
                <w:szCs w:val="21"/>
              </w:rPr>
            </w:pPr>
            <w:r w:rsidRPr="00F20E81">
              <w:rPr>
                <w:rFonts w:cs="Arial"/>
                <w:szCs w:val="21"/>
              </w:rPr>
              <w:t>•</w:t>
            </w:r>
            <w:r w:rsidRPr="00F20E81">
              <w:rPr>
                <w:rFonts w:cs="Arial"/>
                <w:szCs w:val="21"/>
              </w:rPr>
              <w:tab/>
              <w:t>Oppstart og varighet på oppdraget med oppdragets kontraktsverdi eks mva.</w:t>
            </w:r>
          </w:p>
          <w:p w14:paraId="15FA046B" w14:textId="77777777" w:rsidR="00F20E81" w:rsidRPr="00F20E81" w:rsidRDefault="002A2BB4" w:rsidP="00F20E81">
            <w:pPr>
              <w:rPr>
                <w:rFonts w:cs="Arial"/>
                <w:szCs w:val="21"/>
              </w:rPr>
            </w:pPr>
            <w:r w:rsidRPr="00F20E81">
              <w:rPr>
                <w:rFonts w:cs="Arial"/>
                <w:szCs w:val="21"/>
              </w:rPr>
              <w:t>•</w:t>
            </w:r>
            <w:r w:rsidRPr="00F20E81">
              <w:rPr>
                <w:rFonts w:cs="Arial"/>
                <w:szCs w:val="21"/>
              </w:rPr>
              <w:tab/>
              <w:t>Tilbudt ressurs sin rolle og leveranser i prosjektet</w:t>
            </w:r>
          </w:p>
          <w:p w14:paraId="33883897" w14:textId="77777777" w:rsidR="00F20E81" w:rsidRPr="00F20E81" w:rsidRDefault="00F20E81" w:rsidP="00F20E81">
            <w:pPr>
              <w:rPr>
                <w:rFonts w:cs="Arial"/>
                <w:szCs w:val="21"/>
              </w:rPr>
            </w:pPr>
          </w:p>
          <w:p w14:paraId="0BEFC9C8" w14:textId="77777777" w:rsidR="00F20E81" w:rsidRPr="00F20E81" w:rsidRDefault="002A2BB4" w:rsidP="00F20E81">
            <w:pPr>
              <w:rPr>
                <w:rFonts w:cs="Arial"/>
                <w:szCs w:val="21"/>
              </w:rPr>
            </w:pPr>
            <w:r w:rsidRPr="00F20E81">
              <w:rPr>
                <w:rFonts w:cs="Arial"/>
                <w:szCs w:val="21"/>
              </w:rPr>
              <w:t>Statsbygg forbeholder seg retten til å kontakte referanser.</w:t>
            </w:r>
          </w:p>
          <w:p w14:paraId="091CB7BB" w14:textId="77777777" w:rsidR="00F20E81" w:rsidRPr="00F20E81" w:rsidRDefault="00F20E81" w:rsidP="00F20E81">
            <w:pPr>
              <w:rPr>
                <w:rFonts w:cs="Arial"/>
                <w:szCs w:val="21"/>
              </w:rPr>
            </w:pPr>
          </w:p>
          <w:p w14:paraId="2DC12BA5" w14:textId="77777777" w:rsidR="00F20E81" w:rsidRPr="00F20E81" w:rsidRDefault="002A2BB4" w:rsidP="00F20E81">
            <w:pPr>
              <w:rPr>
                <w:rFonts w:cs="Arial"/>
                <w:szCs w:val="21"/>
              </w:rPr>
            </w:pPr>
            <w:r w:rsidRPr="00F20E81">
              <w:rPr>
                <w:rFonts w:cs="Arial"/>
                <w:szCs w:val="21"/>
              </w:rPr>
              <w:t>De oppgaver tilbudt oppdragsleder skal u</w:t>
            </w:r>
            <w:r w:rsidRPr="00F20E81">
              <w:rPr>
                <w:rFonts w:cs="Arial"/>
                <w:szCs w:val="21"/>
              </w:rPr>
              <w:t>tføre er ikke fakturerbare timer / oppgaver og skal være inkludert i de øvrige timepriser.</w:t>
            </w:r>
          </w:p>
          <w:p w14:paraId="66B420F2" w14:textId="77777777" w:rsidR="00F20E81" w:rsidRPr="00F20E81" w:rsidRDefault="00F20E81" w:rsidP="00F20E81">
            <w:pPr>
              <w:rPr>
                <w:rFonts w:cs="Arial"/>
                <w:szCs w:val="21"/>
              </w:rPr>
            </w:pPr>
          </w:p>
        </w:tc>
      </w:tr>
    </w:tbl>
    <w:p w14:paraId="488FA1ED" w14:textId="77777777" w:rsidR="00F22477" w:rsidRPr="00FC0435" w:rsidRDefault="00F22477" w:rsidP="00F22477"/>
    <w:p w14:paraId="4943E93F" w14:textId="77777777" w:rsidR="00F22477" w:rsidRDefault="002A2BB4" w:rsidP="00F22477">
      <w:pPr>
        <w:pStyle w:val="Overskrift1"/>
        <w:keepLines w:val="0"/>
        <w:numPr>
          <w:ilvl w:val="0"/>
          <w:numId w:val="16"/>
        </w:numPr>
        <w:spacing w:before="0" w:after="0" w:line="240" w:lineRule="auto"/>
        <w:ind w:left="567" w:hanging="567"/>
      </w:pPr>
      <w:bookmarkStart w:id="107" w:name="_Toc20308697"/>
      <w:bookmarkStart w:id="108" w:name="_Toc20308698"/>
      <w:bookmarkStart w:id="109" w:name="_Toc20308699"/>
      <w:bookmarkStart w:id="110" w:name="_Toc20308700"/>
      <w:bookmarkStart w:id="111" w:name="_Toc20308701"/>
      <w:bookmarkStart w:id="112" w:name="_Toc20308702"/>
      <w:bookmarkStart w:id="113" w:name="_Toc20308703"/>
      <w:bookmarkStart w:id="114" w:name="_Toc20308704"/>
      <w:bookmarkStart w:id="115" w:name="_Toc20308709"/>
      <w:bookmarkStart w:id="116" w:name="_Toc20308715"/>
      <w:bookmarkStart w:id="117" w:name="_Toc20308720"/>
      <w:bookmarkStart w:id="118" w:name="_Toc20308725"/>
      <w:bookmarkStart w:id="119" w:name="_Toc107034761"/>
      <w:bookmarkStart w:id="120" w:name="_Toc370295881"/>
      <w:bookmarkStart w:id="121" w:name="_Toc429566380"/>
      <w:bookmarkStart w:id="122" w:name="_Toc129847628"/>
      <w:bookmarkEnd w:id="107"/>
      <w:bookmarkEnd w:id="108"/>
      <w:bookmarkEnd w:id="109"/>
      <w:bookmarkEnd w:id="110"/>
      <w:bookmarkEnd w:id="111"/>
      <w:bookmarkEnd w:id="112"/>
      <w:bookmarkEnd w:id="113"/>
      <w:bookmarkEnd w:id="114"/>
      <w:bookmarkEnd w:id="115"/>
      <w:bookmarkEnd w:id="116"/>
      <w:bookmarkEnd w:id="117"/>
      <w:bookmarkEnd w:id="118"/>
      <w:r w:rsidRPr="0009528F">
        <w:t>Avvik fra konkurransegrunnlaget</w:t>
      </w:r>
      <w:bookmarkEnd w:id="119"/>
      <w:bookmarkEnd w:id="120"/>
      <w:bookmarkEnd w:id="121"/>
      <w:bookmarkEnd w:id="122"/>
    </w:p>
    <w:p w14:paraId="4D580228" w14:textId="77777777" w:rsidR="00F22477" w:rsidRPr="00F5314C" w:rsidRDefault="00F22477" w:rsidP="00F22477"/>
    <w:p w14:paraId="4457A46E" w14:textId="77777777" w:rsidR="00F22477" w:rsidRPr="0009528F" w:rsidRDefault="002A2BB4" w:rsidP="00F22477">
      <w:pPr>
        <w:pStyle w:val="Overskrift2"/>
        <w:keepLines w:val="0"/>
        <w:numPr>
          <w:ilvl w:val="1"/>
          <w:numId w:val="16"/>
        </w:numPr>
        <w:ind w:left="567" w:hanging="567"/>
      </w:pPr>
      <w:bookmarkStart w:id="123" w:name="_Toc370295882"/>
      <w:bookmarkStart w:id="124" w:name="_Toc429566381"/>
      <w:bookmarkStart w:id="125" w:name="_Toc129847629"/>
      <w:r w:rsidRPr="0009528F">
        <w:t>Generelt om forbehold og avvik</w:t>
      </w:r>
      <w:bookmarkEnd w:id="123"/>
      <w:bookmarkEnd w:id="124"/>
      <w:bookmarkEnd w:id="125"/>
    </w:p>
    <w:p w14:paraId="714BD903" w14:textId="77777777" w:rsidR="00F22477" w:rsidRPr="0009528F" w:rsidRDefault="00F22477" w:rsidP="00F22477">
      <w:pPr>
        <w:rPr>
          <w:rFonts w:cs="Arial"/>
        </w:rPr>
      </w:pPr>
    </w:p>
    <w:p w14:paraId="05D14C1E" w14:textId="77777777" w:rsidR="00F22477" w:rsidRPr="00F5314C" w:rsidRDefault="002A2BB4" w:rsidP="00F22477">
      <w:pPr>
        <w:rPr>
          <w:b/>
        </w:rPr>
      </w:pPr>
      <w:r w:rsidRPr="00F5314C">
        <w:rPr>
          <w:b/>
        </w:rPr>
        <w:t>Statsbygg oppfordrer til å gi tilbud uten forbehold eller avvik. Istedenfor å gi tilbud med forbehold og avvik bør leverandørene stille spørsmål til Statsbygg, jf. pkt 1.6 ovenfor. Det understrekes at tilbyder har risikoen for uklarheter i eget tilbud og a</w:t>
      </w:r>
      <w:r w:rsidRPr="00F5314C">
        <w:rPr>
          <w:b/>
        </w:rPr>
        <w:t xml:space="preserve">t uklarheter, forbehold og avvik kan medføre avvisning. Før tilbyder eventuelt avgir tilbud med forbehold eller avvik, bør de rettslige konsekvenser av dette derfor vurderes. </w:t>
      </w:r>
    </w:p>
    <w:p w14:paraId="4961D079" w14:textId="77777777" w:rsidR="00F22477" w:rsidRPr="0009528F" w:rsidRDefault="00F22477" w:rsidP="00F22477">
      <w:pPr>
        <w:pStyle w:val="INNH1"/>
        <w:rPr>
          <w:rFonts w:cs="Arial"/>
        </w:rPr>
      </w:pPr>
    </w:p>
    <w:p w14:paraId="488786ED" w14:textId="77777777" w:rsidR="00F22477" w:rsidRDefault="002A2BB4" w:rsidP="00F22477">
      <w:pPr>
        <w:rPr>
          <w:i/>
          <w:iCs/>
        </w:rPr>
      </w:pPr>
      <w:r>
        <w:t>Dersom forbehold eller avvik tas, skal forbehold/avvik klart fremgå av tilbudsb</w:t>
      </w:r>
      <w:r>
        <w:t xml:space="preserve">revet. Forbehold/avvik skal være presise og entydige, slik at Statsbygg kan vurdere disse uten kontakt med tilbyder. Forbehold/avvik som ikke kan prises av Statsbygg, vil etter all sannsynlighet medføre avvisning av tilbudet. </w:t>
      </w:r>
    </w:p>
    <w:p w14:paraId="12500B31" w14:textId="77777777" w:rsidR="00F22477" w:rsidRDefault="00F22477" w:rsidP="00F22477"/>
    <w:p w14:paraId="23CA0928" w14:textId="77777777" w:rsidR="00F22477" w:rsidRDefault="002A2BB4" w:rsidP="00F22477">
      <w:r>
        <w:lastRenderedPageBreak/>
        <w:t xml:space="preserve">Det er ikke adgang til å ta </w:t>
      </w:r>
      <w:r>
        <w:t>forbehold mot grunnleggende elementer i konkurransegrunnlaget. Tilbud som inneholder forbehold av denne art, vil bli avvist.</w:t>
      </w:r>
    </w:p>
    <w:p w14:paraId="18CDF968" w14:textId="77777777" w:rsidR="00F22477" w:rsidRDefault="00F22477" w:rsidP="00F22477">
      <w:pPr>
        <w:rPr>
          <w:iCs/>
        </w:rPr>
      </w:pPr>
    </w:p>
    <w:p w14:paraId="30E5D543" w14:textId="77777777" w:rsidR="00F22477" w:rsidRDefault="002A2BB4" w:rsidP="00F22477">
      <w:r>
        <w:t xml:space="preserve">Henvisning til standardiserte leveringsvilkår eller lignende vil bli betraktet som forbehold i den grad de avviker fra </w:t>
      </w:r>
      <w:r>
        <w:t>foreliggende konkurranseregler og kontraktsvilkår. Slike forbehold vil etter all sannsynlighet medføre at tilbudet avvises.</w:t>
      </w:r>
    </w:p>
    <w:p w14:paraId="7C3333F1" w14:textId="77777777" w:rsidR="00F22477" w:rsidRDefault="00F22477" w:rsidP="00F22477"/>
    <w:p w14:paraId="535CA520" w14:textId="77777777" w:rsidR="00F22477" w:rsidRDefault="002A2BB4" w:rsidP="00F22477">
      <w:r>
        <w:t xml:space="preserve">Forbehold om regulering av kontraktssum på annen måte enn angitt for den aktuelle kontrakt i </w:t>
      </w:r>
      <w:r>
        <w:rPr>
          <w:rFonts w:cs="Arial"/>
        </w:rPr>
        <w:t>Standard kontraktsvilkår for Statsbygg</w:t>
      </w:r>
      <w:r>
        <w:rPr>
          <w:rFonts w:cs="Arial"/>
        </w:rPr>
        <w:t>s kjøp av håndverkertjenester</w:t>
      </w:r>
      <w:r>
        <w:t>, jf. vedlegg, herunder valutaforbehold, vil medføre avvisning.</w:t>
      </w:r>
    </w:p>
    <w:p w14:paraId="2437B124" w14:textId="77777777" w:rsidR="00F22477" w:rsidRDefault="00F22477" w:rsidP="00F22477"/>
    <w:p w14:paraId="079376DE" w14:textId="77777777" w:rsidR="00F22477" w:rsidRDefault="002A2BB4" w:rsidP="00F22477">
      <w:r>
        <w:t>Forbehold om forskudd vil medføre avvisning.</w:t>
      </w:r>
    </w:p>
    <w:p w14:paraId="3F43CC62" w14:textId="77777777" w:rsidR="00F22477" w:rsidRPr="0009528F" w:rsidRDefault="00F22477" w:rsidP="00F22477">
      <w:pPr>
        <w:rPr>
          <w:rFonts w:cs="Arial"/>
          <w:i/>
          <w:iCs/>
          <w:color w:val="FF0000"/>
        </w:rPr>
      </w:pPr>
    </w:p>
    <w:p w14:paraId="2704AC1C" w14:textId="77777777" w:rsidR="00F22477" w:rsidRPr="0009528F" w:rsidRDefault="002A2BB4" w:rsidP="00F22477">
      <w:pPr>
        <w:pStyle w:val="Overskrift2"/>
        <w:keepLines w:val="0"/>
        <w:numPr>
          <w:ilvl w:val="1"/>
          <w:numId w:val="16"/>
        </w:numPr>
        <w:ind w:left="567" w:hanging="567"/>
      </w:pPr>
      <w:bookmarkStart w:id="126" w:name="_Toc107034764"/>
      <w:bookmarkStart w:id="127" w:name="_Toc370295884"/>
      <w:bookmarkStart w:id="128" w:name="_Toc429566383"/>
      <w:bookmarkStart w:id="129" w:name="_Toc129847630"/>
      <w:r w:rsidRPr="0009528F">
        <w:t>Alternative tilbud</w:t>
      </w:r>
      <w:bookmarkEnd w:id="126"/>
      <w:bookmarkEnd w:id="127"/>
      <w:bookmarkEnd w:id="128"/>
      <w:bookmarkEnd w:id="129"/>
    </w:p>
    <w:p w14:paraId="794B8636" w14:textId="77777777" w:rsidR="00F22477" w:rsidRPr="0009528F" w:rsidRDefault="00F22477" w:rsidP="00F22477"/>
    <w:p w14:paraId="6168AFDD" w14:textId="77777777" w:rsidR="00F22477" w:rsidRPr="000753B1" w:rsidRDefault="002A2BB4" w:rsidP="00F22477">
      <w:pPr>
        <w:rPr>
          <w:i/>
          <w:iCs/>
          <w:color w:val="FF0000"/>
        </w:rPr>
      </w:pPr>
      <w:r w:rsidRPr="0009528F">
        <w:t>Det er ikke adgang til å gi alternative tilbud.</w:t>
      </w:r>
      <w:r w:rsidRPr="0009528F">
        <w:rPr>
          <w:i/>
          <w:iCs/>
          <w:color w:val="FF0000"/>
        </w:rPr>
        <w:t xml:space="preserve"> </w:t>
      </w:r>
      <w:r w:rsidRPr="0009528F">
        <w:rPr>
          <w:iCs/>
        </w:rPr>
        <w:t>Tilbud på annen løsning enn de spesifiserte elle</w:t>
      </w:r>
      <w:r w:rsidRPr="0009528F">
        <w:rPr>
          <w:iCs/>
        </w:rPr>
        <w:t>r som på annen måte ikke er i overensstemmelse med konkurransegrunnlaget, vil anses som et tilbud med forbehold eller avvik, jf. pkt 5.1 ovenfor.</w:t>
      </w:r>
    </w:p>
    <w:p w14:paraId="082FA102" w14:textId="77777777" w:rsidR="00F22477" w:rsidRPr="0009528F" w:rsidRDefault="00F22477" w:rsidP="00F22477">
      <w:pPr>
        <w:rPr>
          <w:rFonts w:cs="Arial"/>
        </w:rPr>
      </w:pPr>
    </w:p>
    <w:p w14:paraId="26407689" w14:textId="77777777" w:rsidR="00F22477" w:rsidRDefault="002A2BB4" w:rsidP="00F22477">
      <w:pPr>
        <w:pStyle w:val="Overskrift2"/>
        <w:keepLines w:val="0"/>
        <w:numPr>
          <w:ilvl w:val="1"/>
          <w:numId w:val="16"/>
        </w:numPr>
        <w:ind w:left="567" w:hanging="567"/>
      </w:pPr>
      <w:bookmarkStart w:id="130" w:name="_Toc107034765"/>
      <w:bookmarkStart w:id="131" w:name="_Toc370295885"/>
      <w:bookmarkStart w:id="132" w:name="_Toc429566384"/>
      <w:bookmarkStart w:id="133" w:name="_Toc129847631"/>
      <w:r w:rsidRPr="0009528F">
        <w:t>Tilbud på deler av oppdraget</w:t>
      </w:r>
      <w:bookmarkEnd w:id="130"/>
      <w:bookmarkEnd w:id="131"/>
      <w:bookmarkEnd w:id="132"/>
      <w:bookmarkEnd w:id="133"/>
    </w:p>
    <w:p w14:paraId="12103113" w14:textId="77777777" w:rsidR="00F22477" w:rsidRPr="00F5314C" w:rsidRDefault="00F22477" w:rsidP="00F22477"/>
    <w:p w14:paraId="12376E70" w14:textId="77777777" w:rsidR="00F22477" w:rsidRPr="0009528F" w:rsidRDefault="002A2BB4" w:rsidP="00F22477">
      <w:r w:rsidRPr="0009528F">
        <w:t>Det er ikke adgang til å gi tilbud på deler av oppdraget.</w:t>
      </w:r>
    </w:p>
    <w:p w14:paraId="73946B91" w14:textId="77777777" w:rsidR="00F22477" w:rsidRPr="0009528F" w:rsidRDefault="00F22477" w:rsidP="00F22477"/>
    <w:p w14:paraId="1FEF9250" w14:textId="77777777" w:rsidR="00F22477" w:rsidRPr="0009528F" w:rsidRDefault="002A2BB4" w:rsidP="00F22477">
      <w:pPr>
        <w:pStyle w:val="Overskrift1"/>
        <w:keepLines w:val="0"/>
        <w:numPr>
          <w:ilvl w:val="0"/>
          <w:numId w:val="16"/>
        </w:numPr>
        <w:spacing w:before="0" w:after="0" w:line="240" w:lineRule="auto"/>
        <w:ind w:left="360" w:hanging="360"/>
      </w:pPr>
      <w:bookmarkStart w:id="134" w:name="_Toc107034766"/>
      <w:bookmarkStart w:id="135" w:name="_Toc370295886"/>
      <w:bookmarkStart w:id="136" w:name="_Toc429566385"/>
      <w:bookmarkStart w:id="137" w:name="_Toc129847632"/>
      <w:r w:rsidRPr="0009528F">
        <w:t xml:space="preserve">Krav til </w:t>
      </w:r>
      <w:r w:rsidRPr="0009528F">
        <w:t>tilbudet</w:t>
      </w:r>
      <w:bookmarkEnd w:id="134"/>
      <w:bookmarkEnd w:id="135"/>
      <w:bookmarkEnd w:id="136"/>
      <w:bookmarkEnd w:id="137"/>
    </w:p>
    <w:p w14:paraId="44CCCB9F" w14:textId="77777777" w:rsidR="00F22477" w:rsidRPr="0009528F" w:rsidRDefault="00F22477" w:rsidP="00F22477">
      <w:pPr>
        <w:rPr>
          <w:rFonts w:cs="Arial"/>
        </w:rPr>
      </w:pPr>
    </w:p>
    <w:p w14:paraId="7FAC7451" w14:textId="77777777" w:rsidR="00F22477" w:rsidRPr="0009528F" w:rsidRDefault="002A2BB4" w:rsidP="00F22477">
      <w:pPr>
        <w:pStyle w:val="Overskrift2"/>
        <w:keepLines w:val="0"/>
        <w:numPr>
          <w:ilvl w:val="1"/>
          <w:numId w:val="16"/>
        </w:numPr>
        <w:ind w:left="567" w:hanging="567"/>
      </w:pPr>
      <w:bookmarkStart w:id="138" w:name="_Toc107034767"/>
      <w:bookmarkStart w:id="139" w:name="_Toc370295887"/>
      <w:bookmarkStart w:id="140" w:name="_Toc429566386"/>
      <w:bookmarkStart w:id="141" w:name="_Toc129847633"/>
      <w:r w:rsidRPr="0009528F">
        <w:t>Elektronisk tilbudsavgivelse</w:t>
      </w:r>
      <w:bookmarkEnd w:id="138"/>
      <w:bookmarkEnd w:id="139"/>
      <w:bookmarkEnd w:id="140"/>
      <w:bookmarkEnd w:id="141"/>
    </w:p>
    <w:p w14:paraId="15F7344D" w14:textId="77777777" w:rsidR="00F22477" w:rsidRPr="0009528F" w:rsidRDefault="00F22477" w:rsidP="00F22477">
      <w:pPr>
        <w:rPr>
          <w:rFonts w:cs="Arial"/>
        </w:rPr>
      </w:pPr>
    </w:p>
    <w:p w14:paraId="479E1E9A" w14:textId="77777777" w:rsidR="00F22477" w:rsidRPr="00375DCC" w:rsidRDefault="002A2BB4" w:rsidP="00F22477">
      <w:r w:rsidRPr="00375DCC">
        <w:t xml:space="preserve">Tilbudet skal i sin helhet leveres elektronisk </w:t>
      </w:r>
      <w:r>
        <w:t>via Mercellportalen; www.mercell.com</w:t>
      </w:r>
      <w:r w:rsidRPr="00375DCC">
        <w:t>. Det samme gjelder for endring av tilbudene.</w:t>
      </w:r>
    </w:p>
    <w:p w14:paraId="1808CF5E" w14:textId="77777777" w:rsidR="00F22477" w:rsidRPr="00375DCC" w:rsidRDefault="00F22477" w:rsidP="00F22477"/>
    <w:p w14:paraId="2507FF53" w14:textId="77777777" w:rsidR="00F22477" w:rsidRPr="00375DCC" w:rsidRDefault="002A2BB4" w:rsidP="00F22477">
      <w:pPr>
        <w:rPr>
          <w:b/>
        </w:rPr>
      </w:pPr>
      <w:r w:rsidRPr="00375DCC">
        <w:rPr>
          <w:b/>
        </w:rPr>
        <w:t xml:space="preserve">Tilbud levert på annen måte, vil bli avvist. </w:t>
      </w:r>
    </w:p>
    <w:p w14:paraId="3EDAD324" w14:textId="77777777" w:rsidR="00F22477" w:rsidRPr="00375DCC" w:rsidRDefault="002A2BB4" w:rsidP="00F22477">
      <w:r w:rsidRPr="00375DCC">
        <w:t xml:space="preserve">Følgende filformater aksepteres. Filene </w:t>
      </w:r>
      <w:r w:rsidRPr="00375DCC">
        <w:t>skal være fri for virus og ikke kryptert:</w:t>
      </w:r>
    </w:p>
    <w:p w14:paraId="6BE2EA8F" w14:textId="77777777" w:rsidR="00F22477" w:rsidRPr="006F7533" w:rsidRDefault="00F22477" w:rsidP="00F22477"/>
    <w:p w14:paraId="7B4D7205" w14:textId="77777777" w:rsidR="00F22477" w:rsidRPr="0016414A" w:rsidRDefault="002A2BB4" w:rsidP="00F22477">
      <w:pPr>
        <w:pStyle w:val="Listeavsnitt"/>
        <w:numPr>
          <w:ilvl w:val="0"/>
          <w:numId w:val="27"/>
        </w:numPr>
        <w:spacing w:line="240" w:lineRule="auto"/>
      </w:pPr>
      <w:r w:rsidRPr="009E4C2A">
        <w:t>Tekstdokument: PDF/A, XML, TIFF eller Word</w:t>
      </w:r>
    </w:p>
    <w:p w14:paraId="651C369B" w14:textId="77777777" w:rsidR="00F22477" w:rsidRPr="0016414A" w:rsidRDefault="002A2BB4" w:rsidP="00F22477">
      <w:pPr>
        <w:pStyle w:val="Listeavsnitt"/>
        <w:numPr>
          <w:ilvl w:val="0"/>
          <w:numId w:val="27"/>
        </w:numPr>
        <w:spacing w:line="240" w:lineRule="auto"/>
      </w:pPr>
      <w:r w:rsidRPr="0016414A">
        <w:t>Tabeller: Excel</w:t>
      </w:r>
    </w:p>
    <w:p w14:paraId="0667BDD7" w14:textId="77777777" w:rsidR="00F22477" w:rsidRPr="0016414A" w:rsidRDefault="002A2BB4" w:rsidP="00F22477">
      <w:pPr>
        <w:pStyle w:val="Listeavsnitt"/>
        <w:numPr>
          <w:ilvl w:val="0"/>
          <w:numId w:val="27"/>
        </w:numPr>
        <w:spacing w:line="240" w:lineRule="auto"/>
      </w:pPr>
      <w:r w:rsidRPr="0016414A">
        <w:t>Bildefiler: JPEG eller TIFF</w:t>
      </w:r>
    </w:p>
    <w:p w14:paraId="54EA994D" w14:textId="77777777" w:rsidR="00F22477" w:rsidRPr="0016414A" w:rsidRDefault="002A2BB4" w:rsidP="00F22477">
      <w:pPr>
        <w:pStyle w:val="Listeavsnitt"/>
        <w:numPr>
          <w:ilvl w:val="0"/>
          <w:numId w:val="27"/>
        </w:numPr>
        <w:spacing w:line="240" w:lineRule="auto"/>
      </w:pPr>
      <w:r w:rsidRPr="0016414A">
        <w:t xml:space="preserve">Kart: TIFF </w:t>
      </w:r>
    </w:p>
    <w:p w14:paraId="470801A7" w14:textId="77777777" w:rsidR="00F22477" w:rsidRPr="0016414A" w:rsidRDefault="002A2BB4" w:rsidP="00F22477">
      <w:pPr>
        <w:pStyle w:val="Listeavsnitt"/>
        <w:numPr>
          <w:ilvl w:val="0"/>
          <w:numId w:val="27"/>
        </w:numPr>
        <w:spacing w:line="240" w:lineRule="auto"/>
      </w:pPr>
      <w:r w:rsidRPr="0016414A">
        <w:t xml:space="preserve">Video: MPEG 2 </w:t>
      </w:r>
    </w:p>
    <w:p w14:paraId="193445FA" w14:textId="77777777" w:rsidR="00F22477" w:rsidRPr="0097670A" w:rsidRDefault="002A2BB4" w:rsidP="00F22477">
      <w:pPr>
        <w:pStyle w:val="Listeavsnitt"/>
        <w:numPr>
          <w:ilvl w:val="0"/>
          <w:numId w:val="27"/>
        </w:numPr>
        <w:spacing w:line="240" w:lineRule="auto"/>
      </w:pPr>
      <w:r w:rsidRPr="0016414A">
        <w:t xml:space="preserve">Lyd: MP3, PCM eller PCM-basert Wave </w:t>
      </w:r>
    </w:p>
    <w:p w14:paraId="056D474A" w14:textId="77777777" w:rsidR="00F22477" w:rsidRPr="00A2009F" w:rsidRDefault="00F22477" w:rsidP="00F22477">
      <w:pPr>
        <w:rPr>
          <w:rFonts w:eastAsia="Calibri"/>
          <w:color w:val="000000"/>
          <w:szCs w:val="24"/>
        </w:rPr>
      </w:pPr>
    </w:p>
    <w:p w14:paraId="4C548F97" w14:textId="77777777" w:rsidR="00F22477" w:rsidRPr="00A2009F" w:rsidRDefault="002A2BB4" w:rsidP="00F22477">
      <w:pPr>
        <w:rPr>
          <w:b/>
          <w:szCs w:val="24"/>
        </w:rPr>
      </w:pPr>
      <w:r w:rsidRPr="00A2009F">
        <w:rPr>
          <w:b/>
          <w:szCs w:val="24"/>
        </w:rPr>
        <w:t xml:space="preserve">Infiserte og krypterte filer, samt filer i et annet </w:t>
      </w:r>
      <w:r w:rsidRPr="00A2009F">
        <w:rPr>
          <w:b/>
          <w:szCs w:val="24"/>
        </w:rPr>
        <w:t>format enn ovenfor angitt, vil bli avvist i Statsbyggs datasystem, og tilbudet evaluert som om slike filer ikke var levert.</w:t>
      </w:r>
    </w:p>
    <w:p w14:paraId="6315660D" w14:textId="77777777" w:rsidR="00F22477" w:rsidRPr="00A2009F" w:rsidRDefault="00F22477" w:rsidP="00F22477">
      <w:pPr>
        <w:rPr>
          <w:b/>
          <w:szCs w:val="24"/>
        </w:rPr>
      </w:pPr>
    </w:p>
    <w:p w14:paraId="46F8E487" w14:textId="77777777" w:rsidR="00F22477" w:rsidRDefault="00F22477" w:rsidP="00F22477">
      <w:pPr>
        <w:rPr>
          <w:rFonts w:cs="Arial"/>
        </w:rPr>
      </w:pPr>
    </w:p>
    <w:p w14:paraId="5563E6C8" w14:textId="77777777" w:rsidR="000753B1" w:rsidRPr="0009528F" w:rsidRDefault="000753B1" w:rsidP="00F22477">
      <w:pPr>
        <w:rPr>
          <w:rFonts w:cs="Arial"/>
        </w:rPr>
      </w:pPr>
    </w:p>
    <w:p w14:paraId="74997B64" w14:textId="77777777" w:rsidR="00F22477" w:rsidRPr="0016414A" w:rsidRDefault="002A2BB4" w:rsidP="00F22477">
      <w:pPr>
        <w:pStyle w:val="Overskrift2"/>
        <w:keepLines w:val="0"/>
        <w:numPr>
          <w:ilvl w:val="1"/>
          <w:numId w:val="16"/>
        </w:numPr>
        <w:ind w:left="567" w:hanging="567"/>
      </w:pPr>
      <w:bookmarkStart w:id="142" w:name="_Toc107034768"/>
      <w:bookmarkStart w:id="143" w:name="_Toc370295888"/>
      <w:bookmarkStart w:id="144" w:name="_Toc429566387"/>
      <w:bookmarkStart w:id="145" w:name="_Toc129847634"/>
      <w:r w:rsidRPr="009E4C2A">
        <w:lastRenderedPageBreak/>
        <w:t>Vedståelsesfrist</w:t>
      </w:r>
      <w:bookmarkEnd w:id="142"/>
      <w:bookmarkEnd w:id="143"/>
      <w:bookmarkEnd w:id="144"/>
      <w:bookmarkEnd w:id="145"/>
    </w:p>
    <w:p w14:paraId="3F1FAB62" w14:textId="77777777" w:rsidR="00F22477" w:rsidRPr="0009528F" w:rsidRDefault="00F22477" w:rsidP="00F22477"/>
    <w:p w14:paraId="3CFE926A" w14:textId="77777777" w:rsidR="00F22477" w:rsidRPr="0009528F" w:rsidRDefault="002A2BB4" w:rsidP="00F22477">
      <w:r w:rsidRPr="0009528F">
        <w:t>Tilbudet er b</w:t>
      </w:r>
      <w:r w:rsidRPr="000753B1">
        <w:t>indende i 3 måneder</w:t>
      </w:r>
      <w:r w:rsidRPr="0009528F">
        <w:t xml:space="preserve">, regnet f.o.m. tilbudsfristens utløp. </w:t>
      </w:r>
    </w:p>
    <w:p w14:paraId="0D43AEBF" w14:textId="77777777" w:rsidR="00F22477" w:rsidRPr="0009528F" w:rsidRDefault="00F22477" w:rsidP="00F22477">
      <w:pPr>
        <w:rPr>
          <w:rFonts w:cs="Arial"/>
        </w:rPr>
      </w:pPr>
    </w:p>
    <w:p w14:paraId="78939EBD" w14:textId="77777777" w:rsidR="00F22477" w:rsidRPr="0016414A" w:rsidRDefault="002A2BB4" w:rsidP="00F22477">
      <w:pPr>
        <w:pStyle w:val="Overskrift2"/>
        <w:keepLines w:val="0"/>
        <w:numPr>
          <w:ilvl w:val="1"/>
          <w:numId w:val="16"/>
        </w:numPr>
        <w:ind w:left="567" w:hanging="567"/>
      </w:pPr>
      <w:bookmarkStart w:id="146" w:name="_Toc107034769"/>
      <w:bookmarkStart w:id="147" w:name="_Toc370295889"/>
      <w:bookmarkStart w:id="148" w:name="_Toc429566388"/>
      <w:bookmarkStart w:id="149" w:name="_Toc129847635"/>
      <w:r w:rsidRPr="009E4C2A">
        <w:t>Tilbudets språk</w:t>
      </w:r>
      <w:bookmarkEnd w:id="146"/>
      <w:bookmarkEnd w:id="147"/>
      <w:bookmarkEnd w:id="148"/>
      <w:bookmarkEnd w:id="149"/>
    </w:p>
    <w:p w14:paraId="523DB231" w14:textId="77777777" w:rsidR="00F22477" w:rsidRPr="0009528F" w:rsidRDefault="00F22477" w:rsidP="00F22477">
      <w:pPr>
        <w:rPr>
          <w:rFonts w:cs="Arial"/>
        </w:rPr>
      </w:pPr>
    </w:p>
    <w:p w14:paraId="23E9F39E" w14:textId="77777777" w:rsidR="00F22477" w:rsidRPr="0009528F" w:rsidRDefault="002A2BB4" w:rsidP="00F22477">
      <w:r w:rsidRPr="0009528F">
        <w:t>Tilbudet og alle tilhørende dokumenter skal avgis på norsk.</w:t>
      </w:r>
    </w:p>
    <w:p w14:paraId="6133CADD" w14:textId="77777777" w:rsidR="00F22477" w:rsidRPr="0009528F" w:rsidRDefault="00F22477" w:rsidP="00F22477"/>
    <w:p w14:paraId="1AFA71A7" w14:textId="77777777" w:rsidR="00F22477" w:rsidRPr="00B910E8" w:rsidRDefault="002A2BB4" w:rsidP="00F22477">
      <w:pPr>
        <w:pStyle w:val="Overskrift2"/>
        <w:keepLines w:val="0"/>
        <w:numPr>
          <w:ilvl w:val="1"/>
          <w:numId w:val="16"/>
        </w:numPr>
        <w:ind w:left="567" w:hanging="567"/>
      </w:pPr>
      <w:bookmarkStart w:id="150" w:name="_Toc107034770"/>
      <w:bookmarkStart w:id="151" w:name="_Toc370295890"/>
      <w:bookmarkStart w:id="152" w:name="_Toc429566389"/>
      <w:bookmarkStart w:id="153" w:name="_Toc129847636"/>
      <w:r w:rsidRPr="00B910E8">
        <w:t>Hva skal leveres – hvilken filstruktur skal benyttes?</w:t>
      </w:r>
      <w:bookmarkEnd w:id="150"/>
      <w:bookmarkEnd w:id="151"/>
      <w:bookmarkEnd w:id="152"/>
      <w:bookmarkEnd w:id="153"/>
    </w:p>
    <w:p w14:paraId="14E6E6B1" w14:textId="77777777" w:rsidR="00F22477" w:rsidRPr="004A0834" w:rsidRDefault="00F22477" w:rsidP="00F22477">
      <w:pPr>
        <w:rPr>
          <w:rFonts w:cs="Arial"/>
        </w:rPr>
      </w:pPr>
    </w:p>
    <w:p w14:paraId="792CD1AA" w14:textId="77777777" w:rsidR="000B1258" w:rsidRPr="000B1258" w:rsidRDefault="002A2BB4" w:rsidP="000B1258">
      <w:pPr>
        <w:rPr>
          <w:iCs/>
        </w:rPr>
      </w:pPr>
      <w:r w:rsidRPr="000B1258">
        <w:rPr>
          <w:b/>
          <w:iCs/>
        </w:rPr>
        <w:t>1-1</w:t>
      </w:r>
      <w:r w:rsidRPr="000B1258">
        <w:rPr>
          <w:b/>
          <w:iCs/>
        </w:rPr>
        <w:tab/>
        <w:t>Tilbudsbrev</w:t>
      </w:r>
      <w:r w:rsidRPr="000B1258">
        <w:rPr>
          <w:iCs/>
        </w:rPr>
        <w:t xml:space="preserve">, med angivelse av tilbudssum og eventuelle avvik/forbehold fra konkurransegrunnlaget. Tilbudsbrevet skal være undertegnet. </w:t>
      </w:r>
    </w:p>
    <w:p w14:paraId="47745DE5" w14:textId="77777777" w:rsidR="000B1258" w:rsidRPr="000B1258" w:rsidRDefault="002A2BB4" w:rsidP="000B1258">
      <w:pPr>
        <w:rPr>
          <w:iCs/>
        </w:rPr>
      </w:pPr>
      <w:r w:rsidRPr="000B1258">
        <w:rPr>
          <w:b/>
          <w:iCs/>
        </w:rPr>
        <w:t>2-1</w:t>
      </w:r>
      <w:r w:rsidRPr="000B1258">
        <w:rPr>
          <w:b/>
          <w:iCs/>
        </w:rPr>
        <w:tab/>
        <w:t>Tilbudsskjema</w:t>
      </w:r>
      <w:r w:rsidRPr="000B1258">
        <w:rPr>
          <w:iCs/>
        </w:rPr>
        <w:t xml:space="preserve"> i utfylt og signert stand (vedlegg)</w:t>
      </w:r>
    </w:p>
    <w:p w14:paraId="5642ECD6" w14:textId="77777777" w:rsidR="000B1258" w:rsidRPr="000B1258" w:rsidRDefault="002A2BB4" w:rsidP="000B1258">
      <w:pPr>
        <w:rPr>
          <w:iCs/>
        </w:rPr>
      </w:pPr>
      <w:r w:rsidRPr="000B1258">
        <w:rPr>
          <w:b/>
          <w:iCs/>
        </w:rPr>
        <w:t>3-1</w:t>
      </w:r>
      <w:r w:rsidRPr="000B1258">
        <w:rPr>
          <w:b/>
          <w:iCs/>
        </w:rPr>
        <w:tab/>
        <w:t>Statsbyggs egenerklæringsskjema vedrørende kvalifikasjonskrav og avvisningsgrunner, jf pkt 4.2- (vedlegg)</w:t>
      </w:r>
    </w:p>
    <w:p w14:paraId="6084B4FE" w14:textId="77777777" w:rsidR="000B1258" w:rsidRPr="000B1258" w:rsidRDefault="002A2BB4" w:rsidP="000B1258">
      <w:pPr>
        <w:rPr>
          <w:iCs/>
        </w:rPr>
      </w:pPr>
      <w:r w:rsidRPr="000B1258">
        <w:rPr>
          <w:iCs/>
        </w:rPr>
        <w:t>4</w:t>
      </w:r>
      <w:r w:rsidRPr="000B1258">
        <w:rPr>
          <w:iCs/>
        </w:rPr>
        <w:tab/>
        <w:t>Den etterspurte dokumentasjonen i tabellen for tildelingskriterier, jf pkt 4.4</w:t>
      </w:r>
    </w:p>
    <w:p w14:paraId="5E2059A6" w14:textId="77777777" w:rsidR="000B1258" w:rsidRPr="000B1258" w:rsidRDefault="002A2BB4" w:rsidP="000B1258">
      <w:pPr>
        <w:rPr>
          <w:b/>
          <w:iCs/>
        </w:rPr>
      </w:pPr>
      <w:r w:rsidRPr="000B1258">
        <w:rPr>
          <w:b/>
          <w:iCs/>
        </w:rPr>
        <w:t>4-1</w:t>
      </w:r>
      <w:r w:rsidRPr="000B1258">
        <w:rPr>
          <w:b/>
          <w:iCs/>
        </w:rPr>
        <w:tab/>
        <w:t>Oppdrag</w:t>
      </w:r>
      <w:r w:rsidRPr="000B1258">
        <w:rPr>
          <w:b/>
          <w:iCs/>
        </w:rPr>
        <w:t>sleder</w:t>
      </w:r>
    </w:p>
    <w:p w14:paraId="1A1C2C4B" w14:textId="77777777" w:rsidR="00F22477" w:rsidRPr="000B1258" w:rsidRDefault="002A2BB4" w:rsidP="000B1258">
      <w:pPr>
        <w:rPr>
          <w:iCs/>
        </w:rPr>
      </w:pPr>
      <w:r w:rsidRPr="000B1258">
        <w:rPr>
          <w:b/>
          <w:iCs/>
        </w:rPr>
        <w:t>5-1</w:t>
      </w:r>
      <w:r w:rsidRPr="000B1258">
        <w:rPr>
          <w:b/>
          <w:iCs/>
        </w:rPr>
        <w:tab/>
        <w:t>Innholdsfortegnelse</w:t>
      </w:r>
    </w:p>
    <w:p w14:paraId="45DBFDCE" w14:textId="77777777" w:rsidR="00F22477" w:rsidRDefault="002A2BB4" w:rsidP="00F22477">
      <w:pPr>
        <w:rPr>
          <w:rFonts w:cs="Arial"/>
          <w:szCs w:val="24"/>
        </w:rPr>
      </w:pPr>
      <w:r>
        <w:rPr>
          <w:rFonts w:cs="Arial"/>
          <w:szCs w:val="24"/>
        </w:rPr>
        <w:t xml:space="preserve">I tillegg til ovennevnte dokumenter, skal ESPD fylles inn i Mercellportalen. </w:t>
      </w:r>
    </w:p>
    <w:p w14:paraId="23A4A965" w14:textId="77777777" w:rsidR="00F22477" w:rsidRDefault="00F22477" w:rsidP="00F22477">
      <w:pPr>
        <w:rPr>
          <w:szCs w:val="24"/>
        </w:rPr>
      </w:pPr>
    </w:p>
    <w:p w14:paraId="7F034E32" w14:textId="77777777" w:rsidR="00F22477" w:rsidRPr="00B4511B" w:rsidRDefault="002A2BB4" w:rsidP="00F22477">
      <w:r w:rsidRPr="00B4511B">
        <w:rPr>
          <w:szCs w:val="24"/>
        </w:rPr>
        <w:t>For å lette arkivering og gjenfinning av dokumentasjon,</w:t>
      </w:r>
      <w:r w:rsidRPr="00B4511B">
        <w:t xml:space="preserve"> </w:t>
      </w:r>
      <w:r>
        <w:t>b</w:t>
      </w:r>
      <w:r w:rsidRPr="00B4511B">
        <w:t xml:space="preserve">es tilbyderne </w:t>
      </w:r>
      <w:r>
        <w:t>om</w:t>
      </w:r>
      <w:r w:rsidRPr="00B4511B">
        <w:t xml:space="preserve"> å følge ovennevnte nummerering ved disponering av sitt tilbud og navngi filene som vist ovenfor i fet skrift, med nummeret først</w:t>
      </w:r>
      <w:r>
        <w:t>, og uten bruk av undermapper</w:t>
      </w:r>
      <w:r w:rsidRPr="00B4511B">
        <w:t>.</w:t>
      </w:r>
      <w:r w:rsidRPr="00B4511B">
        <w:rPr>
          <w:szCs w:val="24"/>
        </w:rPr>
        <w:t xml:space="preserve"> </w:t>
      </w:r>
    </w:p>
    <w:p w14:paraId="3CDBD172" w14:textId="77777777" w:rsidR="00F22477" w:rsidRPr="0009528F" w:rsidRDefault="00F22477" w:rsidP="00F22477"/>
    <w:p w14:paraId="57FED0DD" w14:textId="77777777" w:rsidR="00F22477" w:rsidRPr="0009528F" w:rsidRDefault="002A2BB4" w:rsidP="00F22477">
      <w:r w:rsidRPr="0009528F">
        <w:rPr>
          <w:b/>
          <w:bCs/>
        </w:rPr>
        <w:t xml:space="preserve">Tilbud som ikke inneholder alle opplysninger og dokumenter som er etterspurt, </w:t>
      </w:r>
      <w:r>
        <w:rPr>
          <w:b/>
          <w:bCs/>
        </w:rPr>
        <w:t>eller som ikke o</w:t>
      </w:r>
      <w:r>
        <w:rPr>
          <w:b/>
          <w:bCs/>
        </w:rPr>
        <w:t xml:space="preserve">ppfyller kravene til utforming av tilbudet som Statsbygg har fastsatt, </w:t>
      </w:r>
      <w:r w:rsidRPr="0009528F">
        <w:rPr>
          <w:b/>
          <w:bCs/>
        </w:rPr>
        <w:t>vil kunne bli avvist.</w:t>
      </w:r>
      <w:r w:rsidRPr="0009528F">
        <w:t xml:space="preserve"> </w:t>
      </w:r>
    </w:p>
    <w:p w14:paraId="659F8EF1" w14:textId="77777777" w:rsidR="00F22477" w:rsidRPr="0009528F" w:rsidRDefault="00F22477" w:rsidP="00F22477">
      <w:pPr>
        <w:rPr>
          <w:rFonts w:cs="Arial"/>
        </w:rPr>
      </w:pPr>
    </w:p>
    <w:p w14:paraId="353B9987" w14:textId="77777777" w:rsidR="00F22477" w:rsidRPr="0016414A" w:rsidRDefault="002A2BB4" w:rsidP="00F22477">
      <w:pPr>
        <w:pStyle w:val="Overskrift2"/>
        <w:keepLines w:val="0"/>
        <w:numPr>
          <w:ilvl w:val="1"/>
          <w:numId w:val="16"/>
        </w:numPr>
        <w:ind w:left="567" w:hanging="567"/>
      </w:pPr>
      <w:bookmarkStart w:id="154" w:name="_Toc107034771"/>
      <w:bookmarkStart w:id="155" w:name="_Toc370295891"/>
      <w:bookmarkStart w:id="156" w:name="_Toc429566390"/>
      <w:bookmarkStart w:id="157" w:name="_Toc129847637"/>
      <w:r w:rsidRPr="009E4C2A">
        <w:t>Innleveringssted og tilbudsfrist</w:t>
      </w:r>
      <w:bookmarkEnd w:id="154"/>
      <w:bookmarkEnd w:id="155"/>
      <w:bookmarkEnd w:id="156"/>
      <w:bookmarkEnd w:id="157"/>
    </w:p>
    <w:p w14:paraId="4A7DB20D" w14:textId="77777777" w:rsidR="00F22477" w:rsidRPr="0009528F" w:rsidRDefault="00F22477" w:rsidP="00F22477">
      <w:pPr>
        <w:rPr>
          <w:rFonts w:cs="Arial"/>
        </w:rPr>
      </w:pPr>
    </w:p>
    <w:p w14:paraId="532466AD" w14:textId="77777777" w:rsidR="00F22477" w:rsidRPr="00375DCC" w:rsidRDefault="002A2BB4" w:rsidP="00F22477">
      <w:r>
        <w:t>T</w:t>
      </w:r>
      <w:r w:rsidRPr="009E4C2A">
        <w:t xml:space="preserve">ilbudet </w:t>
      </w:r>
      <w:r w:rsidRPr="0009528F">
        <w:t xml:space="preserve">skal </w:t>
      </w:r>
      <w:r w:rsidRPr="00CC2E05">
        <w:t xml:space="preserve">leveres </w:t>
      </w:r>
      <w:r>
        <w:t>elektronisk via Mercellportalen; www.mercell.com.</w:t>
      </w:r>
      <w:r w:rsidRPr="00375DCC">
        <w:t xml:space="preserve"> </w:t>
      </w:r>
    </w:p>
    <w:p w14:paraId="3683DF67" w14:textId="77777777" w:rsidR="00F22477" w:rsidRPr="0009528F" w:rsidRDefault="00F22477" w:rsidP="00F22477"/>
    <w:p w14:paraId="7C1E431D" w14:textId="214E284B" w:rsidR="00F22477" w:rsidRPr="0009528F" w:rsidRDefault="002A2BB4" w:rsidP="00F22477">
      <w:pPr>
        <w:rPr>
          <w:i/>
          <w:iCs/>
          <w:color w:val="FF0000"/>
        </w:rPr>
      </w:pPr>
      <w:r w:rsidRPr="0009528F">
        <w:t xml:space="preserve">Fristen for innlevering av tilbud er </w:t>
      </w:r>
      <w:r w:rsidRPr="002A2BB4">
        <w:t>17</w:t>
      </w:r>
      <w:r w:rsidR="00C06577" w:rsidRPr="002A2BB4">
        <w:t>.04.2023, kl. 1000</w:t>
      </w:r>
    </w:p>
    <w:p w14:paraId="3001A16D" w14:textId="77777777" w:rsidR="00F22477" w:rsidRPr="0009528F" w:rsidRDefault="00F22477" w:rsidP="00F22477"/>
    <w:p w14:paraId="499AB008" w14:textId="77777777" w:rsidR="00F22477" w:rsidRPr="0009528F" w:rsidRDefault="002A2BB4" w:rsidP="00F22477">
      <w:r w:rsidRPr="0009528F">
        <w:rPr>
          <w:b/>
          <w:bCs/>
        </w:rPr>
        <w:t>For sent innkomne tilbud vil bli avvist</w:t>
      </w:r>
      <w:r w:rsidRPr="0009528F">
        <w:t xml:space="preserve">. </w:t>
      </w:r>
    </w:p>
    <w:p w14:paraId="4E601027" w14:textId="77777777" w:rsidR="00F22477" w:rsidRDefault="002A2BB4" w:rsidP="00F22477">
      <w:r>
        <w:t>(Merk at systemet heller ikke tillater å levere tilbud elektronisk via Mercellportalen etter tilbudsfristens utløp.)</w:t>
      </w:r>
    </w:p>
    <w:p w14:paraId="56587B90" w14:textId="77777777" w:rsidR="00F22477" w:rsidRDefault="00F22477" w:rsidP="00F22477"/>
    <w:p w14:paraId="1B892386" w14:textId="77777777" w:rsidR="00F22477" w:rsidRDefault="002A2BB4" w:rsidP="00F22477">
      <w:pPr>
        <w:pStyle w:val="Overskrift2"/>
        <w:keepLines w:val="0"/>
        <w:numPr>
          <w:ilvl w:val="1"/>
          <w:numId w:val="16"/>
        </w:numPr>
        <w:ind w:left="567" w:hanging="567"/>
      </w:pPr>
      <w:bookmarkStart w:id="158" w:name="_Toc129847638"/>
      <w:r>
        <w:t>Om Mercellportalen</w:t>
      </w:r>
      <w:bookmarkEnd w:id="158"/>
    </w:p>
    <w:p w14:paraId="772487D8" w14:textId="77777777" w:rsidR="00F22477" w:rsidRPr="00674F1D" w:rsidRDefault="00F22477" w:rsidP="00F22477"/>
    <w:p w14:paraId="4F7C6433" w14:textId="77777777" w:rsidR="00F22477" w:rsidRPr="00B138A0" w:rsidRDefault="002A2BB4" w:rsidP="00F22477">
      <w:pPr>
        <w:rPr>
          <w:rFonts w:cs="Arial"/>
          <w:szCs w:val="21"/>
        </w:rPr>
      </w:pPr>
      <w:r w:rsidRPr="00B138A0">
        <w:rPr>
          <w:rFonts w:cs="Arial"/>
          <w:szCs w:val="21"/>
        </w:rPr>
        <w:t xml:space="preserve">For å kunne levere tilbud via Mercellportalen, må man ha en bruker, og logge inn med denne. </w:t>
      </w:r>
    </w:p>
    <w:p w14:paraId="721CE6BE" w14:textId="77777777" w:rsidR="00F22477" w:rsidRPr="00B138A0" w:rsidRDefault="00F22477" w:rsidP="00F22477">
      <w:pPr>
        <w:rPr>
          <w:rFonts w:cs="Arial"/>
          <w:szCs w:val="21"/>
        </w:rPr>
      </w:pPr>
    </w:p>
    <w:p w14:paraId="59CD0EA4" w14:textId="77777777" w:rsidR="00F22477" w:rsidRPr="00B138A0" w:rsidRDefault="002A2BB4" w:rsidP="00F22477">
      <w:pPr>
        <w:rPr>
          <w:rFonts w:cs="Arial"/>
          <w:szCs w:val="21"/>
        </w:rPr>
      </w:pPr>
      <w:r w:rsidRPr="00B138A0">
        <w:rPr>
          <w:rFonts w:cs="Arial"/>
          <w:szCs w:val="21"/>
        </w:rPr>
        <w:t xml:space="preserve">Det anbefales at tilbudet leveres i god tid, minimum 1 time, før fristens utløp. Leverte tilbud kan endres helt frem til tilbudsfristens utløp. Det sist </w:t>
      </w:r>
      <w:r w:rsidRPr="00B138A0">
        <w:rPr>
          <w:rFonts w:cs="Arial"/>
          <w:szCs w:val="21"/>
        </w:rPr>
        <w:t>leverte tilbudet regnes som det endelige tilbudet.</w:t>
      </w:r>
    </w:p>
    <w:p w14:paraId="2AB7A117" w14:textId="77777777" w:rsidR="00F22477" w:rsidRPr="00B138A0" w:rsidRDefault="00F22477" w:rsidP="00F22477">
      <w:pPr>
        <w:rPr>
          <w:rFonts w:cs="Arial"/>
          <w:szCs w:val="21"/>
        </w:rPr>
      </w:pPr>
    </w:p>
    <w:p w14:paraId="61ABBE54" w14:textId="77777777" w:rsidR="00F22477" w:rsidRPr="00B138A0" w:rsidRDefault="002A2BB4" w:rsidP="00F22477">
      <w:pPr>
        <w:rPr>
          <w:rFonts w:cs="Arial"/>
          <w:szCs w:val="21"/>
        </w:rPr>
      </w:pPr>
      <w:r w:rsidRPr="00B138A0">
        <w:rPr>
          <w:rFonts w:cs="Arial"/>
          <w:szCs w:val="21"/>
        </w:rPr>
        <w:t xml:space="preserve">Tilbudet krever elektronisk signatur ved levering. Elektronisk signatur kan skaffes fra ulike leverandører, f. eks www.commfides.com, www.buypass.no eller www.bankid.no. </w:t>
      </w:r>
    </w:p>
    <w:p w14:paraId="14B18797" w14:textId="77777777" w:rsidR="00F22477" w:rsidRPr="00B138A0" w:rsidRDefault="00F22477" w:rsidP="00F22477">
      <w:pPr>
        <w:rPr>
          <w:rFonts w:cs="Arial"/>
          <w:szCs w:val="21"/>
        </w:rPr>
      </w:pPr>
    </w:p>
    <w:p w14:paraId="79AB74FB" w14:textId="77777777" w:rsidR="00F22477" w:rsidRPr="00B138A0" w:rsidRDefault="002A2BB4" w:rsidP="00F22477">
      <w:pPr>
        <w:rPr>
          <w:rFonts w:cs="Arial"/>
          <w:b/>
          <w:szCs w:val="21"/>
        </w:rPr>
      </w:pPr>
      <w:r w:rsidRPr="00B138A0">
        <w:rPr>
          <w:rFonts w:cs="Arial"/>
          <w:b/>
          <w:szCs w:val="21"/>
        </w:rPr>
        <w:t>NB! Vi gjør oppmerksom på at det</w:t>
      </w:r>
      <w:r w:rsidRPr="00B138A0">
        <w:rPr>
          <w:rFonts w:cs="Arial"/>
          <w:b/>
          <w:szCs w:val="21"/>
        </w:rPr>
        <w:t xml:space="preserve"> kan ta noen dager å få levert elektronisk signatur, slik at denne prosessen bør settes i gang så snart som mulig.</w:t>
      </w:r>
    </w:p>
    <w:p w14:paraId="41B3CC2D" w14:textId="77777777" w:rsidR="00F22477" w:rsidRPr="00B138A0" w:rsidRDefault="00F22477" w:rsidP="00F22477">
      <w:pPr>
        <w:jc w:val="both"/>
        <w:rPr>
          <w:rFonts w:cs="Arial"/>
          <w:strike/>
          <w:szCs w:val="21"/>
        </w:rPr>
      </w:pPr>
    </w:p>
    <w:p w14:paraId="29ACB217" w14:textId="77777777" w:rsidR="00F22477" w:rsidRPr="00B138A0" w:rsidRDefault="002A2BB4" w:rsidP="00F22477">
      <w:pPr>
        <w:jc w:val="both"/>
        <w:rPr>
          <w:rFonts w:cs="Arial"/>
          <w:szCs w:val="21"/>
        </w:rPr>
      </w:pPr>
      <w:r w:rsidRPr="00B138A0">
        <w:rPr>
          <w:rFonts w:cs="Arial"/>
          <w:szCs w:val="21"/>
        </w:rPr>
        <w:t>Statsbygg anbefaler at man tester ut signeringen med sertifikatet man har tilgjengelig snarest mulig (i god tid før tilbudsfristen). Testfun</w:t>
      </w:r>
      <w:r w:rsidRPr="00B138A0">
        <w:rPr>
          <w:rFonts w:cs="Arial"/>
          <w:szCs w:val="21"/>
        </w:rPr>
        <w:t>ksjonaliteten ligger i påmeldings- /tilbudsinnleveringsstegene.</w:t>
      </w:r>
    </w:p>
    <w:p w14:paraId="6138EABB" w14:textId="77777777" w:rsidR="00F22477" w:rsidRPr="00B138A0" w:rsidRDefault="00F22477" w:rsidP="00F22477">
      <w:pPr>
        <w:jc w:val="both"/>
        <w:rPr>
          <w:rFonts w:cs="Arial"/>
          <w:szCs w:val="21"/>
        </w:rPr>
      </w:pPr>
    </w:p>
    <w:p w14:paraId="5F91E19F" w14:textId="77777777" w:rsidR="00F22477" w:rsidRPr="00C06577" w:rsidRDefault="002A2BB4" w:rsidP="00F22477">
      <w:pPr>
        <w:rPr>
          <w:rFonts w:cs="Arial"/>
          <w:szCs w:val="21"/>
        </w:rPr>
      </w:pPr>
      <w:r w:rsidRPr="00B138A0">
        <w:rPr>
          <w:color w:val="000000"/>
          <w:szCs w:val="21"/>
        </w:rPr>
        <w:t xml:space="preserve">Ved </w:t>
      </w:r>
      <w:r w:rsidRPr="00B138A0">
        <w:rPr>
          <w:szCs w:val="21"/>
        </w:rPr>
        <w:t xml:space="preserve">spørsmål </w:t>
      </w:r>
      <w:r w:rsidRPr="00B138A0">
        <w:rPr>
          <w:color w:val="000000"/>
          <w:szCs w:val="21"/>
        </w:rPr>
        <w:t>om</w:t>
      </w:r>
      <w:r w:rsidRPr="00B138A0">
        <w:rPr>
          <w:szCs w:val="21"/>
        </w:rPr>
        <w:t xml:space="preserve"> funksjonalitet i verktøyet</w:t>
      </w:r>
      <w:r w:rsidRPr="00B138A0">
        <w:rPr>
          <w:color w:val="000000"/>
          <w:szCs w:val="21"/>
        </w:rPr>
        <w:t xml:space="preserve"> eller hvis du har problemer med å få inngitt tilbud</w:t>
      </w:r>
      <w:r w:rsidRPr="00B138A0">
        <w:rPr>
          <w:rFonts w:cs="Arial"/>
          <w:szCs w:val="21"/>
        </w:rPr>
        <w:t xml:space="preserve">, ta kontakt med Mercell Support på tlf: 21 01 88 60 eller på e-post: </w:t>
      </w:r>
      <w:hyperlink r:id="rId12" w:history="1">
        <w:r w:rsidRPr="00B138A0">
          <w:rPr>
            <w:rStyle w:val="Hyperkobling"/>
            <w:rFonts w:cs="Arial"/>
            <w:szCs w:val="21"/>
          </w:rPr>
          <w:t>support@mercell.com</w:t>
        </w:r>
      </w:hyperlink>
      <w:r w:rsidRPr="00B138A0">
        <w:rPr>
          <w:rFonts w:cs="Arial"/>
          <w:szCs w:val="21"/>
        </w:rPr>
        <w:t xml:space="preserve"> i god tid før tilbudsfristens utløp. </w:t>
      </w:r>
    </w:p>
    <w:p w14:paraId="7A897ADB" w14:textId="77777777" w:rsidR="00F22477" w:rsidRPr="00BF1777" w:rsidRDefault="002A2BB4" w:rsidP="00F22477">
      <w:pPr>
        <w:pStyle w:val="Overskrift1"/>
        <w:numPr>
          <w:ilvl w:val="0"/>
          <w:numId w:val="16"/>
        </w:numPr>
      </w:pPr>
      <w:bookmarkStart w:id="159" w:name="_Toc31689423"/>
      <w:bookmarkStart w:id="160" w:name="_Toc78962705"/>
      <w:bookmarkStart w:id="161" w:name="_Toc426012131"/>
      <w:bookmarkStart w:id="162" w:name="_Toc129847639"/>
      <w:r w:rsidRPr="00BF1777">
        <w:t>Oppdragsgivers underskrift</w:t>
      </w:r>
      <w:bookmarkEnd w:id="159"/>
      <w:bookmarkEnd w:id="160"/>
      <w:bookmarkEnd w:id="161"/>
      <w:bookmarkEnd w:id="162"/>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92"/>
        <w:gridCol w:w="851"/>
        <w:gridCol w:w="850"/>
        <w:gridCol w:w="4395"/>
      </w:tblGrid>
      <w:tr w:rsidR="00BA74C6" w14:paraId="2983C48D" w14:textId="77777777" w:rsidTr="00570F75">
        <w:sdt>
          <w:sdtPr>
            <w:id w:val="1913814622"/>
            <w:lock w:val="contentLocked"/>
            <w:text/>
          </w:sdtPr>
          <w:sdtEndPr/>
          <w:sdtContent>
            <w:tc>
              <w:tcPr>
                <w:tcW w:w="817" w:type="dxa"/>
              </w:tcPr>
              <w:p w14:paraId="073B2B8F" w14:textId="77777777" w:rsidR="00F22477" w:rsidRDefault="002A2BB4" w:rsidP="00570F75">
                <w:r>
                  <w:t>Sted:</w:t>
                </w:r>
              </w:p>
            </w:tc>
          </w:sdtContent>
        </w:sdt>
        <w:tc>
          <w:tcPr>
            <w:tcW w:w="1843" w:type="dxa"/>
            <w:gridSpan w:val="2"/>
          </w:tcPr>
          <w:p w14:paraId="0402B424" w14:textId="77777777" w:rsidR="00F22477" w:rsidRDefault="002A2BB4" w:rsidP="00570F75">
            <w:r w:rsidRPr="00C06577">
              <w:t>Oslo</w:t>
            </w:r>
          </w:p>
        </w:tc>
        <w:sdt>
          <w:sdtPr>
            <w:id w:val="-140814531"/>
            <w:lock w:val="contentLocked"/>
            <w:text/>
          </w:sdtPr>
          <w:sdtEndPr/>
          <w:sdtContent>
            <w:tc>
              <w:tcPr>
                <w:tcW w:w="850" w:type="dxa"/>
              </w:tcPr>
              <w:p w14:paraId="76C57C7A" w14:textId="77777777" w:rsidR="00F22477" w:rsidRDefault="002A2BB4" w:rsidP="00570F75">
                <w:r>
                  <w:t>Dato:</w:t>
                </w:r>
              </w:p>
            </w:tc>
          </w:sdtContent>
        </w:sdt>
        <w:tc>
          <w:tcPr>
            <w:tcW w:w="4395" w:type="dxa"/>
          </w:tcPr>
          <w:p w14:paraId="11454564" w14:textId="77777777" w:rsidR="00F22477" w:rsidRDefault="002A2BB4" w:rsidP="00570F75">
            <w:bookmarkStart w:id="163" w:name="OPPGAVE1UTFORTDATO"/>
            <w:r>
              <w:t>14.03.2023</w:t>
            </w:r>
            <w:bookmarkEnd w:id="163"/>
          </w:p>
        </w:tc>
      </w:tr>
      <w:tr w:rsidR="00BA74C6" w14:paraId="1D11B327" w14:textId="77777777" w:rsidTr="00570F75">
        <w:tc>
          <w:tcPr>
            <w:tcW w:w="7905" w:type="dxa"/>
            <w:gridSpan w:val="5"/>
          </w:tcPr>
          <w:p w14:paraId="3F182A0B" w14:textId="77777777" w:rsidR="00F22477" w:rsidRDefault="00F22477" w:rsidP="00570F75"/>
        </w:tc>
      </w:tr>
      <w:tr w:rsidR="00BA74C6" w14:paraId="0BE9CD0B" w14:textId="77777777" w:rsidTr="00570F75">
        <w:sdt>
          <w:sdtPr>
            <w:id w:val="105314967"/>
            <w:lock w:val="contentLocked"/>
            <w:text/>
          </w:sdtPr>
          <w:sdtEndPr/>
          <w:sdtContent>
            <w:tc>
              <w:tcPr>
                <w:tcW w:w="1809" w:type="dxa"/>
                <w:gridSpan w:val="2"/>
              </w:tcPr>
              <w:p w14:paraId="4B1299C3" w14:textId="77777777" w:rsidR="00F22477" w:rsidRDefault="002A2BB4" w:rsidP="00570F75">
                <w:r>
                  <w:t>For Statsbygg:</w:t>
                </w:r>
              </w:p>
            </w:tc>
          </w:sdtContent>
        </w:sdt>
        <w:tc>
          <w:tcPr>
            <w:tcW w:w="6096" w:type="dxa"/>
            <w:gridSpan w:val="3"/>
          </w:tcPr>
          <w:p w14:paraId="23A1A954" w14:textId="77777777" w:rsidR="00F22477" w:rsidRDefault="002A2BB4" w:rsidP="00570F75">
            <w:bookmarkStart w:id="164" w:name="OPPGAVE1ANSVARLIGNAVN"/>
            <w:r>
              <w:t>Rune Solheim</w:t>
            </w:r>
            <w:bookmarkEnd w:id="164"/>
          </w:p>
        </w:tc>
      </w:tr>
      <w:tr w:rsidR="00BA74C6" w14:paraId="7057B7DE" w14:textId="77777777" w:rsidTr="00570F75">
        <w:tc>
          <w:tcPr>
            <w:tcW w:w="1809" w:type="dxa"/>
            <w:gridSpan w:val="2"/>
          </w:tcPr>
          <w:p w14:paraId="236BC416" w14:textId="77777777" w:rsidR="00F22477" w:rsidRDefault="00F22477" w:rsidP="00570F75"/>
        </w:tc>
        <w:tc>
          <w:tcPr>
            <w:tcW w:w="6096" w:type="dxa"/>
            <w:gridSpan w:val="3"/>
          </w:tcPr>
          <w:p w14:paraId="784E5675" w14:textId="77777777" w:rsidR="00F22477" w:rsidRDefault="002A2BB4" w:rsidP="00570F75">
            <w:bookmarkStart w:id="165" w:name="OPPGAVE1ANSVARLIGTITTEL"/>
            <w:r>
              <w:t>ass. direktør drift og vedlikehold</w:t>
            </w:r>
            <w:bookmarkEnd w:id="165"/>
          </w:p>
        </w:tc>
      </w:tr>
      <w:tr w:rsidR="00BA74C6" w14:paraId="580B2B95" w14:textId="77777777" w:rsidTr="00570F75">
        <w:tc>
          <w:tcPr>
            <w:tcW w:w="7905" w:type="dxa"/>
            <w:gridSpan w:val="5"/>
          </w:tcPr>
          <w:p w14:paraId="7035B91B" w14:textId="77777777" w:rsidR="00F22477" w:rsidRDefault="00F22477" w:rsidP="00570F75"/>
        </w:tc>
      </w:tr>
      <w:tr w:rsidR="00BA74C6" w14:paraId="233F625F" w14:textId="77777777" w:rsidTr="00570F75">
        <w:tc>
          <w:tcPr>
            <w:tcW w:w="7905" w:type="dxa"/>
            <w:gridSpan w:val="5"/>
          </w:tcPr>
          <w:p w14:paraId="3F93C6D3" w14:textId="77777777" w:rsidR="00F22477" w:rsidRPr="00B36D4C" w:rsidRDefault="002A2BB4" w:rsidP="00570F75">
            <w:pPr>
              <w:rPr>
                <w:i/>
                <w:iCs/>
                <w:color w:val="147E88" w:themeColor="accent2"/>
              </w:rPr>
            </w:pPr>
            <w:bookmarkStart w:id="166" w:name="DOKUMENTGODKJENT"/>
            <w:r w:rsidRPr="00B36D4C">
              <w:rPr>
                <w:i/>
                <w:iCs/>
                <w:color w:val="147E88" w:themeColor="accent2"/>
              </w:rPr>
              <w:t>Dette dokumentet er elektronisk godkjent.</w:t>
            </w:r>
            <w:bookmarkEnd w:id="166"/>
          </w:p>
        </w:tc>
      </w:tr>
    </w:tbl>
    <w:p w14:paraId="51ADA88F" w14:textId="77777777" w:rsidR="00F22477" w:rsidRDefault="00F22477" w:rsidP="00F22477"/>
    <w:p w14:paraId="0E284BD2" w14:textId="77777777" w:rsidR="00F22477" w:rsidRDefault="00F22477" w:rsidP="00F22477"/>
    <w:p w14:paraId="3AF170E9" w14:textId="77777777" w:rsidR="00F22477" w:rsidRDefault="002A2BB4" w:rsidP="00F22477">
      <w:pPr>
        <w:pStyle w:val="Overskrift1"/>
        <w:numPr>
          <w:ilvl w:val="0"/>
          <w:numId w:val="16"/>
        </w:numPr>
      </w:pPr>
      <w:bookmarkStart w:id="167" w:name="_Toc78962706"/>
      <w:bookmarkStart w:id="168" w:name="_Toc426012132"/>
      <w:bookmarkStart w:id="169" w:name="_Toc129847640"/>
      <w:r w:rsidRPr="00BF1777">
        <w:t>Vedlegg</w:t>
      </w:r>
      <w:bookmarkEnd w:id="167"/>
      <w:bookmarkEnd w:id="168"/>
      <w:bookmarkEnd w:id="169"/>
    </w:p>
    <w:p w14:paraId="5B856845" w14:textId="77777777" w:rsidR="00F22477" w:rsidRPr="00B910E8" w:rsidRDefault="00F22477" w:rsidP="00F22477"/>
    <w:p w14:paraId="27FDFFCD" w14:textId="77777777" w:rsidR="00B36D4C" w:rsidRPr="00B36D4C" w:rsidRDefault="00B36D4C" w:rsidP="00B36D4C"/>
    <w:sectPr w:rsidR="00B36D4C" w:rsidRPr="00B36D4C" w:rsidSect="00BB043E">
      <w:headerReference w:type="default" r:id="rId13"/>
      <w:footerReference w:type="default" r:id="rId14"/>
      <w:headerReference w:type="first" r:id="rId15"/>
      <w:footerReference w:type="first" r:id="rId16"/>
      <w:pgSz w:w="11906" w:h="16838" w:code="9"/>
      <w:pgMar w:top="2098" w:right="1134" w:bottom="1701" w:left="1134" w:header="107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CF2F" w14:textId="77777777" w:rsidR="00000000" w:rsidRDefault="002A2BB4">
      <w:pPr>
        <w:spacing w:line="240" w:lineRule="auto"/>
      </w:pPr>
      <w:r>
        <w:separator/>
      </w:r>
    </w:p>
  </w:endnote>
  <w:endnote w:type="continuationSeparator" w:id="0">
    <w:p w14:paraId="1737555E" w14:textId="77777777" w:rsidR="00000000" w:rsidRDefault="002A2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E287" w14:textId="77777777" w:rsidR="00466D4F" w:rsidRDefault="00466D4F">
    <w:pPr>
      <w:pStyle w:val="Bunntekst"/>
    </w:pPr>
  </w:p>
  <w:tbl>
    <w:tblPr>
      <w:tblW w:w="0" w:type="auto"/>
      <w:tblCellMar>
        <w:left w:w="70" w:type="dxa"/>
        <w:right w:w="70" w:type="dxa"/>
      </w:tblCellMar>
      <w:tblLook w:val="0000" w:firstRow="0" w:lastRow="0" w:firstColumn="0" w:lastColumn="0" w:noHBand="0" w:noVBand="0"/>
    </w:tblPr>
    <w:tblGrid>
      <w:gridCol w:w="4858"/>
      <w:gridCol w:w="4780"/>
    </w:tblGrid>
    <w:tr w:rsidR="00BA74C6" w14:paraId="4CA00FAD" w14:textId="77777777" w:rsidTr="001534D9">
      <w:trPr>
        <w:trHeight w:val="429"/>
      </w:trPr>
      <w:tc>
        <w:tcPr>
          <w:tcW w:w="4890" w:type="dxa"/>
          <w:vAlign w:val="center"/>
        </w:tcPr>
        <w:p w14:paraId="78D251F2" w14:textId="77777777" w:rsidR="00466D4F" w:rsidRDefault="002A2BB4" w:rsidP="00466D4F">
          <w:pPr>
            <w:pStyle w:val="Bunntekst"/>
          </w:pPr>
          <w:r>
            <w:t>Mal g</w:t>
          </w:r>
          <w:r w:rsidRPr="00D00AD6">
            <w:t>odkjent dato:</w:t>
          </w:r>
          <w:r>
            <w:t xml:space="preserve"> </w:t>
          </w:r>
          <w:r w:rsidR="00A81380">
            <w:t>01.02.2023</w:t>
          </w:r>
        </w:p>
        <w:p w14:paraId="379EA940" w14:textId="77777777" w:rsidR="00466D4F" w:rsidRDefault="002A2BB4" w:rsidP="00466D4F">
          <w:pPr>
            <w:pStyle w:val="Bunntekst"/>
          </w:pPr>
          <w:r>
            <w:t>Mal saksnr: 2016/137769</w:t>
          </w:r>
        </w:p>
      </w:tc>
      <w:tc>
        <w:tcPr>
          <w:tcW w:w="4819" w:type="dxa"/>
          <w:vAlign w:val="center"/>
        </w:tcPr>
        <w:p w14:paraId="2AB714A7" w14:textId="1C692098" w:rsidR="00466D4F" w:rsidRPr="00041028" w:rsidRDefault="002A2BB4" w:rsidP="00466D4F">
          <w:pPr>
            <w:pStyle w:val="Bunntekst"/>
            <w:rPr>
              <w:color w:val="FF0000"/>
            </w:rPr>
          </w:pPr>
          <w:r>
            <w:t xml:space="preserve"> </w:t>
          </w:r>
        </w:p>
      </w:tc>
    </w:tr>
  </w:tbl>
  <w:p w14:paraId="338644DA" w14:textId="77777777" w:rsidR="00466D4F" w:rsidRDefault="00466D4F">
    <w:pPr>
      <w:pStyle w:val="Bunntekst"/>
    </w:pPr>
  </w:p>
  <w:p w14:paraId="410C3357" w14:textId="77777777" w:rsidR="0097673C" w:rsidRDefault="009767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E63" w14:textId="77777777" w:rsidR="00B552CB" w:rsidRDefault="002A2BB4" w:rsidP="00B552CB">
    <w:pPr>
      <w:pStyle w:val="Bunntekst"/>
    </w:pPr>
    <w:r w:rsidRPr="00B552CB">
      <w:rPr>
        <w:b/>
      </w:rPr>
      <w:t>UTGIVER</w:t>
    </w:r>
    <w:r>
      <w:t xml:space="preserve"> UFV</w:t>
    </w:r>
  </w:p>
  <w:p w14:paraId="22634BFE" w14:textId="77777777" w:rsidR="00B552CB" w:rsidRDefault="002A2BB4" w:rsidP="00B552CB">
    <w:pPr>
      <w:pStyle w:val="Bunntekst"/>
    </w:pPr>
    <w:r w:rsidRPr="00B552CB">
      <w:rPr>
        <w:b/>
      </w:rPr>
      <w:t>GODKJENT DATO</w:t>
    </w:r>
    <w:r>
      <w:t xml:space="preserve"> XX.XX.20XX</w:t>
    </w:r>
    <w:r>
      <w:tab/>
    </w:r>
    <w:r w:rsidRPr="00B552CB">
      <w:rPr>
        <w:b/>
      </w:rPr>
      <w:t>GODKJENT</w:t>
    </w:r>
    <w:r>
      <w:t xml:space="preserve"> AV Dir U</w:t>
    </w:r>
  </w:p>
  <w:p w14:paraId="56670273" w14:textId="77777777" w:rsidR="00B552CB" w:rsidRDefault="002A2BB4" w:rsidP="00B552CB">
    <w:pPr>
      <w:pStyle w:val="Bunntekst"/>
    </w:pPr>
    <w:r w:rsidRPr="00B552CB">
      <w:rPr>
        <w:b/>
      </w:rPr>
      <w:t>SAKSNUMMER</w:t>
    </w:r>
    <w:r>
      <w:t xml:space="preserve"> XXXXXXXXX-XX</w:t>
    </w:r>
    <w:r>
      <w:tab/>
    </w:r>
    <w:r w:rsidRPr="00B552CB">
      <w:rPr>
        <w:b/>
      </w:rPr>
      <w:t>DOKUMENTEIER</w:t>
    </w:r>
    <w:r>
      <w:t xml:space="preserve"> Direktor 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220E" w14:textId="77777777" w:rsidR="00000000" w:rsidRDefault="002A2BB4">
      <w:pPr>
        <w:spacing w:line="240" w:lineRule="auto"/>
      </w:pPr>
      <w:r>
        <w:separator/>
      </w:r>
    </w:p>
  </w:footnote>
  <w:footnote w:type="continuationSeparator" w:id="0">
    <w:p w14:paraId="3F3D2AC9" w14:textId="77777777" w:rsidR="00000000" w:rsidRDefault="002A2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4"/>
      <w:gridCol w:w="3390"/>
    </w:tblGrid>
    <w:tr w:rsidR="00BA74C6" w14:paraId="18F88597" w14:textId="77777777" w:rsidTr="001F1EAA">
      <w:tc>
        <w:tcPr>
          <w:tcW w:w="3124" w:type="dxa"/>
        </w:tcPr>
        <w:p w14:paraId="6D97E5E8" w14:textId="77777777" w:rsidR="001F1EAA" w:rsidRPr="00924C01" w:rsidRDefault="001F1EAA" w:rsidP="00B552CB">
          <w:pPr>
            <w:pStyle w:val="Topptekst"/>
            <w:jc w:val="right"/>
            <w:rPr>
              <w:rStyle w:val="Bunntekstbold"/>
            </w:rPr>
          </w:pPr>
        </w:p>
      </w:tc>
      <w:tc>
        <w:tcPr>
          <w:tcW w:w="3124" w:type="dxa"/>
        </w:tcPr>
        <w:p w14:paraId="775BDFD4" w14:textId="77777777" w:rsidR="001F1EAA" w:rsidRPr="00924C01" w:rsidRDefault="001F1EAA" w:rsidP="00B552CB">
          <w:pPr>
            <w:pStyle w:val="Topptekst"/>
            <w:jc w:val="right"/>
            <w:rPr>
              <w:rStyle w:val="Bunntekstbold"/>
            </w:rPr>
          </w:pPr>
        </w:p>
      </w:tc>
      <w:tc>
        <w:tcPr>
          <w:tcW w:w="3390" w:type="dxa"/>
        </w:tcPr>
        <w:p w14:paraId="1AA6AD3F" w14:textId="77777777" w:rsidR="00F22477" w:rsidRPr="00D23462" w:rsidRDefault="002A2BB4" w:rsidP="00F22477">
          <w:pPr>
            <w:pStyle w:val="Topptekst"/>
            <w:jc w:val="right"/>
            <w:rPr>
              <w:bCs/>
              <w:szCs w:val="13"/>
            </w:rPr>
          </w:pPr>
          <w:r>
            <w:rPr>
              <w:bCs/>
              <w:szCs w:val="13"/>
            </w:rPr>
            <w:t>Åpen anbudskonkurranse</w:t>
          </w:r>
        </w:p>
        <w:p w14:paraId="07510CA7" w14:textId="77777777" w:rsidR="00D23462" w:rsidRPr="00D23462" w:rsidRDefault="002A2BB4" w:rsidP="00D23462">
          <w:pPr>
            <w:pStyle w:val="Topptekst"/>
            <w:jc w:val="right"/>
            <w:rPr>
              <w:bCs/>
              <w:szCs w:val="13"/>
            </w:rPr>
          </w:pPr>
          <w:r w:rsidRPr="00821FEE">
            <w:rPr>
              <w:bCs/>
              <w:szCs w:val="13"/>
            </w:rPr>
            <w:t>Tilbudsinvitasjon –</w:t>
          </w:r>
          <w:r>
            <w:rPr>
              <w:bCs/>
              <w:szCs w:val="13"/>
            </w:rPr>
            <w:t xml:space="preserve"> Parallelle rammeavtaler – Håndverkertjenester  </w:t>
          </w:r>
          <w:r>
            <w:rPr>
              <w:bCs/>
              <w:szCs w:val="13"/>
            </w:rPr>
            <w:br/>
          </w:r>
          <w:r w:rsidRPr="00D23462">
            <w:rPr>
              <w:bCs/>
              <w:szCs w:val="13"/>
            </w:rPr>
            <w:t xml:space="preserve">Parallelle rammeavtaler for </w:t>
          </w:r>
        </w:p>
        <w:p w14:paraId="4B5F1013" w14:textId="77777777" w:rsidR="001F1EAA" w:rsidRPr="00D23462" w:rsidRDefault="002A2BB4" w:rsidP="00D23462">
          <w:pPr>
            <w:jc w:val="right"/>
            <w:rPr>
              <w:bCs/>
            </w:rPr>
          </w:pPr>
          <w:r w:rsidRPr="00D23462">
            <w:rPr>
              <w:b/>
              <w:bCs/>
              <w:sz w:val="13"/>
              <w:szCs w:val="13"/>
            </w:rPr>
            <w:t>Elektroarbeider i Kristiansand og omegn</w:t>
          </w:r>
        </w:p>
      </w:tc>
    </w:tr>
    <w:tr w:rsidR="00BA74C6" w14:paraId="027175D7" w14:textId="77777777" w:rsidTr="001F1EAA">
      <w:tc>
        <w:tcPr>
          <w:tcW w:w="3124" w:type="dxa"/>
        </w:tcPr>
        <w:p w14:paraId="1129BFC9" w14:textId="77777777" w:rsidR="00924C01" w:rsidRPr="00924C01" w:rsidRDefault="00924C01" w:rsidP="00B552CB">
          <w:pPr>
            <w:pStyle w:val="Topptekst"/>
            <w:jc w:val="right"/>
            <w:rPr>
              <w:rStyle w:val="Bunntekstbold"/>
            </w:rPr>
          </w:pPr>
        </w:p>
      </w:tc>
      <w:tc>
        <w:tcPr>
          <w:tcW w:w="3124" w:type="dxa"/>
        </w:tcPr>
        <w:p w14:paraId="09AF31E7" w14:textId="77777777" w:rsidR="00924C01" w:rsidRPr="00924C01" w:rsidRDefault="00924C01" w:rsidP="00B552CB">
          <w:pPr>
            <w:pStyle w:val="Topptekst"/>
            <w:jc w:val="right"/>
            <w:rPr>
              <w:rStyle w:val="Bunntekstbold"/>
            </w:rPr>
          </w:pPr>
        </w:p>
      </w:tc>
      <w:tc>
        <w:tcPr>
          <w:tcW w:w="3390" w:type="dxa"/>
        </w:tcPr>
        <w:p w14:paraId="211A2105" w14:textId="77777777" w:rsidR="00924C01" w:rsidRPr="001F1EAA" w:rsidRDefault="002A2BB4" w:rsidP="00B552CB">
          <w:pPr>
            <w:pStyle w:val="Topptekst"/>
            <w:jc w:val="right"/>
            <w:rPr>
              <w:rStyle w:val="Bunntekstbold"/>
              <w:b/>
              <w:bCs/>
            </w:rPr>
          </w:pPr>
          <w:r w:rsidRPr="001F1EAA">
            <w:rPr>
              <w:rStyle w:val="Bunntekstbold"/>
              <w:b/>
              <w:bCs/>
            </w:rPr>
            <w:t>Saksnummer:</w:t>
          </w:r>
          <w:r w:rsidR="00D23462">
            <w:rPr>
              <w:rStyle w:val="Bunntekstbold"/>
              <w:b/>
              <w:bCs/>
            </w:rPr>
            <w:t xml:space="preserve"> </w:t>
          </w:r>
          <w:bookmarkStart w:id="170" w:name="SAKSNR"/>
          <w:bookmarkStart w:id="171" w:name="NRISAK"/>
          <w:bookmarkEnd w:id="170"/>
          <w:bookmarkEnd w:id="171"/>
          <w:r w:rsidR="00D23462">
            <w:rPr>
              <w:rStyle w:val="Bunntekstbold"/>
              <w:b/>
              <w:bCs/>
            </w:rPr>
            <w:t>2023/508</w:t>
          </w:r>
        </w:p>
      </w:tc>
    </w:tr>
  </w:tbl>
  <w:p w14:paraId="55C27559" w14:textId="77777777" w:rsidR="001355F6" w:rsidRDefault="002A2BB4">
    <w:pPr>
      <w:pStyle w:val="Topptekst"/>
      <w:jc w:val="right"/>
    </w:pPr>
    <w:sdt>
      <w:sdtPr>
        <w:id w:val="71246142"/>
        <w:docPartObj>
          <w:docPartGallery w:val="Page Numbers (Top of Page)"/>
          <w:docPartUnique/>
        </w:docPartObj>
      </w:sdtPr>
      <w:sdtEndPr/>
      <w:sdtContent>
        <w:r w:rsidR="002F1B7B">
          <w:rPr>
            <w:noProof/>
            <w:lang w:eastAsia="nb-NO"/>
          </w:rPr>
          <mc:AlternateContent>
            <mc:Choice Requires="wps">
              <w:drawing>
                <wp:anchor distT="0" distB="0" distL="114300" distR="114300" simplePos="0" relativeHeight="251662336" behindDoc="0" locked="0" layoutInCell="1" allowOverlap="1" wp14:anchorId="3765088A" wp14:editId="3A056FF9">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2" o:spid="_x0000_s2049" style="mso-position-horizontal-relative:page;mso-position-vertical-relative:page;mso-width-percent:0;mso-width-relative:margin;mso-wrap-distance-bottom:0;mso-wrap-distance-left:9pt;mso-wrap-distance-right:9pt;mso-wrap-distance-top:0;mso-wrap-style:square;position:absolute;visibility:visible;z-index:251663360" from="17pt,300.5pt" to="34pt,300.5pt" strokecolor="#88c9d0" strokeweight="0.5pt">
                  <v:stroke joinstyle="miter"/>
                </v:line>
              </w:pict>
            </mc:Fallback>
          </mc:AlternateContent>
        </w:r>
        <w:r w:rsidR="002F1B7B">
          <w:rPr>
            <w:noProof/>
            <w:lang w:eastAsia="nb-NO"/>
          </w:rPr>
          <w:drawing>
            <wp:anchor distT="0" distB="0" distL="114300" distR="114300" simplePos="0" relativeHeight="251658240" behindDoc="1" locked="0" layoutInCell="1" allowOverlap="1" wp14:anchorId="7DA57520" wp14:editId="4F8B4C61">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1CB2AD"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5082"/>
      <w:docPartObj>
        <w:docPartGallery w:val="Page Numbers (Top of Page)"/>
        <w:docPartUnique/>
      </w:docPartObj>
    </w:sdtPr>
    <w:sdtEndPr/>
    <w:sdtContent>
      <w:p w14:paraId="6C588A3F" w14:textId="77777777" w:rsidR="009B644A" w:rsidRDefault="002A2BB4" w:rsidP="005B1D53">
        <w:pPr>
          <w:pStyle w:val="Topptekst"/>
        </w:pPr>
        <w:r>
          <w:rPr>
            <w:noProof/>
            <w:lang w:eastAsia="nb-NO"/>
          </w:rPr>
          <mc:AlternateContent>
            <mc:Choice Requires="wps">
              <w:drawing>
                <wp:anchor distT="0" distB="0" distL="114300" distR="114300" simplePos="0" relativeHeight="251660288" behindDoc="0" locked="0" layoutInCell="1" allowOverlap="1" wp14:anchorId="2DFDF38A" wp14:editId="0274C7DC">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tt linje 1" o:spid="_x0000_s2050" style="mso-position-horizontal-relative:page;mso-position-vertical-relative:page;mso-width-percent:0;mso-width-relative:margin;mso-wrap-distance-bottom:0;mso-wrap-distance-left:9pt;mso-wrap-distance-right:9pt;mso-wrap-distance-top:0;mso-wrap-style:square;position:absolute;visibility:visible;z-index:251661312" from="17pt,300.5pt" to="34pt,300.5pt" strokecolor="#88c9d0" strokeweight="0.5pt">
                  <v:stroke joinstyle="miter"/>
                </v:line>
              </w:pict>
            </mc:Fallback>
          </mc:AlternateContent>
        </w:r>
        <w:r>
          <w:rPr>
            <w:noProof/>
            <w:lang w:eastAsia="nb-NO"/>
          </w:rPr>
          <w:t xml:space="preserve"> </w:t>
        </w:r>
        <w:r>
          <w:rPr>
            <w:noProof/>
            <w:lang w:eastAsia="nb-NO"/>
          </w:rPr>
          <w:drawing>
            <wp:anchor distT="0" distB="0" distL="114300" distR="114300" simplePos="0" relativeHeight="251659264" behindDoc="1" locked="0" layoutInCell="1" allowOverlap="1" wp14:anchorId="5523E46A" wp14:editId="5CFE97C4">
              <wp:simplePos x="0" y="0"/>
              <wp:positionH relativeFrom="margin">
                <wp:posOffset>-19050</wp:posOffset>
              </wp:positionH>
              <wp:positionV relativeFrom="page">
                <wp:posOffset>546735</wp:posOffset>
              </wp:positionV>
              <wp:extent cx="1605600" cy="320400"/>
              <wp:effectExtent l="0" t="0" r="0" b="3810"/>
              <wp:wrapNone/>
              <wp:docPr id="5" name="Bilde 5"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1BBC915E" w14:textId="77777777" w:rsidR="009B644A" w:rsidRDefault="009B644A" w:rsidP="009B644A">
    <w:pPr>
      <w:pStyle w:val="Topptekst"/>
    </w:pPr>
  </w:p>
  <w:p w14:paraId="2C218E01"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81"/>
    <w:multiLevelType w:val="multilevel"/>
    <w:tmpl w:val="B438403A"/>
    <w:lvl w:ilvl="0">
      <w:start w:val="1"/>
      <w:numFmt w:val="decimal"/>
      <w:pStyle w:val="Nummerertliste"/>
      <w:lvlText w:val="%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rFonts w:ascii="Arial" w:hAnsi="Arial" w:hint="default"/>
        <w:b w:val="0"/>
        <w:i w:val="0"/>
        <w:sz w:val="22"/>
      </w:rPr>
    </w:lvl>
    <w:lvl w:ilvl="3">
      <w:start w:val="1"/>
      <w:numFmt w:val="decimal"/>
      <w:lvlText w:val="%1.%3.%2.%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28601FA"/>
    <w:multiLevelType w:val="multilevel"/>
    <w:tmpl w:val="305A57C0"/>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2294" w:hanging="1584"/>
      </w:pPr>
    </w:lvl>
  </w:abstractNum>
  <w:abstractNum w:abstractNumId="2" w15:restartNumberingAfterBreak="0">
    <w:nsid w:val="03242687"/>
    <w:multiLevelType w:val="hybridMultilevel"/>
    <w:tmpl w:val="616AA9C4"/>
    <w:lvl w:ilvl="0" w:tplc="7C16D806">
      <w:numFmt w:val="bullet"/>
      <w:lvlText w:val="-"/>
      <w:lvlJc w:val="left"/>
      <w:pPr>
        <w:ind w:left="720" w:hanging="360"/>
      </w:pPr>
      <w:rPr>
        <w:rFonts w:ascii="Arial" w:eastAsiaTheme="minorHAnsi" w:hAnsi="Arial" w:cs="Arial" w:hint="default"/>
      </w:rPr>
    </w:lvl>
    <w:lvl w:ilvl="1" w:tplc="E3D4C6DC" w:tentative="1">
      <w:start w:val="1"/>
      <w:numFmt w:val="bullet"/>
      <w:lvlText w:val="o"/>
      <w:lvlJc w:val="left"/>
      <w:pPr>
        <w:ind w:left="1440" w:hanging="360"/>
      </w:pPr>
      <w:rPr>
        <w:rFonts w:ascii="Courier New" w:hAnsi="Courier New" w:cs="Courier New" w:hint="default"/>
      </w:rPr>
    </w:lvl>
    <w:lvl w:ilvl="2" w:tplc="7222F630" w:tentative="1">
      <w:start w:val="1"/>
      <w:numFmt w:val="bullet"/>
      <w:lvlText w:val=""/>
      <w:lvlJc w:val="left"/>
      <w:pPr>
        <w:ind w:left="2160" w:hanging="360"/>
      </w:pPr>
      <w:rPr>
        <w:rFonts w:ascii="Wingdings" w:hAnsi="Wingdings" w:hint="default"/>
      </w:rPr>
    </w:lvl>
    <w:lvl w:ilvl="3" w:tplc="4FE8EB88" w:tentative="1">
      <w:start w:val="1"/>
      <w:numFmt w:val="bullet"/>
      <w:lvlText w:val=""/>
      <w:lvlJc w:val="left"/>
      <w:pPr>
        <w:ind w:left="2880" w:hanging="360"/>
      </w:pPr>
      <w:rPr>
        <w:rFonts w:ascii="Symbol" w:hAnsi="Symbol" w:hint="default"/>
      </w:rPr>
    </w:lvl>
    <w:lvl w:ilvl="4" w:tplc="5EFEA394" w:tentative="1">
      <w:start w:val="1"/>
      <w:numFmt w:val="bullet"/>
      <w:lvlText w:val="o"/>
      <w:lvlJc w:val="left"/>
      <w:pPr>
        <w:ind w:left="3600" w:hanging="360"/>
      </w:pPr>
      <w:rPr>
        <w:rFonts w:ascii="Courier New" w:hAnsi="Courier New" w:cs="Courier New" w:hint="default"/>
      </w:rPr>
    </w:lvl>
    <w:lvl w:ilvl="5" w:tplc="FD6A4F52" w:tentative="1">
      <w:start w:val="1"/>
      <w:numFmt w:val="bullet"/>
      <w:lvlText w:val=""/>
      <w:lvlJc w:val="left"/>
      <w:pPr>
        <w:ind w:left="4320" w:hanging="360"/>
      </w:pPr>
      <w:rPr>
        <w:rFonts w:ascii="Wingdings" w:hAnsi="Wingdings" w:hint="default"/>
      </w:rPr>
    </w:lvl>
    <w:lvl w:ilvl="6" w:tplc="9572C652" w:tentative="1">
      <w:start w:val="1"/>
      <w:numFmt w:val="bullet"/>
      <w:lvlText w:val=""/>
      <w:lvlJc w:val="left"/>
      <w:pPr>
        <w:ind w:left="5040" w:hanging="360"/>
      </w:pPr>
      <w:rPr>
        <w:rFonts w:ascii="Symbol" w:hAnsi="Symbol" w:hint="default"/>
      </w:rPr>
    </w:lvl>
    <w:lvl w:ilvl="7" w:tplc="B3D45660" w:tentative="1">
      <w:start w:val="1"/>
      <w:numFmt w:val="bullet"/>
      <w:lvlText w:val="o"/>
      <w:lvlJc w:val="left"/>
      <w:pPr>
        <w:ind w:left="5760" w:hanging="360"/>
      </w:pPr>
      <w:rPr>
        <w:rFonts w:ascii="Courier New" w:hAnsi="Courier New" w:cs="Courier New" w:hint="default"/>
      </w:rPr>
    </w:lvl>
    <w:lvl w:ilvl="8" w:tplc="2BEC7D0C" w:tentative="1">
      <w:start w:val="1"/>
      <w:numFmt w:val="bullet"/>
      <w:lvlText w:val=""/>
      <w:lvlJc w:val="left"/>
      <w:pPr>
        <w:ind w:left="6480" w:hanging="360"/>
      </w:pPr>
      <w:rPr>
        <w:rFonts w:ascii="Wingdings" w:hAnsi="Wingdings" w:hint="default"/>
      </w:rPr>
    </w:lvl>
  </w:abstractNum>
  <w:abstractNum w:abstractNumId="3" w15:restartNumberingAfterBreak="0">
    <w:nsid w:val="03FE5F6A"/>
    <w:multiLevelType w:val="hybridMultilevel"/>
    <w:tmpl w:val="64707A68"/>
    <w:lvl w:ilvl="0" w:tplc="27D2E9C4">
      <w:start w:val="1"/>
      <w:numFmt w:val="bullet"/>
      <w:lvlText w:val=""/>
      <w:lvlJc w:val="left"/>
      <w:pPr>
        <w:ind w:left="720" w:hanging="360"/>
      </w:pPr>
      <w:rPr>
        <w:rFonts w:ascii="Symbol" w:hAnsi="Symbol" w:hint="default"/>
      </w:rPr>
    </w:lvl>
    <w:lvl w:ilvl="1" w:tplc="CB203728" w:tentative="1">
      <w:start w:val="1"/>
      <w:numFmt w:val="bullet"/>
      <w:lvlText w:val="o"/>
      <w:lvlJc w:val="left"/>
      <w:pPr>
        <w:ind w:left="1440" w:hanging="360"/>
      </w:pPr>
      <w:rPr>
        <w:rFonts w:ascii="Courier New" w:hAnsi="Courier New" w:cs="Courier New" w:hint="default"/>
      </w:rPr>
    </w:lvl>
    <w:lvl w:ilvl="2" w:tplc="89AE45DE" w:tentative="1">
      <w:start w:val="1"/>
      <w:numFmt w:val="bullet"/>
      <w:lvlText w:val=""/>
      <w:lvlJc w:val="left"/>
      <w:pPr>
        <w:ind w:left="2160" w:hanging="360"/>
      </w:pPr>
      <w:rPr>
        <w:rFonts w:ascii="Wingdings" w:hAnsi="Wingdings" w:hint="default"/>
      </w:rPr>
    </w:lvl>
    <w:lvl w:ilvl="3" w:tplc="BED8F39C" w:tentative="1">
      <w:start w:val="1"/>
      <w:numFmt w:val="bullet"/>
      <w:lvlText w:val=""/>
      <w:lvlJc w:val="left"/>
      <w:pPr>
        <w:ind w:left="2880" w:hanging="360"/>
      </w:pPr>
      <w:rPr>
        <w:rFonts w:ascii="Symbol" w:hAnsi="Symbol" w:hint="default"/>
      </w:rPr>
    </w:lvl>
    <w:lvl w:ilvl="4" w:tplc="4EF6AE5A" w:tentative="1">
      <w:start w:val="1"/>
      <w:numFmt w:val="bullet"/>
      <w:lvlText w:val="o"/>
      <w:lvlJc w:val="left"/>
      <w:pPr>
        <w:ind w:left="3600" w:hanging="360"/>
      </w:pPr>
      <w:rPr>
        <w:rFonts w:ascii="Courier New" w:hAnsi="Courier New" w:cs="Courier New" w:hint="default"/>
      </w:rPr>
    </w:lvl>
    <w:lvl w:ilvl="5" w:tplc="5978AB52" w:tentative="1">
      <w:start w:val="1"/>
      <w:numFmt w:val="bullet"/>
      <w:lvlText w:val=""/>
      <w:lvlJc w:val="left"/>
      <w:pPr>
        <w:ind w:left="4320" w:hanging="360"/>
      </w:pPr>
      <w:rPr>
        <w:rFonts w:ascii="Wingdings" w:hAnsi="Wingdings" w:hint="default"/>
      </w:rPr>
    </w:lvl>
    <w:lvl w:ilvl="6" w:tplc="1A5CA108" w:tentative="1">
      <w:start w:val="1"/>
      <w:numFmt w:val="bullet"/>
      <w:lvlText w:val=""/>
      <w:lvlJc w:val="left"/>
      <w:pPr>
        <w:ind w:left="5040" w:hanging="360"/>
      </w:pPr>
      <w:rPr>
        <w:rFonts w:ascii="Symbol" w:hAnsi="Symbol" w:hint="default"/>
      </w:rPr>
    </w:lvl>
    <w:lvl w:ilvl="7" w:tplc="228CAF46" w:tentative="1">
      <w:start w:val="1"/>
      <w:numFmt w:val="bullet"/>
      <w:lvlText w:val="o"/>
      <w:lvlJc w:val="left"/>
      <w:pPr>
        <w:ind w:left="5760" w:hanging="360"/>
      </w:pPr>
      <w:rPr>
        <w:rFonts w:ascii="Courier New" w:hAnsi="Courier New" w:cs="Courier New" w:hint="default"/>
      </w:rPr>
    </w:lvl>
    <w:lvl w:ilvl="8" w:tplc="C7A8FD48" w:tentative="1">
      <w:start w:val="1"/>
      <w:numFmt w:val="bullet"/>
      <w:lvlText w:val=""/>
      <w:lvlJc w:val="left"/>
      <w:pPr>
        <w:ind w:left="6480" w:hanging="360"/>
      </w:pPr>
      <w:rPr>
        <w:rFonts w:ascii="Wingdings" w:hAnsi="Wingdings" w:hint="default"/>
      </w:rPr>
    </w:lvl>
  </w:abstractNum>
  <w:abstractNum w:abstractNumId="4" w15:restartNumberingAfterBreak="0">
    <w:nsid w:val="04387F98"/>
    <w:multiLevelType w:val="hybridMultilevel"/>
    <w:tmpl w:val="7EAC1FF2"/>
    <w:lvl w:ilvl="0" w:tplc="B87AD1BC">
      <w:start w:val="1"/>
      <w:numFmt w:val="bullet"/>
      <w:lvlText w:val="•"/>
      <w:lvlJc w:val="left"/>
      <w:pPr>
        <w:tabs>
          <w:tab w:val="num" w:pos="360"/>
        </w:tabs>
        <w:ind w:left="360" w:hanging="360"/>
      </w:pPr>
      <w:rPr>
        <w:rFonts w:ascii="Arial" w:hAnsi="Arial" w:hint="default"/>
      </w:rPr>
    </w:lvl>
    <w:lvl w:ilvl="1" w:tplc="9FF04BA8" w:tentative="1">
      <w:start w:val="1"/>
      <w:numFmt w:val="bullet"/>
      <w:lvlText w:val="•"/>
      <w:lvlJc w:val="left"/>
      <w:pPr>
        <w:tabs>
          <w:tab w:val="num" w:pos="1080"/>
        </w:tabs>
        <w:ind w:left="1080" w:hanging="360"/>
      </w:pPr>
      <w:rPr>
        <w:rFonts w:ascii="Arial" w:hAnsi="Arial" w:hint="default"/>
      </w:rPr>
    </w:lvl>
    <w:lvl w:ilvl="2" w:tplc="C09009FE" w:tentative="1">
      <w:start w:val="1"/>
      <w:numFmt w:val="bullet"/>
      <w:lvlText w:val="•"/>
      <w:lvlJc w:val="left"/>
      <w:pPr>
        <w:tabs>
          <w:tab w:val="num" w:pos="1800"/>
        </w:tabs>
        <w:ind w:left="1800" w:hanging="360"/>
      </w:pPr>
      <w:rPr>
        <w:rFonts w:ascii="Arial" w:hAnsi="Arial" w:hint="default"/>
      </w:rPr>
    </w:lvl>
    <w:lvl w:ilvl="3" w:tplc="CDD0568A" w:tentative="1">
      <w:start w:val="1"/>
      <w:numFmt w:val="bullet"/>
      <w:lvlText w:val="•"/>
      <w:lvlJc w:val="left"/>
      <w:pPr>
        <w:tabs>
          <w:tab w:val="num" w:pos="2520"/>
        </w:tabs>
        <w:ind w:left="2520" w:hanging="360"/>
      </w:pPr>
      <w:rPr>
        <w:rFonts w:ascii="Arial" w:hAnsi="Arial" w:hint="default"/>
      </w:rPr>
    </w:lvl>
    <w:lvl w:ilvl="4" w:tplc="4F446412" w:tentative="1">
      <w:start w:val="1"/>
      <w:numFmt w:val="bullet"/>
      <w:lvlText w:val="•"/>
      <w:lvlJc w:val="left"/>
      <w:pPr>
        <w:tabs>
          <w:tab w:val="num" w:pos="3240"/>
        </w:tabs>
        <w:ind w:left="3240" w:hanging="360"/>
      </w:pPr>
      <w:rPr>
        <w:rFonts w:ascii="Arial" w:hAnsi="Arial" w:hint="default"/>
      </w:rPr>
    </w:lvl>
    <w:lvl w:ilvl="5" w:tplc="70D28E88" w:tentative="1">
      <w:start w:val="1"/>
      <w:numFmt w:val="bullet"/>
      <w:lvlText w:val="•"/>
      <w:lvlJc w:val="left"/>
      <w:pPr>
        <w:tabs>
          <w:tab w:val="num" w:pos="3960"/>
        </w:tabs>
        <w:ind w:left="3960" w:hanging="360"/>
      </w:pPr>
      <w:rPr>
        <w:rFonts w:ascii="Arial" w:hAnsi="Arial" w:hint="default"/>
      </w:rPr>
    </w:lvl>
    <w:lvl w:ilvl="6" w:tplc="65ACFB8A" w:tentative="1">
      <w:start w:val="1"/>
      <w:numFmt w:val="bullet"/>
      <w:lvlText w:val="•"/>
      <w:lvlJc w:val="left"/>
      <w:pPr>
        <w:tabs>
          <w:tab w:val="num" w:pos="4680"/>
        </w:tabs>
        <w:ind w:left="4680" w:hanging="360"/>
      </w:pPr>
      <w:rPr>
        <w:rFonts w:ascii="Arial" w:hAnsi="Arial" w:hint="default"/>
      </w:rPr>
    </w:lvl>
    <w:lvl w:ilvl="7" w:tplc="8A7069AA" w:tentative="1">
      <w:start w:val="1"/>
      <w:numFmt w:val="bullet"/>
      <w:lvlText w:val="•"/>
      <w:lvlJc w:val="left"/>
      <w:pPr>
        <w:tabs>
          <w:tab w:val="num" w:pos="5400"/>
        </w:tabs>
        <w:ind w:left="5400" w:hanging="360"/>
      </w:pPr>
      <w:rPr>
        <w:rFonts w:ascii="Arial" w:hAnsi="Arial" w:hint="default"/>
      </w:rPr>
    </w:lvl>
    <w:lvl w:ilvl="8" w:tplc="3D6242A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8265181"/>
    <w:multiLevelType w:val="hybridMultilevel"/>
    <w:tmpl w:val="1E10C798"/>
    <w:lvl w:ilvl="0" w:tplc="C3F4097A">
      <w:start w:val="1"/>
      <w:numFmt w:val="bullet"/>
      <w:lvlText w:val="•"/>
      <w:lvlJc w:val="left"/>
      <w:pPr>
        <w:tabs>
          <w:tab w:val="num" w:pos="360"/>
        </w:tabs>
        <w:ind w:left="360" w:hanging="360"/>
      </w:pPr>
      <w:rPr>
        <w:rFonts w:ascii="Arial" w:hAnsi="Arial" w:hint="default"/>
      </w:rPr>
    </w:lvl>
    <w:lvl w:ilvl="1" w:tplc="CA3C07C2" w:tentative="1">
      <w:start w:val="1"/>
      <w:numFmt w:val="bullet"/>
      <w:lvlText w:val="•"/>
      <w:lvlJc w:val="left"/>
      <w:pPr>
        <w:tabs>
          <w:tab w:val="num" w:pos="1080"/>
        </w:tabs>
        <w:ind w:left="1080" w:hanging="360"/>
      </w:pPr>
      <w:rPr>
        <w:rFonts w:ascii="Arial" w:hAnsi="Arial" w:hint="default"/>
      </w:rPr>
    </w:lvl>
    <w:lvl w:ilvl="2" w:tplc="DBE8D79A" w:tentative="1">
      <w:start w:val="1"/>
      <w:numFmt w:val="bullet"/>
      <w:lvlText w:val="•"/>
      <w:lvlJc w:val="left"/>
      <w:pPr>
        <w:tabs>
          <w:tab w:val="num" w:pos="1800"/>
        </w:tabs>
        <w:ind w:left="1800" w:hanging="360"/>
      </w:pPr>
      <w:rPr>
        <w:rFonts w:ascii="Arial" w:hAnsi="Arial" w:hint="default"/>
      </w:rPr>
    </w:lvl>
    <w:lvl w:ilvl="3" w:tplc="F072068A" w:tentative="1">
      <w:start w:val="1"/>
      <w:numFmt w:val="bullet"/>
      <w:lvlText w:val="•"/>
      <w:lvlJc w:val="left"/>
      <w:pPr>
        <w:tabs>
          <w:tab w:val="num" w:pos="2520"/>
        </w:tabs>
        <w:ind w:left="2520" w:hanging="360"/>
      </w:pPr>
      <w:rPr>
        <w:rFonts w:ascii="Arial" w:hAnsi="Arial" w:hint="default"/>
      </w:rPr>
    </w:lvl>
    <w:lvl w:ilvl="4" w:tplc="162CEDAC" w:tentative="1">
      <w:start w:val="1"/>
      <w:numFmt w:val="bullet"/>
      <w:lvlText w:val="•"/>
      <w:lvlJc w:val="left"/>
      <w:pPr>
        <w:tabs>
          <w:tab w:val="num" w:pos="3240"/>
        </w:tabs>
        <w:ind w:left="3240" w:hanging="360"/>
      </w:pPr>
      <w:rPr>
        <w:rFonts w:ascii="Arial" w:hAnsi="Arial" w:hint="default"/>
      </w:rPr>
    </w:lvl>
    <w:lvl w:ilvl="5" w:tplc="85407F26" w:tentative="1">
      <w:start w:val="1"/>
      <w:numFmt w:val="bullet"/>
      <w:lvlText w:val="•"/>
      <w:lvlJc w:val="left"/>
      <w:pPr>
        <w:tabs>
          <w:tab w:val="num" w:pos="3960"/>
        </w:tabs>
        <w:ind w:left="3960" w:hanging="360"/>
      </w:pPr>
      <w:rPr>
        <w:rFonts w:ascii="Arial" w:hAnsi="Arial" w:hint="default"/>
      </w:rPr>
    </w:lvl>
    <w:lvl w:ilvl="6" w:tplc="6EAACF08" w:tentative="1">
      <w:start w:val="1"/>
      <w:numFmt w:val="bullet"/>
      <w:lvlText w:val="•"/>
      <w:lvlJc w:val="left"/>
      <w:pPr>
        <w:tabs>
          <w:tab w:val="num" w:pos="4680"/>
        </w:tabs>
        <w:ind w:left="4680" w:hanging="360"/>
      </w:pPr>
      <w:rPr>
        <w:rFonts w:ascii="Arial" w:hAnsi="Arial" w:hint="default"/>
      </w:rPr>
    </w:lvl>
    <w:lvl w:ilvl="7" w:tplc="01D80AA2" w:tentative="1">
      <w:start w:val="1"/>
      <w:numFmt w:val="bullet"/>
      <w:lvlText w:val="•"/>
      <w:lvlJc w:val="left"/>
      <w:pPr>
        <w:tabs>
          <w:tab w:val="num" w:pos="5400"/>
        </w:tabs>
        <w:ind w:left="5400" w:hanging="360"/>
      </w:pPr>
      <w:rPr>
        <w:rFonts w:ascii="Arial" w:hAnsi="Arial" w:hint="default"/>
      </w:rPr>
    </w:lvl>
    <w:lvl w:ilvl="8" w:tplc="37E499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D945B3F"/>
    <w:multiLevelType w:val="hybridMultilevel"/>
    <w:tmpl w:val="945AD1B0"/>
    <w:lvl w:ilvl="0" w:tplc="F31C04E6">
      <w:start w:val="1"/>
      <w:numFmt w:val="bullet"/>
      <w:lvlText w:val=""/>
      <w:lvlJc w:val="left"/>
      <w:pPr>
        <w:ind w:left="720" w:hanging="360"/>
      </w:pPr>
      <w:rPr>
        <w:rFonts w:ascii="Symbol" w:hAnsi="Symbol" w:hint="default"/>
      </w:rPr>
    </w:lvl>
    <w:lvl w:ilvl="1" w:tplc="48DC7860">
      <w:start w:val="1"/>
      <w:numFmt w:val="bullet"/>
      <w:lvlText w:val="o"/>
      <w:lvlJc w:val="left"/>
      <w:pPr>
        <w:ind w:left="1440" w:hanging="360"/>
      </w:pPr>
      <w:rPr>
        <w:rFonts w:ascii="Courier New" w:hAnsi="Courier New" w:cs="Courier New" w:hint="default"/>
      </w:rPr>
    </w:lvl>
    <w:lvl w:ilvl="2" w:tplc="945C2E34" w:tentative="1">
      <w:start w:val="1"/>
      <w:numFmt w:val="bullet"/>
      <w:lvlText w:val=""/>
      <w:lvlJc w:val="left"/>
      <w:pPr>
        <w:ind w:left="2160" w:hanging="360"/>
      </w:pPr>
      <w:rPr>
        <w:rFonts w:ascii="Wingdings" w:hAnsi="Wingdings" w:hint="default"/>
      </w:rPr>
    </w:lvl>
    <w:lvl w:ilvl="3" w:tplc="ECD06578" w:tentative="1">
      <w:start w:val="1"/>
      <w:numFmt w:val="bullet"/>
      <w:lvlText w:val=""/>
      <w:lvlJc w:val="left"/>
      <w:pPr>
        <w:ind w:left="2880" w:hanging="360"/>
      </w:pPr>
      <w:rPr>
        <w:rFonts w:ascii="Symbol" w:hAnsi="Symbol" w:hint="default"/>
      </w:rPr>
    </w:lvl>
    <w:lvl w:ilvl="4" w:tplc="41E2DF24" w:tentative="1">
      <w:start w:val="1"/>
      <w:numFmt w:val="bullet"/>
      <w:lvlText w:val="o"/>
      <w:lvlJc w:val="left"/>
      <w:pPr>
        <w:ind w:left="3600" w:hanging="360"/>
      </w:pPr>
      <w:rPr>
        <w:rFonts w:ascii="Courier New" w:hAnsi="Courier New" w:cs="Courier New" w:hint="default"/>
      </w:rPr>
    </w:lvl>
    <w:lvl w:ilvl="5" w:tplc="021AF346" w:tentative="1">
      <w:start w:val="1"/>
      <w:numFmt w:val="bullet"/>
      <w:lvlText w:val=""/>
      <w:lvlJc w:val="left"/>
      <w:pPr>
        <w:ind w:left="4320" w:hanging="360"/>
      </w:pPr>
      <w:rPr>
        <w:rFonts w:ascii="Wingdings" w:hAnsi="Wingdings" w:hint="default"/>
      </w:rPr>
    </w:lvl>
    <w:lvl w:ilvl="6" w:tplc="6ADC0A12" w:tentative="1">
      <w:start w:val="1"/>
      <w:numFmt w:val="bullet"/>
      <w:lvlText w:val=""/>
      <w:lvlJc w:val="left"/>
      <w:pPr>
        <w:ind w:left="5040" w:hanging="360"/>
      </w:pPr>
      <w:rPr>
        <w:rFonts w:ascii="Symbol" w:hAnsi="Symbol" w:hint="default"/>
      </w:rPr>
    </w:lvl>
    <w:lvl w:ilvl="7" w:tplc="A91055CA" w:tentative="1">
      <w:start w:val="1"/>
      <w:numFmt w:val="bullet"/>
      <w:lvlText w:val="o"/>
      <w:lvlJc w:val="left"/>
      <w:pPr>
        <w:ind w:left="5760" w:hanging="360"/>
      </w:pPr>
      <w:rPr>
        <w:rFonts w:ascii="Courier New" w:hAnsi="Courier New" w:cs="Courier New" w:hint="default"/>
      </w:rPr>
    </w:lvl>
    <w:lvl w:ilvl="8" w:tplc="C06C6A80" w:tentative="1">
      <w:start w:val="1"/>
      <w:numFmt w:val="bullet"/>
      <w:lvlText w:val=""/>
      <w:lvlJc w:val="left"/>
      <w:pPr>
        <w:ind w:left="6480" w:hanging="360"/>
      </w:pPr>
      <w:rPr>
        <w:rFonts w:ascii="Wingdings" w:hAnsi="Wingdings" w:hint="default"/>
      </w:rPr>
    </w:lvl>
  </w:abstractNum>
  <w:abstractNum w:abstractNumId="7" w15:restartNumberingAfterBreak="0">
    <w:nsid w:val="1E7A5B76"/>
    <w:multiLevelType w:val="hybridMultilevel"/>
    <w:tmpl w:val="E94EEDAE"/>
    <w:lvl w:ilvl="0" w:tplc="1BD4E312">
      <w:start w:val="1"/>
      <w:numFmt w:val="bullet"/>
      <w:lvlText w:val="•"/>
      <w:lvlJc w:val="left"/>
      <w:pPr>
        <w:tabs>
          <w:tab w:val="num" w:pos="360"/>
        </w:tabs>
        <w:ind w:left="360" w:hanging="360"/>
      </w:pPr>
      <w:rPr>
        <w:rFonts w:ascii="Arial" w:hAnsi="Arial" w:hint="default"/>
      </w:rPr>
    </w:lvl>
    <w:lvl w:ilvl="1" w:tplc="A46C4504" w:tentative="1">
      <w:start w:val="1"/>
      <w:numFmt w:val="bullet"/>
      <w:lvlText w:val="•"/>
      <w:lvlJc w:val="left"/>
      <w:pPr>
        <w:tabs>
          <w:tab w:val="num" w:pos="1080"/>
        </w:tabs>
        <w:ind w:left="1080" w:hanging="360"/>
      </w:pPr>
      <w:rPr>
        <w:rFonts w:ascii="Arial" w:hAnsi="Arial" w:hint="default"/>
      </w:rPr>
    </w:lvl>
    <w:lvl w:ilvl="2" w:tplc="10526892" w:tentative="1">
      <w:start w:val="1"/>
      <w:numFmt w:val="bullet"/>
      <w:lvlText w:val="•"/>
      <w:lvlJc w:val="left"/>
      <w:pPr>
        <w:tabs>
          <w:tab w:val="num" w:pos="1800"/>
        </w:tabs>
        <w:ind w:left="1800" w:hanging="360"/>
      </w:pPr>
      <w:rPr>
        <w:rFonts w:ascii="Arial" w:hAnsi="Arial" w:hint="default"/>
      </w:rPr>
    </w:lvl>
    <w:lvl w:ilvl="3" w:tplc="017428C6" w:tentative="1">
      <w:start w:val="1"/>
      <w:numFmt w:val="bullet"/>
      <w:lvlText w:val="•"/>
      <w:lvlJc w:val="left"/>
      <w:pPr>
        <w:tabs>
          <w:tab w:val="num" w:pos="2520"/>
        </w:tabs>
        <w:ind w:left="2520" w:hanging="360"/>
      </w:pPr>
      <w:rPr>
        <w:rFonts w:ascii="Arial" w:hAnsi="Arial" w:hint="default"/>
      </w:rPr>
    </w:lvl>
    <w:lvl w:ilvl="4" w:tplc="A41C7A2C" w:tentative="1">
      <w:start w:val="1"/>
      <w:numFmt w:val="bullet"/>
      <w:lvlText w:val="•"/>
      <w:lvlJc w:val="left"/>
      <w:pPr>
        <w:tabs>
          <w:tab w:val="num" w:pos="3240"/>
        </w:tabs>
        <w:ind w:left="3240" w:hanging="360"/>
      </w:pPr>
      <w:rPr>
        <w:rFonts w:ascii="Arial" w:hAnsi="Arial" w:hint="default"/>
      </w:rPr>
    </w:lvl>
    <w:lvl w:ilvl="5" w:tplc="8B98BCF2" w:tentative="1">
      <w:start w:val="1"/>
      <w:numFmt w:val="bullet"/>
      <w:lvlText w:val="•"/>
      <w:lvlJc w:val="left"/>
      <w:pPr>
        <w:tabs>
          <w:tab w:val="num" w:pos="3960"/>
        </w:tabs>
        <w:ind w:left="3960" w:hanging="360"/>
      </w:pPr>
      <w:rPr>
        <w:rFonts w:ascii="Arial" w:hAnsi="Arial" w:hint="default"/>
      </w:rPr>
    </w:lvl>
    <w:lvl w:ilvl="6" w:tplc="41B88462" w:tentative="1">
      <w:start w:val="1"/>
      <w:numFmt w:val="bullet"/>
      <w:lvlText w:val="•"/>
      <w:lvlJc w:val="left"/>
      <w:pPr>
        <w:tabs>
          <w:tab w:val="num" w:pos="4680"/>
        </w:tabs>
        <w:ind w:left="4680" w:hanging="360"/>
      </w:pPr>
      <w:rPr>
        <w:rFonts w:ascii="Arial" w:hAnsi="Arial" w:hint="default"/>
      </w:rPr>
    </w:lvl>
    <w:lvl w:ilvl="7" w:tplc="3168DEDA" w:tentative="1">
      <w:start w:val="1"/>
      <w:numFmt w:val="bullet"/>
      <w:lvlText w:val="•"/>
      <w:lvlJc w:val="left"/>
      <w:pPr>
        <w:tabs>
          <w:tab w:val="num" w:pos="5400"/>
        </w:tabs>
        <w:ind w:left="5400" w:hanging="360"/>
      </w:pPr>
      <w:rPr>
        <w:rFonts w:ascii="Arial" w:hAnsi="Arial" w:hint="default"/>
      </w:rPr>
    </w:lvl>
    <w:lvl w:ilvl="8" w:tplc="F1F4D61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5E32E1C"/>
    <w:multiLevelType w:val="hybridMultilevel"/>
    <w:tmpl w:val="3E12BC52"/>
    <w:lvl w:ilvl="0" w:tplc="0572656C">
      <w:start w:val="1"/>
      <w:numFmt w:val="decimal"/>
      <w:lvlText w:val="%1."/>
      <w:lvlJc w:val="left"/>
      <w:pPr>
        <w:ind w:left="720" w:hanging="360"/>
      </w:pPr>
    </w:lvl>
    <w:lvl w:ilvl="1" w:tplc="6A80450E" w:tentative="1">
      <w:start w:val="1"/>
      <w:numFmt w:val="lowerLetter"/>
      <w:lvlText w:val="%2."/>
      <w:lvlJc w:val="left"/>
      <w:pPr>
        <w:ind w:left="1440" w:hanging="360"/>
      </w:pPr>
    </w:lvl>
    <w:lvl w:ilvl="2" w:tplc="8ACAFD12" w:tentative="1">
      <w:start w:val="1"/>
      <w:numFmt w:val="lowerRoman"/>
      <w:lvlText w:val="%3."/>
      <w:lvlJc w:val="right"/>
      <w:pPr>
        <w:ind w:left="2160" w:hanging="180"/>
      </w:pPr>
    </w:lvl>
    <w:lvl w:ilvl="3" w:tplc="4D28732E" w:tentative="1">
      <w:start w:val="1"/>
      <w:numFmt w:val="decimal"/>
      <w:lvlText w:val="%4."/>
      <w:lvlJc w:val="left"/>
      <w:pPr>
        <w:ind w:left="2880" w:hanging="360"/>
      </w:pPr>
    </w:lvl>
    <w:lvl w:ilvl="4" w:tplc="20280680" w:tentative="1">
      <w:start w:val="1"/>
      <w:numFmt w:val="lowerLetter"/>
      <w:lvlText w:val="%5."/>
      <w:lvlJc w:val="left"/>
      <w:pPr>
        <w:ind w:left="3600" w:hanging="360"/>
      </w:pPr>
    </w:lvl>
    <w:lvl w:ilvl="5" w:tplc="D9701FD4" w:tentative="1">
      <w:start w:val="1"/>
      <w:numFmt w:val="lowerRoman"/>
      <w:lvlText w:val="%6."/>
      <w:lvlJc w:val="right"/>
      <w:pPr>
        <w:ind w:left="4320" w:hanging="180"/>
      </w:pPr>
    </w:lvl>
    <w:lvl w:ilvl="6" w:tplc="854AD6B0" w:tentative="1">
      <w:start w:val="1"/>
      <w:numFmt w:val="decimal"/>
      <w:lvlText w:val="%7."/>
      <w:lvlJc w:val="left"/>
      <w:pPr>
        <w:ind w:left="5040" w:hanging="360"/>
      </w:pPr>
    </w:lvl>
    <w:lvl w:ilvl="7" w:tplc="C8A28BD2" w:tentative="1">
      <w:start w:val="1"/>
      <w:numFmt w:val="lowerLetter"/>
      <w:lvlText w:val="%8."/>
      <w:lvlJc w:val="left"/>
      <w:pPr>
        <w:ind w:left="5760" w:hanging="360"/>
      </w:pPr>
    </w:lvl>
    <w:lvl w:ilvl="8" w:tplc="90BAD4BE" w:tentative="1">
      <w:start w:val="1"/>
      <w:numFmt w:val="lowerRoman"/>
      <w:lvlText w:val="%9."/>
      <w:lvlJc w:val="right"/>
      <w:pPr>
        <w:ind w:left="6480" w:hanging="180"/>
      </w:pPr>
    </w:lvl>
  </w:abstractNum>
  <w:abstractNum w:abstractNumId="9" w15:restartNumberingAfterBreak="0">
    <w:nsid w:val="26943F58"/>
    <w:multiLevelType w:val="hybridMultilevel"/>
    <w:tmpl w:val="A16090D8"/>
    <w:lvl w:ilvl="0" w:tplc="0CE8A400">
      <w:start w:val="1"/>
      <w:numFmt w:val="bullet"/>
      <w:lvlText w:val="•"/>
      <w:lvlJc w:val="left"/>
      <w:pPr>
        <w:tabs>
          <w:tab w:val="num" w:pos="360"/>
        </w:tabs>
        <w:ind w:left="360" w:hanging="360"/>
      </w:pPr>
      <w:rPr>
        <w:rFonts w:ascii="Arial" w:hAnsi="Arial" w:hint="default"/>
      </w:rPr>
    </w:lvl>
    <w:lvl w:ilvl="1" w:tplc="103658F4" w:tentative="1">
      <w:start w:val="1"/>
      <w:numFmt w:val="bullet"/>
      <w:lvlText w:val="•"/>
      <w:lvlJc w:val="left"/>
      <w:pPr>
        <w:tabs>
          <w:tab w:val="num" w:pos="1080"/>
        </w:tabs>
        <w:ind w:left="1080" w:hanging="360"/>
      </w:pPr>
      <w:rPr>
        <w:rFonts w:ascii="Arial" w:hAnsi="Arial" w:hint="default"/>
      </w:rPr>
    </w:lvl>
    <w:lvl w:ilvl="2" w:tplc="24428122" w:tentative="1">
      <w:start w:val="1"/>
      <w:numFmt w:val="bullet"/>
      <w:lvlText w:val="•"/>
      <w:lvlJc w:val="left"/>
      <w:pPr>
        <w:tabs>
          <w:tab w:val="num" w:pos="1800"/>
        </w:tabs>
        <w:ind w:left="1800" w:hanging="360"/>
      </w:pPr>
      <w:rPr>
        <w:rFonts w:ascii="Arial" w:hAnsi="Arial" w:hint="default"/>
      </w:rPr>
    </w:lvl>
    <w:lvl w:ilvl="3" w:tplc="7AF453AC" w:tentative="1">
      <w:start w:val="1"/>
      <w:numFmt w:val="bullet"/>
      <w:lvlText w:val="•"/>
      <w:lvlJc w:val="left"/>
      <w:pPr>
        <w:tabs>
          <w:tab w:val="num" w:pos="2520"/>
        </w:tabs>
        <w:ind w:left="2520" w:hanging="360"/>
      </w:pPr>
      <w:rPr>
        <w:rFonts w:ascii="Arial" w:hAnsi="Arial" w:hint="default"/>
      </w:rPr>
    </w:lvl>
    <w:lvl w:ilvl="4" w:tplc="7E669C66" w:tentative="1">
      <w:start w:val="1"/>
      <w:numFmt w:val="bullet"/>
      <w:lvlText w:val="•"/>
      <w:lvlJc w:val="left"/>
      <w:pPr>
        <w:tabs>
          <w:tab w:val="num" w:pos="3240"/>
        </w:tabs>
        <w:ind w:left="3240" w:hanging="360"/>
      </w:pPr>
      <w:rPr>
        <w:rFonts w:ascii="Arial" w:hAnsi="Arial" w:hint="default"/>
      </w:rPr>
    </w:lvl>
    <w:lvl w:ilvl="5" w:tplc="7C24FBAA" w:tentative="1">
      <w:start w:val="1"/>
      <w:numFmt w:val="bullet"/>
      <w:lvlText w:val="•"/>
      <w:lvlJc w:val="left"/>
      <w:pPr>
        <w:tabs>
          <w:tab w:val="num" w:pos="3960"/>
        </w:tabs>
        <w:ind w:left="3960" w:hanging="360"/>
      </w:pPr>
      <w:rPr>
        <w:rFonts w:ascii="Arial" w:hAnsi="Arial" w:hint="default"/>
      </w:rPr>
    </w:lvl>
    <w:lvl w:ilvl="6" w:tplc="389AE970" w:tentative="1">
      <w:start w:val="1"/>
      <w:numFmt w:val="bullet"/>
      <w:lvlText w:val="•"/>
      <w:lvlJc w:val="left"/>
      <w:pPr>
        <w:tabs>
          <w:tab w:val="num" w:pos="4680"/>
        </w:tabs>
        <w:ind w:left="4680" w:hanging="360"/>
      </w:pPr>
      <w:rPr>
        <w:rFonts w:ascii="Arial" w:hAnsi="Arial" w:hint="default"/>
      </w:rPr>
    </w:lvl>
    <w:lvl w:ilvl="7" w:tplc="0D2C8E86" w:tentative="1">
      <w:start w:val="1"/>
      <w:numFmt w:val="bullet"/>
      <w:lvlText w:val="•"/>
      <w:lvlJc w:val="left"/>
      <w:pPr>
        <w:tabs>
          <w:tab w:val="num" w:pos="5400"/>
        </w:tabs>
        <w:ind w:left="5400" w:hanging="360"/>
      </w:pPr>
      <w:rPr>
        <w:rFonts w:ascii="Arial" w:hAnsi="Arial" w:hint="default"/>
      </w:rPr>
    </w:lvl>
    <w:lvl w:ilvl="8" w:tplc="36B8B61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91F4786"/>
    <w:multiLevelType w:val="hybridMultilevel"/>
    <w:tmpl w:val="56EAC0D6"/>
    <w:lvl w:ilvl="0" w:tplc="84425FFA">
      <w:start w:val="1"/>
      <w:numFmt w:val="bullet"/>
      <w:lvlText w:val="•"/>
      <w:lvlJc w:val="left"/>
      <w:pPr>
        <w:tabs>
          <w:tab w:val="num" w:pos="360"/>
        </w:tabs>
        <w:ind w:left="360" w:hanging="360"/>
      </w:pPr>
      <w:rPr>
        <w:rFonts w:ascii="Arial" w:hAnsi="Arial" w:hint="default"/>
      </w:rPr>
    </w:lvl>
    <w:lvl w:ilvl="1" w:tplc="7A6E6056" w:tentative="1">
      <w:start w:val="1"/>
      <w:numFmt w:val="bullet"/>
      <w:lvlText w:val="•"/>
      <w:lvlJc w:val="left"/>
      <w:pPr>
        <w:tabs>
          <w:tab w:val="num" w:pos="1080"/>
        </w:tabs>
        <w:ind w:left="1080" w:hanging="360"/>
      </w:pPr>
      <w:rPr>
        <w:rFonts w:ascii="Arial" w:hAnsi="Arial" w:hint="default"/>
      </w:rPr>
    </w:lvl>
    <w:lvl w:ilvl="2" w:tplc="30904EBE" w:tentative="1">
      <w:start w:val="1"/>
      <w:numFmt w:val="bullet"/>
      <w:lvlText w:val="•"/>
      <w:lvlJc w:val="left"/>
      <w:pPr>
        <w:tabs>
          <w:tab w:val="num" w:pos="1800"/>
        </w:tabs>
        <w:ind w:left="1800" w:hanging="360"/>
      </w:pPr>
      <w:rPr>
        <w:rFonts w:ascii="Arial" w:hAnsi="Arial" w:hint="default"/>
      </w:rPr>
    </w:lvl>
    <w:lvl w:ilvl="3" w:tplc="30E6678E" w:tentative="1">
      <w:start w:val="1"/>
      <w:numFmt w:val="bullet"/>
      <w:lvlText w:val="•"/>
      <w:lvlJc w:val="left"/>
      <w:pPr>
        <w:tabs>
          <w:tab w:val="num" w:pos="2520"/>
        </w:tabs>
        <w:ind w:left="2520" w:hanging="360"/>
      </w:pPr>
      <w:rPr>
        <w:rFonts w:ascii="Arial" w:hAnsi="Arial" w:hint="default"/>
      </w:rPr>
    </w:lvl>
    <w:lvl w:ilvl="4" w:tplc="1E4A4D3E" w:tentative="1">
      <w:start w:val="1"/>
      <w:numFmt w:val="bullet"/>
      <w:lvlText w:val="•"/>
      <w:lvlJc w:val="left"/>
      <w:pPr>
        <w:tabs>
          <w:tab w:val="num" w:pos="3240"/>
        </w:tabs>
        <w:ind w:left="3240" w:hanging="360"/>
      </w:pPr>
      <w:rPr>
        <w:rFonts w:ascii="Arial" w:hAnsi="Arial" w:hint="default"/>
      </w:rPr>
    </w:lvl>
    <w:lvl w:ilvl="5" w:tplc="D714B544" w:tentative="1">
      <w:start w:val="1"/>
      <w:numFmt w:val="bullet"/>
      <w:lvlText w:val="•"/>
      <w:lvlJc w:val="left"/>
      <w:pPr>
        <w:tabs>
          <w:tab w:val="num" w:pos="3960"/>
        </w:tabs>
        <w:ind w:left="3960" w:hanging="360"/>
      </w:pPr>
      <w:rPr>
        <w:rFonts w:ascii="Arial" w:hAnsi="Arial" w:hint="default"/>
      </w:rPr>
    </w:lvl>
    <w:lvl w:ilvl="6" w:tplc="738675F0" w:tentative="1">
      <w:start w:val="1"/>
      <w:numFmt w:val="bullet"/>
      <w:lvlText w:val="•"/>
      <w:lvlJc w:val="left"/>
      <w:pPr>
        <w:tabs>
          <w:tab w:val="num" w:pos="4680"/>
        </w:tabs>
        <w:ind w:left="4680" w:hanging="360"/>
      </w:pPr>
      <w:rPr>
        <w:rFonts w:ascii="Arial" w:hAnsi="Arial" w:hint="default"/>
      </w:rPr>
    </w:lvl>
    <w:lvl w:ilvl="7" w:tplc="D5A6F190" w:tentative="1">
      <w:start w:val="1"/>
      <w:numFmt w:val="bullet"/>
      <w:lvlText w:val="•"/>
      <w:lvlJc w:val="left"/>
      <w:pPr>
        <w:tabs>
          <w:tab w:val="num" w:pos="5400"/>
        </w:tabs>
        <w:ind w:left="5400" w:hanging="360"/>
      </w:pPr>
      <w:rPr>
        <w:rFonts w:ascii="Arial" w:hAnsi="Arial" w:hint="default"/>
      </w:rPr>
    </w:lvl>
    <w:lvl w:ilvl="8" w:tplc="CE5AE0F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D7D50ED"/>
    <w:multiLevelType w:val="hybridMultilevel"/>
    <w:tmpl w:val="EAB0FA8A"/>
    <w:lvl w:ilvl="0" w:tplc="E0361136">
      <w:start w:val="1"/>
      <w:numFmt w:val="decimal"/>
      <w:lvlText w:val="%1)"/>
      <w:lvlJc w:val="left"/>
      <w:pPr>
        <w:ind w:left="720" w:hanging="360"/>
      </w:pPr>
      <w:rPr>
        <w:rFonts w:hint="default"/>
      </w:rPr>
    </w:lvl>
    <w:lvl w:ilvl="1" w:tplc="8B165CBC" w:tentative="1">
      <w:start w:val="1"/>
      <w:numFmt w:val="lowerLetter"/>
      <w:lvlText w:val="%2."/>
      <w:lvlJc w:val="left"/>
      <w:pPr>
        <w:ind w:left="1440" w:hanging="360"/>
      </w:pPr>
    </w:lvl>
    <w:lvl w:ilvl="2" w:tplc="FBBE414C" w:tentative="1">
      <w:start w:val="1"/>
      <w:numFmt w:val="lowerRoman"/>
      <w:lvlText w:val="%3."/>
      <w:lvlJc w:val="right"/>
      <w:pPr>
        <w:ind w:left="2160" w:hanging="180"/>
      </w:pPr>
    </w:lvl>
    <w:lvl w:ilvl="3" w:tplc="59A0A548" w:tentative="1">
      <w:start w:val="1"/>
      <w:numFmt w:val="decimal"/>
      <w:lvlText w:val="%4."/>
      <w:lvlJc w:val="left"/>
      <w:pPr>
        <w:ind w:left="2880" w:hanging="360"/>
      </w:pPr>
    </w:lvl>
    <w:lvl w:ilvl="4" w:tplc="37BC7B98" w:tentative="1">
      <w:start w:val="1"/>
      <w:numFmt w:val="lowerLetter"/>
      <w:lvlText w:val="%5."/>
      <w:lvlJc w:val="left"/>
      <w:pPr>
        <w:ind w:left="3600" w:hanging="360"/>
      </w:pPr>
    </w:lvl>
    <w:lvl w:ilvl="5" w:tplc="F77AC570" w:tentative="1">
      <w:start w:val="1"/>
      <w:numFmt w:val="lowerRoman"/>
      <w:lvlText w:val="%6."/>
      <w:lvlJc w:val="right"/>
      <w:pPr>
        <w:ind w:left="4320" w:hanging="180"/>
      </w:pPr>
    </w:lvl>
    <w:lvl w:ilvl="6" w:tplc="FA46FCD0" w:tentative="1">
      <w:start w:val="1"/>
      <w:numFmt w:val="decimal"/>
      <w:lvlText w:val="%7."/>
      <w:lvlJc w:val="left"/>
      <w:pPr>
        <w:ind w:left="5040" w:hanging="360"/>
      </w:pPr>
    </w:lvl>
    <w:lvl w:ilvl="7" w:tplc="4314A4F4" w:tentative="1">
      <w:start w:val="1"/>
      <w:numFmt w:val="lowerLetter"/>
      <w:lvlText w:val="%8."/>
      <w:lvlJc w:val="left"/>
      <w:pPr>
        <w:ind w:left="5760" w:hanging="360"/>
      </w:pPr>
    </w:lvl>
    <w:lvl w:ilvl="8" w:tplc="9486639A" w:tentative="1">
      <w:start w:val="1"/>
      <w:numFmt w:val="lowerRoman"/>
      <w:lvlText w:val="%9."/>
      <w:lvlJc w:val="right"/>
      <w:pPr>
        <w:ind w:left="6480" w:hanging="180"/>
      </w:pPr>
    </w:lvl>
  </w:abstractNum>
  <w:abstractNum w:abstractNumId="12" w15:restartNumberingAfterBreak="0">
    <w:nsid w:val="393141DC"/>
    <w:multiLevelType w:val="multilevel"/>
    <w:tmpl w:val="87309ED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ADE150B"/>
    <w:multiLevelType w:val="hybridMultilevel"/>
    <w:tmpl w:val="09DC8544"/>
    <w:lvl w:ilvl="0" w:tplc="353EEDC4">
      <w:start w:val="1"/>
      <w:numFmt w:val="bullet"/>
      <w:pStyle w:val="Brdtekst3"/>
      <w:lvlText w:val=""/>
      <w:lvlJc w:val="left"/>
      <w:pPr>
        <w:tabs>
          <w:tab w:val="num" w:pos="1287"/>
        </w:tabs>
        <w:ind w:left="1287" w:hanging="360"/>
      </w:pPr>
      <w:rPr>
        <w:rFonts w:ascii="Symbol" w:hAnsi="Symbol" w:hint="default"/>
      </w:rPr>
    </w:lvl>
    <w:lvl w:ilvl="1" w:tplc="2676DC1C">
      <w:start w:val="1"/>
      <w:numFmt w:val="bullet"/>
      <w:lvlText w:val="o"/>
      <w:lvlJc w:val="left"/>
      <w:pPr>
        <w:tabs>
          <w:tab w:val="num" w:pos="2007"/>
        </w:tabs>
        <w:ind w:left="2007" w:hanging="360"/>
      </w:pPr>
      <w:rPr>
        <w:rFonts w:ascii="Courier New" w:hAnsi="Courier New" w:hint="default"/>
      </w:rPr>
    </w:lvl>
    <w:lvl w:ilvl="2" w:tplc="A15E05A4" w:tentative="1">
      <w:start w:val="1"/>
      <w:numFmt w:val="bullet"/>
      <w:lvlText w:val=""/>
      <w:lvlJc w:val="left"/>
      <w:pPr>
        <w:tabs>
          <w:tab w:val="num" w:pos="2727"/>
        </w:tabs>
        <w:ind w:left="2727" w:hanging="360"/>
      </w:pPr>
      <w:rPr>
        <w:rFonts w:ascii="Wingdings" w:hAnsi="Wingdings" w:hint="default"/>
      </w:rPr>
    </w:lvl>
    <w:lvl w:ilvl="3" w:tplc="D4D68DE0" w:tentative="1">
      <w:start w:val="1"/>
      <w:numFmt w:val="bullet"/>
      <w:lvlText w:val=""/>
      <w:lvlJc w:val="left"/>
      <w:pPr>
        <w:tabs>
          <w:tab w:val="num" w:pos="3447"/>
        </w:tabs>
        <w:ind w:left="3447" w:hanging="360"/>
      </w:pPr>
      <w:rPr>
        <w:rFonts w:ascii="Symbol" w:hAnsi="Symbol" w:hint="default"/>
      </w:rPr>
    </w:lvl>
    <w:lvl w:ilvl="4" w:tplc="48D6CCDC" w:tentative="1">
      <w:start w:val="1"/>
      <w:numFmt w:val="bullet"/>
      <w:lvlText w:val="o"/>
      <w:lvlJc w:val="left"/>
      <w:pPr>
        <w:tabs>
          <w:tab w:val="num" w:pos="4167"/>
        </w:tabs>
        <w:ind w:left="4167" w:hanging="360"/>
      </w:pPr>
      <w:rPr>
        <w:rFonts w:ascii="Courier New" w:hAnsi="Courier New" w:hint="default"/>
      </w:rPr>
    </w:lvl>
    <w:lvl w:ilvl="5" w:tplc="8B5EF6CA" w:tentative="1">
      <w:start w:val="1"/>
      <w:numFmt w:val="bullet"/>
      <w:lvlText w:val=""/>
      <w:lvlJc w:val="left"/>
      <w:pPr>
        <w:tabs>
          <w:tab w:val="num" w:pos="4887"/>
        </w:tabs>
        <w:ind w:left="4887" w:hanging="360"/>
      </w:pPr>
      <w:rPr>
        <w:rFonts w:ascii="Wingdings" w:hAnsi="Wingdings" w:hint="default"/>
      </w:rPr>
    </w:lvl>
    <w:lvl w:ilvl="6" w:tplc="58B8F316" w:tentative="1">
      <w:start w:val="1"/>
      <w:numFmt w:val="bullet"/>
      <w:lvlText w:val=""/>
      <w:lvlJc w:val="left"/>
      <w:pPr>
        <w:tabs>
          <w:tab w:val="num" w:pos="5607"/>
        </w:tabs>
        <w:ind w:left="5607" w:hanging="360"/>
      </w:pPr>
      <w:rPr>
        <w:rFonts w:ascii="Symbol" w:hAnsi="Symbol" w:hint="default"/>
      </w:rPr>
    </w:lvl>
    <w:lvl w:ilvl="7" w:tplc="5CCC9BF2" w:tentative="1">
      <w:start w:val="1"/>
      <w:numFmt w:val="bullet"/>
      <w:lvlText w:val="o"/>
      <w:lvlJc w:val="left"/>
      <w:pPr>
        <w:tabs>
          <w:tab w:val="num" w:pos="6327"/>
        </w:tabs>
        <w:ind w:left="6327" w:hanging="360"/>
      </w:pPr>
      <w:rPr>
        <w:rFonts w:ascii="Courier New" w:hAnsi="Courier New" w:hint="default"/>
      </w:rPr>
    </w:lvl>
    <w:lvl w:ilvl="8" w:tplc="019639AA"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F06B46"/>
    <w:multiLevelType w:val="hybridMultilevel"/>
    <w:tmpl w:val="5C2A4AB6"/>
    <w:lvl w:ilvl="0" w:tplc="B02ADA8E">
      <w:start w:val="1"/>
      <w:numFmt w:val="bullet"/>
      <w:lvlText w:val="•"/>
      <w:lvlJc w:val="left"/>
      <w:pPr>
        <w:tabs>
          <w:tab w:val="num" w:pos="360"/>
        </w:tabs>
        <w:ind w:left="360" w:hanging="360"/>
      </w:pPr>
      <w:rPr>
        <w:rFonts w:ascii="Arial" w:hAnsi="Arial" w:hint="default"/>
      </w:rPr>
    </w:lvl>
    <w:lvl w:ilvl="1" w:tplc="F6641654" w:tentative="1">
      <w:start w:val="1"/>
      <w:numFmt w:val="bullet"/>
      <w:lvlText w:val="•"/>
      <w:lvlJc w:val="left"/>
      <w:pPr>
        <w:tabs>
          <w:tab w:val="num" w:pos="1080"/>
        </w:tabs>
        <w:ind w:left="1080" w:hanging="360"/>
      </w:pPr>
      <w:rPr>
        <w:rFonts w:ascii="Arial" w:hAnsi="Arial" w:hint="default"/>
      </w:rPr>
    </w:lvl>
    <w:lvl w:ilvl="2" w:tplc="DB5860B4" w:tentative="1">
      <w:start w:val="1"/>
      <w:numFmt w:val="bullet"/>
      <w:lvlText w:val="•"/>
      <w:lvlJc w:val="left"/>
      <w:pPr>
        <w:tabs>
          <w:tab w:val="num" w:pos="1800"/>
        </w:tabs>
        <w:ind w:left="1800" w:hanging="360"/>
      </w:pPr>
      <w:rPr>
        <w:rFonts w:ascii="Arial" w:hAnsi="Arial" w:hint="default"/>
      </w:rPr>
    </w:lvl>
    <w:lvl w:ilvl="3" w:tplc="75F26620" w:tentative="1">
      <w:start w:val="1"/>
      <w:numFmt w:val="bullet"/>
      <w:lvlText w:val="•"/>
      <w:lvlJc w:val="left"/>
      <w:pPr>
        <w:tabs>
          <w:tab w:val="num" w:pos="2520"/>
        </w:tabs>
        <w:ind w:left="2520" w:hanging="360"/>
      </w:pPr>
      <w:rPr>
        <w:rFonts w:ascii="Arial" w:hAnsi="Arial" w:hint="default"/>
      </w:rPr>
    </w:lvl>
    <w:lvl w:ilvl="4" w:tplc="36248432" w:tentative="1">
      <w:start w:val="1"/>
      <w:numFmt w:val="bullet"/>
      <w:lvlText w:val="•"/>
      <w:lvlJc w:val="left"/>
      <w:pPr>
        <w:tabs>
          <w:tab w:val="num" w:pos="3240"/>
        </w:tabs>
        <w:ind w:left="3240" w:hanging="360"/>
      </w:pPr>
      <w:rPr>
        <w:rFonts w:ascii="Arial" w:hAnsi="Arial" w:hint="default"/>
      </w:rPr>
    </w:lvl>
    <w:lvl w:ilvl="5" w:tplc="F1A0234C" w:tentative="1">
      <w:start w:val="1"/>
      <w:numFmt w:val="bullet"/>
      <w:lvlText w:val="•"/>
      <w:lvlJc w:val="left"/>
      <w:pPr>
        <w:tabs>
          <w:tab w:val="num" w:pos="3960"/>
        </w:tabs>
        <w:ind w:left="3960" w:hanging="360"/>
      </w:pPr>
      <w:rPr>
        <w:rFonts w:ascii="Arial" w:hAnsi="Arial" w:hint="default"/>
      </w:rPr>
    </w:lvl>
    <w:lvl w:ilvl="6" w:tplc="87FEBA2A" w:tentative="1">
      <w:start w:val="1"/>
      <w:numFmt w:val="bullet"/>
      <w:lvlText w:val="•"/>
      <w:lvlJc w:val="left"/>
      <w:pPr>
        <w:tabs>
          <w:tab w:val="num" w:pos="4680"/>
        </w:tabs>
        <w:ind w:left="4680" w:hanging="360"/>
      </w:pPr>
      <w:rPr>
        <w:rFonts w:ascii="Arial" w:hAnsi="Arial" w:hint="default"/>
      </w:rPr>
    </w:lvl>
    <w:lvl w:ilvl="7" w:tplc="68B8BA8E" w:tentative="1">
      <w:start w:val="1"/>
      <w:numFmt w:val="bullet"/>
      <w:lvlText w:val="•"/>
      <w:lvlJc w:val="left"/>
      <w:pPr>
        <w:tabs>
          <w:tab w:val="num" w:pos="5400"/>
        </w:tabs>
        <w:ind w:left="5400" w:hanging="360"/>
      </w:pPr>
      <w:rPr>
        <w:rFonts w:ascii="Arial" w:hAnsi="Arial" w:hint="default"/>
      </w:rPr>
    </w:lvl>
    <w:lvl w:ilvl="8" w:tplc="6BE4A0C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2FA31EC"/>
    <w:multiLevelType w:val="singleLevel"/>
    <w:tmpl w:val="02A6D78C"/>
    <w:lvl w:ilvl="0">
      <w:start w:val="1"/>
      <w:numFmt w:val="bullet"/>
      <w:pStyle w:val="Punktliste"/>
      <w:lvlText w:val=""/>
      <w:lvlJc w:val="left"/>
      <w:pPr>
        <w:tabs>
          <w:tab w:val="num" w:pos="360"/>
        </w:tabs>
        <w:ind w:left="360" w:hanging="360"/>
      </w:pPr>
      <w:rPr>
        <w:rFonts w:ascii="Symbol" w:hAnsi="Symbol" w:hint="default"/>
      </w:rPr>
    </w:lvl>
  </w:abstractNum>
  <w:abstractNum w:abstractNumId="16" w15:restartNumberingAfterBreak="0">
    <w:nsid w:val="45230D4B"/>
    <w:multiLevelType w:val="hybridMultilevel"/>
    <w:tmpl w:val="46988694"/>
    <w:lvl w:ilvl="0" w:tplc="385695AA">
      <w:start w:val="1"/>
      <w:numFmt w:val="bullet"/>
      <w:pStyle w:val="Listeavsnitt"/>
      <w:lvlText w:val=""/>
      <w:lvlJc w:val="left"/>
      <w:pPr>
        <w:ind w:left="1440" w:hanging="360"/>
      </w:pPr>
      <w:rPr>
        <w:rFonts w:ascii="Symbol" w:hAnsi="Symbol" w:hint="default"/>
        <w:color w:val="88C9D0" w:themeColor="accent1"/>
      </w:rPr>
    </w:lvl>
    <w:lvl w:ilvl="1" w:tplc="3368A8B4" w:tentative="1">
      <w:start w:val="1"/>
      <w:numFmt w:val="bullet"/>
      <w:lvlText w:val="o"/>
      <w:lvlJc w:val="left"/>
      <w:pPr>
        <w:ind w:left="2160" w:hanging="360"/>
      </w:pPr>
      <w:rPr>
        <w:rFonts w:ascii="Courier New" w:hAnsi="Courier New" w:cs="Courier New" w:hint="default"/>
      </w:rPr>
    </w:lvl>
    <w:lvl w:ilvl="2" w:tplc="8276917C" w:tentative="1">
      <w:start w:val="1"/>
      <w:numFmt w:val="bullet"/>
      <w:lvlText w:val=""/>
      <w:lvlJc w:val="left"/>
      <w:pPr>
        <w:ind w:left="2880" w:hanging="360"/>
      </w:pPr>
      <w:rPr>
        <w:rFonts w:ascii="Wingdings" w:hAnsi="Wingdings" w:hint="default"/>
      </w:rPr>
    </w:lvl>
    <w:lvl w:ilvl="3" w:tplc="CF440458" w:tentative="1">
      <w:start w:val="1"/>
      <w:numFmt w:val="bullet"/>
      <w:lvlText w:val=""/>
      <w:lvlJc w:val="left"/>
      <w:pPr>
        <w:ind w:left="3600" w:hanging="360"/>
      </w:pPr>
      <w:rPr>
        <w:rFonts w:ascii="Symbol" w:hAnsi="Symbol" w:hint="default"/>
      </w:rPr>
    </w:lvl>
    <w:lvl w:ilvl="4" w:tplc="E4FE6E4C" w:tentative="1">
      <w:start w:val="1"/>
      <w:numFmt w:val="bullet"/>
      <w:lvlText w:val="o"/>
      <w:lvlJc w:val="left"/>
      <w:pPr>
        <w:ind w:left="4320" w:hanging="360"/>
      </w:pPr>
      <w:rPr>
        <w:rFonts w:ascii="Courier New" w:hAnsi="Courier New" w:cs="Courier New" w:hint="default"/>
      </w:rPr>
    </w:lvl>
    <w:lvl w:ilvl="5" w:tplc="DEFE44D0" w:tentative="1">
      <w:start w:val="1"/>
      <w:numFmt w:val="bullet"/>
      <w:lvlText w:val=""/>
      <w:lvlJc w:val="left"/>
      <w:pPr>
        <w:ind w:left="5040" w:hanging="360"/>
      </w:pPr>
      <w:rPr>
        <w:rFonts w:ascii="Wingdings" w:hAnsi="Wingdings" w:hint="default"/>
      </w:rPr>
    </w:lvl>
    <w:lvl w:ilvl="6" w:tplc="4D1E0BE6" w:tentative="1">
      <w:start w:val="1"/>
      <w:numFmt w:val="bullet"/>
      <w:lvlText w:val=""/>
      <w:lvlJc w:val="left"/>
      <w:pPr>
        <w:ind w:left="5760" w:hanging="360"/>
      </w:pPr>
      <w:rPr>
        <w:rFonts w:ascii="Symbol" w:hAnsi="Symbol" w:hint="default"/>
      </w:rPr>
    </w:lvl>
    <w:lvl w:ilvl="7" w:tplc="CA406F5C" w:tentative="1">
      <w:start w:val="1"/>
      <w:numFmt w:val="bullet"/>
      <w:lvlText w:val="o"/>
      <w:lvlJc w:val="left"/>
      <w:pPr>
        <w:ind w:left="6480" w:hanging="360"/>
      </w:pPr>
      <w:rPr>
        <w:rFonts w:ascii="Courier New" w:hAnsi="Courier New" w:cs="Courier New" w:hint="default"/>
      </w:rPr>
    </w:lvl>
    <w:lvl w:ilvl="8" w:tplc="93EEB5C8" w:tentative="1">
      <w:start w:val="1"/>
      <w:numFmt w:val="bullet"/>
      <w:lvlText w:val=""/>
      <w:lvlJc w:val="left"/>
      <w:pPr>
        <w:ind w:left="7200" w:hanging="360"/>
      </w:pPr>
      <w:rPr>
        <w:rFonts w:ascii="Wingdings" w:hAnsi="Wingdings" w:hint="default"/>
      </w:rPr>
    </w:lvl>
  </w:abstractNum>
  <w:abstractNum w:abstractNumId="17" w15:restartNumberingAfterBreak="0">
    <w:nsid w:val="458E1793"/>
    <w:multiLevelType w:val="hybridMultilevel"/>
    <w:tmpl w:val="1B12E63A"/>
    <w:lvl w:ilvl="0" w:tplc="53D8154E">
      <w:start w:val="1"/>
      <w:numFmt w:val="decimal"/>
      <w:pStyle w:val="Overskrift2"/>
      <w:lvlText w:val="1.%1."/>
      <w:lvlJc w:val="left"/>
      <w:pPr>
        <w:ind w:left="720" w:hanging="360"/>
      </w:pPr>
      <w:rPr>
        <w:rFonts w:hint="default"/>
      </w:rPr>
    </w:lvl>
    <w:lvl w:ilvl="1" w:tplc="A2B2FD62" w:tentative="1">
      <w:start w:val="1"/>
      <w:numFmt w:val="lowerLetter"/>
      <w:lvlText w:val="%2."/>
      <w:lvlJc w:val="left"/>
      <w:pPr>
        <w:ind w:left="1440" w:hanging="360"/>
      </w:pPr>
    </w:lvl>
    <w:lvl w:ilvl="2" w:tplc="6158EE62" w:tentative="1">
      <w:start w:val="1"/>
      <w:numFmt w:val="lowerRoman"/>
      <w:lvlText w:val="%3."/>
      <w:lvlJc w:val="right"/>
      <w:pPr>
        <w:ind w:left="2160" w:hanging="180"/>
      </w:pPr>
    </w:lvl>
    <w:lvl w:ilvl="3" w:tplc="CDC230FC" w:tentative="1">
      <w:start w:val="1"/>
      <w:numFmt w:val="decimal"/>
      <w:lvlText w:val="%4."/>
      <w:lvlJc w:val="left"/>
      <w:pPr>
        <w:ind w:left="2880" w:hanging="360"/>
      </w:pPr>
    </w:lvl>
    <w:lvl w:ilvl="4" w:tplc="B0BC9156" w:tentative="1">
      <w:start w:val="1"/>
      <w:numFmt w:val="lowerLetter"/>
      <w:lvlText w:val="%5."/>
      <w:lvlJc w:val="left"/>
      <w:pPr>
        <w:ind w:left="3600" w:hanging="360"/>
      </w:pPr>
    </w:lvl>
    <w:lvl w:ilvl="5" w:tplc="38B26E54" w:tentative="1">
      <w:start w:val="1"/>
      <w:numFmt w:val="lowerRoman"/>
      <w:lvlText w:val="%6."/>
      <w:lvlJc w:val="right"/>
      <w:pPr>
        <w:ind w:left="4320" w:hanging="180"/>
      </w:pPr>
    </w:lvl>
    <w:lvl w:ilvl="6" w:tplc="0A4EA982" w:tentative="1">
      <w:start w:val="1"/>
      <w:numFmt w:val="decimal"/>
      <w:lvlText w:val="%7."/>
      <w:lvlJc w:val="left"/>
      <w:pPr>
        <w:ind w:left="5040" w:hanging="360"/>
      </w:pPr>
    </w:lvl>
    <w:lvl w:ilvl="7" w:tplc="50B238B4" w:tentative="1">
      <w:start w:val="1"/>
      <w:numFmt w:val="lowerLetter"/>
      <w:lvlText w:val="%8."/>
      <w:lvlJc w:val="left"/>
      <w:pPr>
        <w:ind w:left="5760" w:hanging="360"/>
      </w:pPr>
    </w:lvl>
    <w:lvl w:ilvl="8" w:tplc="AE1E41FC" w:tentative="1">
      <w:start w:val="1"/>
      <w:numFmt w:val="lowerRoman"/>
      <w:lvlText w:val="%9."/>
      <w:lvlJc w:val="right"/>
      <w:pPr>
        <w:ind w:left="6480" w:hanging="180"/>
      </w:pPr>
    </w:lvl>
  </w:abstractNum>
  <w:abstractNum w:abstractNumId="18" w15:restartNumberingAfterBreak="0">
    <w:nsid w:val="49D4057E"/>
    <w:multiLevelType w:val="hybridMultilevel"/>
    <w:tmpl w:val="774893B8"/>
    <w:lvl w:ilvl="0" w:tplc="20DE3CD8">
      <w:start w:val="1"/>
      <w:numFmt w:val="bullet"/>
      <w:lvlText w:val=""/>
      <w:lvlJc w:val="left"/>
      <w:pPr>
        <w:ind w:left="360" w:hanging="360"/>
      </w:pPr>
      <w:rPr>
        <w:rFonts w:ascii="Symbol" w:hAnsi="Symbol" w:hint="default"/>
        <w:color w:val="147E88"/>
      </w:rPr>
    </w:lvl>
    <w:lvl w:ilvl="1" w:tplc="7CA68158">
      <w:start w:val="1"/>
      <w:numFmt w:val="bullet"/>
      <w:lvlText w:val="o"/>
      <w:lvlJc w:val="left"/>
      <w:pPr>
        <w:ind w:left="1080" w:hanging="360"/>
      </w:pPr>
      <w:rPr>
        <w:rFonts w:ascii="Courier New" w:hAnsi="Courier New" w:cs="Courier New" w:hint="default"/>
      </w:rPr>
    </w:lvl>
    <w:lvl w:ilvl="2" w:tplc="AC8C08A2" w:tentative="1">
      <w:start w:val="1"/>
      <w:numFmt w:val="bullet"/>
      <w:lvlText w:val=""/>
      <w:lvlJc w:val="left"/>
      <w:pPr>
        <w:ind w:left="1800" w:hanging="360"/>
      </w:pPr>
      <w:rPr>
        <w:rFonts w:ascii="Wingdings" w:hAnsi="Wingdings" w:hint="default"/>
      </w:rPr>
    </w:lvl>
    <w:lvl w:ilvl="3" w:tplc="9F786544" w:tentative="1">
      <w:start w:val="1"/>
      <w:numFmt w:val="bullet"/>
      <w:lvlText w:val=""/>
      <w:lvlJc w:val="left"/>
      <w:pPr>
        <w:ind w:left="2520" w:hanging="360"/>
      </w:pPr>
      <w:rPr>
        <w:rFonts w:ascii="Symbol" w:hAnsi="Symbol" w:hint="default"/>
      </w:rPr>
    </w:lvl>
    <w:lvl w:ilvl="4" w:tplc="64905974" w:tentative="1">
      <w:start w:val="1"/>
      <w:numFmt w:val="bullet"/>
      <w:lvlText w:val="o"/>
      <w:lvlJc w:val="left"/>
      <w:pPr>
        <w:ind w:left="3240" w:hanging="360"/>
      </w:pPr>
      <w:rPr>
        <w:rFonts w:ascii="Courier New" w:hAnsi="Courier New" w:cs="Courier New" w:hint="default"/>
      </w:rPr>
    </w:lvl>
    <w:lvl w:ilvl="5" w:tplc="2738E8E2" w:tentative="1">
      <w:start w:val="1"/>
      <w:numFmt w:val="bullet"/>
      <w:lvlText w:val=""/>
      <w:lvlJc w:val="left"/>
      <w:pPr>
        <w:ind w:left="3960" w:hanging="360"/>
      </w:pPr>
      <w:rPr>
        <w:rFonts w:ascii="Wingdings" w:hAnsi="Wingdings" w:hint="default"/>
      </w:rPr>
    </w:lvl>
    <w:lvl w:ilvl="6" w:tplc="C22E045C" w:tentative="1">
      <w:start w:val="1"/>
      <w:numFmt w:val="bullet"/>
      <w:lvlText w:val=""/>
      <w:lvlJc w:val="left"/>
      <w:pPr>
        <w:ind w:left="4680" w:hanging="360"/>
      </w:pPr>
      <w:rPr>
        <w:rFonts w:ascii="Symbol" w:hAnsi="Symbol" w:hint="default"/>
      </w:rPr>
    </w:lvl>
    <w:lvl w:ilvl="7" w:tplc="9E9C4078" w:tentative="1">
      <w:start w:val="1"/>
      <w:numFmt w:val="bullet"/>
      <w:lvlText w:val="o"/>
      <w:lvlJc w:val="left"/>
      <w:pPr>
        <w:ind w:left="5400" w:hanging="360"/>
      </w:pPr>
      <w:rPr>
        <w:rFonts w:ascii="Courier New" w:hAnsi="Courier New" w:cs="Courier New" w:hint="default"/>
      </w:rPr>
    </w:lvl>
    <w:lvl w:ilvl="8" w:tplc="B2F61C38" w:tentative="1">
      <w:start w:val="1"/>
      <w:numFmt w:val="bullet"/>
      <w:lvlText w:val=""/>
      <w:lvlJc w:val="left"/>
      <w:pPr>
        <w:ind w:left="6120" w:hanging="360"/>
      </w:pPr>
      <w:rPr>
        <w:rFonts w:ascii="Wingdings" w:hAnsi="Wingdings" w:hint="default"/>
      </w:rPr>
    </w:lvl>
  </w:abstractNum>
  <w:abstractNum w:abstractNumId="19" w15:restartNumberingAfterBreak="0">
    <w:nsid w:val="4D9811BF"/>
    <w:multiLevelType w:val="hybridMultilevel"/>
    <w:tmpl w:val="0AF83E0E"/>
    <w:lvl w:ilvl="0" w:tplc="F5905380">
      <w:start w:val="1"/>
      <w:numFmt w:val="bullet"/>
      <w:lvlText w:val="•"/>
      <w:lvlJc w:val="left"/>
      <w:pPr>
        <w:tabs>
          <w:tab w:val="num" w:pos="720"/>
        </w:tabs>
        <w:ind w:left="720" w:hanging="360"/>
      </w:pPr>
      <w:rPr>
        <w:rFonts w:ascii="Arial" w:hAnsi="Arial" w:hint="default"/>
      </w:rPr>
    </w:lvl>
    <w:lvl w:ilvl="1" w:tplc="EC7A962E" w:tentative="1">
      <w:start w:val="1"/>
      <w:numFmt w:val="bullet"/>
      <w:lvlText w:val="•"/>
      <w:lvlJc w:val="left"/>
      <w:pPr>
        <w:tabs>
          <w:tab w:val="num" w:pos="1440"/>
        </w:tabs>
        <w:ind w:left="1440" w:hanging="360"/>
      </w:pPr>
      <w:rPr>
        <w:rFonts w:ascii="Arial" w:hAnsi="Arial" w:hint="default"/>
      </w:rPr>
    </w:lvl>
    <w:lvl w:ilvl="2" w:tplc="F5624D94" w:tentative="1">
      <w:start w:val="1"/>
      <w:numFmt w:val="bullet"/>
      <w:lvlText w:val="•"/>
      <w:lvlJc w:val="left"/>
      <w:pPr>
        <w:tabs>
          <w:tab w:val="num" w:pos="2160"/>
        </w:tabs>
        <w:ind w:left="2160" w:hanging="360"/>
      </w:pPr>
      <w:rPr>
        <w:rFonts w:ascii="Arial" w:hAnsi="Arial" w:hint="default"/>
      </w:rPr>
    </w:lvl>
    <w:lvl w:ilvl="3" w:tplc="81B20CC2" w:tentative="1">
      <w:start w:val="1"/>
      <w:numFmt w:val="bullet"/>
      <w:lvlText w:val="•"/>
      <w:lvlJc w:val="left"/>
      <w:pPr>
        <w:tabs>
          <w:tab w:val="num" w:pos="2880"/>
        </w:tabs>
        <w:ind w:left="2880" w:hanging="360"/>
      </w:pPr>
      <w:rPr>
        <w:rFonts w:ascii="Arial" w:hAnsi="Arial" w:hint="default"/>
      </w:rPr>
    </w:lvl>
    <w:lvl w:ilvl="4" w:tplc="CDEA3CB4" w:tentative="1">
      <w:start w:val="1"/>
      <w:numFmt w:val="bullet"/>
      <w:lvlText w:val="•"/>
      <w:lvlJc w:val="left"/>
      <w:pPr>
        <w:tabs>
          <w:tab w:val="num" w:pos="3600"/>
        </w:tabs>
        <w:ind w:left="3600" w:hanging="360"/>
      </w:pPr>
      <w:rPr>
        <w:rFonts w:ascii="Arial" w:hAnsi="Arial" w:hint="default"/>
      </w:rPr>
    </w:lvl>
    <w:lvl w:ilvl="5" w:tplc="13F4C202" w:tentative="1">
      <w:start w:val="1"/>
      <w:numFmt w:val="bullet"/>
      <w:lvlText w:val="•"/>
      <w:lvlJc w:val="left"/>
      <w:pPr>
        <w:tabs>
          <w:tab w:val="num" w:pos="4320"/>
        </w:tabs>
        <w:ind w:left="4320" w:hanging="360"/>
      </w:pPr>
      <w:rPr>
        <w:rFonts w:ascii="Arial" w:hAnsi="Arial" w:hint="default"/>
      </w:rPr>
    </w:lvl>
    <w:lvl w:ilvl="6" w:tplc="74EE4242" w:tentative="1">
      <w:start w:val="1"/>
      <w:numFmt w:val="bullet"/>
      <w:lvlText w:val="•"/>
      <w:lvlJc w:val="left"/>
      <w:pPr>
        <w:tabs>
          <w:tab w:val="num" w:pos="5040"/>
        </w:tabs>
        <w:ind w:left="5040" w:hanging="360"/>
      </w:pPr>
      <w:rPr>
        <w:rFonts w:ascii="Arial" w:hAnsi="Arial" w:hint="default"/>
      </w:rPr>
    </w:lvl>
    <w:lvl w:ilvl="7" w:tplc="4D88DE04" w:tentative="1">
      <w:start w:val="1"/>
      <w:numFmt w:val="bullet"/>
      <w:lvlText w:val="•"/>
      <w:lvlJc w:val="left"/>
      <w:pPr>
        <w:tabs>
          <w:tab w:val="num" w:pos="5760"/>
        </w:tabs>
        <w:ind w:left="5760" w:hanging="360"/>
      </w:pPr>
      <w:rPr>
        <w:rFonts w:ascii="Arial" w:hAnsi="Arial" w:hint="default"/>
      </w:rPr>
    </w:lvl>
    <w:lvl w:ilvl="8" w:tplc="BA92FC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A14DD5"/>
    <w:multiLevelType w:val="hybridMultilevel"/>
    <w:tmpl w:val="6486EF66"/>
    <w:lvl w:ilvl="0" w:tplc="8618B26E">
      <w:start w:val="1"/>
      <w:numFmt w:val="bullet"/>
      <w:lvlText w:val="•"/>
      <w:lvlJc w:val="left"/>
      <w:pPr>
        <w:tabs>
          <w:tab w:val="num" w:pos="360"/>
        </w:tabs>
        <w:ind w:left="360" w:hanging="360"/>
      </w:pPr>
      <w:rPr>
        <w:rFonts w:ascii="Arial" w:hAnsi="Arial" w:hint="default"/>
      </w:rPr>
    </w:lvl>
    <w:lvl w:ilvl="1" w:tplc="D1B49DE0" w:tentative="1">
      <w:start w:val="1"/>
      <w:numFmt w:val="bullet"/>
      <w:lvlText w:val="•"/>
      <w:lvlJc w:val="left"/>
      <w:pPr>
        <w:tabs>
          <w:tab w:val="num" w:pos="1080"/>
        </w:tabs>
        <w:ind w:left="1080" w:hanging="360"/>
      </w:pPr>
      <w:rPr>
        <w:rFonts w:ascii="Arial" w:hAnsi="Arial" w:hint="default"/>
      </w:rPr>
    </w:lvl>
    <w:lvl w:ilvl="2" w:tplc="0D12B7FC" w:tentative="1">
      <w:start w:val="1"/>
      <w:numFmt w:val="bullet"/>
      <w:lvlText w:val="•"/>
      <w:lvlJc w:val="left"/>
      <w:pPr>
        <w:tabs>
          <w:tab w:val="num" w:pos="1800"/>
        </w:tabs>
        <w:ind w:left="1800" w:hanging="360"/>
      </w:pPr>
      <w:rPr>
        <w:rFonts w:ascii="Arial" w:hAnsi="Arial" w:hint="default"/>
      </w:rPr>
    </w:lvl>
    <w:lvl w:ilvl="3" w:tplc="CE0E8576" w:tentative="1">
      <w:start w:val="1"/>
      <w:numFmt w:val="bullet"/>
      <w:lvlText w:val="•"/>
      <w:lvlJc w:val="left"/>
      <w:pPr>
        <w:tabs>
          <w:tab w:val="num" w:pos="2520"/>
        </w:tabs>
        <w:ind w:left="2520" w:hanging="360"/>
      </w:pPr>
      <w:rPr>
        <w:rFonts w:ascii="Arial" w:hAnsi="Arial" w:hint="default"/>
      </w:rPr>
    </w:lvl>
    <w:lvl w:ilvl="4" w:tplc="71F06648" w:tentative="1">
      <w:start w:val="1"/>
      <w:numFmt w:val="bullet"/>
      <w:lvlText w:val="•"/>
      <w:lvlJc w:val="left"/>
      <w:pPr>
        <w:tabs>
          <w:tab w:val="num" w:pos="3240"/>
        </w:tabs>
        <w:ind w:left="3240" w:hanging="360"/>
      </w:pPr>
      <w:rPr>
        <w:rFonts w:ascii="Arial" w:hAnsi="Arial" w:hint="default"/>
      </w:rPr>
    </w:lvl>
    <w:lvl w:ilvl="5" w:tplc="6EC61A2A" w:tentative="1">
      <w:start w:val="1"/>
      <w:numFmt w:val="bullet"/>
      <w:lvlText w:val="•"/>
      <w:lvlJc w:val="left"/>
      <w:pPr>
        <w:tabs>
          <w:tab w:val="num" w:pos="3960"/>
        </w:tabs>
        <w:ind w:left="3960" w:hanging="360"/>
      </w:pPr>
      <w:rPr>
        <w:rFonts w:ascii="Arial" w:hAnsi="Arial" w:hint="default"/>
      </w:rPr>
    </w:lvl>
    <w:lvl w:ilvl="6" w:tplc="0AAE27C0" w:tentative="1">
      <w:start w:val="1"/>
      <w:numFmt w:val="bullet"/>
      <w:lvlText w:val="•"/>
      <w:lvlJc w:val="left"/>
      <w:pPr>
        <w:tabs>
          <w:tab w:val="num" w:pos="4680"/>
        </w:tabs>
        <w:ind w:left="4680" w:hanging="360"/>
      </w:pPr>
      <w:rPr>
        <w:rFonts w:ascii="Arial" w:hAnsi="Arial" w:hint="default"/>
      </w:rPr>
    </w:lvl>
    <w:lvl w:ilvl="7" w:tplc="760ABC84" w:tentative="1">
      <w:start w:val="1"/>
      <w:numFmt w:val="bullet"/>
      <w:lvlText w:val="•"/>
      <w:lvlJc w:val="left"/>
      <w:pPr>
        <w:tabs>
          <w:tab w:val="num" w:pos="5400"/>
        </w:tabs>
        <w:ind w:left="5400" w:hanging="360"/>
      </w:pPr>
      <w:rPr>
        <w:rFonts w:ascii="Arial" w:hAnsi="Arial" w:hint="default"/>
      </w:rPr>
    </w:lvl>
    <w:lvl w:ilvl="8" w:tplc="C73E0CE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1E574C7"/>
    <w:multiLevelType w:val="hybridMultilevel"/>
    <w:tmpl w:val="8CCE5568"/>
    <w:lvl w:ilvl="0" w:tplc="58CAC616">
      <w:start w:val="1"/>
      <w:numFmt w:val="decimal"/>
      <w:pStyle w:val="Overskrift1"/>
      <w:lvlText w:val="%1."/>
      <w:lvlJc w:val="left"/>
      <w:pPr>
        <w:ind w:left="720" w:hanging="360"/>
      </w:pPr>
    </w:lvl>
    <w:lvl w:ilvl="1" w:tplc="C75C89E8" w:tentative="1">
      <w:start w:val="1"/>
      <w:numFmt w:val="lowerLetter"/>
      <w:lvlText w:val="%2."/>
      <w:lvlJc w:val="left"/>
      <w:pPr>
        <w:ind w:left="1440" w:hanging="360"/>
      </w:pPr>
    </w:lvl>
    <w:lvl w:ilvl="2" w:tplc="116A76E6" w:tentative="1">
      <w:start w:val="1"/>
      <w:numFmt w:val="lowerRoman"/>
      <w:lvlText w:val="%3."/>
      <w:lvlJc w:val="right"/>
      <w:pPr>
        <w:ind w:left="2160" w:hanging="180"/>
      </w:pPr>
    </w:lvl>
    <w:lvl w:ilvl="3" w:tplc="B61837E6" w:tentative="1">
      <w:start w:val="1"/>
      <w:numFmt w:val="decimal"/>
      <w:lvlText w:val="%4."/>
      <w:lvlJc w:val="left"/>
      <w:pPr>
        <w:ind w:left="2880" w:hanging="360"/>
      </w:pPr>
    </w:lvl>
    <w:lvl w:ilvl="4" w:tplc="FA88CF9C" w:tentative="1">
      <w:start w:val="1"/>
      <w:numFmt w:val="lowerLetter"/>
      <w:lvlText w:val="%5."/>
      <w:lvlJc w:val="left"/>
      <w:pPr>
        <w:ind w:left="3600" w:hanging="360"/>
      </w:pPr>
    </w:lvl>
    <w:lvl w:ilvl="5" w:tplc="34086532" w:tentative="1">
      <w:start w:val="1"/>
      <w:numFmt w:val="lowerRoman"/>
      <w:lvlText w:val="%6."/>
      <w:lvlJc w:val="right"/>
      <w:pPr>
        <w:ind w:left="4320" w:hanging="180"/>
      </w:pPr>
    </w:lvl>
    <w:lvl w:ilvl="6" w:tplc="A3209214" w:tentative="1">
      <w:start w:val="1"/>
      <w:numFmt w:val="decimal"/>
      <w:lvlText w:val="%7."/>
      <w:lvlJc w:val="left"/>
      <w:pPr>
        <w:ind w:left="5040" w:hanging="360"/>
      </w:pPr>
    </w:lvl>
    <w:lvl w:ilvl="7" w:tplc="86168B44" w:tentative="1">
      <w:start w:val="1"/>
      <w:numFmt w:val="lowerLetter"/>
      <w:lvlText w:val="%8."/>
      <w:lvlJc w:val="left"/>
      <w:pPr>
        <w:ind w:left="5760" w:hanging="360"/>
      </w:pPr>
    </w:lvl>
    <w:lvl w:ilvl="8" w:tplc="4D8A2CF0" w:tentative="1">
      <w:start w:val="1"/>
      <w:numFmt w:val="lowerRoman"/>
      <w:lvlText w:val="%9."/>
      <w:lvlJc w:val="right"/>
      <w:pPr>
        <w:ind w:left="6480" w:hanging="180"/>
      </w:pPr>
    </w:lvl>
  </w:abstractNum>
  <w:abstractNum w:abstractNumId="22" w15:restartNumberingAfterBreak="0">
    <w:nsid w:val="57DF5933"/>
    <w:multiLevelType w:val="hybridMultilevel"/>
    <w:tmpl w:val="F6943A2C"/>
    <w:lvl w:ilvl="0" w:tplc="981E48F0">
      <w:numFmt w:val="bullet"/>
      <w:lvlText w:val="•"/>
      <w:lvlJc w:val="left"/>
      <w:pPr>
        <w:ind w:left="720" w:hanging="360"/>
      </w:pPr>
      <w:rPr>
        <w:rFonts w:ascii="Arial" w:eastAsiaTheme="minorHAnsi" w:hAnsi="Arial" w:cs="Arial" w:hint="default"/>
      </w:rPr>
    </w:lvl>
    <w:lvl w:ilvl="1" w:tplc="A76C7068" w:tentative="1">
      <w:start w:val="1"/>
      <w:numFmt w:val="bullet"/>
      <w:lvlText w:val="o"/>
      <w:lvlJc w:val="left"/>
      <w:pPr>
        <w:ind w:left="1440" w:hanging="360"/>
      </w:pPr>
      <w:rPr>
        <w:rFonts w:ascii="Courier New" w:hAnsi="Courier New" w:cs="Courier New" w:hint="default"/>
      </w:rPr>
    </w:lvl>
    <w:lvl w:ilvl="2" w:tplc="B0A68206" w:tentative="1">
      <w:start w:val="1"/>
      <w:numFmt w:val="bullet"/>
      <w:lvlText w:val=""/>
      <w:lvlJc w:val="left"/>
      <w:pPr>
        <w:ind w:left="2160" w:hanging="360"/>
      </w:pPr>
      <w:rPr>
        <w:rFonts w:ascii="Wingdings" w:hAnsi="Wingdings" w:hint="default"/>
      </w:rPr>
    </w:lvl>
    <w:lvl w:ilvl="3" w:tplc="964EC43A" w:tentative="1">
      <w:start w:val="1"/>
      <w:numFmt w:val="bullet"/>
      <w:lvlText w:val=""/>
      <w:lvlJc w:val="left"/>
      <w:pPr>
        <w:ind w:left="2880" w:hanging="360"/>
      </w:pPr>
      <w:rPr>
        <w:rFonts w:ascii="Symbol" w:hAnsi="Symbol" w:hint="default"/>
      </w:rPr>
    </w:lvl>
    <w:lvl w:ilvl="4" w:tplc="6BD409AC" w:tentative="1">
      <w:start w:val="1"/>
      <w:numFmt w:val="bullet"/>
      <w:lvlText w:val="o"/>
      <w:lvlJc w:val="left"/>
      <w:pPr>
        <w:ind w:left="3600" w:hanging="360"/>
      </w:pPr>
      <w:rPr>
        <w:rFonts w:ascii="Courier New" w:hAnsi="Courier New" w:cs="Courier New" w:hint="default"/>
      </w:rPr>
    </w:lvl>
    <w:lvl w:ilvl="5" w:tplc="542EF034" w:tentative="1">
      <w:start w:val="1"/>
      <w:numFmt w:val="bullet"/>
      <w:lvlText w:val=""/>
      <w:lvlJc w:val="left"/>
      <w:pPr>
        <w:ind w:left="4320" w:hanging="360"/>
      </w:pPr>
      <w:rPr>
        <w:rFonts w:ascii="Wingdings" w:hAnsi="Wingdings" w:hint="default"/>
      </w:rPr>
    </w:lvl>
    <w:lvl w:ilvl="6" w:tplc="A6FA5DD8" w:tentative="1">
      <w:start w:val="1"/>
      <w:numFmt w:val="bullet"/>
      <w:lvlText w:val=""/>
      <w:lvlJc w:val="left"/>
      <w:pPr>
        <w:ind w:left="5040" w:hanging="360"/>
      </w:pPr>
      <w:rPr>
        <w:rFonts w:ascii="Symbol" w:hAnsi="Symbol" w:hint="default"/>
      </w:rPr>
    </w:lvl>
    <w:lvl w:ilvl="7" w:tplc="99805694" w:tentative="1">
      <w:start w:val="1"/>
      <w:numFmt w:val="bullet"/>
      <w:lvlText w:val="o"/>
      <w:lvlJc w:val="left"/>
      <w:pPr>
        <w:ind w:left="5760" w:hanging="360"/>
      </w:pPr>
      <w:rPr>
        <w:rFonts w:ascii="Courier New" w:hAnsi="Courier New" w:cs="Courier New" w:hint="default"/>
      </w:rPr>
    </w:lvl>
    <w:lvl w:ilvl="8" w:tplc="CB0037A2" w:tentative="1">
      <w:start w:val="1"/>
      <w:numFmt w:val="bullet"/>
      <w:lvlText w:val=""/>
      <w:lvlJc w:val="left"/>
      <w:pPr>
        <w:ind w:left="6480" w:hanging="360"/>
      </w:pPr>
      <w:rPr>
        <w:rFonts w:ascii="Wingdings" w:hAnsi="Wingdings" w:hint="default"/>
      </w:rPr>
    </w:lvl>
  </w:abstractNum>
  <w:abstractNum w:abstractNumId="23" w15:restartNumberingAfterBreak="0">
    <w:nsid w:val="58714289"/>
    <w:multiLevelType w:val="hybridMultilevel"/>
    <w:tmpl w:val="7728D278"/>
    <w:lvl w:ilvl="0" w:tplc="3FC619BC">
      <w:start w:val="1"/>
      <w:numFmt w:val="decimal"/>
      <w:lvlText w:val="%1."/>
      <w:lvlJc w:val="left"/>
      <w:pPr>
        <w:ind w:left="360" w:hanging="360"/>
      </w:pPr>
    </w:lvl>
    <w:lvl w:ilvl="1" w:tplc="9B0C9056" w:tentative="1">
      <w:start w:val="1"/>
      <w:numFmt w:val="lowerLetter"/>
      <w:lvlText w:val="%2."/>
      <w:lvlJc w:val="left"/>
      <w:pPr>
        <w:ind w:left="1440" w:hanging="360"/>
      </w:pPr>
    </w:lvl>
    <w:lvl w:ilvl="2" w:tplc="D16CC26E" w:tentative="1">
      <w:start w:val="1"/>
      <w:numFmt w:val="lowerRoman"/>
      <w:lvlText w:val="%3."/>
      <w:lvlJc w:val="right"/>
      <w:pPr>
        <w:ind w:left="2160" w:hanging="180"/>
      </w:pPr>
    </w:lvl>
    <w:lvl w:ilvl="3" w:tplc="7948456C">
      <w:start w:val="1"/>
      <w:numFmt w:val="decimal"/>
      <w:lvlText w:val="%4."/>
      <w:lvlJc w:val="left"/>
      <w:pPr>
        <w:ind w:left="2880" w:hanging="360"/>
      </w:pPr>
    </w:lvl>
    <w:lvl w:ilvl="4" w:tplc="989C141E" w:tentative="1">
      <w:start w:val="1"/>
      <w:numFmt w:val="lowerLetter"/>
      <w:lvlText w:val="%5."/>
      <w:lvlJc w:val="left"/>
      <w:pPr>
        <w:ind w:left="3600" w:hanging="360"/>
      </w:pPr>
    </w:lvl>
    <w:lvl w:ilvl="5" w:tplc="0B24C218" w:tentative="1">
      <w:start w:val="1"/>
      <w:numFmt w:val="lowerRoman"/>
      <w:lvlText w:val="%6."/>
      <w:lvlJc w:val="right"/>
      <w:pPr>
        <w:ind w:left="4320" w:hanging="180"/>
      </w:pPr>
    </w:lvl>
    <w:lvl w:ilvl="6" w:tplc="88663970" w:tentative="1">
      <w:start w:val="1"/>
      <w:numFmt w:val="decimal"/>
      <w:lvlText w:val="%7."/>
      <w:lvlJc w:val="left"/>
      <w:pPr>
        <w:ind w:left="5040" w:hanging="360"/>
      </w:pPr>
    </w:lvl>
    <w:lvl w:ilvl="7" w:tplc="C5F62C5C" w:tentative="1">
      <w:start w:val="1"/>
      <w:numFmt w:val="lowerLetter"/>
      <w:lvlText w:val="%8."/>
      <w:lvlJc w:val="left"/>
      <w:pPr>
        <w:ind w:left="5760" w:hanging="360"/>
      </w:pPr>
    </w:lvl>
    <w:lvl w:ilvl="8" w:tplc="0FEAEF28" w:tentative="1">
      <w:start w:val="1"/>
      <w:numFmt w:val="lowerRoman"/>
      <w:lvlText w:val="%9."/>
      <w:lvlJc w:val="right"/>
      <w:pPr>
        <w:ind w:left="6480" w:hanging="180"/>
      </w:pPr>
    </w:lvl>
  </w:abstractNum>
  <w:abstractNum w:abstractNumId="24" w15:restartNumberingAfterBreak="0">
    <w:nsid w:val="5CE17D3D"/>
    <w:multiLevelType w:val="hybridMultilevel"/>
    <w:tmpl w:val="658C1550"/>
    <w:lvl w:ilvl="0" w:tplc="0F06A0BA">
      <w:start w:val="1"/>
      <w:numFmt w:val="bullet"/>
      <w:lvlText w:val=""/>
      <w:lvlJc w:val="left"/>
      <w:pPr>
        <w:ind w:left="720" w:hanging="360"/>
      </w:pPr>
      <w:rPr>
        <w:rFonts w:ascii="Symbol" w:hAnsi="Symbol" w:hint="default"/>
      </w:rPr>
    </w:lvl>
    <w:lvl w:ilvl="1" w:tplc="94F89CC0" w:tentative="1">
      <w:start w:val="1"/>
      <w:numFmt w:val="bullet"/>
      <w:lvlText w:val="o"/>
      <w:lvlJc w:val="left"/>
      <w:pPr>
        <w:ind w:left="1440" w:hanging="360"/>
      </w:pPr>
      <w:rPr>
        <w:rFonts w:ascii="Courier New" w:hAnsi="Courier New" w:cs="Courier New" w:hint="default"/>
      </w:rPr>
    </w:lvl>
    <w:lvl w:ilvl="2" w:tplc="FB14F6A4" w:tentative="1">
      <w:start w:val="1"/>
      <w:numFmt w:val="bullet"/>
      <w:lvlText w:val=""/>
      <w:lvlJc w:val="left"/>
      <w:pPr>
        <w:ind w:left="2160" w:hanging="360"/>
      </w:pPr>
      <w:rPr>
        <w:rFonts w:ascii="Wingdings" w:hAnsi="Wingdings" w:hint="default"/>
      </w:rPr>
    </w:lvl>
    <w:lvl w:ilvl="3" w:tplc="BAE8EB92" w:tentative="1">
      <w:start w:val="1"/>
      <w:numFmt w:val="bullet"/>
      <w:lvlText w:val=""/>
      <w:lvlJc w:val="left"/>
      <w:pPr>
        <w:ind w:left="2880" w:hanging="360"/>
      </w:pPr>
      <w:rPr>
        <w:rFonts w:ascii="Symbol" w:hAnsi="Symbol" w:hint="default"/>
      </w:rPr>
    </w:lvl>
    <w:lvl w:ilvl="4" w:tplc="DCF08E28" w:tentative="1">
      <w:start w:val="1"/>
      <w:numFmt w:val="bullet"/>
      <w:lvlText w:val="o"/>
      <w:lvlJc w:val="left"/>
      <w:pPr>
        <w:ind w:left="3600" w:hanging="360"/>
      </w:pPr>
      <w:rPr>
        <w:rFonts w:ascii="Courier New" w:hAnsi="Courier New" w:cs="Courier New" w:hint="default"/>
      </w:rPr>
    </w:lvl>
    <w:lvl w:ilvl="5" w:tplc="014AE130" w:tentative="1">
      <w:start w:val="1"/>
      <w:numFmt w:val="bullet"/>
      <w:lvlText w:val=""/>
      <w:lvlJc w:val="left"/>
      <w:pPr>
        <w:ind w:left="4320" w:hanging="360"/>
      </w:pPr>
      <w:rPr>
        <w:rFonts w:ascii="Wingdings" w:hAnsi="Wingdings" w:hint="default"/>
      </w:rPr>
    </w:lvl>
    <w:lvl w:ilvl="6" w:tplc="88DCEA44" w:tentative="1">
      <w:start w:val="1"/>
      <w:numFmt w:val="bullet"/>
      <w:lvlText w:val=""/>
      <w:lvlJc w:val="left"/>
      <w:pPr>
        <w:ind w:left="5040" w:hanging="360"/>
      </w:pPr>
      <w:rPr>
        <w:rFonts w:ascii="Symbol" w:hAnsi="Symbol" w:hint="default"/>
      </w:rPr>
    </w:lvl>
    <w:lvl w:ilvl="7" w:tplc="B6127732" w:tentative="1">
      <w:start w:val="1"/>
      <w:numFmt w:val="bullet"/>
      <w:lvlText w:val="o"/>
      <w:lvlJc w:val="left"/>
      <w:pPr>
        <w:ind w:left="5760" w:hanging="360"/>
      </w:pPr>
      <w:rPr>
        <w:rFonts w:ascii="Courier New" w:hAnsi="Courier New" w:cs="Courier New" w:hint="default"/>
      </w:rPr>
    </w:lvl>
    <w:lvl w:ilvl="8" w:tplc="1E46CAB0" w:tentative="1">
      <w:start w:val="1"/>
      <w:numFmt w:val="bullet"/>
      <w:lvlText w:val=""/>
      <w:lvlJc w:val="left"/>
      <w:pPr>
        <w:ind w:left="6480" w:hanging="360"/>
      </w:pPr>
      <w:rPr>
        <w:rFonts w:ascii="Wingdings" w:hAnsi="Wingdings" w:hint="default"/>
      </w:rPr>
    </w:lvl>
  </w:abstractNum>
  <w:abstractNum w:abstractNumId="25" w15:restartNumberingAfterBreak="0">
    <w:nsid w:val="63FB721F"/>
    <w:multiLevelType w:val="hybridMultilevel"/>
    <w:tmpl w:val="8FF41F7A"/>
    <w:lvl w:ilvl="0" w:tplc="CA64F8E2">
      <w:start w:val="1"/>
      <w:numFmt w:val="upperLetter"/>
      <w:pStyle w:val="OverskriftA"/>
      <w:lvlText w:val="%1."/>
      <w:lvlJc w:val="left"/>
      <w:pPr>
        <w:tabs>
          <w:tab w:val="num" w:pos="360"/>
        </w:tabs>
        <w:ind w:left="360" w:hanging="360"/>
      </w:pPr>
      <w:rPr>
        <w:b w:val="0"/>
        <w:i w:val="0"/>
        <w:sz w:val="22"/>
        <w:szCs w:val="22"/>
      </w:rPr>
    </w:lvl>
    <w:lvl w:ilvl="1" w:tplc="B964BAF6" w:tentative="1">
      <w:start w:val="1"/>
      <w:numFmt w:val="lowerLetter"/>
      <w:lvlText w:val="%2."/>
      <w:lvlJc w:val="left"/>
      <w:pPr>
        <w:tabs>
          <w:tab w:val="num" w:pos="1080"/>
        </w:tabs>
        <w:ind w:left="1080" w:hanging="360"/>
      </w:pPr>
    </w:lvl>
    <w:lvl w:ilvl="2" w:tplc="25BCF0F8" w:tentative="1">
      <w:start w:val="1"/>
      <w:numFmt w:val="lowerRoman"/>
      <w:lvlText w:val="%3."/>
      <w:lvlJc w:val="right"/>
      <w:pPr>
        <w:tabs>
          <w:tab w:val="num" w:pos="1800"/>
        </w:tabs>
        <w:ind w:left="1800" w:hanging="180"/>
      </w:pPr>
    </w:lvl>
    <w:lvl w:ilvl="3" w:tplc="EAD46AF2" w:tentative="1">
      <w:start w:val="1"/>
      <w:numFmt w:val="decimal"/>
      <w:lvlText w:val="%4."/>
      <w:lvlJc w:val="left"/>
      <w:pPr>
        <w:tabs>
          <w:tab w:val="num" w:pos="2520"/>
        </w:tabs>
        <w:ind w:left="2520" w:hanging="360"/>
      </w:pPr>
    </w:lvl>
    <w:lvl w:ilvl="4" w:tplc="5B90201C" w:tentative="1">
      <w:start w:val="1"/>
      <w:numFmt w:val="lowerLetter"/>
      <w:lvlText w:val="%5."/>
      <w:lvlJc w:val="left"/>
      <w:pPr>
        <w:tabs>
          <w:tab w:val="num" w:pos="3240"/>
        </w:tabs>
        <w:ind w:left="3240" w:hanging="360"/>
      </w:pPr>
    </w:lvl>
    <w:lvl w:ilvl="5" w:tplc="5CA473B0" w:tentative="1">
      <w:start w:val="1"/>
      <w:numFmt w:val="lowerRoman"/>
      <w:lvlText w:val="%6."/>
      <w:lvlJc w:val="right"/>
      <w:pPr>
        <w:tabs>
          <w:tab w:val="num" w:pos="3960"/>
        </w:tabs>
        <w:ind w:left="3960" w:hanging="180"/>
      </w:pPr>
    </w:lvl>
    <w:lvl w:ilvl="6" w:tplc="A57E5FCC" w:tentative="1">
      <w:start w:val="1"/>
      <w:numFmt w:val="decimal"/>
      <w:lvlText w:val="%7."/>
      <w:lvlJc w:val="left"/>
      <w:pPr>
        <w:tabs>
          <w:tab w:val="num" w:pos="4680"/>
        </w:tabs>
        <w:ind w:left="4680" w:hanging="360"/>
      </w:pPr>
    </w:lvl>
    <w:lvl w:ilvl="7" w:tplc="AD2AAF8A" w:tentative="1">
      <w:start w:val="1"/>
      <w:numFmt w:val="lowerLetter"/>
      <w:lvlText w:val="%8."/>
      <w:lvlJc w:val="left"/>
      <w:pPr>
        <w:tabs>
          <w:tab w:val="num" w:pos="5400"/>
        </w:tabs>
        <w:ind w:left="5400" w:hanging="360"/>
      </w:pPr>
    </w:lvl>
    <w:lvl w:ilvl="8" w:tplc="E3F6FEB0" w:tentative="1">
      <w:start w:val="1"/>
      <w:numFmt w:val="lowerRoman"/>
      <w:lvlText w:val="%9."/>
      <w:lvlJc w:val="right"/>
      <w:pPr>
        <w:tabs>
          <w:tab w:val="num" w:pos="6120"/>
        </w:tabs>
        <w:ind w:left="6120" w:hanging="180"/>
      </w:pPr>
    </w:lvl>
  </w:abstractNum>
  <w:abstractNum w:abstractNumId="26" w15:restartNumberingAfterBreak="0">
    <w:nsid w:val="64696DFA"/>
    <w:multiLevelType w:val="hybridMultilevel"/>
    <w:tmpl w:val="CFACA426"/>
    <w:lvl w:ilvl="0" w:tplc="C958B0D8">
      <w:start w:val="1"/>
      <w:numFmt w:val="decimal"/>
      <w:pStyle w:val="Overskrift3"/>
      <w:lvlText w:val="1.1.%1."/>
      <w:lvlJc w:val="left"/>
      <w:pPr>
        <w:ind w:left="720" w:hanging="360"/>
      </w:pPr>
      <w:rPr>
        <w:rFonts w:hint="default"/>
      </w:rPr>
    </w:lvl>
    <w:lvl w:ilvl="1" w:tplc="D21AD8F6" w:tentative="1">
      <w:start w:val="1"/>
      <w:numFmt w:val="lowerLetter"/>
      <w:lvlText w:val="%2."/>
      <w:lvlJc w:val="left"/>
      <w:pPr>
        <w:ind w:left="1440" w:hanging="360"/>
      </w:pPr>
    </w:lvl>
    <w:lvl w:ilvl="2" w:tplc="F41A296E" w:tentative="1">
      <w:start w:val="1"/>
      <w:numFmt w:val="lowerRoman"/>
      <w:lvlText w:val="%3."/>
      <w:lvlJc w:val="right"/>
      <w:pPr>
        <w:ind w:left="2160" w:hanging="180"/>
      </w:pPr>
    </w:lvl>
    <w:lvl w:ilvl="3" w:tplc="D8502FF0" w:tentative="1">
      <w:start w:val="1"/>
      <w:numFmt w:val="decimal"/>
      <w:lvlText w:val="%4."/>
      <w:lvlJc w:val="left"/>
      <w:pPr>
        <w:ind w:left="2880" w:hanging="360"/>
      </w:pPr>
    </w:lvl>
    <w:lvl w:ilvl="4" w:tplc="6F523D86" w:tentative="1">
      <w:start w:val="1"/>
      <w:numFmt w:val="lowerLetter"/>
      <w:lvlText w:val="%5."/>
      <w:lvlJc w:val="left"/>
      <w:pPr>
        <w:ind w:left="3600" w:hanging="360"/>
      </w:pPr>
    </w:lvl>
    <w:lvl w:ilvl="5" w:tplc="AB30CA26" w:tentative="1">
      <w:start w:val="1"/>
      <w:numFmt w:val="lowerRoman"/>
      <w:lvlText w:val="%6."/>
      <w:lvlJc w:val="right"/>
      <w:pPr>
        <w:ind w:left="4320" w:hanging="180"/>
      </w:pPr>
    </w:lvl>
    <w:lvl w:ilvl="6" w:tplc="9CFE5A58" w:tentative="1">
      <w:start w:val="1"/>
      <w:numFmt w:val="decimal"/>
      <w:lvlText w:val="%7."/>
      <w:lvlJc w:val="left"/>
      <w:pPr>
        <w:ind w:left="5040" w:hanging="360"/>
      </w:pPr>
    </w:lvl>
    <w:lvl w:ilvl="7" w:tplc="5680DF08" w:tentative="1">
      <w:start w:val="1"/>
      <w:numFmt w:val="lowerLetter"/>
      <w:lvlText w:val="%8."/>
      <w:lvlJc w:val="left"/>
      <w:pPr>
        <w:ind w:left="5760" w:hanging="360"/>
      </w:pPr>
    </w:lvl>
    <w:lvl w:ilvl="8" w:tplc="BE763C3A" w:tentative="1">
      <w:start w:val="1"/>
      <w:numFmt w:val="lowerRoman"/>
      <w:lvlText w:val="%9."/>
      <w:lvlJc w:val="right"/>
      <w:pPr>
        <w:ind w:left="6480" w:hanging="180"/>
      </w:pPr>
    </w:lvl>
  </w:abstractNum>
  <w:abstractNum w:abstractNumId="27" w15:restartNumberingAfterBreak="0">
    <w:nsid w:val="66BF025C"/>
    <w:multiLevelType w:val="multilevel"/>
    <w:tmpl w:val="9EC8E0D8"/>
    <w:lvl w:ilvl="0">
      <w:start w:val="1"/>
      <w:numFmt w:val="decimal"/>
      <w:pStyle w:val="Nummerertliste5"/>
      <w:suff w:val="nothing"/>
      <w:lvlText w:val="%1"/>
      <w:lvlJc w:val="left"/>
      <w:pPr>
        <w:ind w:left="432" w:hanging="432"/>
      </w:pPr>
      <w:rPr>
        <w:rFonts w:ascii="Times New Roman" w:hAnsi="Times New Roman"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624" w:hanging="624"/>
      </w:pPr>
    </w:lvl>
    <w:lvl w:ilvl="2">
      <w:start w:val="1"/>
      <w:numFmt w:val="decimal"/>
      <w:suff w:val="nothing"/>
      <w:lvlText w:val="%1.%3.1"/>
      <w:lvlJc w:val="left"/>
      <w:pPr>
        <w:ind w:left="720" w:hanging="720"/>
      </w:pPr>
    </w:lvl>
    <w:lvl w:ilvl="3">
      <w:start w:val="1"/>
      <w:numFmt w:val="decimal"/>
      <w:suff w:val="nothing"/>
      <w:lvlText w:val="%1.%2.%3.%4"/>
      <w:lvlJc w:val="left"/>
      <w:pPr>
        <w:ind w:left="864" w:hanging="864"/>
      </w:pPr>
    </w:lvl>
    <w:lvl w:ilvl="4">
      <w:start w:val="1"/>
      <w:numFmt w:val="decimal"/>
      <w:suff w:val="nothing"/>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DC84F44"/>
    <w:multiLevelType w:val="multilevel"/>
    <w:tmpl w:val="5FC6C736"/>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0353C6"/>
    <w:multiLevelType w:val="hybridMultilevel"/>
    <w:tmpl w:val="22102A2E"/>
    <w:lvl w:ilvl="0" w:tplc="98102CB0">
      <w:start w:val="1"/>
      <w:numFmt w:val="bullet"/>
      <w:lvlText w:val=""/>
      <w:lvlJc w:val="left"/>
      <w:pPr>
        <w:ind w:left="720" w:hanging="360"/>
      </w:pPr>
      <w:rPr>
        <w:rFonts w:ascii="Symbol" w:hAnsi="Symbol" w:hint="default"/>
      </w:rPr>
    </w:lvl>
    <w:lvl w:ilvl="1" w:tplc="BBF423D6" w:tentative="1">
      <w:start w:val="1"/>
      <w:numFmt w:val="bullet"/>
      <w:lvlText w:val="o"/>
      <w:lvlJc w:val="left"/>
      <w:pPr>
        <w:ind w:left="1440" w:hanging="360"/>
      </w:pPr>
      <w:rPr>
        <w:rFonts w:ascii="Courier New" w:hAnsi="Courier New" w:cs="Courier New" w:hint="default"/>
      </w:rPr>
    </w:lvl>
    <w:lvl w:ilvl="2" w:tplc="4F1C6E38" w:tentative="1">
      <w:start w:val="1"/>
      <w:numFmt w:val="bullet"/>
      <w:lvlText w:val=""/>
      <w:lvlJc w:val="left"/>
      <w:pPr>
        <w:ind w:left="2160" w:hanging="360"/>
      </w:pPr>
      <w:rPr>
        <w:rFonts w:ascii="Wingdings" w:hAnsi="Wingdings" w:hint="default"/>
      </w:rPr>
    </w:lvl>
    <w:lvl w:ilvl="3" w:tplc="B67EB1BC" w:tentative="1">
      <w:start w:val="1"/>
      <w:numFmt w:val="bullet"/>
      <w:lvlText w:val=""/>
      <w:lvlJc w:val="left"/>
      <w:pPr>
        <w:ind w:left="2880" w:hanging="360"/>
      </w:pPr>
      <w:rPr>
        <w:rFonts w:ascii="Symbol" w:hAnsi="Symbol" w:hint="default"/>
      </w:rPr>
    </w:lvl>
    <w:lvl w:ilvl="4" w:tplc="2A7AE034" w:tentative="1">
      <w:start w:val="1"/>
      <w:numFmt w:val="bullet"/>
      <w:lvlText w:val="o"/>
      <w:lvlJc w:val="left"/>
      <w:pPr>
        <w:ind w:left="3600" w:hanging="360"/>
      </w:pPr>
      <w:rPr>
        <w:rFonts w:ascii="Courier New" w:hAnsi="Courier New" w:cs="Courier New" w:hint="default"/>
      </w:rPr>
    </w:lvl>
    <w:lvl w:ilvl="5" w:tplc="E2D6DC0A" w:tentative="1">
      <w:start w:val="1"/>
      <w:numFmt w:val="bullet"/>
      <w:lvlText w:val=""/>
      <w:lvlJc w:val="left"/>
      <w:pPr>
        <w:ind w:left="4320" w:hanging="360"/>
      </w:pPr>
      <w:rPr>
        <w:rFonts w:ascii="Wingdings" w:hAnsi="Wingdings" w:hint="default"/>
      </w:rPr>
    </w:lvl>
    <w:lvl w:ilvl="6" w:tplc="23E8CF76" w:tentative="1">
      <w:start w:val="1"/>
      <w:numFmt w:val="bullet"/>
      <w:lvlText w:val=""/>
      <w:lvlJc w:val="left"/>
      <w:pPr>
        <w:ind w:left="5040" w:hanging="360"/>
      </w:pPr>
      <w:rPr>
        <w:rFonts w:ascii="Symbol" w:hAnsi="Symbol" w:hint="default"/>
      </w:rPr>
    </w:lvl>
    <w:lvl w:ilvl="7" w:tplc="5D3414AA" w:tentative="1">
      <w:start w:val="1"/>
      <w:numFmt w:val="bullet"/>
      <w:lvlText w:val="o"/>
      <w:lvlJc w:val="left"/>
      <w:pPr>
        <w:ind w:left="5760" w:hanging="360"/>
      </w:pPr>
      <w:rPr>
        <w:rFonts w:ascii="Courier New" w:hAnsi="Courier New" w:cs="Courier New" w:hint="default"/>
      </w:rPr>
    </w:lvl>
    <w:lvl w:ilvl="8" w:tplc="30466BAE" w:tentative="1">
      <w:start w:val="1"/>
      <w:numFmt w:val="bullet"/>
      <w:lvlText w:val=""/>
      <w:lvlJc w:val="left"/>
      <w:pPr>
        <w:ind w:left="6480" w:hanging="360"/>
      </w:pPr>
      <w:rPr>
        <w:rFonts w:ascii="Wingdings" w:hAnsi="Wingdings" w:hint="default"/>
      </w:rPr>
    </w:lvl>
  </w:abstractNum>
  <w:abstractNum w:abstractNumId="30" w15:restartNumberingAfterBreak="0">
    <w:nsid w:val="77F662CF"/>
    <w:multiLevelType w:val="hybridMultilevel"/>
    <w:tmpl w:val="7750CB18"/>
    <w:lvl w:ilvl="0" w:tplc="1FAA2F4E">
      <w:numFmt w:val="bullet"/>
      <w:lvlText w:val="-"/>
      <w:lvlJc w:val="left"/>
      <w:pPr>
        <w:ind w:left="720" w:hanging="360"/>
      </w:pPr>
      <w:rPr>
        <w:rFonts w:ascii="Arial" w:eastAsiaTheme="minorHAnsi" w:hAnsi="Arial" w:cs="Arial" w:hint="default"/>
      </w:rPr>
    </w:lvl>
    <w:lvl w:ilvl="1" w:tplc="3D289C0E" w:tentative="1">
      <w:start w:val="1"/>
      <w:numFmt w:val="bullet"/>
      <w:lvlText w:val="o"/>
      <w:lvlJc w:val="left"/>
      <w:pPr>
        <w:ind w:left="1440" w:hanging="360"/>
      </w:pPr>
      <w:rPr>
        <w:rFonts w:ascii="Courier New" w:hAnsi="Courier New" w:cs="Courier New" w:hint="default"/>
      </w:rPr>
    </w:lvl>
    <w:lvl w:ilvl="2" w:tplc="2D8805D0" w:tentative="1">
      <w:start w:val="1"/>
      <w:numFmt w:val="bullet"/>
      <w:lvlText w:val=""/>
      <w:lvlJc w:val="left"/>
      <w:pPr>
        <w:ind w:left="2160" w:hanging="360"/>
      </w:pPr>
      <w:rPr>
        <w:rFonts w:ascii="Wingdings" w:hAnsi="Wingdings" w:hint="default"/>
      </w:rPr>
    </w:lvl>
    <w:lvl w:ilvl="3" w:tplc="7B226C2E" w:tentative="1">
      <w:start w:val="1"/>
      <w:numFmt w:val="bullet"/>
      <w:lvlText w:val=""/>
      <w:lvlJc w:val="left"/>
      <w:pPr>
        <w:ind w:left="2880" w:hanging="360"/>
      </w:pPr>
      <w:rPr>
        <w:rFonts w:ascii="Symbol" w:hAnsi="Symbol" w:hint="default"/>
      </w:rPr>
    </w:lvl>
    <w:lvl w:ilvl="4" w:tplc="89C8425A" w:tentative="1">
      <w:start w:val="1"/>
      <w:numFmt w:val="bullet"/>
      <w:lvlText w:val="o"/>
      <w:lvlJc w:val="left"/>
      <w:pPr>
        <w:ind w:left="3600" w:hanging="360"/>
      </w:pPr>
      <w:rPr>
        <w:rFonts w:ascii="Courier New" w:hAnsi="Courier New" w:cs="Courier New" w:hint="default"/>
      </w:rPr>
    </w:lvl>
    <w:lvl w:ilvl="5" w:tplc="E2989EB2" w:tentative="1">
      <w:start w:val="1"/>
      <w:numFmt w:val="bullet"/>
      <w:lvlText w:val=""/>
      <w:lvlJc w:val="left"/>
      <w:pPr>
        <w:ind w:left="4320" w:hanging="360"/>
      </w:pPr>
      <w:rPr>
        <w:rFonts w:ascii="Wingdings" w:hAnsi="Wingdings" w:hint="default"/>
      </w:rPr>
    </w:lvl>
    <w:lvl w:ilvl="6" w:tplc="B1627300" w:tentative="1">
      <w:start w:val="1"/>
      <w:numFmt w:val="bullet"/>
      <w:lvlText w:val=""/>
      <w:lvlJc w:val="left"/>
      <w:pPr>
        <w:ind w:left="5040" w:hanging="360"/>
      </w:pPr>
      <w:rPr>
        <w:rFonts w:ascii="Symbol" w:hAnsi="Symbol" w:hint="default"/>
      </w:rPr>
    </w:lvl>
    <w:lvl w:ilvl="7" w:tplc="3F527A6C" w:tentative="1">
      <w:start w:val="1"/>
      <w:numFmt w:val="bullet"/>
      <w:lvlText w:val="o"/>
      <w:lvlJc w:val="left"/>
      <w:pPr>
        <w:ind w:left="5760" w:hanging="360"/>
      </w:pPr>
      <w:rPr>
        <w:rFonts w:ascii="Courier New" w:hAnsi="Courier New" w:cs="Courier New" w:hint="default"/>
      </w:rPr>
    </w:lvl>
    <w:lvl w:ilvl="8" w:tplc="F47CDBA4" w:tentative="1">
      <w:start w:val="1"/>
      <w:numFmt w:val="bullet"/>
      <w:lvlText w:val=""/>
      <w:lvlJc w:val="left"/>
      <w:pPr>
        <w:ind w:left="6480" w:hanging="360"/>
      </w:pPr>
      <w:rPr>
        <w:rFonts w:ascii="Wingdings" w:hAnsi="Wingdings" w:hint="default"/>
      </w:rPr>
    </w:lvl>
  </w:abstractNum>
  <w:abstractNum w:abstractNumId="31" w15:restartNumberingAfterBreak="0">
    <w:nsid w:val="7D993AA7"/>
    <w:multiLevelType w:val="hybridMultilevel"/>
    <w:tmpl w:val="9A02E3AE"/>
    <w:lvl w:ilvl="0" w:tplc="2D44CECA">
      <w:start w:val="1"/>
      <w:numFmt w:val="bullet"/>
      <w:lvlText w:val="•"/>
      <w:lvlJc w:val="left"/>
      <w:pPr>
        <w:tabs>
          <w:tab w:val="num" w:pos="360"/>
        </w:tabs>
        <w:ind w:left="360" w:hanging="360"/>
      </w:pPr>
      <w:rPr>
        <w:rFonts w:ascii="Arial" w:hAnsi="Arial" w:hint="default"/>
      </w:rPr>
    </w:lvl>
    <w:lvl w:ilvl="1" w:tplc="CC4630B2" w:tentative="1">
      <w:start w:val="1"/>
      <w:numFmt w:val="bullet"/>
      <w:lvlText w:val="•"/>
      <w:lvlJc w:val="left"/>
      <w:pPr>
        <w:tabs>
          <w:tab w:val="num" w:pos="1080"/>
        </w:tabs>
        <w:ind w:left="1080" w:hanging="360"/>
      </w:pPr>
      <w:rPr>
        <w:rFonts w:ascii="Arial" w:hAnsi="Arial" w:hint="default"/>
      </w:rPr>
    </w:lvl>
    <w:lvl w:ilvl="2" w:tplc="9C4EFC48" w:tentative="1">
      <w:start w:val="1"/>
      <w:numFmt w:val="bullet"/>
      <w:lvlText w:val="•"/>
      <w:lvlJc w:val="left"/>
      <w:pPr>
        <w:tabs>
          <w:tab w:val="num" w:pos="1800"/>
        </w:tabs>
        <w:ind w:left="1800" w:hanging="360"/>
      </w:pPr>
      <w:rPr>
        <w:rFonts w:ascii="Arial" w:hAnsi="Arial" w:hint="default"/>
      </w:rPr>
    </w:lvl>
    <w:lvl w:ilvl="3" w:tplc="E762292E" w:tentative="1">
      <w:start w:val="1"/>
      <w:numFmt w:val="bullet"/>
      <w:lvlText w:val="•"/>
      <w:lvlJc w:val="left"/>
      <w:pPr>
        <w:tabs>
          <w:tab w:val="num" w:pos="2520"/>
        </w:tabs>
        <w:ind w:left="2520" w:hanging="360"/>
      </w:pPr>
      <w:rPr>
        <w:rFonts w:ascii="Arial" w:hAnsi="Arial" w:hint="default"/>
      </w:rPr>
    </w:lvl>
    <w:lvl w:ilvl="4" w:tplc="553A0524" w:tentative="1">
      <w:start w:val="1"/>
      <w:numFmt w:val="bullet"/>
      <w:lvlText w:val="•"/>
      <w:lvlJc w:val="left"/>
      <w:pPr>
        <w:tabs>
          <w:tab w:val="num" w:pos="3240"/>
        </w:tabs>
        <w:ind w:left="3240" w:hanging="360"/>
      </w:pPr>
      <w:rPr>
        <w:rFonts w:ascii="Arial" w:hAnsi="Arial" w:hint="default"/>
      </w:rPr>
    </w:lvl>
    <w:lvl w:ilvl="5" w:tplc="8D824FA4" w:tentative="1">
      <w:start w:val="1"/>
      <w:numFmt w:val="bullet"/>
      <w:lvlText w:val="•"/>
      <w:lvlJc w:val="left"/>
      <w:pPr>
        <w:tabs>
          <w:tab w:val="num" w:pos="3960"/>
        </w:tabs>
        <w:ind w:left="3960" w:hanging="360"/>
      </w:pPr>
      <w:rPr>
        <w:rFonts w:ascii="Arial" w:hAnsi="Arial" w:hint="default"/>
      </w:rPr>
    </w:lvl>
    <w:lvl w:ilvl="6" w:tplc="A218F7BC" w:tentative="1">
      <w:start w:val="1"/>
      <w:numFmt w:val="bullet"/>
      <w:lvlText w:val="•"/>
      <w:lvlJc w:val="left"/>
      <w:pPr>
        <w:tabs>
          <w:tab w:val="num" w:pos="4680"/>
        </w:tabs>
        <w:ind w:left="4680" w:hanging="360"/>
      </w:pPr>
      <w:rPr>
        <w:rFonts w:ascii="Arial" w:hAnsi="Arial" w:hint="default"/>
      </w:rPr>
    </w:lvl>
    <w:lvl w:ilvl="7" w:tplc="9D9615B0" w:tentative="1">
      <w:start w:val="1"/>
      <w:numFmt w:val="bullet"/>
      <w:lvlText w:val="•"/>
      <w:lvlJc w:val="left"/>
      <w:pPr>
        <w:tabs>
          <w:tab w:val="num" w:pos="5400"/>
        </w:tabs>
        <w:ind w:left="5400" w:hanging="360"/>
      </w:pPr>
      <w:rPr>
        <w:rFonts w:ascii="Arial" w:hAnsi="Arial" w:hint="default"/>
      </w:rPr>
    </w:lvl>
    <w:lvl w:ilvl="8" w:tplc="734218BA" w:tentative="1">
      <w:start w:val="1"/>
      <w:numFmt w:val="bullet"/>
      <w:lvlText w:val="•"/>
      <w:lvlJc w:val="left"/>
      <w:pPr>
        <w:tabs>
          <w:tab w:val="num" w:pos="6120"/>
        </w:tabs>
        <w:ind w:left="6120" w:hanging="360"/>
      </w:pPr>
      <w:rPr>
        <w:rFonts w:ascii="Arial" w:hAnsi="Arial" w:hint="default"/>
      </w:rPr>
    </w:lvl>
  </w:abstractNum>
  <w:num w:numId="1" w16cid:durableId="1232037689">
    <w:abstractNumId w:val="29"/>
  </w:num>
  <w:num w:numId="2" w16cid:durableId="2129617851">
    <w:abstractNumId w:val="22"/>
  </w:num>
  <w:num w:numId="3" w16cid:durableId="2133478010">
    <w:abstractNumId w:val="16"/>
  </w:num>
  <w:num w:numId="4" w16cid:durableId="1637493180">
    <w:abstractNumId w:val="19"/>
  </w:num>
  <w:num w:numId="5" w16cid:durableId="246228690">
    <w:abstractNumId w:val="10"/>
  </w:num>
  <w:num w:numId="6" w16cid:durableId="1541745529">
    <w:abstractNumId w:val="7"/>
  </w:num>
  <w:num w:numId="7" w16cid:durableId="1537935304">
    <w:abstractNumId w:val="14"/>
  </w:num>
  <w:num w:numId="8" w16cid:durableId="2046368743">
    <w:abstractNumId w:val="5"/>
  </w:num>
  <w:num w:numId="9" w16cid:durableId="1924950022">
    <w:abstractNumId w:val="9"/>
  </w:num>
  <w:num w:numId="10" w16cid:durableId="1086880187">
    <w:abstractNumId w:val="20"/>
  </w:num>
  <w:num w:numId="11" w16cid:durableId="955912302">
    <w:abstractNumId w:val="4"/>
  </w:num>
  <w:num w:numId="12" w16cid:durableId="672345106">
    <w:abstractNumId w:val="31"/>
  </w:num>
  <w:num w:numId="13" w16cid:durableId="1668172785">
    <w:abstractNumId w:val="21"/>
  </w:num>
  <w:num w:numId="14" w16cid:durableId="1615289585">
    <w:abstractNumId w:val="17"/>
  </w:num>
  <w:num w:numId="15" w16cid:durableId="1673873767">
    <w:abstractNumId w:val="26"/>
  </w:num>
  <w:num w:numId="16" w16cid:durableId="1697076603">
    <w:abstractNumId w:val="1"/>
  </w:num>
  <w:num w:numId="17" w16cid:durableId="2076514569">
    <w:abstractNumId w:val="25"/>
  </w:num>
  <w:num w:numId="18" w16cid:durableId="1764761280">
    <w:abstractNumId w:val="0"/>
  </w:num>
  <w:num w:numId="19" w16cid:durableId="1970436460">
    <w:abstractNumId w:val="27"/>
  </w:num>
  <w:num w:numId="20" w16cid:durableId="380716474">
    <w:abstractNumId w:val="15"/>
  </w:num>
  <w:num w:numId="21" w16cid:durableId="469714631">
    <w:abstractNumId w:val="13"/>
  </w:num>
  <w:num w:numId="22" w16cid:durableId="1811557777">
    <w:abstractNumId w:val="28"/>
  </w:num>
  <w:num w:numId="23" w16cid:durableId="2015061079">
    <w:abstractNumId w:val="23"/>
  </w:num>
  <w:num w:numId="24" w16cid:durableId="24529293">
    <w:abstractNumId w:val="6"/>
  </w:num>
  <w:num w:numId="25" w16cid:durableId="353461321">
    <w:abstractNumId w:val="24"/>
  </w:num>
  <w:num w:numId="26" w16cid:durableId="909845181">
    <w:abstractNumId w:val="11"/>
  </w:num>
  <w:num w:numId="27" w16cid:durableId="2085491128">
    <w:abstractNumId w:val="18"/>
  </w:num>
  <w:num w:numId="28" w16cid:durableId="1633441166">
    <w:abstractNumId w:val="3"/>
  </w:num>
  <w:num w:numId="29" w16cid:durableId="864052468">
    <w:abstractNumId w:val="12"/>
  </w:num>
  <w:num w:numId="30" w16cid:durableId="581530821">
    <w:abstractNumId w:val="17"/>
  </w:num>
  <w:num w:numId="31" w16cid:durableId="1266571556">
    <w:abstractNumId w:val="2"/>
  </w:num>
  <w:num w:numId="32" w16cid:durableId="1009479835">
    <w:abstractNumId w:val="21"/>
  </w:num>
  <w:num w:numId="33" w16cid:durableId="1492871990">
    <w:abstractNumId w:val="17"/>
  </w:num>
  <w:num w:numId="34" w16cid:durableId="582027098">
    <w:abstractNumId w:val="17"/>
  </w:num>
  <w:num w:numId="35" w16cid:durableId="165049900">
    <w:abstractNumId w:val="17"/>
  </w:num>
  <w:num w:numId="36" w16cid:durableId="1491403027">
    <w:abstractNumId w:val="17"/>
  </w:num>
  <w:num w:numId="37" w16cid:durableId="1181313589">
    <w:abstractNumId w:val="17"/>
  </w:num>
  <w:num w:numId="38" w16cid:durableId="650906907">
    <w:abstractNumId w:val="17"/>
  </w:num>
  <w:num w:numId="39" w16cid:durableId="1118571120">
    <w:abstractNumId w:val="17"/>
  </w:num>
  <w:num w:numId="40" w16cid:durableId="1191645325">
    <w:abstractNumId w:val="17"/>
  </w:num>
  <w:num w:numId="41" w16cid:durableId="1296374921">
    <w:abstractNumId w:val="17"/>
  </w:num>
  <w:num w:numId="42" w16cid:durableId="139545430">
    <w:abstractNumId w:val="17"/>
  </w:num>
  <w:num w:numId="43" w16cid:durableId="1880823709">
    <w:abstractNumId w:val="17"/>
  </w:num>
  <w:num w:numId="44" w16cid:durableId="1182427081">
    <w:abstractNumId w:val="30"/>
  </w:num>
  <w:num w:numId="45" w16cid:durableId="1141118677">
    <w:abstractNumId w:val="8"/>
  </w:num>
  <w:num w:numId="46" w16cid:durableId="1952660289">
    <w:abstractNumId w:val="17"/>
  </w:num>
  <w:num w:numId="47" w16cid:durableId="190918908">
    <w:abstractNumId w:val="17"/>
  </w:num>
  <w:num w:numId="48" w16cid:durableId="2120950756">
    <w:abstractNumId w:val="17"/>
  </w:num>
  <w:num w:numId="49" w16cid:durableId="927275114">
    <w:abstractNumId w:val="17"/>
  </w:num>
  <w:num w:numId="50" w16cid:durableId="5119181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57"/>
    <w:rsid w:val="00013C69"/>
    <w:rsid w:val="00041028"/>
    <w:rsid w:val="000753B1"/>
    <w:rsid w:val="00094643"/>
    <w:rsid w:val="0009528F"/>
    <w:rsid w:val="000B1258"/>
    <w:rsid w:val="000B235A"/>
    <w:rsid w:val="001355F6"/>
    <w:rsid w:val="00155349"/>
    <w:rsid w:val="0016414A"/>
    <w:rsid w:val="00181F52"/>
    <w:rsid w:val="00187DBD"/>
    <w:rsid w:val="001D1A65"/>
    <w:rsid w:val="001E1693"/>
    <w:rsid w:val="001F1EAA"/>
    <w:rsid w:val="00210843"/>
    <w:rsid w:val="00241922"/>
    <w:rsid w:val="002512AA"/>
    <w:rsid w:val="002A2BB4"/>
    <w:rsid w:val="002F1B7B"/>
    <w:rsid w:val="0035270E"/>
    <w:rsid w:val="0035647D"/>
    <w:rsid w:val="00375DCC"/>
    <w:rsid w:val="003A35B8"/>
    <w:rsid w:val="003C4223"/>
    <w:rsid w:val="00466D4F"/>
    <w:rsid w:val="00482DD3"/>
    <w:rsid w:val="004928E2"/>
    <w:rsid w:val="004A0834"/>
    <w:rsid w:val="004A477D"/>
    <w:rsid w:val="004C1433"/>
    <w:rsid w:val="004C6177"/>
    <w:rsid w:val="004D3402"/>
    <w:rsid w:val="00525128"/>
    <w:rsid w:val="00536139"/>
    <w:rsid w:val="00570F75"/>
    <w:rsid w:val="0057176E"/>
    <w:rsid w:val="00577016"/>
    <w:rsid w:val="005A2D57"/>
    <w:rsid w:val="005B1D53"/>
    <w:rsid w:val="00625838"/>
    <w:rsid w:val="00674F1D"/>
    <w:rsid w:val="006F35E6"/>
    <w:rsid w:val="006F7533"/>
    <w:rsid w:val="00707862"/>
    <w:rsid w:val="00736143"/>
    <w:rsid w:val="007C17BF"/>
    <w:rsid w:val="007C2D64"/>
    <w:rsid w:val="007D3C25"/>
    <w:rsid w:val="007D73FF"/>
    <w:rsid w:val="007F43ED"/>
    <w:rsid w:val="00821B77"/>
    <w:rsid w:val="00821FEE"/>
    <w:rsid w:val="008823CE"/>
    <w:rsid w:val="008A1157"/>
    <w:rsid w:val="008D4654"/>
    <w:rsid w:val="00924C01"/>
    <w:rsid w:val="00961138"/>
    <w:rsid w:val="0097670A"/>
    <w:rsid w:val="0097673C"/>
    <w:rsid w:val="009B644A"/>
    <w:rsid w:val="009E4C2A"/>
    <w:rsid w:val="00A125BB"/>
    <w:rsid w:val="00A2009F"/>
    <w:rsid w:val="00A52ACB"/>
    <w:rsid w:val="00A57415"/>
    <w:rsid w:val="00A61CE6"/>
    <w:rsid w:val="00A72198"/>
    <w:rsid w:val="00A81380"/>
    <w:rsid w:val="00AB76DB"/>
    <w:rsid w:val="00AD6718"/>
    <w:rsid w:val="00B138A0"/>
    <w:rsid w:val="00B36D4C"/>
    <w:rsid w:val="00B37DF6"/>
    <w:rsid w:val="00B4511B"/>
    <w:rsid w:val="00B552CB"/>
    <w:rsid w:val="00B910E8"/>
    <w:rsid w:val="00BA74C6"/>
    <w:rsid w:val="00BB043E"/>
    <w:rsid w:val="00BF1777"/>
    <w:rsid w:val="00C06577"/>
    <w:rsid w:val="00C06ED8"/>
    <w:rsid w:val="00CC2E05"/>
    <w:rsid w:val="00CF7754"/>
    <w:rsid w:val="00D00AD6"/>
    <w:rsid w:val="00D23462"/>
    <w:rsid w:val="00D3723C"/>
    <w:rsid w:val="00D51375"/>
    <w:rsid w:val="00D86506"/>
    <w:rsid w:val="00DF7971"/>
    <w:rsid w:val="00E03C31"/>
    <w:rsid w:val="00E476A4"/>
    <w:rsid w:val="00E53E43"/>
    <w:rsid w:val="00E96DF6"/>
    <w:rsid w:val="00ED6FC4"/>
    <w:rsid w:val="00F20E81"/>
    <w:rsid w:val="00F22477"/>
    <w:rsid w:val="00F50D7E"/>
    <w:rsid w:val="00F5314C"/>
    <w:rsid w:val="00F5521B"/>
    <w:rsid w:val="00FC0435"/>
    <w:rsid w:val="00FC35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0339"/>
  <w15:docId w15:val="{E19AAD17-C522-4193-B948-71E8DAC5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qFormat/>
    <w:rsid w:val="00E03C31"/>
    <w:pPr>
      <w:keepNext/>
      <w:keepLines/>
      <w:numPr>
        <w:numId w:val="13"/>
      </w:numPr>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nhideWhenUsed/>
    <w:qFormat/>
    <w:rsid w:val="007C17BF"/>
    <w:pPr>
      <w:keepNext/>
      <w:keepLines/>
      <w:numPr>
        <w:numId w:val="14"/>
      </w:numPr>
      <w:spacing w:line="240" w:lineRule="auto"/>
      <w:outlineLvl w:val="1"/>
    </w:pPr>
    <w:rPr>
      <w:rFonts w:asciiTheme="majorHAnsi" w:eastAsiaTheme="majorEastAsia" w:hAnsiTheme="majorHAnsi" w:cstheme="majorBidi"/>
      <w:b/>
      <w:color w:val="000000" w:themeColor="text2"/>
      <w:sz w:val="24"/>
      <w:szCs w:val="24"/>
    </w:rPr>
  </w:style>
  <w:style w:type="paragraph" w:styleId="Overskrift3">
    <w:name w:val="heading 3"/>
    <w:basedOn w:val="Normal"/>
    <w:next w:val="Normal"/>
    <w:link w:val="Overskrift3Tegn"/>
    <w:unhideWhenUsed/>
    <w:qFormat/>
    <w:rsid w:val="00D461E2"/>
    <w:pPr>
      <w:keepNext/>
      <w:keepLines/>
      <w:numPr>
        <w:numId w:val="15"/>
      </w:numPr>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nhideWhenUsed/>
    <w:qFormat/>
    <w:rsid w:val="007D73FF"/>
    <w:pPr>
      <w:keepNext/>
      <w:keepLines/>
      <w:pBdr>
        <w:top w:val="single" w:sz="4" w:space="4" w:color="88C9D0" w:themeColor="accent1"/>
      </w:pBdr>
      <w:spacing w:before="40"/>
      <w:outlineLvl w:val="5"/>
    </w:pPr>
    <w:rPr>
      <w:rFonts w:asciiTheme="majorHAnsi" w:eastAsiaTheme="majorEastAsia" w:hAnsiTheme="majorHAnsi" w:cstheme="majorBidi"/>
      <w:b/>
      <w:color w:val="000000" w:themeColor="text2"/>
      <w:sz w:val="13"/>
      <w:szCs w:val="13"/>
    </w:rPr>
  </w:style>
  <w:style w:type="paragraph" w:styleId="Overskrift7">
    <w:name w:val="heading 7"/>
    <w:basedOn w:val="Normal"/>
    <w:next w:val="Normal"/>
    <w:link w:val="Overskrift7Tegn"/>
    <w:unhideWhenUsed/>
    <w:qFormat/>
    <w:rsid w:val="00B36D4C"/>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nhideWhenUsed/>
    <w:qFormat/>
    <w:rsid w:val="00B36D4C"/>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nhideWhenUsed/>
    <w:qFormat/>
    <w:rsid w:val="00B36D4C"/>
    <w:pPr>
      <w:keepNext/>
      <w:keepLines/>
      <w:spacing w:before="200"/>
      <w:ind w:left="229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rsid w:val="001355F6"/>
    <w:rPr>
      <w:b/>
      <w:sz w:val="13"/>
    </w:rPr>
  </w:style>
  <w:style w:type="paragraph" w:styleId="Bunntekst">
    <w:name w:val="footer"/>
    <w:basedOn w:val="Normal"/>
    <w:link w:val="BunntekstTegn"/>
    <w:uiPriority w:val="99"/>
    <w:unhideWhenUsed/>
    <w:rsid w:val="00B552CB"/>
    <w:pPr>
      <w:tabs>
        <w:tab w:val="left" w:pos="2552"/>
        <w:tab w:val="left" w:pos="4820"/>
      </w:tabs>
      <w:spacing w:line="264" w:lineRule="auto"/>
    </w:pPr>
    <w:rPr>
      <w:sz w:val="14"/>
    </w:rPr>
  </w:style>
  <w:style w:type="character" w:customStyle="1" w:styleId="BunntekstTegn">
    <w:name w:val="Bunntekst Tegn"/>
    <w:basedOn w:val="Standardskriftforavsnitt"/>
    <w:link w:val="Bunntekst"/>
    <w:uiPriority w:val="99"/>
    <w:rsid w:val="00B552CB"/>
    <w:rPr>
      <w:sz w:val="14"/>
    </w:rPr>
  </w:style>
  <w:style w:type="table" w:styleId="Tabellrutenett">
    <w:name w:val="Table Grid"/>
    <w:basedOn w:val="Vanligtabell"/>
    <w:uiPriority w:val="5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7C17BF"/>
    <w:rPr>
      <w:rFonts w:asciiTheme="majorHAnsi" w:eastAsiaTheme="majorEastAsia" w:hAnsiTheme="majorHAnsi" w:cstheme="majorBidi"/>
      <w:b/>
      <w:color w:val="000000" w:themeColor="text2"/>
      <w:sz w:val="24"/>
      <w:szCs w:val="24"/>
    </w:rPr>
  </w:style>
  <w:style w:type="character" w:customStyle="1" w:styleId="Overskrift3Tegn">
    <w:name w:val="Overskrift 3 Tegn"/>
    <w:basedOn w:val="Standardskriftforavsnitt"/>
    <w:link w:val="Overskrift3"/>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styleId="Ingenmellomrom">
    <w:name w:val="No Spacing"/>
    <w:uiPriority w:val="1"/>
    <w:qFormat/>
    <w:rsid w:val="00A125BB"/>
    <w:pPr>
      <w:spacing w:after="0" w:line="240" w:lineRule="auto"/>
    </w:pPr>
  </w:style>
  <w:style w:type="character" w:customStyle="1" w:styleId="Overskrift7Tegn">
    <w:name w:val="Overskrift 7 Tegn"/>
    <w:basedOn w:val="Standardskriftforavsnitt"/>
    <w:link w:val="Overskrift7"/>
    <w:rsid w:val="00B36D4C"/>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rsid w:val="00B36D4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rsid w:val="00B36D4C"/>
    <w:rPr>
      <w:rFonts w:asciiTheme="majorHAnsi" w:eastAsiaTheme="majorEastAsia" w:hAnsiTheme="majorHAnsi" w:cstheme="majorBidi"/>
      <w:i/>
      <w:iCs/>
      <w:color w:val="404040" w:themeColor="text1" w:themeTint="BF"/>
      <w:sz w:val="20"/>
      <w:szCs w:val="20"/>
    </w:rPr>
  </w:style>
  <w:style w:type="paragraph" w:customStyle="1" w:styleId="Godkjenningstekst">
    <w:name w:val="Godkjenningstekst"/>
    <w:basedOn w:val="Normal"/>
    <w:rsid w:val="00F22477"/>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F22477"/>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qFormat/>
    <w:rsid w:val="00F22477"/>
    <w:rPr>
      <w:b/>
      <w:sz w:val="30"/>
      <w:szCs w:val="30"/>
    </w:rPr>
  </w:style>
  <w:style w:type="character" w:customStyle="1" w:styleId="TittelTegn">
    <w:name w:val="Tittel Tegn"/>
    <w:basedOn w:val="Standardskriftforavsnitt"/>
    <w:link w:val="Tittel"/>
    <w:rsid w:val="00F22477"/>
    <w:rPr>
      <w:b/>
      <w:sz w:val="30"/>
      <w:szCs w:val="30"/>
    </w:rPr>
  </w:style>
  <w:style w:type="paragraph" w:customStyle="1" w:styleId="OverskriftA">
    <w:name w:val="Overskrift A"/>
    <w:basedOn w:val="Overskrift2"/>
    <w:qFormat/>
    <w:rsid w:val="00F22477"/>
    <w:pPr>
      <w:keepLines w:val="0"/>
      <w:numPr>
        <w:numId w:val="17"/>
      </w:numPr>
      <w:spacing w:before="240"/>
    </w:pPr>
    <w:rPr>
      <w:b w:val="0"/>
    </w:rPr>
  </w:style>
  <w:style w:type="paragraph" w:customStyle="1" w:styleId="Mal-Ledetekst">
    <w:name w:val="Mal-Ledetekst"/>
    <w:basedOn w:val="Normal"/>
    <w:rsid w:val="00F22477"/>
    <w:pPr>
      <w:spacing w:before="20" w:line="240" w:lineRule="auto"/>
    </w:pPr>
    <w:rPr>
      <w:rFonts w:ascii="Arial" w:eastAsia="Times New Roman" w:hAnsi="Arial" w:cs="Arial"/>
      <w:sz w:val="16"/>
      <w:szCs w:val="24"/>
      <w:lang w:eastAsia="nb-NO"/>
    </w:rPr>
  </w:style>
  <w:style w:type="paragraph" w:styleId="Nummerertliste">
    <w:name w:val="List Number"/>
    <w:basedOn w:val="Normal"/>
    <w:next w:val="Normal"/>
    <w:semiHidden/>
    <w:rsid w:val="00F22477"/>
    <w:pPr>
      <w:numPr>
        <w:numId w:val="18"/>
      </w:numPr>
      <w:spacing w:line="240" w:lineRule="auto"/>
      <w:jc w:val="both"/>
    </w:pPr>
    <w:rPr>
      <w:rFonts w:ascii="Times New Roman" w:eastAsia="Times New Roman" w:hAnsi="Times New Roman" w:cs="Times New Roman"/>
      <w:iCs/>
      <w:sz w:val="24"/>
      <w:szCs w:val="24"/>
      <w:lang w:eastAsia="nb-NO"/>
    </w:rPr>
  </w:style>
  <w:style w:type="paragraph" w:styleId="Brdtekst">
    <w:name w:val="Body Text"/>
    <w:basedOn w:val="Normal"/>
    <w:link w:val="BrdtekstTegn"/>
    <w:semiHidden/>
    <w:rsid w:val="00F22477"/>
    <w:pPr>
      <w:snapToGrid w:val="0"/>
      <w:spacing w:line="240" w:lineRule="auto"/>
      <w:ind w:left="567"/>
      <w:jc w:val="both"/>
    </w:pPr>
    <w:rPr>
      <w:rFonts w:ascii="Times New Roman" w:eastAsia="Times New Roman" w:hAnsi="Times New Roman" w:cs="Times New Roman"/>
      <w:iCs/>
      <w:sz w:val="24"/>
      <w:szCs w:val="24"/>
      <w:lang w:eastAsia="nb-NO"/>
    </w:rPr>
  </w:style>
  <w:style w:type="character" w:customStyle="1" w:styleId="BrdtekstTegn">
    <w:name w:val="Brødtekst Tegn"/>
    <w:basedOn w:val="Standardskriftforavsnitt"/>
    <w:link w:val="Brdtekst"/>
    <w:semiHidden/>
    <w:rsid w:val="00F22477"/>
    <w:rPr>
      <w:rFonts w:ascii="Times New Roman" w:eastAsia="Times New Roman" w:hAnsi="Times New Roman" w:cs="Times New Roman"/>
      <w:iCs/>
      <w:sz w:val="24"/>
      <w:szCs w:val="24"/>
      <w:lang w:eastAsia="nb-NO"/>
    </w:rPr>
  </w:style>
  <w:style w:type="paragraph" w:styleId="Punktliste">
    <w:name w:val="List Bullet"/>
    <w:basedOn w:val="Normal"/>
    <w:semiHidden/>
    <w:rsid w:val="00F22477"/>
    <w:pPr>
      <w:numPr>
        <w:numId w:val="20"/>
      </w:numPr>
      <w:spacing w:line="240" w:lineRule="auto"/>
      <w:ind w:left="0" w:firstLine="0"/>
      <w:jc w:val="both"/>
    </w:pPr>
    <w:rPr>
      <w:rFonts w:ascii="Times New Roman" w:eastAsia="Times New Roman" w:hAnsi="Times New Roman" w:cs="Times New Roman"/>
      <w:iCs/>
      <w:sz w:val="24"/>
      <w:szCs w:val="24"/>
      <w:lang w:eastAsia="nb-NO"/>
    </w:rPr>
  </w:style>
  <w:style w:type="character" w:styleId="Fulgthyperkobling">
    <w:name w:val="FollowedHyperlink"/>
    <w:semiHidden/>
    <w:rsid w:val="00F22477"/>
    <w:rPr>
      <w:rFonts w:ascii="Times New Roman" w:hAnsi="Times New Roman"/>
      <w:color w:val="800080"/>
      <w:kern w:val="0"/>
      <w:sz w:val="24"/>
      <w:u w:val="single"/>
    </w:rPr>
  </w:style>
  <w:style w:type="character" w:customStyle="1" w:styleId="Normaltegnstil">
    <w:name w:val="Normal tegnstil"/>
    <w:rsid w:val="00F22477"/>
    <w:rPr>
      <w:rFonts w:ascii="Arial" w:hAnsi="Arial"/>
      <w:kern w:val="0"/>
      <w:sz w:val="22"/>
    </w:rPr>
  </w:style>
  <w:style w:type="paragraph" w:styleId="Nummerertliste5">
    <w:name w:val="List Number 5"/>
    <w:basedOn w:val="Normal"/>
    <w:semiHidden/>
    <w:rsid w:val="00F22477"/>
    <w:pPr>
      <w:widowControl w:val="0"/>
      <w:numPr>
        <w:numId w:val="19"/>
      </w:numPr>
      <w:spacing w:line="240" w:lineRule="auto"/>
      <w:jc w:val="both"/>
    </w:pPr>
    <w:rPr>
      <w:rFonts w:ascii="Times New Roman" w:eastAsia="Times New Roman" w:hAnsi="Times New Roman" w:cs="Times New Roman"/>
      <w:iCs/>
      <w:sz w:val="24"/>
      <w:szCs w:val="24"/>
      <w:lang w:eastAsia="nb-NO"/>
    </w:rPr>
  </w:style>
  <w:style w:type="paragraph" w:customStyle="1" w:styleId="Statsbyggnavnetrekk">
    <w:name w:val="Statsbygg navnetrekk"/>
    <w:next w:val="Brdtekst"/>
    <w:rsid w:val="00F22477"/>
    <w:pPr>
      <w:widowControl w:val="0"/>
      <w:spacing w:after="0" w:line="240" w:lineRule="auto"/>
    </w:pPr>
    <w:rPr>
      <w:rFonts w:ascii="NewCenturySchlbk" w:eastAsia="Times New Roman" w:hAnsi="NewCenturySchlbk" w:cs="Times New Roman"/>
      <w:noProof/>
      <w:sz w:val="36"/>
      <w:szCs w:val="20"/>
      <w:lang w:eastAsia="nb-NO"/>
    </w:rPr>
  </w:style>
  <w:style w:type="paragraph" w:customStyle="1" w:styleId="Kolonneoverskrift">
    <w:name w:val="Kolonneoverskrift"/>
    <w:basedOn w:val="Normal"/>
    <w:next w:val="Brdtekst"/>
    <w:rsid w:val="00F22477"/>
    <w:pPr>
      <w:spacing w:line="240" w:lineRule="auto"/>
      <w:jc w:val="both"/>
    </w:pPr>
    <w:rPr>
      <w:rFonts w:ascii="Times New Roman" w:eastAsia="Times New Roman" w:hAnsi="Times New Roman" w:cs="Times New Roman"/>
      <w:b/>
      <w:iCs/>
      <w:sz w:val="24"/>
      <w:szCs w:val="24"/>
      <w:lang w:eastAsia="nb-NO"/>
    </w:rPr>
  </w:style>
  <w:style w:type="paragraph" w:styleId="INNH1">
    <w:name w:val="toc 1"/>
    <w:basedOn w:val="Normal"/>
    <w:next w:val="Normal"/>
    <w:uiPriority w:val="39"/>
    <w:rsid w:val="00F22477"/>
    <w:pPr>
      <w:spacing w:line="240" w:lineRule="auto"/>
      <w:jc w:val="both"/>
    </w:pPr>
    <w:rPr>
      <w:rFonts w:ascii="Arial" w:eastAsia="Times New Roman" w:hAnsi="Arial" w:cs="Times New Roman"/>
      <w:bCs/>
      <w:noProof/>
      <w:szCs w:val="24"/>
      <w:lang w:eastAsia="nb-NO"/>
    </w:rPr>
  </w:style>
  <w:style w:type="paragraph" w:styleId="INNH2">
    <w:name w:val="toc 2"/>
    <w:basedOn w:val="Normal"/>
    <w:next w:val="Normal"/>
    <w:uiPriority w:val="39"/>
    <w:rsid w:val="00F22477"/>
    <w:pPr>
      <w:spacing w:line="240" w:lineRule="auto"/>
      <w:ind w:left="238"/>
    </w:pPr>
    <w:rPr>
      <w:rFonts w:ascii="Arial" w:eastAsia="Times New Roman" w:hAnsi="Arial" w:cs="Times New Roman"/>
      <w:szCs w:val="24"/>
      <w:lang w:eastAsia="nb-NO"/>
    </w:rPr>
  </w:style>
  <w:style w:type="paragraph" w:styleId="INNH3">
    <w:name w:val="toc 3"/>
    <w:basedOn w:val="Normal"/>
    <w:next w:val="Normal"/>
    <w:uiPriority w:val="39"/>
    <w:rsid w:val="00F22477"/>
    <w:pPr>
      <w:spacing w:line="240" w:lineRule="auto"/>
      <w:ind w:left="482"/>
    </w:pPr>
    <w:rPr>
      <w:rFonts w:ascii="Arial" w:eastAsia="Times New Roman" w:hAnsi="Arial" w:cs="Times New Roman"/>
      <w:iCs/>
      <w:szCs w:val="24"/>
      <w:lang w:eastAsia="nb-NO"/>
    </w:rPr>
  </w:style>
  <w:style w:type="paragraph" w:styleId="INNH4">
    <w:name w:val="toc 4"/>
    <w:basedOn w:val="Normal"/>
    <w:next w:val="Normal"/>
    <w:autoRedefine/>
    <w:uiPriority w:val="39"/>
    <w:rsid w:val="00F22477"/>
    <w:pPr>
      <w:spacing w:line="240" w:lineRule="auto"/>
      <w:ind w:left="720"/>
    </w:pPr>
    <w:rPr>
      <w:rFonts w:ascii="Arial" w:eastAsia="Times New Roman" w:hAnsi="Arial" w:cs="Times New Roman"/>
      <w:szCs w:val="21"/>
      <w:lang w:eastAsia="nb-NO"/>
    </w:rPr>
  </w:style>
  <w:style w:type="paragraph" w:customStyle="1" w:styleId="Stil1">
    <w:name w:val="Stil1"/>
    <w:basedOn w:val="Normal"/>
    <w:rsid w:val="00F22477"/>
    <w:pPr>
      <w:spacing w:line="240" w:lineRule="auto"/>
      <w:jc w:val="both"/>
    </w:pPr>
    <w:rPr>
      <w:rFonts w:ascii="New Century Schlbk" w:eastAsia="Times New Roman" w:hAnsi="New Century Schlbk" w:cs="Times New Roman"/>
      <w:iCs/>
      <w:sz w:val="24"/>
      <w:szCs w:val="24"/>
      <w:lang w:eastAsia="nb-NO"/>
    </w:rPr>
  </w:style>
  <w:style w:type="paragraph" w:styleId="Brdtekstinnrykk">
    <w:name w:val="Body Text Indent"/>
    <w:basedOn w:val="Normal"/>
    <w:link w:val="BrdtekstinnrykkTegn"/>
    <w:semiHidden/>
    <w:rsid w:val="00F22477"/>
    <w:pPr>
      <w:autoSpaceDE w:val="0"/>
      <w:autoSpaceDN w:val="0"/>
      <w:adjustRightInd w:val="0"/>
      <w:spacing w:line="240" w:lineRule="auto"/>
      <w:ind w:left="1440"/>
      <w:jc w:val="both"/>
    </w:pPr>
    <w:rPr>
      <w:rFonts w:ascii="Century Schoolbook" w:eastAsia="Times New Roman" w:hAnsi="Century Schoolbook" w:cs="Arial"/>
      <w:i/>
      <w:sz w:val="24"/>
      <w:szCs w:val="24"/>
      <w:lang w:eastAsia="nb-NO"/>
    </w:rPr>
  </w:style>
  <w:style w:type="character" w:customStyle="1" w:styleId="BrdtekstinnrykkTegn">
    <w:name w:val="Brødtekstinnrykk Tegn"/>
    <w:basedOn w:val="Standardskriftforavsnitt"/>
    <w:link w:val="Brdtekstinnrykk"/>
    <w:semiHidden/>
    <w:rsid w:val="00F22477"/>
    <w:rPr>
      <w:rFonts w:ascii="Century Schoolbook" w:eastAsia="Times New Roman" w:hAnsi="Century Schoolbook" w:cs="Arial"/>
      <w:i/>
      <w:sz w:val="24"/>
      <w:szCs w:val="24"/>
      <w:lang w:eastAsia="nb-NO"/>
    </w:rPr>
  </w:style>
  <w:style w:type="paragraph" w:styleId="Merknadstekst">
    <w:name w:val="annotation text"/>
    <w:basedOn w:val="Normal"/>
    <w:link w:val="MerknadstekstTegn"/>
    <w:uiPriority w:val="99"/>
    <w:rsid w:val="00F22477"/>
    <w:pPr>
      <w:spacing w:line="240" w:lineRule="auto"/>
      <w:jc w:val="both"/>
    </w:pPr>
    <w:rPr>
      <w:rFonts w:ascii="Times New Roman" w:eastAsia="Times New Roman" w:hAnsi="Times New Roman" w:cs="Times New Roman"/>
      <w:iCs/>
      <w:sz w:val="20"/>
      <w:szCs w:val="24"/>
      <w:lang w:eastAsia="nb-NO"/>
    </w:rPr>
  </w:style>
  <w:style w:type="character" w:customStyle="1" w:styleId="MerknadstekstTegn">
    <w:name w:val="Merknadstekst Tegn"/>
    <w:basedOn w:val="Standardskriftforavsnitt"/>
    <w:link w:val="Merknadstekst"/>
    <w:uiPriority w:val="99"/>
    <w:rsid w:val="00F22477"/>
    <w:rPr>
      <w:rFonts w:ascii="Times New Roman" w:eastAsia="Times New Roman" w:hAnsi="Times New Roman" w:cs="Times New Roman"/>
      <w:iCs/>
      <w:sz w:val="20"/>
      <w:szCs w:val="24"/>
      <w:lang w:eastAsia="nb-NO"/>
    </w:rPr>
  </w:style>
  <w:style w:type="paragraph" w:styleId="INNH5">
    <w:name w:val="toc 5"/>
    <w:basedOn w:val="Normal"/>
    <w:next w:val="Normal"/>
    <w:autoRedefine/>
    <w:uiPriority w:val="39"/>
    <w:rsid w:val="00F22477"/>
    <w:pPr>
      <w:spacing w:line="240" w:lineRule="auto"/>
      <w:ind w:left="960"/>
    </w:pPr>
    <w:rPr>
      <w:rFonts w:ascii="Arial" w:eastAsia="Times New Roman" w:hAnsi="Arial" w:cs="Times New Roman"/>
      <w:szCs w:val="21"/>
      <w:lang w:eastAsia="nb-NO"/>
    </w:rPr>
  </w:style>
  <w:style w:type="paragraph" w:styleId="INNH6">
    <w:name w:val="toc 6"/>
    <w:basedOn w:val="Normal"/>
    <w:next w:val="Normal"/>
    <w:autoRedefine/>
    <w:uiPriority w:val="39"/>
    <w:rsid w:val="00F22477"/>
    <w:pPr>
      <w:spacing w:line="240" w:lineRule="auto"/>
      <w:ind w:left="1200"/>
    </w:pPr>
    <w:rPr>
      <w:rFonts w:ascii="Arial" w:eastAsia="Times New Roman" w:hAnsi="Arial" w:cs="Times New Roman"/>
      <w:szCs w:val="21"/>
      <w:lang w:eastAsia="nb-NO"/>
    </w:rPr>
  </w:style>
  <w:style w:type="paragraph" w:styleId="INNH7">
    <w:name w:val="toc 7"/>
    <w:basedOn w:val="Normal"/>
    <w:next w:val="Normal"/>
    <w:autoRedefine/>
    <w:uiPriority w:val="39"/>
    <w:rsid w:val="00F22477"/>
    <w:pPr>
      <w:spacing w:line="240" w:lineRule="auto"/>
      <w:ind w:left="1440"/>
    </w:pPr>
    <w:rPr>
      <w:rFonts w:ascii="Times New Roman" w:eastAsia="Times New Roman" w:hAnsi="Times New Roman" w:cs="Times New Roman"/>
      <w:sz w:val="24"/>
      <w:szCs w:val="21"/>
      <w:lang w:eastAsia="nb-NO"/>
    </w:rPr>
  </w:style>
  <w:style w:type="paragraph" w:styleId="INNH8">
    <w:name w:val="toc 8"/>
    <w:basedOn w:val="Normal"/>
    <w:next w:val="Normal"/>
    <w:autoRedefine/>
    <w:uiPriority w:val="39"/>
    <w:rsid w:val="00F22477"/>
    <w:pPr>
      <w:spacing w:line="240" w:lineRule="auto"/>
      <w:ind w:left="1680"/>
    </w:pPr>
    <w:rPr>
      <w:rFonts w:ascii="Times New Roman" w:eastAsia="Times New Roman" w:hAnsi="Times New Roman" w:cs="Times New Roman"/>
      <w:sz w:val="24"/>
      <w:szCs w:val="21"/>
      <w:lang w:eastAsia="nb-NO"/>
    </w:rPr>
  </w:style>
  <w:style w:type="paragraph" w:styleId="INNH9">
    <w:name w:val="toc 9"/>
    <w:basedOn w:val="Normal"/>
    <w:next w:val="Normal"/>
    <w:autoRedefine/>
    <w:uiPriority w:val="39"/>
    <w:rsid w:val="00F22477"/>
    <w:pPr>
      <w:spacing w:line="240" w:lineRule="auto"/>
      <w:ind w:left="1920"/>
    </w:pPr>
    <w:rPr>
      <w:rFonts w:ascii="Times New Roman" w:eastAsia="Times New Roman" w:hAnsi="Times New Roman" w:cs="Times New Roman"/>
      <w:sz w:val="24"/>
      <w:szCs w:val="21"/>
      <w:lang w:eastAsia="nb-NO"/>
    </w:rPr>
  </w:style>
  <w:style w:type="paragraph" w:styleId="Dokumentkart">
    <w:name w:val="Document Map"/>
    <w:basedOn w:val="Normal"/>
    <w:link w:val="DokumentkartTegn"/>
    <w:semiHidden/>
    <w:rsid w:val="00F22477"/>
    <w:pPr>
      <w:shd w:val="clear" w:color="auto" w:fill="000080"/>
      <w:spacing w:line="240" w:lineRule="auto"/>
      <w:jc w:val="both"/>
    </w:pPr>
    <w:rPr>
      <w:rFonts w:ascii="Tahoma" w:eastAsia="Times New Roman" w:hAnsi="Tahoma" w:cs="Tahoma"/>
      <w:iCs/>
      <w:sz w:val="24"/>
      <w:szCs w:val="24"/>
      <w:lang w:eastAsia="nb-NO"/>
    </w:rPr>
  </w:style>
  <w:style w:type="character" w:customStyle="1" w:styleId="DokumentkartTegn">
    <w:name w:val="Dokumentkart Tegn"/>
    <w:basedOn w:val="Standardskriftforavsnitt"/>
    <w:link w:val="Dokumentkart"/>
    <w:semiHidden/>
    <w:rsid w:val="00F22477"/>
    <w:rPr>
      <w:rFonts w:ascii="Tahoma" w:eastAsia="Times New Roman" w:hAnsi="Tahoma" w:cs="Tahoma"/>
      <w:iCs/>
      <w:sz w:val="24"/>
      <w:szCs w:val="24"/>
      <w:shd w:val="clear" w:color="auto" w:fill="000080"/>
      <w:lang w:eastAsia="nb-NO"/>
    </w:rPr>
  </w:style>
  <w:style w:type="paragraph" w:styleId="Nummerertliste2">
    <w:name w:val="List Number 2"/>
    <w:basedOn w:val="Normal"/>
    <w:semiHidden/>
    <w:rsid w:val="00F22477"/>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Nummerertliste3">
    <w:name w:val="List Number 3"/>
    <w:basedOn w:val="Normal"/>
    <w:semiHidden/>
    <w:rsid w:val="00F22477"/>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Nummerertliste4">
    <w:name w:val="List Number 4"/>
    <w:basedOn w:val="Normal"/>
    <w:semiHidden/>
    <w:rsid w:val="00F22477"/>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2">
    <w:name w:val="List Bullet 2"/>
    <w:basedOn w:val="Normal"/>
    <w:autoRedefine/>
    <w:semiHidden/>
    <w:rsid w:val="00F22477"/>
    <w:pPr>
      <w:tabs>
        <w:tab w:val="num" w:pos="643"/>
      </w:tabs>
      <w:overflowPunct w:val="0"/>
      <w:autoSpaceDE w:val="0"/>
      <w:autoSpaceDN w:val="0"/>
      <w:adjustRightInd w:val="0"/>
      <w:spacing w:line="240" w:lineRule="auto"/>
      <w:ind w:left="643" w:hanging="360"/>
      <w:jc w:val="both"/>
      <w:textAlignment w:val="baseline"/>
    </w:pPr>
    <w:rPr>
      <w:rFonts w:ascii="Century Schoolbook" w:eastAsia="Times New Roman" w:hAnsi="Century Schoolbook" w:cs="Times New Roman"/>
      <w:iCs/>
      <w:sz w:val="24"/>
      <w:szCs w:val="24"/>
      <w:lang w:eastAsia="nb-NO"/>
    </w:rPr>
  </w:style>
  <w:style w:type="paragraph" w:styleId="Punktliste3">
    <w:name w:val="List Bullet 3"/>
    <w:basedOn w:val="Normal"/>
    <w:autoRedefine/>
    <w:semiHidden/>
    <w:rsid w:val="00F22477"/>
    <w:pPr>
      <w:tabs>
        <w:tab w:val="num" w:pos="926"/>
      </w:tabs>
      <w:overflowPunct w:val="0"/>
      <w:autoSpaceDE w:val="0"/>
      <w:autoSpaceDN w:val="0"/>
      <w:adjustRightInd w:val="0"/>
      <w:spacing w:line="240" w:lineRule="auto"/>
      <w:ind w:left="926" w:hanging="360"/>
      <w:jc w:val="both"/>
      <w:textAlignment w:val="baseline"/>
    </w:pPr>
    <w:rPr>
      <w:rFonts w:ascii="Century Schoolbook" w:eastAsia="Times New Roman" w:hAnsi="Century Schoolbook" w:cs="Times New Roman"/>
      <w:iCs/>
      <w:sz w:val="24"/>
      <w:szCs w:val="24"/>
      <w:lang w:eastAsia="nb-NO"/>
    </w:rPr>
  </w:style>
  <w:style w:type="paragraph" w:styleId="Punktliste4">
    <w:name w:val="List Bullet 4"/>
    <w:basedOn w:val="Normal"/>
    <w:autoRedefine/>
    <w:semiHidden/>
    <w:rsid w:val="00F22477"/>
    <w:pPr>
      <w:tabs>
        <w:tab w:val="num" w:pos="1209"/>
      </w:tabs>
      <w:overflowPunct w:val="0"/>
      <w:autoSpaceDE w:val="0"/>
      <w:autoSpaceDN w:val="0"/>
      <w:adjustRightInd w:val="0"/>
      <w:spacing w:line="240" w:lineRule="auto"/>
      <w:ind w:left="1209" w:hanging="360"/>
      <w:jc w:val="both"/>
      <w:textAlignment w:val="baseline"/>
    </w:pPr>
    <w:rPr>
      <w:rFonts w:ascii="Century Schoolbook" w:eastAsia="Times New Roman" w:hAnsi="Century Schoolbook" w:cs="Times New Roman"/>
      <w:iCs/>
      <w:sz w:val="24"/>
      <w:szCs w:val="24"/>
      <w:lang w:eastAsia="nb-NO"/>
    </w:rPr>
  </w:style>
  <w:style w:type="paragraph" w:styleId="Punktliste5">
    <w:name w:val="List Bullet 5"/>
    <w:basedOn w:val="Normal"/>
    <w:autoRedefine/>
    <w:semiHidden/>
    <w:rsid w:val="00F22477"/>
    <w:pPr>
      <w:tabs>
        <w:tab w:val="num" w:pos="1492"/>
      </w:tabs>
      <w:overflowPunct w:val="0"/>
      <w:autoSpaceDE w:val="0"/>
      <w:autoSpaceDN w:val="0"/>
      <w:adjustRightInd w:val="0"/>
      <w:spacing w:line="240" w:lineRule="auto"/>
      <w:ind w:left="1492" w:hanging="360"/>
      <w:jc w:val="both"/>
      <w:textAlignment w:val="baseline"/>
    </w:pPr>
    <w:rPr>
      <w:rFonts w:ascii="Century Schoolbook" w:eastAsia="Times New Roman" w:hAnsi="Century Schoolbook" w:cs="Times New Roman"/>
      <w:iCs/>
      <w:sz w:val="24"/>
      <w:szCs w:val="24"/>
      <w:lang w:eastAsia="nb-NO"/>
    </w:rPr>
  </w:style>
  <w:style w:type="paragraph" w:styleId="Indeks1">
    <w:name w:val="index 1"/>
    <w:basedOn w:val="Normal"/>
    <w:next w:val="Normal"/>
    <w:autoRedefine/>
    <w:semiHidden/>
    <w:rsid w:val="00F22477"/>
    <w:pPr>
      <w:spacing w:line="240" w:lineRule="auto"/>
      <w:ind w:left="220" w:hanging="220"/>
      <w:jc w:val="both"/>
    </w:pPr>
    <w:rPr>
      <w:rFonts w:ascii="Times New Roman" w:eastAsia="Times New Roman" w:hAnsi="Times New Roman" w:cs="Times New Roman"/>
      <w:iCs/>
      <w:sz w:val="24"/>
      <w:szCs w:val="24"/>
      <w:lang w:eastAsia="nb-NO"/>
    </w:rPr>
  </w:style>
  <w:style w:type="paragraph" w:styleId="Brdtekstinnrykk3">
    <w:name w:val="Body Text Indent 3"/>
    <w:basedOn w:val="Normal"/>
    <w:link w:val="Brdtekstinnrykk3Tegn"/>
    <w:semiHidden/>
    <w:rsid w:val="00F22477"/>
    <w:pPr>
      <w:overflowPunct w:val="0"/>
      <w:autoSpaceDE w:val="0"/>
      <w:autoSpaceDN w:val="0"/>
      <w:adjustRightInd w:val="0"/>
      <w:spacing w:line="240" w:lineRule="auto"/>
      <w:ind w:left="851"/>
      <w:jc w:val="both"/>
      <w:textAlignment w:val="baseline"/>
    </w:pPr>
    <w:rPr>
      <w:rFonts w:ascii="Gill Sans MT" w:eastAsia="Times New Roman" w:hAnsi="Gill Sans MT" w:cs="Times New Roman"/>
      <w:iCs/>
      <w:sz w:val="24"/>
      <w:szCs w:val="24"/>
      <w:lang w:eastAsia="nb-NO"/>
    </w:rPr>
  </w:style>
  <w:style w:type="character" w:customStyle="1" w:styleId="Brdtekstinnrykk3Tegn">
    <w:name w:val="Brødtekstinnrykk 3 Tegn"/>
    <w:basedOn w:val="Standardskriftforavsnitt"/>
    <w:link w:val="Brdtekstinnrykk3"/>
    <w:semiHidden/>
    <w:rsid w:val="00F22477"/>
    <w:rPr>
      <w:rFonts w:ascii="Gill Sans MT" w:eastAsia="Times New Roman" w:hAnsi="Gill Sans MT" w:cs="Times New Roman"/>
      <w:iCs/>
      <w:sz w:val="24"/>
      <w:szCs w:val="24"/>
      <w:lang w:eastAsia="nb-NO"/>
    </w:rPr>
  </w:style>
  <w:style w:type="character" w:styleId="Sidetall">
    <w:name w:val="page number"/>
    <w:basedOn w:val="Standardskriftforavsnitt"/>
    <w:semiHidden/>
    <w:rsid w:val="00F22477"/>
  </w:style>
  <w:style w:type="paragraph" w:styleId="Brdtekst2">
    <w:name w:val="Body Text 2"/>
    <w:basedOn w:val="Normal"/>
    <w:link w:val="Brdtekst2Tegn"/>
    <w:semiHidden/>
    <w:rsid w:val="00F22477"/>
    <w:pPr>
      <w:spacing w:line="240" w:lineRule="auto"/>
      <w:ind w:left="567"/>
      <w:jc w:val="both"/>
    </w:pPr>
    <w:rPr>
      <w:rFonts w:ascii="Times New Roman" w:eastAsia="Times New Roman" w:hAnsi="Times New Roman" w:cs="Times New Roman"/>
      <w:b/>
      <w:iCs/>
      <w:sz w:val="24"/>
      <w:szCs w:val="24"/>
      <w:lang w:eastAsia="nb-NO"/>
    </w:rPr>
  </w:style>
  <w:style w:type="character" w:customStyle="1" w:styleId="Brdtekst2Tegn">
    <w:name w:val="Brødtekst 2 Tegn"/>
    <w:basedOn w:val="Standardskriftforavsnitt"/>
    <w:link w:val="Brdtekst2"/>
    <w:semiHidden/>
    <w:rsid w:val="00F22477"/>
    <w:rPr>
      <w:rFonts w:ascii="Times New Roman" w:eastAsia="Times New Roman" w:hAnsi="Times New Roman" w:cs="Times New Roman"/>
      <w:b/>
      <w:iCs/>
      <w:sz w:val="24"/>
      <w:szCs w:val="24"/>
      <w:lang w:eastAsia="nb-NO"/>
    </w:rPr>
  </w:style>
  <w:style w:type="paragraph" w:styleId="Brdtekstinnrykk2">
    <w:name w:val="Body Text Indent 2"/>
    <w:basedOn w:val="Normal"/>
    <w:link w:val="Brdtekstinnrykk2Tegn"/>
    <w:semiHidden/>
    <w:rsid w:val="00F22477"/>
    <w:pPr>
      <w:spacing w:line="240" w:lineRule="auto"/>
      <w:ind w:left="567" w:hanging="567"/>
      <w:jc w:val="both"/>
    </w:pPr>
    <w:rPr>
      <w:rFonts w:ascii="Times New Roman" w:eastAsia="Times New Roman" w:hAnsi="Times New Roman" w:cs="Times New Roman"/>
      <w:b/>
      <w:bCs/>
      <w:iCs/>
      <w:sz w:val="24"/>
      <w:szCs w:val="24"/>
      <w:lang w:eastAsia="nb-NO"/>
    </w:rPr>
  </w:style>
  <w:style w:type="character" w:customStyle="1" w:styleId="Brdtekstinnrykk2Tegn">
    <w:name w:val="Brødtekstinnrykk 2 Tegn"/>
    <w:basedOn w:val="Standardskriftforavsnitt"/>
    <w:link w:val="Brdtekstinnrykk2"/>
    <w:semiHidden/>
    <w:rsid w:val="00F22477"/>
    <w:rPr>
      <w:rFonts w:ascii="Times New Roman" w:eastAsia="Times New Roman" w:hAnsi="Times New Roman" w:cs="Times New Roman"/>
      <w:b/>
      <w:bCs/>
      <w:iCs/>
      <w:sz w:val="24"/>
      <w:szCs w:val="24"/>
      <w:lang w:eastAsia="nb-NO"/>
    </w:rPr>
  </w:style>
  <w:style w:type="paragraph" w:styleId="Liste">
    <w:name w:val="List"/>
    <w:basedOn w:val="Normal"/>
    <w:semiHidden/>
    <w:rsid w:val="00F22477"/>
    <w:pPr>
      <w:spacing w:line="240" w:lineRule="auto"/>
      <w:ind w:left="283" w:hanging="283"/>
      <w:jc w:val="both"/>
    </w:pPr>
    <w:rPr>
      <w:rFonts w:ascii="Times New Roman" w:eastAsia="Times New Roman" w:hAnsi="Times New Roman" w:cs="Times New Roman"/>
      <w:iCs/>
      <w:sz w:val="24"/>
      <w:szCs w:val="24"/>
      <w:lang w:eastAsia="nb-NO"/>
    </w:rPr>
  </w:style>
  <w:style w:type="paragraph" w:styleId="Liste2">
    <w:name w:val="List 2"/>
    <w:basedOn w:val="Normal"/>
    <w:semiHidden/>
    <w:rsid w:val="00F22477"/>
    <w:pPr>
      <w:spacing w:line="240" w:lineRule="auto"/>
      <w:ind w:left="566" w:hanging="283"/>
      <w:jc w:val="both"/>
    </w:pPr>
    <w:rPr>
      <w:rFonts w:ascii="Times New Roman" w:eastAsia="Times New Roman" w:hAnsi="Times New Roman" w:cs="Times New Roman"/>
      <w:iCs/>
      <w:sz w:val="24"/>
      <w:szCs w:val="24"/>
      <w:lang w:eastAsia="nb-NO"/>
    </w:rPr>
  </w:style>
  <w:style w:type="paragraph" w:styleId="Liste3">
    <w:name w:val="List 3"/>
    <w:basedOn w:val="Normal"/>
    <w:semiHidden/>
    <w:rsid w:val="00F22477"/>
    <w:pPr>
      <w:spacing w:line="240" w:lineRule="auto"/>
      <w:ind w:left="849" w:hanging="283"/>
      <w:jc w:val="both"/>
    </w:pPr>
    <w:rPr>
      <w:rFonts w:ascii="Times New Roman" w:eastAsia="Times New Roman" w:hAnsi="Times New Roman" w:cs="Times New Roman"/>
      <w:iCs/>
      <w:sz w:val="24"/>
      <w:szCs w:val="24"/>
      <w:lang w:eastAsia="nb-NO"/>
    </w:rPr>
  </w:style>
  <w:style w:type="paragraph" w:styleId="Brdtekst3">
    <w:name w:val="Body Text 3"/>
    <w:basedOn w:val="Normal"/>
    <w:link w:val="Brdtekst3Tegn"/>
    <w:semiHidden/>
    <w:rsid w:val="00F22477"/>
    <w:pPr>
      <w:numPr>
        <w:numId w:val="21"/>
      </w:numPr>
      <w:autoSpaceDE w:val="0"/>
      <w:autoSpaceDN w:val="0"/>
      <w:adjustRightInd w:val="0"/>
      <w:spacing w:line="240" w:lineRule="auto"/>
      <w:jc w:val="both"/>
    </w:pPr>
    <w:rPr>
      <w:rFonts w:ascii="Times New Roman" w:eastAsia="Times New Roman" w:hAnsi="Times New Roman" w:cs="Times New Roman"/>
      <w:iCs/>
      <w:sz w:val="24"/>
      <w:szCs w:val="24"/>
      <w:u w:val="single"/>
      <w:lang w:eastAsia="nb-NO"/>
    </w:rPr>
  </w:style>
  <w:style w:type="character" w:customStyle="1" w:styleId="Brdtekst3Tegn">
    <w:name w:val="Brødtekst 3 Tegn"/>
    <w:basedOn w:val="Standardskriftforavsnitt"/>
    <w:link w:val="Brdtekst3"/>
    <w:semiHidden/>
    <w:rsid w:val="00F22477"/>
    <w:rPr>
      <w:rFonts w:ascii="Times New Roman" w:eastAsia="Times New Roman" w:hAnsi="Times New Roman" w:cs="Times New Roman"/>
      <w:iCs/>
      <w:sz w:val="24"/>
      <w:szCs w:val="24"/>
      <w:u w:val="single"/>
      <w:lang w:eastAsia="nb-NO"/>
    </w:rPr>
  </w:style>
  <w:style w:type="paragraph" w:styleId="Indeks2">
    <w:name w:val="index 2"/>
    <w:basedOn w:val="Normal"/>
    <w:next w:val="Normal"/>
    <w:autoRedefine/>
    <w:semiHidden/>
    <w:rsid w:val="00F22477"/>
    <w:pPr>
      <w:spacing w:line="240" w:lineRule="auto"/>
      <w:ind w:left="480" w:hanging="240"/>
      <w:jc w:val="both"/>
    </w:pPr>
    <w:rPr>
      <w:rFonts w:ascii="Times New Roman" w:eastAsia="Times New Roman" w:hAnsi="Times New Roman" w:cs="Times New Roman"/>
      <w:iCs/>
      <w:sz w:val="24"/>
      <w:szCs w:val="24"/>
      <w:lang w:eastAsia="nb-NO"/>
    </w:rPr>
  </w:style>
  <w:style w:type="paragraph" w:styleId="Indeks3">
    <w:name w:val="index 3"/>
    <w:basedOn w:val="Normal"/>
    <w:next w:val="Normal"/>
    <w:autoRedefine/>
    <w:semiHidden/>
    <w:rsid w:val="00F22477"/>
    <w:pPr>
      <w:spacing w:line="240" w:lineRule="auto"/>
      <w:ind w:left="720" w:hanging="240"/>
      <w:jc w:val="both"/>
    </w:pPr>
    <w:rPr>
      <w:rFonts w:ascii="Times New Roman" w:eastAsia="Times New Roman" w:hAnsi="Times New Roman" w:cs="Times New Roman"/>
      <w:iCs/>
      <w:sz w:val="24"/>
      <w:szCs w:val="24"/>
      <w:lang w:eastAsia="nb-NO"/>
    </w:rPr>
  </w:style>
  <w:style w:type="paragraph" w:styleId="Indeks4">
    <w:name w:val="index 4"/>
    <w:basedOn w:val="Normal"/>
    <w:next w:val="Normal"/>
    <w:autoRedefine/>
    <w:semiHidden/>
    <w:rsid w:val="00F22477"/>
    <w:pPr>
      <w:spacing w:line="240" w:lineRule="auto"/>
      <w:ind w:left="960" w:hanging="240"/>
      <w:jc w:val="both"/>
    </w:pPr>
    <w:rPr>
      <w:rFonts w:ascii="Times New Roman" w:eastAsia="Times New Roman" w:hAnsi="Times New Roman" w:cs="Times New Roman"/>
      <w:iCs/>
      <w:sz w:val="24"/>
      <w:szCs w:val="24"/>
      <w:lang w:eastAsia="nb-NO"/>
    </w:rPr>
  </w:style>
  <w:style w:type="paragraph" w:styleId="Indeks5">
    <w:name w:val="index 5"/>
    <w:basedOn w:val="Normal"/>
    <w:next w:val="Normal"/>
    <w:autoRedefine/>
    <w:semiHidden/>
    <w:rsid w:val="00F22477"/>
    <w:pPr>
      <w:spacing w:line="240" w:lineRule="auto"/>
      <w:ind w:left="1200" w:hanging="240"/>
      <w:jc w:val="both"/>
    </w:pPr>
    <w:rPr>
      <w:rFonts w:ascii="Times New Roman" w:eastAsia="Times New Roman" w:hAnsi="Times New Roman" w:cs="Times New Roman"/>
      <w:iCs/>
      <w:sz w:val="24"/>
      <w:szCs w:val="24"/>
      <w:lang w:eastAsia="nb-NO"/>
    </w:rPr>
  </w:style>
  <w:style w:type="paragraph" w:styleId="Indeks6">
    <w:name w:val="index 6"/>
    <w:basedOn w:val="Normal"/>
    <w:next w:val="Normal"/>
    <w:autoRedefine/>
    <w:semiHidden/>
    <w:rsid w:val="00F22477"/>
    <w:pPr>
      <w:spacing w:line="240" w:lineRule="auto"/>
      <w:ind w:left="1440" w:hanging="240"/>
      <w:jc w:val="both"/>
    </w:pPr>
    <w:rPr>
      <w:rFonts w:ascii="Times New Roman" w:eastAsia="Times New Roman" w:hAnsi="Times New Roman" w:cs="Times New Roman"/>
      <w:iCs/>
      <w:sz w:val="24"/>
      <w:szCs w:val="24"/>
      <w:lang w:eastAsia="nb-NO"/>
    </w:rPr>
  </w:style>
  <w:style w:type="paragraph" w:styleId="Indeks7">
    <w:name w:val="index 7"/>
    <w:basedOn w:val="Normal"/>
    <w:next w:val="Normal"/>
    <w:autoRedefine/>
    <w:semiHidden/>
    <w:rsid w:val="00F22477"/>
    <w:pPr>
      <w:spacing w:line="240" w:lineRule="auto"/>
      <w:ind w:left="1680" w:hanging="240"/>
      <w:jc w:val="both"/>
    </w:pPr>
    <w:rPr>
      <w:rFonts w:ascii="Times New Roman" w:eastAsia="Times New Roman" w:hAnsi="Times New Roman" w:cs="Times New Roman"/>
      <w:iCs/>
      <w:sz w:val="24"/>
      <w:szCs w:val="24"/>
      <w:lang w:eastAsia="nb-NO"/>
    </w:rPr>
  </w:style>
  <w:style w:type="paragraph" w:styleId="Indeks8">
    <w:name w:val="index 8"/>
    <w:basedOn w:val="Normal"/>
    <w:next w:val="Normal"/>
    <w:autoRedefine/>
    <w:semiHidden/>
    <w:rsid w:val="00F22477"/>
    <w:pPr>
      <w:spacing w:line="240" w:lineRule="auto"/>
      <w:ind w:left="1920" w:hanging="240"/>
      <w:jc w:val="both"/>
    </w:pPr>
    <w:rPr>
      <w:rFonts w:ascii="Times New Roman" w:eastAsia="Times New Roman" w:hAnsi="Times New Roman" w:cs="Times New Roman"/>
      <w:iCs/>
      <w:sz w:val="24"/>
      <w:szCs w:val="24"/>
      <w:lang w:eastAsia="nb-NO"/>
    </w:rPr>
  </w:style>
  <w:style w:type="paragraph" w:styleId="Indeks9">
    <w:name w:val="index 9"/>
    <w:basedOn w:val="Normal"/>
    <w:next w:val="Normal"/>
    <w:autoRedefine/>
    <w:semiHidden/>
    <w:rsid w:val="00F22477"/>
    <w:pPr>
      <w:spacing w:line="240" w:lineRule="auto"/>
      <w:ind w:left="2160" w:hanging="240"/>
      <w:jc w:val="both"/>
    </w:pPr>
    <w:rPr>
      <w:rFonts w:ascii="Times New Roman" w:eastAsia="Times New Roman" w:hAnsi="Times New Roman" w:cs="Times New Roman"/>
      <w:iCs/>
      <w:sz w:val="24"/>
      <w:szCs w:val="24"/>
      <w:lang w:eastAsia="nb-NO"/>
    </w:rPr>
  </w:style>
  <w:style w:type="paragraph" w:styleId="Stikkordregisteroverskrift">
    <w:name w:val="index heading"/>
    <w:basedOn w:val="Normal"/>
    <w:next w:val="Indeks1"/>
    <w:semiHidden/>
    <w:rsid w:val="00F22477"/>
    <w:pPr>
      <w:spacing w:line="240" w:lineRule="auto"/>
      <w:jc w:val="both"/>
    </w:pPr>
    <w:rPr>
      <w:rFonts w:ascii="Times New Roman" w:eastAsia="Times New Roman" w:hAnsi="Times New Roman" w:cs="Times New Roman"/>
      <w:iCs/>
      <w:sz w:val="24"/>
      <w:szCs w:val="24"/>
      <w:lang w:eastAsia="nb-NO"/>
    </w:rPr>
  </w:style>
  <w:style w:type="paragraph" w:styleId="Undertittel">
    <w:name w:val="Subtitle"/>
    <w:basedOn w:val="Normal"/>
    <w:link w:val="UndertittelTegn"/>
    <w:qFormat/>
    <w:rsid w:val="00F22477"/>
    <w:pPr>
      <w:spacing w:line="240" w:lineRule="auto"/>
      <w:jc w:val="center"/>
    </w:pPr>
    <w:rPr>
      <w:rFonts w:ascii="Arial" w:eastAsia="Times New Roman" w:hAnsi="Arial" w:cs="Arial"/>
      <w:b/>
      <w:sz w:val="24"/>
      <w:szCs w:val="20"/>
      <w:lang w:eastAsia="nb-NO"/>
    </w:rPr>
  </w:style>
  <w:style w:type="character" w:customStyle="1" w:styleId="UndertittelTegn">
    <w:name w:val="Undertittel Tegn"/>
    <w:basedOn w:val="Standardskriftforavsnitt"/>
    <w:link w:val="Undertittel"/>
    <w:rsid w:val="00F22477"/>
    <w:rPr>
      <w:rFonts w:ascii="Arial" w:eastAsia="Times New Roman" w:hAnsi="Arial" w:cs="Arial"/>
      <w:b/>
      <w:sz w:val="24"/>
      <w:szCs w:val="20"/>
      <w:lang w:eastAsia="nb-NO"/>
    </w:rPr>
  </w:style>
  <w:style w:type="paragraph" w:styleId="Bobletekst">
    <w:name w:val="Balloon Text"/>
    <w:basedOn w:val="Normal"/>
    <w:link w:val="BobletekstTegn"/>
    <w:uiPriority w:val="99"/>
    <w:semiHidden/>
    <w:unhideWhenUsed/>
    <w:rsid w:val="00F22477"/>
    <w:pPr>
      <w:spacing w:line="240" w:lineRule="auto"/>
      <w:jc w:val="both"/>
    </w:pPr>
    <w:rPr>
      <w:rFonts w:ascii="Tahoma" w:eastAsia="Times New Roman" w:hAnsi="Tahoma" w:cs="Tahoma"/>
      <w:iCs/>
      <w:sz w:val="16"/>
      <w:szCs w:val="16"/>
      <w:lang w:eastAsia="nb-NO"/>
    </w:rPr>
  </w:style>
  <w:style w:type="character" w:customStyle="1" w:styleId="BobletekstTegn">
    <w:name w:val="Bobletekst Tegn"/>
    <w:basedOn w:val="Standardskriftforavsnitt"/>
    <w:link w:val="Bobletekst"/>
    <w:uiPriority w:val="99"/>
    <w:semiHidden/>
    <w:rsid w:val="00F22477"/>
    <w:rPr>
      <w:rFonts w:ascii="Tahoma" w:eastAsia="Times New Roman" w:hAnsi="Tahoma" w:cs="Tahoma"/>
      <w:iCs/>
      <w:sz w:val="16"/>
      <w:szCs w:val="16"/>
      <w:lang w:eastAsia="nb-NO"/>
    </w:rPr>
  </w:style>
  <w:style w:type="character" w:styleId="Merknadsreferanse">
    <w:name w:val="annotation reference"/>
    <w:uiPriority w:val="99"/>
    <w:semiHidden/>
    <w:unhideWhenUsed/>
    <w:rsid w:val="00F22477"/>
    <w:rPr>
      <w:sz w:val="16"/>
      <w:szCs w:val="16"/>
    </w:rPr>
  </w:style>
  <w:style w:type="paragraph" w:styleId="Kommentaremne">
    <w:name w:val="annotation subject"/>
    <w:basedOn w:val="Merknadstekst"/>
    <w:next w:val="Merknadstekst"/>
    <w:link w:val="KommentaremneTegn"/>
    <w:uiPriority w:val="99"/>
    <w:semiHidden/>
    <w:unhideWhenUsed/>
    <w:rsid w:val="00F22477"/>
    <w:rPr>
      <w:b/>
      <w:bCs/>
      <w:szCs w:val="20"/>
    </w:rPr>
  </w:style>
  <w:style w:type="character" w:customStyle="1" w:styleId="KommentaremneTegn">
    <w:name w:val="Kommentaremne Tegn"/>
    <w:basedOn w:val="MerknadstekstTegn"/>
    <w:link w:val="Kommentaremne"/>
    <w:uiPriority w:val="99"/>
    <w:semiHidden/>
    <w:rsid w:val="00F22477"/>
    <w:rPr>
      <w:rFonts w:ascii="Times New Roman" w:eastAsia="Times New Roman" w:hAnsi="Times New Roman" w:cs="Times New Roman"/>
      <w:b/>
      <w:bCs/>
      <w:iCs/>
      <w:sz w:val="20"/>
      <w:szCs w:val="20"/>
      <w:lang w:eastAsia="nb-NO"/>
    </w:rPr>
  </w:style>
  <w:style w:type="paragraph" w:styleId="Fotnotetekst">
    <w:name w:val="footnote text"/>
    <w:basedOn w:val="Normal"/>
    <w:link w:val="FotnotetekstTegn"/>
    <w:uiPriority w:val="99"/>
    <w:semiHidden/>
    <w:unhideWhenUsed/>
    <w:rsid w:val="00F22477"/>
    <w:pPr>
      <w:spacing w:line="240" w:lineRule="auto"/>
    </w:pPr>
    <w:rPr>
      <w:rFonts w:ascii="Calibri" w:eastAsia="Calibri" w:hAnsi="Calibri" w:cs="Times New Roman"/>
      <w:sz w:val="20"/>
      <w:szCs w:val="20"/>
    </w:rPr>
  </w:style>
  <w:style w:type="character" w:customStyle="1" w:styleId="FotnotetekstTegn">
    <w:name w:val="Fotnotetekst Tegn"/>
    <w:basedOn w:val="Standardskriftforavsnitt"/>
    <w:link w:val="Fotnotetekst"/>
    <w:uiPriority w:val="99"/>
    <w:semiHidden/>
    <w:rsid w:val="00F22477"/>
    <w:rPr>
      <w:rFonts w:ascii="Calibri" w:eastAsia="Calibri" w:hAnsi="Calibri" w:cs="Times New Roman"/>
      <w:sz w:val="20"/>
      <w:szCs w:val="20"/>
    </w:rPr>
  </w:style>
  <w:style w:type="character" w:styleId="Fotnotereferanse">
    <w:name w:val="footnote reference"/>
    <w:uiPriority w:val="99"/>
    <w:semiHidden/>
    <w:unhideWhenUsed/>
    <w:rsid w:val="00F22477"/>
    <w:rPr>
      <w:vertAlign w:val="superscript"/>
    </w:rPr>
  </w:style>
  <w:style w:type="paragraph" w:customStyle="1" w:styleId="Normalfet">
    <w:name w:val="Normal fet"/>
    <w:basedOn w:val="Normal"/>
    <w:link w:val="NormalfetTegn"/>
    <w:qFormat/>
    <w:rsid w:val="00F22477"/>
    <w:rPr>
      <w:b/>
      <w:u w:val="single"/>
    </w:rPr>
  </w:style>
  <w:style w:type="paragraph" w:customStyle="1" w:styleId="Fotnote">
    <w:name w:val="Fotnote"/>
    <w:basedOn w:val="Fotnotetekst"/>
    <w:link w:val="FotnoteTegn"/>
    <w:rsid w:val="00F22477"/>
    <w:rPr>
      <w:rFonts w:cstheme="majorHAnsi"/>
      <w:sz w:val="15"/>
      <w:szCs w:val="15"/>
    </w:rPr>
  </w:style>
  <w:style w:type="character" w:customStyle="1" w:styleId="NormalfetTegn">
    <w:name w:val="Normal fet Tegn"/>
    <w:basedOn w:val="Standardskriftforavsnitt"/>
    <w:link w:val="Normalfet"/>
    <w:rsid w:val="00F22477"/>
    <w:rPr>
      <w:b/>
      <w:sz w:val="21"/>
      <w:u w:val="single"/>
    </w:rPr>
  </w:style>
  <w:style w:type="paragraph" w:styleId="Overskriftforinnholdsfortegnelse">
    <w:name w:val="TOC Heading"/>
    <w:basedOn w:val="Overskrift1"/>
    <w:next w:val="Normal"/>
    <w:uiPriority w:val="39"/>
    <w:semiHidden/>
    <w:unhideWhenUsed/>
    <w:qFormat/>
    <w:rsid w:val="00F22477"/>
    <w:pPr>
      <w:numPr>
        <w:numId w:val="0"/>
      </w:numPr>
      <w:spacing w:before="480" w:after="0"/>
      <w:outlineLvl w:val="9"/>
    </w:pPr>
    <w:rPr>
      <w:bCs/>
      <w:color w:val="49ACB7" w:themeColor="accent1" w:themeShade="BF"/>
      <w:sz w:val="28"/>
      <w:szCs w:val="28"/>
      <w:lang w:eastAsia="nb-NO"/>
    </w:rPr>
  </w:style>
  <w:style w:type="character" w:customStyle="1" w:styleId="FotnoteTegn">
    <w:name w:val="Fotnote Tegn"/>
    <w:basedOn w:val="FotnotetekstTegn"/>
    <w:link w:val="Fotnote"/>
    <w:rsid w:val="00F22477"/>
    <w:rPr>
      <w:rFonts w:ascii="Calibri" w:eastAsia="Calibri" w:hAnsi="Calibri" w:cstheme="majorHAnsi"/>
      <w:sz w:val="15"/>
      <w:szCs w:val="15"/>
    </w:rPr>
  </w:style>
  <w:style w:type="paragraph" w:customStyle="1" w:styleId="Vedlegg">
    <w:name w:val="Vedlegg"/>
    <w:basedOn w:val="Overskrift1"/>
    <w:link w:val="VedleggTegn"/>
    <w:qFormat/>
    <w:rsid w:val="00F22477"/>
    <w:pPr>
      <w:numPr>
        <w:numId w:val="0"/>
      </w:numPr>
      <w:ind w:left="576" w:hanging="576"/>
    </w:pPr>
    <w:rPr>
      <w:rFonts w:ascii="Arial" w:hAnsi="Arial" w:cs="Arial"/>
      <w:sz w:val="24"/>
      <w:szCs w:val="24"/>
    </w:rPr>
  </w:style>
  <w:style w:type="character" w:customStyle="1" w:styleId="VedleggTegn">
    <w:name w:val="Vedlegg Tegn"/>
    <w:basedOn w:val="Overskrift1Tegn"/>
    <w:link w:val="Vedlegg"/>
    <w:rsid w:val="00F22477"/>
    <w:rPr>
      <w:rFonts w:ascii="Arial" w:eastAsiaTheme="majorEastAsia" w:hAnsi="Arial" w:cs="Arial"/>
      <w:b/>
      <w:color w:val="000000" w:themeColor="text2"/>
      <w:sz w:val="24"/>
      <w:szCs w:val="24"/>
    </w:rPr>
  </w:style>
  <w:style w:type="table" w:customStyle="1" w:styleId="Tabellrutenett1">
    <w:name w:val="Tabellrutenett1"/>
    <w:basedOn w:val="Vanligtabell"/>
    <w:next w:val="Tabellrutenett"/>
    <w:uiPriority w:val="59"/>
    <w:rsid w:val="00F2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merce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k.statsbygg.no/wp-content/uploads/2021/08/fullmakt_skatteetat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B farger, ny visuell profil">
      <a:dk1>
        <a:sysClr val="windowText" lastClr="000000"/>
      </a:dk1>
      <a:lt1>
        <a:sysClr val="window" lastClr="FFFFFF"/>
      </a:lt1>
      <a:dk2>
        <a:srgbClr val="000000"/>
      </a:dk2>
      <a:lt2>
        <a:srgbClr val="FFFFFF"/>
      </a:lt2>
      <a:accent1>
        <a:srgbClr val="88C9D0"/>
      </a:accent1>
      <a:accent2>
        <a:srgbClr val="147E88"/>
      </a:accent2>
      <a:accent3>
        <a:srgbClr val="005763"/>
      </a:accent3>
      <a:accent4>
        <a:srgbClr val="9C296D"/>
      </a:accent4>
      <a:accent5>
        <a:srgbClr val="F9B100"/>
      </a:accent5>
      <a:accent6>
        <a:srgbClr val="5C9424"/>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b7a5e8-c769-4721-a0bc-cbc7f624f6b1" xsi:nil="true"/>
    <lcf76f155ced4ddcb4097134ff3c332f xmlns="3e1ee867-6c22-4ae5-a59f-bdb7f374e01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øtepresentasjon Statsbygg" ma:contentTypeID="0x010100246202A42B2DB64A89541C48B682610D00D18A8B7EA28B294B9D15919092E998CD" ma:contentTypeVersion="14" ma:contentTypeDescription="Møtepresentasjon Statsbygg" ma:contentTypeScope="" ma:versionID="862cba68057b2ce7ecba9f6deeac3f42">
  <xsd:schema xmlns:xsd="http://www.w3.org/2001/XMLSchema" xmlns:xs="http://www.w3.org/2001/XMLSchema" xmlns:p="http://schemas.microsoft.com/office/2006/metadata/properties" xmlns:ns2="3e1ee867-6c22-4ae5-a59f-bdb7f374e011" xmlns:ns3="bdb7a5e8-c769-4721-a0bc-cbc7f624f6b1" targetNamespace="http://schemas.microsoft.com/office/2006/metadata/properties" ma:root="true" ma:fieldsID="09ba1aea8239618e0e9bc22ccf681c36" ns2:_="" ns3:_="">
    <xsd:import namespace="3e1ee867-6c22-4ae5-a59f-bdb7f374e011"/>
    <xsd:import namespace="bdb7a5e8-c769-4721-a0bc-cbc7f624f6b1"/>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ee867-6c22-4ae5-a59f-bdb7f374e011" elementFormDefault="qualified">
    <xsd:import namespace="http://schemas.microsoft.com/office/2006/documentManagement/types"/>
    <xsd:import namespace="http://schemas.microsoft.com/office/infopath/2007/PartnerControls"/>
    <xsd:element name="lcf76f155ced4ddcb4097134ff3c332f" ma:index="8"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b7a5e8-c769-4721-a0bc-cbc7f624f6b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7db2b28-3349-4811-9825-4fb4ef39c5c5}" ma:internalName="TaxCatchAll" ma:showField="CatchAllData" ma:web="bdb7a5e8-c769-4721-a0bc-cbc7f624f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64EE7-3BC4-4CDC-BDC2-0E3CF49CD914}">
  <ds:schemaRefs>
    <ds:schemaRef ds:uri="http://schemas.microsoft.com/office/2006/metadata/properties"/>
    <ds:schemaRef ds:uri="http://schemas.microsoft.com/office/infopath/2007/PartnerControls"/>
    <ds:schemaRef ds:uri="bdb7a5e8-c769-4721-a0bc-cbc7f624f6b1"/>
    <ds:schemaRef ds:uri="3e1ee867-6c22-4ae5-a59f-bdb7f374e011"/>
  </ds:schemaRefs>
</ds:datastoreItem>
</file>

<file path=customXml/itemProps2.xml><?xml version="1.0" encoding="utf-8"?>
<ds:datastoreItem xmlns:ds="http://schemas.openxmlformats.org/officeDocument/2006/customXml" ds:itemID="{F61D0775-4B8B-4603-A860-B994220A606E}">
  <ds:schemaRefs>
    <ds:schemaRef ds:uri="http://schemas.openxmlformats.org/officeDocument/2006/bibliography"/>
  </ds:schemaRefs>
</ds:datastoreItem>
</file>

<file path=customXml/itemProps3.xml><?xml version="1.0" encoding="utf-8"?>
<ds:datastoreItem xmlns:ds="http://schemas.openxmlformats.org/officeDocument/2006/customXml" ds:itemID="{17598C00-9069-4B57-9014-C2296027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ee867-6c22-4ae5-a59f-bdb7f374e011"/>
    <ds:schemaRef ds:uri="bdb7a5e8-c769-4721-a0bc-cbc7f624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9E395-10A7-477C-8442-41249A20F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5797</Words>
  <Characters>30730</Characters>
  <Application>Microsoft Office Word</Application>
  <DocSecurity>0</DocSecurity>
  <Lines>256</Lines>
  <Paragraphs>72</Paragraphs>
  <ScaleCrop>false</ScaleCrop>
  <HeadingPairs>
    <vt:vector size="2" baseType="variant">
      <vt:variant>
        <vt:lpstr>Tittel</vt:lpstr>
      </vt:variant>
      <vt:variant>
        <vt:i4>1</vt:i4>
      </vt:variant>
    </vt:vector>
  </HeadingPairs>
  <TitlesOfParts>
    <vt:vector size="1" baseType="lpstr">
      <vt:lpstr/>
    </vt:vector>
  </TitlesOfParts>
  <Company>Statsbygg</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elkr</dc:creator>
  <cp:lastModifiedBy>Myhre, Olav B.</cp:lastModifiedBy>
  <cp:revision>4</cp:revision>
  <dcterms:created xsi:type="dcterms:W3CDTF">2023-03-16T07:25:00Z</dcterms:created>
  <dcterms:modified xsi:type="dcterms:W3CDTF">2023-03-16T07:27:00Z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l_domain">
    <vt:lpwstr>dmsbdoc</vt:lpwstr>
  </property>
  <property fmtid="{D5CDD505-2E9C-101B-9397-08002B2CF9AE}" pid="3" name="acl_name">
    <vt:lpwstr>tmp_09024bbd80a593ea_1530624214</vt:lpwstr>
  </property>
  <property fmtid="{D5CDD505-2E9C-101B-9397-08002B2CF9AE}" pid="4" name="Anskaffelseskategori">
    <vt:lpwstr>458;#Konkurransegrunnlag|7cf2bc49-c0f8-4d4e-bde7-5f76a5d2da55</vt:lpwstr>
  </property>
  <property fmtid="{D5CDD505-2E9C-101B-9397-08002B2CF9AE}" pid="5" name="authors">
    <vt:lpwstr>Bjørnstad, Mona (monb)</vt:lpwstr>
  </property>
  <property fmtid="{D5CDD505-2E9C-101B-9397-08002B2CF9AE}" pid="6" name="authors_0">
    <vt:lpwstr>Bjørnstad, Mona (monb)</vt:lpwstr>
  </property>
  <property fmtid="{D5CDD505-2E9C-101B-9397-08002B2CF9AE}" pid="7" name="authors_1">
    <vt:lpwstr/>
  </property>
  <property fmtid="{D5CDD505-2E9C-101B-9397-08002B2CF9AE}" pid="8" name="authors_2">
    <vt:lpwstr/>
  </property>
  <property fmtid="{D5CDD505-2E9C-101B-9397-08002B2CF9AE}" pid="9" name="authors_3">
    <vt:lpwstr/>
  </property>
  <property fmtid="{D5CDD505-2E9C-101B-9397-08002B2CF9AE}" pid="10" name="authors_4">
    <vt:lpwstr/>
  </property>
  <property fmtid="{D5CDD505-2E9C-101B-9397-08002B2CF9AE}" pid="11" name="authors_5">
    <vt:lpwstr/>
  </property>
  <property fmtid="{D5CDD505-2E9C-101B-9397-08002B2CF9AE}" pid="12" name="a_content_type">
    <vt:lpwstr>msw12</vt:lpwstr>
  </property>
  <property fmtid="{D5CDD505-2E9C-101B-9397-08002B2CF9AE}" pid="13" name="a_extended_properties">
    <vt:lpwstr/>
  </property>
  <property fmtid="{D5CDD505-2E9C-101B-9397-08002B2CF9AE}" pid="14" name="a_retention_date">
    <vt:lpwstr/>
  </property>
  <property fmtid="{D5CDD505-2E9C-101B-9397-08002B2CF9AE}" pid="15" name="ContentTypeId">
    <vt:lpwstr>0x010100246202A42B2DB64A89541C48B682610D00D18A8B7EA28B294B9D15919092E998CD</vt:lpwstr>
  </property>
  <property fmtid="{D5CDD505-2E9C-101B-9397-08002B2CF9AE}" pid="16" name="dl_aspekt.dl_dokument_nr">
    <vt:lpwstr/>
  </property>
  <property fmtid="{D5CDD505-2E9C-101B-9397-08002B2CF9AE}" pid="17" name="Dokumenttype">
    <vt:lpwstr/>
  </property>
  <property fmtid="{D5CDD505-2E9C-101B-9397-08002B2CF9AE}" pid="18" name="keywords">
    <vt:lpwstr>Behovsforståelse;Investeringscase mal</vt:lpwstr>
  </property>
  <property fmtid="{D5CDD505-2E9C-101B-9397-08002B2CF9AE}" pid="19" name="Kvalitetsomr_x00e5_de">
    <vt:lpwstr/>
  </property>
  <property fmtid="{D5CDD505-2E9C-101B-9397-08002B2CF9AE}" pid="20" name="Kvalitetsområde">
    <vt:lpwstr>382;#Anskaffelser:Varer og tjenester:Håndverker-Over terksel-Åpent anbud|b1c1efaf-350f-44de-ad93-7952a9a8346f</vt:lpwstr>
  </property>
  <property fmtid="{D5CDD505-2E9C-101B-9397-08002B2CF9AE}" pid="21" name="MediaServiceImageTags">
    <vt:lpwstr/>
  </property>
  <property fmtid="{D5CDD505-2E9C-101B-9397-08002B2CF9AE}" pid="22" name="object_name">
    <vt:lpwstr>Investeringscase mal</vt:lpwstr>
  </property>
  <property fmtid="{D5CDD505-2E9C-101B-9397-08002B2CF9AE}" pid="23" name="owner_name">
    <vt:lpwstr>Mona Bjørnstad</vt:lpwstr>
  </property>
  <property fmtid="{D5CDD505-2E9C-101B-9397-08002B2CF9AE}" pid="24" name="r_access_date">
    <vt:lpwstr>13.08.2018</vt:lpwstr>
  </property>
  <property fmtid="{D5CDD505-2E9C-101B-9397-08002B2CF9AE}" pid="25" name="r_aspect_name">
    <vt:lpwstr>cis_annotation_aspect;defaultdatatypeaspect;sb_mal_aspekt</vt:lpwstr>
  </property>
  <property fmtid="{D5CDD505-2E9C-101B-9397-08002B2CF9AE}" pid="26" name="r_creation_date">
    <vt:lpwstr>13.08.2018</vt:lpwstr>
  </property>
  <property fmtid="{D5CDD505-2E9C-101B-9397-08002B2CF9AE}" pid="27" name="r_creator_name">
    <vt:lpwstr>dmsbdoc</vt:lpwstr>
  </property>
  <property fmtid="{D5CDD505-2E9C-101B-9397-08002B2CF9AE}" pid="28" name="r_full_content_size">
    <vt:lpwstr>59521.0</vt:lpwstr>
  </property>
  <property fmtid="{D5CDD505-2E9C-101B-9397-08002B2CF9AE}" pid="29" name="r_lock_date">
    <vt:lpwstr/>
  </property>
  <property fmtid="{D5CDD505-2E9C-101B-9397-08002B2CF9AE}" pid="30" name="r_lock_machine">
    <vt:lpwstr/>
  </property>
  <property fmtid="{D5CDD505-2E9C-101B-9397-08002B2CF9AE}" pid="31" name="r_lock_owner">
    <vt:lpwstr/>
  </property>
  <property fmtid="{D5CDD505-2E9C-101B-9397-08002B2CF9AE}" pid="32" name="r_modifier">
    <vt:lpwstr>dmsbdoc</vt:lpwstr>
  </property>
  <property fmtid="{D5CDD505-2E9C-101B-9397-08002B2CF9AE}" pid="33" name="r_modify_date">
    <vt:lpwstr>13.08.2018</vt:lpwstr>
  </property>
  <property fmtid="{D5CDD505-2E9C-101B-9397-08002B2CF9AE}" pid="34" name="r_object_type">
    <vt:lpwstr>sb_uklassifisert_dokument</vt:lpwstr>
  </property>
  <property fmtid="{D5CDD505-2E9C-101B-9397-08002B2CF9AE}" pid="35" name="r_policy_id">
    <vt:lpwstr>46024bbd800136cf</vt:lpwstr>
  </property>
  <property fmtid="{D5CDD505-2E9C-101B-9397-08002B2CF9AE}" pid="36" name="r_version_label">
    <vt:lpwstr>2.0;CURRENT;Gyldig</vt:lpwstr>
  </property>
  <property fmtid="{D5CDD505-2E9C-101B-9397-08002B2CF9AE}" pid="37" name="sb_anskaffelse_aspekt.sb_anskaffelse_id">
    <vt:lpwstr/>
  </property>
  <property fmtid="{D5CDD505-2E9C-101B-9397-08002B2CF9AE}" pid="38" name="sb_anskaffelse_aspekt.sb_anskaffelse_navn">
    <vt:lpwstr/>
  </property>
  <property fmtid="{D5CDD505-2E9C-101B-9397-08002B2CF9AE}" pid="39" name="sb_anskaffelse_id">
    <vt:lpwstr/>
  </property>
  <property fmtid="{D5CDD505-2E9C-101B-9397-08002B2CF9AE}" pid="40" name="sb_anskaffelse_navn">
    <vt:lpwstr/>
  </property>
  <property fmtid="{D5CDD505-2E9C-101B-9397-08002B2CF9AE}" pid="41" name="sb_arbeidsrom_endret">
    <vt:lpwstr/>
  </property>
  <property fmtid="{D5CDD505-2E9C-101B-9397-08002B2CF9AE}" pid="42" name="sb_arbeidsrom_opprettet">
    <vt:lpwstr>RedaktorromHUSET</vt:lpwstr>
  </property>
  <property fmtid="{D5CDD505-2E9C-101B-9397-08002B2CF9AE}" pid="43" name="sb_detalj_id">
    <vt:lpwstr/>
  </property>
  <property fmtid="{D5CDD505-2E9C-101B-9397-08002B2CF9AE}" pid="44" name="sb_dokumenttype">
    <vt:lpwstr>Annet</vt:lpwstr>
  </property>
  <property fmtid="{D5CDD505-2E9C-101B-9397-08002B2CF9AE}" pid="45" name="sb_dokument_nr">
    <vt:lpwstr>190373</vt:lpwstr>
  </property>
  <property fmtid="{D5CDD505-2E9C-101B-9397-08002B2CF9AE}" pid="46" name="sb_eiendom_aspekt.sb_bygg_id">
    <vt:lpwstr/>
  </property>
  <property fmtid="{D5CDD505-2E9C-101B-9397-08002B2CF9AE}" pid="47" name="sb_eiendom_aspekt.sb_eiendom_id">
    <vt:lpwstr/>
  </property>
  <property fmtid="{D5CDD505-2E9C-101B-9397-08002B2CF9AE}" pid="48" name="sb_eiendom_aspekt.sb_matrikkel_nr">
    <vt:lpwstr/>
  </property>
  <property fmtid="{D5CDD505-2E9C-101B-9397-08002B2CF9AE}" pid="49" name="sb_eiendom_aspekt.sb_tomte_nr">
    <vt:lpwstr/>
  </property>
  <property fmtid="{D5CDD505-2E9C-101B-9397-08002B2CF9AE}" pid="50" name="sb_eier_enhet">
    <vt:lpwstr>Areal- og konseptutvikling RA</vt:lpwstr>
  </property>
  <property fmtid="{D5CDD505-2E9C-101B-9397-08002B2CF9AE}" pid="51" name="sb_etasje">
    <vt:lpwstr/>
  </property>
  <property fmtid="{D5CDD505-2E9C-101B-9397-08002B2CF9AE}" pid="52" name="sb_fag_omrade">
    <vt:lpwstr/>
  </property>
  <property fmtid="{D5CDD505-2E9C-101B-9397-08002B2CF9AE}" pid="53" name="sb_fra">
    <vt:lpwstr/>
  </property>
  <property fmtid="{D5CDD505-2E9C-101B-9397-08002B2CF9AE}" pid="54" name="sb_funksjonsomraade">
    <vt:lpwstr/>
  </property>
  <property fmtid="{D5CDD505-2E9C-101B-9397-08002B2CF9AE}" pid="55" name="sb_godkjenningskommentar">
    <vt:lpwstr/>
  </property>
  <property fmtid="{D5CDD505-2E9C-101B-9397-08002B2CF9AE}" pid="56" name="sb_godkjenningskommentar_0">
    <vt:lpwstr/>
  </property>
  <property fmtid="{D5CDD505-2E9C-101B-9397-08002B2CF9AE}" pid="57" name="sb_godkjenningskommentar_1">
    <vt:lpwstr/>
  </property>
  <property fmtid="{D5CDD505-2E9C-101B-9397-08002B2CF9AE}" pid="58" name="sb_godkjenningskommentar_2">
    <vt:lpwstr/>
  </property>
  <property fmtid="{D5CDD505-2E9C-101B-9397-08002B2CF9AE}" pid="59" name="sb_godkjenningskommentar_3">
    <vt:lpwstr/>
  </property>
  <property fmtid="{D5CDD505-2E9C-101B-9397-08002B2CF9AE}" pid="60" name="sb_godkjenningskommentar_4">
    <vt:lpwstr/>
  </property>
  <property fmtid="{D5CDD505-2E9C-101B-9397-08002B2CF9AE}" pid="61" name="sb_godkjenningskommentar_5">
    <vt:lpwstr/>
  </property>
  <property fmtid="{D5CDD505-2E9C-101B-9397-08002B2CF9AE}" pid="62" name="sb_godkjenningskommentar_6">
    <vt:lpwstr/>
  </property>
  <property fmtid="{D5CDD505-2E9C-101B-9397-08002B2CF9AE}" pid="63" name="sb_godkjent_av">
    <vt:lpwstr>Sylte, Brit (bsy)</vt:lpwstr>
  </property>
  <property fmtid="{D5CDD505-2E9C-101B-9397-08002B2CF9AE}" pid="64" name="sb_godkjent_av_0">
    <vt:lpwstr>Sylte, Brit (bsy)</vt:lpwstr>
  </property>
  <property fmtid="{D5CDD505-2E9C-101B-9397-08002B2CF9AE}" pid="65" name="sb_godkjent_av_0.sb_department">
    <vt:lpwstr>Avdeling for rådgivning og tidligfase</vt:lpwstr>
  </property>
  <property fmtid="{D5CDD505-2E9C-101B-9397-08002B2CF9AE}" pid="66" name="sb_godkjent_av_0.sb_displayname">
    <vt:lpwstr>Brit Sylte</vt:lpwstr>
  </property>
  <property fmtid="{D5CDD505-2E9C-101B-9397-08002B2CF9AE}" pid="67" name="sb_godkjent_av_0.sb_title">
    <vt:lpwstr>avdelingsdirektør</vt:lpwstr>
  </property>
  <property fmtid="{D5CDD505-2E9C-101B-9397-08002B2CF9AE}" pid="68" name="sb_godkjent_av_1">
    <vt:lpwstr/>
  </property>
  <property fmtid="{D5CDD505-2E9C-101B-9397-08002B2CF9AE}" pid="69" name="sb_godkjent_av_1.sb_department">
    <vt:lpwstr/>
  </property>
  <property fmtid="{D5CDD505-2E9C-101B-9397-08002B2CF9AE}" pid="70" name="sb_godkjent_av_1.sb_displayname">
    <vt:lpwstr/>
  </property>
  <property fmtid="{D5CDD505-2E9C-101B-9397-08002B2CF9AE}" pid="71" name="sb_godkjent_av_1.sb_title">
    <vt:lpwstr/>
  </property>
  <property fmtid="{D5CDD505-2E9C-101B-9397-08002B2CF9AE}" pid="72" name="sb_godkjent_av_2">
    <vt:lpwstr/>
  </property>
  <property fmtid="{D5CDD505-2E9C-101B-9397-08002B2CF9AE}" pid="73" name="sb_godkjent_av_2.sb_department">
    <vt:lpwstr/>
  </property>
  <property fmtid="{D5CDD505-2E9C-101B-9397-08002B2CF9AE}" pid="74" name="sb_godkjent_av_3">
    <vt:lpwstr/>
  </property>
  <property fmtid="{D5CDD505-2E9C-101B-9397-08002B2CF9AE}" pid="75" name="sb_godkjent_av_3.sb_department">
    <vt:lpwstr/>
  </property>
  <property fmtid="{D5CDD505-2E9C-101B-9397-08002B2CF9AE}" pid="76" name="sb_godkjent_av_3.sb_title">
    <vt:lpwstr/>
  </property>
  <property fmtid="{D5CDD505-2E9C-101B-9397-08002B2CF9AE}" pid="77" name="sb_godkjent_av_4">
    <vt:lpwstr/>
  </property>
  <property fmtid="{D5CDD505-2E9C-101B-9397-08002B2CF9AE}" pid="78" name="sb_godkjent_av_4.sb_title">
    <vt:lpwstr/>
  </property>
  <property fmtid="{D5CDD505-2E9C-101B-9397-08002B2CF9AE}" pid="79" name="sb_godkjent_av_5">
    <vt:lpwstr/>
  </property>
  <property fmtid="{D5CDD505-2E9C-101B-9397-08002B2CF9AE}" pid="80" name="sb_godkjent_av_5.sb_department">
    <vt:lpwstr/>
  </property>
  <property fmtid="{D5CDD505-2E9C-101B-9397-08002B2CF9AE}" pid="81" name="sb_godkjent_av_5.sb_title">
    <vt:lpwstr/>
  </property>
  <property fmtid="{D5CDD505-2E9C-101B-9397-08002B2CF9AE}" pid="82" name="sb_godkjent_av_6">
    <vt:lpwstr/>
  </property>
  <property fmtid="{D5CDD505-2E9C-101B-9397-08002B2CF9AE}" pid="83" name="sb_godkjent_av_6.sb_department">
    <vt:lpwstr/>
  </property>
  <property fmtid="{D5CDD505-2E9C-101B-9397-08002B2CF9AE}" pid="84" name="sb_godkjent_av_6.sb_title">
    <vt:lpwstr/>
  </property>
  <property fmtid="{D5CDD505-2E9C-101B-9397-08002B2CF9AE}" pid="85" name="sb_godkjent_dato">
    <vt:lpwstr>13.08.2018</vt:lpwstr>
  </property>
  <property fmtid="{D5CDD505-2E9C-101B-9397-08002B2CF9AE}" pid="86" name="sb_godkjent_dato_0">
    <vt:lpwstr>13.08.2018</vt:lpwstr>
  </property>
  <property fmtid="{D5CDD505-2E9C-101B-9397-08002B2CF9AE}" pid="87" name="sb_godkjent_dato_1">
    <vt:lpwstr/>
  </property>
  <property fmtid="{D5CDD505-2E9C-101B-9397-08002B2CF9AE}" pid="88" name="sb_godkjent_dato_2">
    <vt:lpwstr/>
  </property>
  <property fmtid="{D5CDD505-2E9C-101B-9397-08002B2CF9AE}" pid="89" name="sb_godkjent_dato_3">
    <vt:lpwstr/>
  </property>
  <property fmtid="{D5CDD505-2E9C-101B-9397-08002B2CF9AE}" pid="90" name="sb_godkjent_dato_4">
    <vt:lpwstr/>
  </property>
  <property fmtid="{D5CDD505-2E9C-101B-9397-08002B2CF9AE}" pid="91" name="sb_godkjent_dato_5">
    <vt:lpwstr/>
  </property>
  <property fmtid="{D5CDD505-2E9C-101B-9397-08002B2CF9AE}" pid="92" name="sb_godkjent_dato_6">
    <vt:lpwstr/>
  </property>
  <property fmtid="{D5CDD505-2E9C-101B-9397-08002B2CF9AE}" pid="93" name="sb_kontrakt_aspekt.sb_kontrakt_navn">
    <vt:lpwstr/>
  </property>
  <property fmtid="{D5CDD505-2E9C-101B-9397-08002B2CF9AE}" pid="94" name="sb_kontrakt_aspekt.sb_kontrakt_nr">
    <vt:lpwstr/>
  </property>
  <property fmtid="{D5CDD505-2E9C-101B-9397-08002B2CF9AE}" pid="95" name="sb_kontrakt_bestemmelse">
    <vt:lpwstr/>
  </property>
  <property fmtid="{D5CDD505-2E9C-101B-9397-08002B2CF9AE}" pid="96" name="sb_kontrakt_navn">
    <vt:lpwstr/>
  </property>
  <property fmtid="{D5CDD505-2E9C-101B-9397-08002B2CF9AE}" pid="97" name="sb_kontrakt_nr">
    <vt:lpwstr/>
  </property>
  <property fmtid="{D5CDD505-2E9C-101B-9397-08002B2CF9AE}" pid="98" name="sb_kontrakt_part">
    <vt:lpwstr/>
  </property>
  <property fmtid="{D5CDD505-2E9C-101B-9397-08002B2CF9AE}" pid="99" name="sb_kvalitet_kategori">
    <vt:lpwstr/>
  </property>
  <property fmtid="{D5CDD505-2E9C-101B-9397-08002B2CF9AE}" pid="100" name="sb_mal_navn">
    <vt:lpwstr>Word dokument - blank</vt:lpwstr>
  </property>
  <property fmtid="{D5CDD505-2E9C-101B-9397-08002B2CF9AE}" pid="101" name="sb_mal_object_id">
    <vt:lpwstr>09024bbd809ddfa2</vt:lpwstr>
  </property>
  <property fmtid="{D5CDD505-2E9C-101B-9397-08002B2CF9AE}" pid="102" name="sb_motedato">
    <vt:lpwstr/>
  </property>
  <property fmtid="{D5CDD505-2E9C-101B-9397-08002B2CF9AE}" pid="103" name="sb_motetype">
    <vt:lpwstr/>
  </property>
  <property fmtid="{D5CDD505-2E9C-101B-9397-08002B2CF9AE}" pid="104" name="sb_nedslagsfelt">
    <vt:lpwstr/>
  </property>
  <property fmtid="{D5CDD505-2E9C-101B-9397-08002B2CF9AE}" pid="105" name="sb_overordnet_kontrakt_nr">
    <vt:lpwstr/>
  </property>
  <property fmtid="{D5CDD505-2E9C-101B-9397-08002B2CF9AE}" pid="106" name="sb_po_nr">
    <vt:lpwstr/>
  </property>
  <property fmtid="{D5CDD505-2E9C-101B-9397-08002B2CF9AE}" pid="107" name="sb_prosjekt_aspekt.sb_ig_punkt">
    <vt:lpwstr/>
  </property>
  <property fmtid="{D5CDD505-2E9C-101B-9397-08002B2CF9AE}" pid="108" name="sb_prosjekt_aspekt.sb_morprosjekt_nr">
    <vt:lpwstr/>
  </property>
  <property fmtid="{D5CDD505-2E9C-101B-9397-08002B2CF9AE}" pid="109" name="sb_prosjekt_aspekt.sb_prosjektfase">
    <vt:lpwstr/>
  </property>
  <property fmtid="{D5CDD505-2E9C-101B-9397-08002B2CF9AE}" pid="110" name="sb_prosjekt_aspekt.sb_prosjektleder">
    <vt:lpwstr/>
  </property>
  <property fmtid="{D5CDD505-2E9C-101B-9397-08002B2CF9AE}" pid="111" name="sb_prosjekt_aspekt.sb_prosjekttype">
    <vt:lpwstr/>
  </property>
  <property fmtid="{D5CDD505-2E9C-101B-9397-08002B2CF9AE}" pid="112" name="sb_prosjekt_aspekt.sb_prosjekt_navn">
    <vt:lpwstr/>
  </property>
  <property fmtid="{D5CDD505-2E9C-101B-9397-08002B2CF9AE}" pid="113" name="sb_prosjekt_aspekt.sb_prosjekt_nr">
    <vt:lpwstr/>
  </property>
  <property fmtid="{D5CDD505-2E9C-101B-9397-08002B2CF9AE}" pid="114" name="sb_rom">
    <vt:lpwstr/>
  </property>
  <property fmtid="{D5CDD505-2E9C-101B-9397-08002B2CF9AE}" pid="115" name="sb_status">
    <vt:lpwstr>Godkjent</vt:lpwstr>
  </property>
  <property fmtid="{D5CDD505-2E9C-101B-9397-08002B2CF9AE}" pid="116" name="sb_tegning_nr">
    <vt:lpwstr/>
  </property>
  <property fmtid="{D5CDD505-2E9C-101B-9397-08002B2CF9AE}" pid="117" name="sb_temp">
    <vt:lpwstr/>
  </property>
  <property fmtid="{D5CDD505-2E9C-101B-9397-08002B2CF9AE}" pid="118" name="sb_til">
    <vt:lpwstr/>
  </property>
  <property fmtid="{D5CDD505-2E9C-101B-9397-08002B2CF9AE}" pid="119" name="Status">
    <vt:lpwstr/>
  </property>
  <property fmtid="{D5CDD505-2E9C-101B-9397-08002B2CF9AE}" pid="120" name="subject">
    <vt:lpwstr/>
  </property>
  <property fmtid="{D5CDD505-2E9C-101B-9397-08002B2CF9AE}" pid="121" name="TaxKeyword">
    <vt:lpwstr/>
  </property>
  <property fmtid="{D5CDD505-2E9C-101B-9397-08002B2CF9AE}" pid="122" name="title">
    <vt:lpwstr>Investeringscase mal</vt:lpwstr>
  </property>
  <property fmtid="{D5CDD505-2E9C-101B-9397-08002B2CF9AE}" pid="123" name="Visbane">
    <vt:lpwstr/>
  </property>
  <property fmtid="{D5CDD505-2E9C-101B-9397-08002B2CF9AE}" pid="124" name="z478">
    <vt:lpwstr>44</vt:lpwstr>
  </property>
  <property fmtid="{D5CDD505-2E9C-101B-9397-08002B2CF9AE}" pid="125" name="_PRP.flettetekst_godkjent_dokument">
    <vt:lpwstr>Dette dokumentet er elektronisk godkjent.</vt:lpwstr>
  </property>
  <property fmtid="{D5CDD505-2E9C-101B-9397-08002B2CF9AE}" pid="126" name="_PRP.flettetekst_godkjent_dokument_nb-NO">
    <vt:lpwstr>Dette dokumentet er elektronisk godkjent.</vt:lpwstr>
  </property>
</Properties>
</file>