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B701" w14:textId="12AAEA77"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p w14:paraId="1747C24A" w14:textId="630F9C0C" w:rsidR="00BC017C" w:rsidRDefault="00BC017C" w:rsidP="00200A6B"/>
    <w:sdt>
      <w:sdtPr>
        <w:id w:val="47576113"/>
        <w:docPartObj>
          <w:docPartGallery w:val="Cover Pages"/>
          <w:docPartUnique/>
        </w:docPartObj>
      </w:sdtPr>
      <w:sdtEndPr/>
      <w:sdtContent>
        <w:p w14:paraId="732D3C2E" w14:textId="0C5F8D7C" w:rsidR="00A72534" w:rsidRDefault="00A72534" w:rsidP="00200A6B">
          <w:r>
            <w:rPr>
              <w:noProof/>
              <w:lang w:eastAsia="nb-NO"/>
            </w:rPr>
            <w:drawing>
              <wp:anchor distT="0" distB="0" distL="114300" distR="114300" simplePos="0" relativeHeight="251658241" behindDoc="1" locked="0" layoutInCell="1" allowOverlap="1" wp14:anchorId="721717F9" wp14:editId="76DD77CA">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15D4AA6E"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5F7836F6"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67CA70A5"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1481C8AC"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III</w:t>
                    </w:r>
                  </w:p>
                </w:sdtContent>
              </w:sdt>
            </w:tc>
          </w:tr>
          <w:tr w:rsidR="009E4DC1" w:rsidRPr="00934498" w14:paraId="27DB7EBB" w14:textId="77777777" w:rsidTr="001479F2">
            <w:tc>
              <w:tcPr>
                <w:tcW w:w="10065" w:type="dxa"/>
              </w:tcPr>
              <w:p w14:paraId="5CB1B0E1" w14:textId="05840AE8" w:rsidR="009E4DC1" w:rsidRPr="00B53F87" w:rsidRDefault="00EA143F" w:rsidP="009E4DC1">
                <w:pPr>
                  <w:rPr>
                    <w:color w:val="00529B"/>
                    <w:spacing w:val="-20"/>
                    <w:sz w:val="40"/>
                    <w:szCs w:val="40"/>
                  </w:rPr>
                </w:pPr>
                <w:r>
                  <w:rPr>
                    <w:color w:val="00529B"/>
                    <w:spacing w:val="-20"/>
                    <w:sz w:val="40"/>
                    <w:szCs w:val="40"/>
                  </w:rPr>
                  <w:br/>
                </w:r>
                <w:r w:rsidR="0031366B">
                  <w:rPr>
                    <w:color w:val="00529B"/>
                    <w:spacing w:val="-20"/>
                    <w:sz w:val="40"/>
                    <w:szCs w:val="40"/>
                  </w:rPr>
                  <w:t>Passiv brannsikring (b</w:t>
                </w:r>
                <w:r w:rsidR="00AC762A">
                  <w:rPr>
                    <w:color w:val="00529B"/>
                    <w:spacing w:val="-20"/>
                    <w:sz w:val="40"/>
                    <w:szCs w:val="40"/>
                  </w:rPr>
                  <w:t>ranntetting</w:t>
                </w:r>
                <w:r w:rsidR="0031366B">
                  <w:rPr>
                    <w:color w:val="00529B"/>
                    <w:spacing w:val="-20"/>
                    <w:sz w:val="40"/>
                    <w:szCs w:val="40"/>
                  </w:rPr>
                  <w:t>)</w:t>
                </w:r>
                <w:r w:rsidR="00AC762A">
                  <w:rPr>
                    <w:color w:val="00529B"/>
                    <w:spacing w:val="-20"/>
                    <w:sz w:val="40"/>
                    <w:szCs w:val="40"/>
                  </w:rPr>
                  <w:t xml:space="preserve"> til </w:t>
                </w:r>
                <w:r w:rsidR="00567830">
                  <w:rPr>
                    <w:color w:val="00529B"/>
                    <w:spacing w:val="-20"/>
                    <w:sz w:val="40"/>
                    <w:szCs w:val="40"/>
                  </w:rPr>
                  <w:t>Sykehuset Levanger</w:t>
                </w:r>
              </w:p>
            </w:tc>
          </w:tr>
        </w:tbl>
        <w:p w14:paraId="119BC9D9" w14:textId="48C37BFA" w:rsidR="00A72534" w:rsidRDefault="00BC017C">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45720" distB="45720" distL="114300" distR="114300" simplePos="0" relativeHeight="251660289" behindDoc="0" locked="0" layoutInCell="1" allowOverlap="1" wp14:anchorId="6B717B13" wp14:editId="0E780CED">
                    <wp:simplePos x="0" y="0"/>
                    <wp:positionH relativeFrom="margin">
                      <wp:align>center</wp:align>
                    </wp:positionH>
                    <wp:positionV relativeFrom="page">
                      <wp:posOffset>9229725</wp:posOffset>
                    </wp:positionV>
                    <wp:extent cx="5994000" cy="320400"/>
                    <wp:effectExtent l="0" t="0" r="0" b="381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00" cy="320400"/>
                            </a:xfrm>
                            <a:prstGeom prst="rect">
                              <a:avLst/>
                            </a:prstGeom>
                            <a:noFill/>
                            <a:ln w="9525">
                              <a:noFill/>
                              <a:miter lim="800000"/>
                              <a:headEnd/>
                              <a:tailEnd/>
                            </a:ln>
                          </wps:spPr>
                          <wps:txbx>
                            <w:txbxContent>
                              <w:tbl>
                                <w:tblPr>
                                  <w:tblStyle w:val="Tabellrutenett"/>
                                  <w:tblOverlap w:val="never"/>
                                  <w:tblW w:w="1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442"/>
                                  <w:gridCol w:w="4204"/>
                                  <w:gridCol w:w="8060"/>
                                </w:tblGrid>
                                <w:tr w:rsidR="00BC017C" w:rsidRPr="00A718EC" w14:paraId="7FA25C7C" w14:textId="77777777" w:rsidTr="00CA678D">
                                  <w:tc>
                                    <w:tcPr>
                                      <w:tcW w:w="1442" w:type="dxa"/>
                                    </w:tcPr>
                                    <w:p w14:paraId="140FB272" w14:textId="5EDF9501" w:rsidR="00BC017C" w:rsidRPr="00A718EC" w:rsidRDefault="00BC017C" w:rsidP="001479F2">
                                      <w:pPr>
                                        <w:suppressOverlap/>
                                        <w:rPr>
                                          <w:b/>
                                          <w:bCs/>
                                          <w:color w:val="003283" w:themeColor="text2"/>
                                        </w:rPr>
                                      </w:pPr>
                                    </w:p>
                                  </w:tc>
                                  <w:tc>
                                    <w:tcPr>
                                      <w:tcW w:w="1442" w:type="dxa"/>
                                    </w:tcPr>
                                    <w:p w14:paraId="393D73CA" w14:textId="4636462C" w:rsidR="00BC017C" w:rsidRPr="00A718EC" w:rsidRDefault="00BC017C" w:rsidP="001479F2">
                                      <w:pPr>
                                        <w:suppressOverlap/>
                                        <w:rPr>
                                          <w:b/>
                                          <w:bCs/>
                                          <w:color w:val="003283" w:themeColor="text2"/>
                                        </w:rPr>
                                      </w:pPr>
                                    </w:p>
                                  </w:tc>
                                  <w:tc>
                                    <w:tcPr>
                                      <w:tcW w:w="4204" w:type="dxa"/>
                                    </w:tcPr>
                                    <w:p w14:paraId="058FE4F4" w14:textId="30F144D9" w:rsidR="00BC017C" w:rsidRPr="00A718EC" w:rsidRDefault="00BC017C" w:rsidP="001479F2">
                                      <w:pPr>
                                        <w:suppressOverlap/>
                                        <w:rPr>
                                          <w:b/>
                                          <w:bCs/>
                                          <w:color w:val="003283" w:themeColor="text2"/>
                                        </w:rPr>
                                      </w:pPr>
                                    </w:p>
                                  </w:tc>
                                  <w:tc>
                                    <w:tcPr>
                                      <w:tcW w:w="8060" w:type="dxa"/>
                                    </w:tcPr>
                                    <w:p w14:paraId="7C4F0C93" w14:textId="4C4ACC60" w:rsidR="00BC017C" w:rsidRPr="00A718EC" w:rsidRDefault="00BC017C" w:rsidP="001479F2">
                                      <w:pPr>
                                        <w:suppressOverlap/>
                                        <w:rPr>
                                          <w:b/>
                                          <w:bCs/>
                                          <w:color w:val="003283" w:themeColor="text2"/>
                                        </w:rPr>
                                      </w:pPr>
                                      <w:r>
                                        <w:rPr>
                                          <w:b/>
                                          <w:bCs/>
                                          <w:color w:val="003283" w:themeColor="text2"/>
                                        </w:rPr>
                                        <w:t xml:space="preserve">Saksnummer: </w:t>
                                      </w:r>
                                      <w:r w:rsidRPr="00CA678D">
                                        <w:rPr>
                                          <w:color w:val="003283" w:themeColor="text2"/>
                                        </w:rPr>
                                        <w:t>202</w:t>
                                      </w:r>
                                      <w:r>
                                        <w:rPr>
                                          <w:color w:val="003283" w:themeColor="text2"/>
                                        </w:rPr>
                                        <w:t>2</w:t>
                                      </w:r>
                                      <w:r w:rsidRPr="00CA678D">
                                        <w:rPr>
                                          <w:color w:val="003283" w:themeColor="text2"/>
                                        </w:rPr>
                                        <w:t>/</w:t>
                                      </w:r>
                                      <w:r>
                                        <w:rPr>
                                          <w:color w:val="003283" w:themeColor="text2"/>
                                        </w:rPr>
                                        <w:t>173</w:t>
                                      </w:r>
                                    </w:p>
                                  </w:tc>
                                </w:tr>
                              </w:tbl>
                              <w:p w14:paraId="12C2EF45" w14:textId="77777777" w:rsidR="00BC017C" w:rsidRDefault="00BC017C" w:rsidP="00BC0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17B13" id="_x0000_t202" coordsize="21600,21600" o:spt="202" path="m,l,21600r21600,l21600,xe">
                    <v:stroke joinstyle="miter"/>
                    <v:path gradientshapeok="t" o:connecttype="rect"/>
                  </v:shapetype>
                  <v:shape id="Tekstboks 2" o:spid="_x0000_s1026" type="#_x0000_t202" style="position:absolute;margin-left:0;margin-top:726.75pt;width:471.95pt;height:25.25pt;z-index:251660289;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JL9gEAAM0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" filled="f" stroked="f">
                    <v:textbox>
                      <w:txbxContent>
                        <w:tbl>
                          <w:tblPr>
                            <w:tblStyle w:val="Tabellrutenett"/>
                            <w:tblOverlap w:val="never"/>
                            <w:tblW w:w="1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442"/>
                            <w:gridCol w:w="4204"/>
                            <w:gridCol w:w="8060"/>
                          </w:tblGrid>
                          <w:tr w:rsidR="00BC017C" w:rsidRPr="00A718EC" w14:paraId="7FA25C7C" w14:textId="77777777" w:rsidTr="00CA678D">
                            <w:tc>
                              <w:tcPr>
                                <w:tcW w:w="1442" w:type="dxa"/>
                              </w:tcPr>
                              <w:p w14:paraId="140FB272" w14:textId="5EDF9501" w:rsidR="00BC017C" w:rsidRPr="00A718EC" w:rsidRDefault="00BC017C" w:rsidP="001479F2">
                                <w:pPr>
                                  <w:suppressOverlap/>
                                  <w:rPr>
                                    <w:b/>
                                    <w:bCs/>
                                    <w:color w:val="003283" w:themeColor="text2"/>
                                  </w:rPr>
                                </w:pPr>
                              </w:p>
                            </w:tc>
                            <w:tc>
                              <w:tcPr>
                                <w:tcW w:w="1442" w:type="dxa"/>
                              </w:tcPr>
                              <w:p w14:paraId="393D73CA" w14:textId="4636462C" w:rsidR="00BC017C" w:rsidRPr="00A718EC" w:rsidRDefault="00BC017C" w:rsidP="001479F2">
                                <w:pPr>
                                  <w:suppressOverlap/>
                                  <w:rPr>
                                    <w:b/>
                                    <w:bCs/>
                                    <w:color w:val="003283" w:themeColor="text2"/>
                                  </w:rPr>
                                </w:pPr>
                              </w:p>
                            </w:tc>
                            <w:tc>
                              <w:tcPr>
                                <w:tcW w:w="4204" w:type="dxa"/>
                              </w:tcPr>
                              <w:p w14:paraId="058FE4F4" w14:textId="30F144D9" w:rsidR="00BC017C" w:rsidRPr="00A718EC" w:rsidRDefault="00BC017C" w:rsidP="001479F2">
                                <w:pPr>
                                  <w:suppressOverlap/>
                                  <w:rPr>
                                    <w:b/>
                                    <w:bCs/>
                                    <w:color w:val="003283" w:themeColor="text2"/>
                                  </w:rPr>
                                </w:pPr>
                              </w:p>
                            </w:tc>
                            <w:tc>
                              <w:tcPr>
                                <w:tcW w:w="8060" w:type="dxa"/>
                              </w:tcPr>
                              <w:p w14:paraId="7C4F0C93" w14:textId="4C4ACC60" w:rsidR="00BC017C" w:rsidRPr="00A718EC" w:rsidRDefault="00BC017C" w:rsidP="001479F2">
                                <w:pPr>
                                  <w:suppressOverlap/>
                                  <w:rPr>
                                    <w:b/>
                                    <w:bCs/>
                                    <w:color w:val="003283" w:themeColor="text2"/>
                                  </w:rPr>
                                </w:pPr>
                                <w:r>
                                  <w:rPr>
                                    <w:b/>
                                    <w:bCs/>
                                    <w:color w:val="003283" w:themeColor="text2"/>
                                  </w:rPr>
                                  <w:t xml:space="preserve">Saksnummer: </w:t>
                                </w:r>
                                <w:r w:rsidRPr="00CA678D">
                                  <w:rPr>
                                    <w:color w:val="003283" w:themeColor="text2"/>
                                  </w:rPr>
                                  <w:t>202</w:t>
                                </w:r>
                                <w:r>
                                  <w:rPr>
                                    <w:color w:val="003283" w:themeColor="text2"/>
                                  </w:rPr>
                                  <w:t>2</w:t>
                                </w:r>
                                <w:r w:rsidRPr="00CA678D">
                                  <w:rPr>
                                    <w:color w:val="003283" w:themeColor="text2"/>
                                  </w:rPr>
                                  <w:t>/</w:t>
                                </w:r>
                                <w:r>
                                  <w:rPr>
                                    <w:color w:val="003283" w:themeColor="text2"/>
                                  </w:rPr>
                                  <w:t>173</w:t>
                                </w:r>
                              </w:p>
                            </w:tc>
                          </w:tr>
                        </w:tbl>
                        <w:p w14:paraId="12C2EF45" w14:textId="77777777" w:rsidR="00BC017C" w:rsidRDefault="00BC017C" w:rsidP="00BC017C"/>
                      </w:txbxContent>
                    </v:textbox>
                    <w10:wrap type="square" anchorx="margin" anchory="page"/>
                  </v:shape>
                </w:pict>
              </mc:Fallback>
            </mc:AlternateContent>
          </w:r>
          <w:r w:rsidR="00A72534">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DF9A858">
                  <v:rect id="Rektangel 1"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1pt" w14:anchorId="0FFC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w10:wrap anchorx="page" anchory="page"/>
                  </v:rect>
                </w:pict>
              </mc:Fallback>
            </mc:AlternateContent>
          </w:r>
          <w:r w:rsidR="00A72534">
            <w:br w:type="page"/>
          </w:r>
        </w:p>
      </w:sdtContent>
    </w:sdt>
    <w:p w14:paraId="209B524A" w14:textId="77777777" w:rsidR="00A72534" w:rsidRDefault="00A72534" w:rsidP="00781EE7">
      <w:pPr>
        <w:pStyle w:val="Tittel"/>
      </w:pPr>
    </w:p>
    <w:sdt>
      <w:sdtPr>
        <w:rPr>
          <w:rFonts w:asciiTheme="minorHAnsi" w:eastAsiaTheme="minorHAnsi" w:hAnsiTheme="minorHAnsi" w:cstheme="minorBidi"/>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p w14:paraId="01D49FB3" w14:textId="5BAEA948" w:rsidR="001579E4"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17749101" w:history="1">
            <w:r w:rsidR="001579E4" w:rsidRPr="003A6AF1">
              <w:rPr>
                <w:rStyle w:val="Hyperkobling"/>
                <w:noProof/>
              </w:rPr>
              <w:t>1</w:t>
            </w:r>
            <w:r w:rsidR="001579E4">
              <w:rPr>
                <w:rFonts w:eastAsiaTheme="minorEastAsia"/>
                <w:noProof/>
                <w:lang w:eastAsia="nb-NO"/>
              </w:rPr>
              <w:tab/>
            </w:r>
            <w:r w:rsidR="001579E4" w:rsidRPr="003A6AF1">
              <w:rPr>
                <w:rStyle w:val="Hyperkobling"/>
                <w:noProof/>
              </w:rPr>
              <w:t>Generell informasjon om konkurransen</w:t>
            </w:r>
            <w:r w:rsidR="001579E4">
              <w:rPr>
                <w:noProof/>
                <w:webHidden/>
              </w:rPr>
              <w:tab/>
            </w:r>
            <w:r w:rsidR="001579E4">
              <w:rPr>
                <w:noProof/>
                <w:webHidden/>
              </w:rPr>
              <w:fldChar w:fldCharType="begin"/>
            </w:r>
            <w:r w:rsidR="001579E4">
              <w:rPr>
                <w:noProof/>
                <w:webHidden/>
              </w:rPr>
              <w:instrText xml:space="preserve"> PAGEREF _Toc117749101 \h </w:instrText>
            </w:r>
            <w:r w:rsidR="001579E4">
              <w:rPr>
                <w:noProof/>
                <w:webHidden/>
              </w:rPr>
            </w:r>
            <w:r w:rsidR="001579E4">
              <w:rPr>
                <w:noProof/>
                <w:webHidden/>
              </w:rPr>
              <w:fldChar w:fldCharType="separate"/>
            </w:r>
            <w:r w:rsidR="001579E4">
              <w:rPr>
                <w:noProof/>
                <w:webHidden/>
              </w:rPr>
              <w:t>3</w:t>
            </w:r>
            <w:r w:rsidR="001579E4">
              <w:rPr>
                <w:noProof/>
                <w:webHidden/>
              </w:rPr>
              <w:fldChar w:fldCharType="end"/>
            </w:r>
          </w:hyperlink>
        </w:p>
        <w:p w14:paraId="54FF3E90" w14:textId="37E44140" w:rsidR="001579E4" w:rsidRDefault="00CF42B7">
          <w:pPr>
            <w:pStyle w:val="INNH2"/>
            <w:tabs>
              <w:tab w:val="left" w:pos="880"/>
              <w:tab w:val="right" w:leader="dot" w:pos="9016"/>
            </w:tabs>
            <w:rPr>
              <w:rFonts w:eastAsiaTheme="minorEastAsia"/>
              <w:noProof/>
              <w:lang w:eastAsia="nb-NO"/>
            </w:rPr>
          </w:pPr>
          <w:hyperlink w:anchor="_Toc117749102" w:history="1">
            <w:r w:rsidR="001579E4" w:rsidRPr="003A6AF1">
              <w:rPr>
                <w:rStyle w:val="Hyperkobling"/>
                <w:noProof/>
              </w:rPr>
              <w:t>1.1</w:t>
            </w:r>
            <w:r w:rsidR="001579E4">
              <w:rPr>
                <w:rFonts w:eastAsiaTheme="minorEastAsia"/>
                <w:noProof/>
                <w:lang w:eastAsia="nb-NO"/>
              </w:rPr>
              <w:tab/>
            </w:r>
            <w:r w:rsidR="001579E4" w:rsidRPr="003A6AF1">
              <w:rPr>
                <w:rStyle w:val="Hyperkobling"/>
                <w:noProof/>
              </w:rPr>
              <w:t>Oppdragsgiver og kunde</w:t>
            </w:r>
            <w:r w:rsidR="001579E4">
              <w:rPr>
                <w:noProof/>
                <w:webHidden/>
              </w:rPr>
              <w:tab/>
            </w:r>
            <w:r w:rsidR="001579E4">
              <w:rPr>
                <w:noProof/>
                <w:webHidden/>
              </w:rPr>
              <w:fldChar w:fldCharType="begin"/>
            </w:r>
            <w:r w:rsidR="001579E4">
              <w:rPr>
                <w:noProof/>
                <w:webHidden/>
              </w:rPr>
              <w:instrText xml:space="preserve"> PAGEREF _Toc117749102 \h </w:instrText>
            </w:r>
            <w:r w:rsidR="001579E4">
              <w:rPr>
                <w:noProof/>
                <w:webHidden/>
              </w:rPr>
            </w:r>
            <w:r w:rsidR="001579E4">
              <w:rPr>
                <w:noProof/>
                <w:webHidden/>
              </w:rPr>
              <w:fldChar w:fldCharType="separate"/>
            </w:r>
            <w:r w:rsidR="001579E4">
              <w:rPr>
                <w:noProof/>
                <w:webHidden/>
              </w:rPr>
              <w:t>3</w:t>
            </w:r>
            <w:r w:rsidR="001579E4">
              <w:rPr>
                <w:noProof/>
                <w:webHidden/>
              </w:rPr>
              <w:fldChar w:fldCharType="end"/>
            </w:r>
          </w:hyperlink>
        </w:p>
        <w:p w14:paraId="5F0FFE6B" w14:textId="771D28E6" w:rsidR="001579E4" w:rsidRDefault="00CF42B7">
          <w:pPr>
            <w:pStyle w:val="INNH2"/>
            <w:tabs>
              <w:tab w:val="left" w:pos="880"/>
              <w:tab w:val="right" w:leader="dot" w:pos="9016"/>
            </w:tabs>
            <w:rPr>
              <w:rFonts w:eastAsiaTheme="minorEastAsia"/>
              <w:noProof/>
              <w:lang w:eastAsia="nb-NO"/>
            </w:rPr>
          </w:pPr>
          <w:hyperlink w:anchor="_Toc117749103" w:history="1">
            <w:r w:rsidR="001579E4" w:rsidRPr="003A6AF1">
              <w:rPr>
                <w:rStyle w:val="Hyperkobling"/>
                <w:noProof/>
              </w:rPr>
              <w:t>1.2</w:t>
            </w:r>
            <w:r w:rsidR="001579E4">
              <w:rPr>
                <w:rFonts w:eastAsiaTheme="minorEastAsia"/>
                <w:noProof/>
                <w:lang w:eastAsia="nb-NO"/>
              </w:rPr>
              <w:tab/>
            </w:r>
            <w:r w:rsidR="001579E4" w:rsidRPr="003A6AF1">
              <w:rPr>
                <w:rStyle w:val="Hyperkobling"/>
                <w:noProof/>
              </w:rPr>
              <w:t>Anskaffelsens formål og omfang</w:t>
            </w:r>
            <w:r w:rsidR="001579E4">
              <w:rPr>
                <w:noProof/>
                <w:webHidden/>
              </w:rPr>
              <w:tab/>
            </w:r>
            <w:r w:rsidR="001579E4">
              <w:rPr>
                <w:noProof/>
                <w:webHidden/>
              </w:rPr>
              <w:fldChar w:fldCharType="begin"/>
            </w:r>
            <w:r w:rsidR="001579E4">
              <w:rPr>
                <w:noProof/>
                <w:webHidden/>
              </w:rPr>
              <w:instrText xml:space="preserve"> PAGEREF _Toc117749103 \h </w:instrText>
            </w:r>
            <w:r w:rsidR="001579E4">
              <w:rPr>
                <w:noProof/>
                <w:webHidden/>
              </w:rPr>
            </w:r>
            <w:r w:rsidR="001579E4">
              <w:rPr>
                <w:noProof/>
                <w:webHidden/>
              </w:rPr>
              <w:fldChar w:fldCharType="separate"/>
            </w:r>
            <w:r w:rsidR="001579E4">
              <w:rPr>
                <w:noProof/>
                <w:webHidden/>
              </w:rPr>
              <w:t>3</w:t>
            </w:r>
            <w:r w:rsidR="001579E4">
              <w:rPr>
                <w:noProof/>
                <w:webHidden/>
              </w:rPr>
              <w:fldChar w:fldCharType="end"/>
            </w:r>
          </w:hyperlink>
        </w:p>
        <w:p w14:paraId="03A03321" w14:textId="6E085AEC" w:rsidR="001579E4" w:rsidRDefault="00CF42B7">
          <w:pPr>
            <w:pStyle w:val="INNH2"/>
            <w:tabs>
              <w:tab w:val="left" w:pos="880"/>
              <w:tab w:val="right" w:leader="dot" w:pos="9016"/>
            </w:tabs>
            <w:rPr>
              <w:rFonts w:eastAsiaTheme="minorEastAsia"/>
              <w:noProof/>
              <w:lang w:eastAsia="nb-NO"/>
            </w:rPr>
          </w:pPr>
          <w:hyperlink w:anchor="_Toc117749104" w:history="1">
            <w:r w:rsidR="001579E4" w:rsidRPr="003A6AF1">
              <w:rPr>
                <w:rStyle w:val="Hyperkobling"/>
                <w:noProof/>
              </w:rPr>
              <w:t>1.3</w:t>
            </w:r>
            <w:r w:rsidR="001579E4">
              <w:rPr>
                <w:rFonts w:eastAsiaTheme="minorEastAsia"/>
                <w:noProof/>
                <w:lang w:eastAsia="nb-NO"/>
              </w:rPr>
              <w:tab/>
            </w:r>
            <w:r w:rsidR="001579E4" w:rsidRPr="003A6AF1">
              <w:rPr>
                <w:rStyle w:val="Hyperkobling"/>
                <w:noProof/>
              </w:rPr>
              <w:t>Avtaletype</w:t>
            </w:r>
            <w:r w:rsidR="001579E4">
              <w:rPr>
                <w:noProof/>
                <w:webHidden/>
              </w:rPr>
              <w:tab/>
            </w:r>
            <w:r w:rsidR="001579E4">
              <w:rPr>
                <w:noProof/>
                <w:webHidden/>
              </w:rPr>
              <w:fldChar w:fldCharType="begin"/>
            </w:r>
            <w:r w:rsidR="001579E4">
              <w:rPr>
                <w:noProof/>
                <w:webHidden/>
              </w:rPr>
              <w:instrText xml:space="preserve"> PAGEREF _Toc117749104 \h </w:instrText>
            </w:r>
            <w:r w:rsidR="001579E4">
              <w:rPr>
                <w:noProof/>
                <w:webHidden/>
              </w:rPr>
            </w:r>
            <w:r w:rsidR="001579E4">
              <w:rPr>
                <w:noProof/>
                <w:webHidden/>
              </w:rPr>
              <w:fldChar w:fldCharType="separate"/>
            </w:r>
            <w:r w:rsidR="001579E4">
              <w:rPr>
                <w:noProof/>
                <w:webHidden/>
              </w:rPr>
              <w:t>4</w:t>
            </w:r>
            <w:r w:rsidR="001579E4">
              <w:rPr>
                <w:noProof/>
                <w:webHidden/>
              </w:rPr>
              <w:fldChar w:fldCharType="end"/>
            </w:r>
          </w:hyperlink>
        </w:p>
        <w:p w14:paraId="33D62DD0" w14:textId="351AAAFE" w:rsidR="001579E4" w:rsidRDefault="00CF42B7">
          <w:pPr>
            <w:pStyle w:val="INNH2"/>
            <w:tabs>
              <w:tab w:val="left" w:pos="880"/>
              <w:tab w:val="right" w:leader="dot" w:pos="9016"/>
            </w:tabs>
            <w:rPr>
              <w:rFonts w:eastAsiaTheme="minorEastAsia"/>
              <w:noProof/>
              <w:lang w:eastAsia="nb-NO"/>
            </w:rPr>
          </w:pPr>
          <w:hyperlink w:anchor="_Toc117749105" w:history="1">
            <w:r w:rsidR="001579E4" w:rsidRPr="003A6AF1">
              <w:rPr>
                <w:rStyle w:val="Hyperkobling"/>
                <w:noProof/>
              </w:rPr>
              <w:t>1.4</w:t>
            </w:r>
            <w:r w:rsidR="001579E4">
              <w:rPr>
                <w:rFonts w:eastAsiaTheme="minorEastAsia"/>
                <w:noProof/>
                <w:lang w:eastAsia="nb-NO"/>
              </w:rPr>
              <w:tab/>
            </w:r>
            <w:r w:rsidR="001579E4" w:rsidRPr="003A6AF1">
              <w:rPr>
                <w:rStyle w:val="Hyperkobling"/>
                <w:noProof/>
              </w:rPr>
              <w:t>Avtaleperiode</w:t>
            </w:r>
            <w:r w:rsidR="001579E4">
              <w:rPr>
                <w:noProof/>
                <w:webHidden/>
              </w:rPr>
              <w:tab/>
            </w:r>
            <w:r w:rsidR="001579E4">
              <w:rPr>
                <w:noProof/>
                <w:webHidden/>
              </w:rPr>
              <w:fldChar w:fldCharType="begin"/>
            </w:r>
            <w:r w:rsidR="001579E4">
              <w:rPr>
                <w:noProof/>
                <w:webHidden/>
              </w:rPr>
              <w:instrText xml:space="preserve"> PAGEREF _Toc117749105 \h </w:instrText>
            </w:r>
            <w:r w:rsidR="001579E4">
              <w:rPr>
                <w:noProof/>
                <w:webHidden/>
              </w:rPr>
            </w:r>
            <w:r w:rsidR="001579E4">
              <w:rPr>
                <w:noProof/>
                <w:webHidden/>
              </w:rPr>
              <w:fldChar w:fldCharType="separate"/>
            </w:r>
            <w:r w:rsidR="001579E4">
              <w:rPr>
                <w:noProof/>
                <w:webHidden/>
              </w:rPr>
              <w:t>4</w:t>
            </w:r>
            <w:r w:rsidR="001579E4">
              <w:rPr>
                <w:noProof/>
                <w:webHidden/>
              </w:rPr>
              <w:fldChar w:fldCharType="end"/>
            </w:r>
          </w:hyperlink>
        </w:p>
        <w:p w14:paraId="3AA86093" w14:textId="4C312762" w:rsidR="001579E4" w:rsidRDefault="00CF42B7">
          <w:pPr>
            <w:pStyle w:val="INNH2"/>
            <w:tabs>
              <w:tab w:val="left" w:pos="880"/>
              <w:tab w:val="right" w:leader="dot" w:pos="9016"/>
            </w:tabs>
            <w:rPr>
              <w:rFonts w:eastAsiaTheme="minorEastAsia"/>
              <w:noProof/>
              <w:lang w:eastAsia="nb-NO"/>
            </w:rPr>
          </w:pPr>
          <w:hyperlink w:anchor="_Toc117749106" w:history="1">
            <w:r w:rsidR="001579E4" w:rsidRPr="003A6AF1">
              <w:rPr>
                <w:rStyle w:val="Hyperkobling"/>
                <w:noProof/>
              </w:rPr>
              <w:t>1.5</w:t>
            </w:r>
            <w:r w:rsidR="001579E4">
              <w:rPr>
                <w:rFonts w:eastAsiaTheme="minorEastAsia"/>
                <w:noProof/>
                <w:lang w:eastAsia="nb-NO"/>
              </w:rPr>
              <w:tab/>
            </w:r>
            <w:r w:rsidR="001579E4" w:rsidRPr="003A6AF1">
              <w:rPr>
                <w:rStyle w:val="Hyperkobling"/>
                <w:noProof/>
              </w:rPr>
              <w:t>Delkontrakter</w:t>
            </w:r>
            <w:r w:rsidR="001579E4">
              <w:rPr>
                <w:noProof/>
                <w:webHidden/>
              </w:rPr>
              <w:tab/>
            </w:r>
            <w:r w:rsidR="001579E4">
              <w:rPr>
                <w:noProof/>
                <w:webHidden/>
              </w:rPr>
              <w:fldChar w:fldCharType="begin"/>
            </w:r>
            <w:r w:rsidR="001579E4">
              <w:rPr>
                <w:noProof/>
                <w:webHidden/>
              </w:rPr>
              <w:instrText xml:space="preserve"> PAGEREF _Toc117749106 \h </w:instrText>
            </w:r>
            <w:r w:rsidR="001579E4">
              <w:rPr>
                <w:noProof/>
                <w:webHidden/>
              </w:rPr>
            </w:r>
            <w:r w:rsidR="001579E4">
              <w:rPr>
                <w:noProof/>
                <w:webHidden/>
              </w:rPr>
              <w:fldChar w:fldCharType="separate"/>
            </w:r>
            <w:r w:rsidR="001579E4">
              <w:rPr>
                <w:noProof/>
                <w:webHidden/>
              </w:rPr>
              <w:t>4</w:t>
            </w:r>
            <w:r w:rsidR="001579E4">
              <w:rPr>
                <w:noProof/>
                <w:webHidden/>
              </w:rPr>
              <w:fldChar w:fldCharType="end"/>
            </w:r>
          </w:hyperlink>
        </w:p>
        <w:p w14:paraId="688DC356" w14:textId="4A0A66F7" w:rsidR="001579E4" w:rsidRDefault="00CF42B7">
          <w:pPr>
            <w:pStyle w:val="INNH2"/>
            <w:tabs>
              <w:tab w:val="left" w:pos="880"/>
              <w:tab w:val="right" w:leader="dot" w:pos="9016"/>
            </w:tabs>
            <w:rPr>
              <w:rFonts w:eastAsiaTheme="minorEastAsia"/>
              <w:noProof/>
              <w:lang w:eastAsia="nb-NO"/>
            </w:rPr>
          </w:pPr>
          <w:hyperlink w:anchor="_Toc117749107" w:history="1">
            <w:r w:rsidR="001579E4" w:rsidRPr="003A6AF1">
              <w:rPr>
                <w:rStyle w:val="Hyperkobling"/>
                <w:noProof/>
              </w:rPr>
              <w:t>1.6</w:t>
            </w:r>
            <w:r w:rsidR="001579E4">
              <w:rPr>
                <w:rFonts w:eastAsiaTheme="minorEastAsia"/>
                <w:noProof/>
                <w:lang w:eastAsia="nb-NO"/>
              </w:rPr>
              <w:tab/>
            </w:r>
            <w:r w:rsidR="001579E4" w:rsidRPr="003A6AF1">
              <w:rPr>
                <w:rStyle w:val="Hyperkobling"/>
                <w:noProof/>
              </w:rPr>
              <w:t>Konkurransegrunnlaget</w:t>
            </w:r>
            <w:r w:rsidR="001579E4">
              <w:rPr>
                <w:noProof/>
                <w:webHidden/>
              </w:rPr>
              <w:tab/>
            </w:r>
            <w:r w:rsidR="001579E4">
              <w:rPr>
                <w:noProof/>
                <w:webHidden/>
              </w:rPr>
              <w:fldChar w:fldCharType="begin"/>
            </w:r>
            <w:r w:rsidR="001579E4">
              <w:rPr>
                <w:noProof/>
                <w:webHidden/>
              </w:rPr>
              <w:instrText xml:space="preserve"> PAGEREF _Toc117749107 \h </w:instrText>
            </w:r>
            <w:r w:rsidR="001579E4">
              <w:rPr>
                <w:noProof/>
                <w:webHidden/>
              </w:rPr>
            </w:r>
            <w:r w:rsidR="001579E4">
              <w:rPr>
                <w:noProof/>
                <w:webHidden/>
              </w:rPr>
              <w:fldChar w:fldCharType="separate"/>
            </w:r>
            <w:r w:rsidR="001579E4">
              <w:rPr>
                <w:noProof/>
                <w:webHidden/>
              </w:rPr>
              <w:t>4</w:t>
            </w:r>
            <w:r w:rsidR="001579E4">
              <w:rPr>
                <w:noProof/>
                <w:webHidden/>
              </w:rPr>
              <w:fldChar w:fldCharType="end"/>
            </w:r>
          </w:hyperlink>
        </w:p>
        <w:p w14:paraId="218BB594" w14:textId="6C674BAF" w:rsidR="001579E4" w:rsidRDefault="00CF42B7">
          <w:pPr>
            <w:pStyle w:val="INNH2"/>
            <w:tabs>
              <w:tab w:val="left" w:pos="880"/>
              <w:tab w:val="right" w:leader="dot" w:pos="9016"/>
            </w:tabs>
            <w:rPr>
              <w:rFonts w:eastAsiaTheme="minorEastAsia"/>
              <w:noProof/>
              <w:lang w:eastAsia="nb-NO"/>
            </w:rPr>
          </w:pPr>
          <w:hyperlink w:anchor="_Toc117749108" w:history="1">
            <w:r w:rsidR="001579E4" w:rsidRPr="003A6AF1">
              <w:rPr>
                <w:rStyle w:val="Hyperkobling"/>
                <w:noProof/>
              </w:rPr>
              <w:t>1.7</w:t>
            </w:r>
            <w:r w:rsidR="001579E4">
              <w:rPr>
                <w:rFonts w:eastAsiaTheme="minorEastAsia"/>
                <w:noProof/>
                <w:lang w:eastAsia="nb-NO"/>
              </w:rPr>
              <w:tab/>
            </w:r>
            <w:r w:rsidR="001579E4" w:rsidRPr="003A6AF1">
              <w:rPr>
                <w:rStyle w:val="Hyperkobling"/>
                <w:noProof/>
              </w:rPr>
              <w:t>Viktige datoer</w:t>
            </w:r>
            <w:r w:rsidR="001579E4">
              <w:rPr>
                <w:noProof/>
                <w:webHidden/>
              </w:rPr>
              <w:tab/>
            </w:r>
            <w:r w:rsidR="001579E4">
              <w:rPr>
                <w:noProof/>
                <w:webHidden/>
              </w:rPr>
              <w:fldChar w:fldCharType="begin"/>
            </w:r>
            <w:r w:rsidR="001579E4">
              <w:rPr>
                <w:noProof/>
                <w:webHidden/>
              </w:rPr>
              <w:instrText xml:space="preserve"> PAGEREF _Toc117749108 \h </w:instrText>
            </w:r>
            <w:r w:rsidR="001579E4">
              <w:rPr>
                <w:noProof/>
                <w:webHidden/>
              </w:rPr>
            </w:r>
            <w:r w:rsidR="001579E4">
              <w:rPr>
                <w:noProof/>
                <w:webHidden/>
              </w:rPr>
              <w:fldChar w:fldCharType="separate"/>
            </w:r>
            <w:r w:rsidR="001579E4">
              <w:rPr>
                <w:noProof/>
                <w:webHidden/>
              </w:rPr>
              <w:t>5</w:t>
            </w:r>
            <w:r w:rsidR="001579E4">
              <w:rPr>
                <w:noProof/>
                <w:webHidden/>
              </w:rPr>
              <w:fldChar w:fldCharType="end"/>
            </w:r>
          </w:hyperlink>
        </w:p>
        <w:p w14:paraId="07C1A17F" w14:textId="61518263" w:rsidR="001579E4" w:rsidRDefault="00CF42B7">
          <w:pPr>
            <w:pStyle w:val="INNH2"/>
            <w:tabs>
              <w:tab w:val="left" w:pos="880"/>
              <w:tab w:val="right" w:leader="dot" w:pos="9016"/>
            </w:tabs>
            <w:rPr>
              <w:rFonts w:eastAsiaTheme="minorEastAsia"/>
              <w:noProof/>
              <w:lang w:eastAsia="nb-NO"/>
            </w:rPr>
          </w:pPr>
          <w:hyperlink w:anchor="_Toc117749109" w:history="1">
            <w:r w:rsidR="001579E4" w:rsidRPr="003A6AF1">
              <w:rPr>
                <w:rStyle w:val="Hyperkobling"/>
                <w:noProof/>
              </w:rPr>
              <w:t>1.8</w:t>
            </w:r>
            <w:r w:rsidR="001579E4">
              <w:rPr>
                <w:rFonts w:eastAsiaTheme="minorEastAsia"/>
                <w:noProof/>
                <w:lang w:eastAsia="nb-NO"/>
              </w:rPr>
              <w:tab/>
            </w:r>
            <w:r w:rsidR="001579E4" w:rsidRPr="003A6AF1">
              <w:rPr>
                <w:rStyle w:val="Hyperkobling"/>
                <w:noProof/>
              </w:rPr>
              <w:t>Tilbudskonferanse/tilbudsbefaring</w:t>
            </w:r>
            <w:r w:rsidR="001579E4">
              <w:rPr>
                <w:noProof/>
                <w:webHidden/>
              </w:rPr>
              <w:tab/>
            </w:r>
            <w:r w:rsidR="001579E4">
              <w:rPr>
                <w:noProof/>
                <w:webHidden/>
              </w:rPr>
              <w:fldChar w:fldCharType="begin"/>
            </w:r>
            <w:r w:rsidR="001579E4">
              <w:rPr>
                <w:noProof/>
                <w:webHidden/>
              </w:rPr>
              <w:instrText xml:space="preserve"> PAGEREF _Toc117749109 \h </w:instrText>
            </w:r>
            <w:r w:rsidR="001579E4">
              <w:rPr>
                <w:noProof/>
                <w:webHidden/>
              </w:rPr>
            </w:r>
            <w:r w:rsidR="001579E4">
              <w:rPr>
                <w:noProof/>
                <w:webHidden/>
              </w:rPr>
              <w:fldChar w:fldCharType="separate"/>
            </w:r>
            <w:r w:rsidR="001579E4">
              <w:rPr>
                <w:noProof/>
                <w:webHidden/>
              </w:rPr>
              <w:t>5</w:t>
            </w:r>
            <w:r w:rsidR="001579E4">
              <w:rPr>
                <w:noProof/>
                <w:webHidden/>
              </w:rPr>
              <w:fldChar w:fldCharType="end"/>
            </w:r>
          </w:hyperlink>
        </w:p>
        <w:p w14:paraId="2A5D377D" w14:textId="3A72FDB0" w:rsidR="001579E4" w:rsidRDefault="00CF42B7">
          <w:pPr>
            <w:pStyle w:val="INNH1"/>
            <w:tabs>
              <w:tab w:val="left" w:pos="440"/>
              <w:tab w:val="right" w:leader="dot" w:pos="9016"/>
            </w:tabs>
            <w:rPr>
              <w:rFonts w:eastAsiaTheme="minorEastAsia"/>
              <w:noProof/>
              <w:lang w:eastAsia="nb-NO"/>
            </w:rPr>
          </w:pPr>
          <w:hyperlink w:anchor="_Toc117749110" w:history="1">
            <w:r w:rsidR="001579E4" w:rsidRPr="003A6AF1">
              <w:rPr>
                <w:rStyle w:val="Hyperkobling"/>
                <w:noProof/>
              </w:rPr>
              <w:t>2</w:t>
            </w:r>
            <w:r w:rsidR="001579E4">
              <w:rPr>
                <w:rFonts w:eastAsiaTheme="minorEastAsia"/>
                <w:noProof/>
                <w:lang w:eastAsia="nb-NO"/>
              </w:rPr>
              <w:tab/>
            </w:r>
            <w:r w:rsidR="001579E4" w:rsidRPr="003A6AF1">
              <w:rPr>
                <w:rStyle w:val="Hyperkobling"/>
                <w:noProof/>
              </w:rPr>
              <w:t>Regler for gjennomføring av konkurransen</w:t>
            </w:r>
            <w:r w:rsidR="001579E4">
              <w:rPr>
                <w:noProof/>
                <w:webHidden/>
              </w:rPr>
              <w:tab/>
            </w:r>
            <w:r w:rsidR="001579E4">
              <w:rPr>
                <w:noProof/>
                <w:webHidden/>
              </w:rPr>
              <w:fldChar w:fldCharType="begin"/>
            </w:r>
            <w:r w:rsidR="001579E4">
              <w:rPr>
                <w:noProof/>
                <w:webHidden/>
              </w:rPr>
              <w:instrText xml:space="preserve"> PAGEREF _Toc117749110 \h </w:instrText>
            </w:r>
            <w:r w:rsidR="001579E4">
              <w:rPr>
                <w:noProof/>
                <w:webHidden/>
              </w:rPr>
            </w:r>
            <w:r w:rsidR="001579E4">
              <w:rPr>
                <w:noProof/>
                <w:webHidden/>
              </w:rPr>
              <w:fldChar w:fldCharType="separate"/>
            </w:r>
            <w:r w:rsidR="001579E4">
              <w:rPr>
                <w:noProof/>
                <w:webHidden/>
              </w:rPr>
              <w:t>5</w:t>
            </w:r>
            <w:r w:rsidR="001579E4">
              <w:rPr>
                <w:noProof/>
                <w:webHidden/>
              </w:rPr>
              <w:fldChar w:fldCharType="end"/>
            </w:r>
          </w:hyperlink>
        </w:p>
        <w:p w14:paraId="552692A5" w14:textId="1C4E34D9" w:rsidR="001579E4" w:rsidRDefault="00CF42B7">
          <w:pPr>
            <w:pStyle w:val="INNH2"/>
            <w:tabs>
              <w:tab w:val="left" w:pos="880"/>
              <w:tab w:val="right" w:leader="dot" w:pos="9016"/>
            </w:tabs>
            <w:rPr>
              <w:rFonts w:eastAsiaTheme="minorEastAsia"/>
              <w:noProof/>
              <w:lang w:eastAsia="nb-NO"/>
            </w:rPr>
          </w:pPr>
          <w:hyperlink w:anchor="_Toc117749111" w:history="1">
            <w:r w:rsidR="001579E4" w:rsidRPr="003A6AF1">
              <w:rPr>
                <w:rStyle w:val="Hyperkobling"/>
                <w:noProof/>
              </w:rPr>
              <w:t>2.1</w:t>
            </w:r>
            <w:r w:rsidR="001579E4">
              <w:rPr>
                <w:rFonts w:eastAsiaTheme="minorEastAsia"/>
                <w:noProof/>
                <w:lang w:eastAsia="nb-NO"/>
              </w:rPr>
              <w:tab/>
            </w:r>
            <w:r w:rsidR="001579E4" w:rsidRPr="003A6AF1">
              <w:rPr>
                <w:rStyle w:val="Hyperkobling"/>
                <w:noProof/>
              </w:rPr>
              <w:t>Anskaffelsesprosedyre</w:t>
            </w:r>
            <w:r w:rsidR="001579E4">
              <w:rPr>
                <w:noProof/>
                <w:webHidden/>
              </w:rPr>
              <w:tab/>
            </w:r>
            <w:r w:rsidR="001579E4">
              <w:rPr>
                <w:noProof/>
                <w:webHidden/>
              </w:rPr>
              <w:fldChar w:fldCharType="begin"/>
            </w:r>
            <w:r w:rsidR="001579E4">
              <w:rPr>
                <w:noProof/>
                <w:webHidden/>
              </w:rPr>
              <w:instrText xml:space="preserve"> PAGEREF _Toc117749111 \h </w:instrText>
            </w:r>
            <w:r w:rsidR="001579E4">
              <w:rPr>
                <w:noProof/>
                <w:webHidden/>
              </w:rPr>
            </w:r>
            <w:r w:rsidR="001579E4">
              <w:rPr>
                <w:noProof/>
                <w:webHidden/>
              </w:rPr>
              <w:fldChar w:fldCharType="separate"/>
            </w:r>
            <w:r w:rsidR="001579E4">
              <w:rPr>
                <w:noProof/>
                <w:webHidden/>
              </w:rPr>
              <w:t>5</w:t>
            </w:r>
            <w:r w:rsidR="001579E4">
              <w:rPr>
                <w:noProof/>
                <w:webHidden/>
              </w:rPr>
              <w:fldChar w:fldCharType="end"/>
            </w:r>
          </w:hyperlink>
        </w:p>
        <w:p w14:paraId="43D4B4C9" w14:textId="5C7A5DC0" w:rsidR="001579E4" w:rsidRDefault="00CF42B7">
          <w:pPr>
            <w:pStyle w:val="INNH2"/>
            <w:tabs>
              <w:tab w:val="left" w:pos="880"/>
              <w:tab w:val="right" w:leader="dot" w:pos="9016"/>
            </w:tabs>
            <w:rPr>
              <w:rFonts w:eastAsiaTheme="minorEastAsia"/>
              <w:noProof/>
              <w:lang w:eastAsia="nb-NO"/>
            </w:rPr>
          </w:pPr>
          <w:hyperlink w:anchor="_Toc117749112" w:history="1">
            <w:r w:rsidR="001579E4" w:rsidRPr="003A6AF1">
              <w:rPr>
                <w:rStyle w:val="Hyperkobling"/>
                <w:noProof/>
              </w:rPr>
              <w:t>2.2</w:t>
            </w:r>
            <w:r w:rsidR="001579E4">
              <w:rPr>
                <w:rFonts w:eastAsiaTheme="minorEastAsia"/>
                <w:noProof/>
                <w:lang w:eastAsia="nb-NO"/>
              </w:rPr>
              <w:tab/>
            </w:r>
            <w:r w:rsidR="001579E4" w:rsidRPr="003A6AF1">
              <w:rPr>
                <w:rStyle w:val="Hyperkobling"/>
                <w:noProof/>
              </w:rPr>
              <w:t>Kommunikasjon</w:t>
            </w:r>
            <w:r w:rsidR="001579E4">
              <w:rPr>
                <w:noProof/>
                <w:webHidden/>
              </w:rPr>
              <w:tab/>
            </w:r>
            <w:r w:rsidR="001579E4">
              <w:rPr>
                <w:noProof/>
                <w:webHidden/>
              </w:rPr>
              <w:fldChar w:fldCharType="begin"/>
            </w:r>
            <w:r w:rsidR="001579E4">
              <w:rPr>
                <w:noProof/>
                <w:webHidden/>
              </w:rPr>
              <w:instrText xml:space="preserve"> PAGEREF _Toc117749112 \h </w:instrText>
            </w:r>
            <w:r w:rsidR="001579E4">
              <w:rPr>
                <w:noProof/>
                <w:webHidden/>
              </w:rPr>
            </w:r>
            <w:r w:rsidR="001579E4">
              <w:rPr>
                <w:noProof/>
                <w:webHidden/>
              </w:rPr>
              <w:fldChar w:fldCharType="separate"/>
            </w:r>
            <w:r w:rsidR="001579E4">
              <w:rPr>
                <w:noProof/>
                <w:webHidden/>
              </w:rPr>
              <w:t>5</w:t>
            </w:r>
            <w:r w:rsidR="001579E4">
              <w:rPr>
                <w:noProof/>
                <w:webHidden/>
              </w:rPr>
              <w:fldChar w:fldCharType="end"/>
            </w:r>
          </w:hyperlink>
        </w:p>
        <w:p w14:paraId="52284BA0" w14:textId="10A9D0CE" w:rsidR="001579E4" w:rsidRDefault="00CF42B7">
          <w:pPr>
            <w:pStyle w:val="INNH2"/>
            <w:tabs>
              <w:tab w:val="left" w:pos="880"/>
              <w:tab w:val="right" w:leader="dot" w:pos="9016"/>
            </w:tabs>
            <w:rPr>
              <w:rFonts w:eastAsiaTheme="minorEastAsia"/>
              <w:noProof/>
              <w:lang w:eastAsia="nb-NO"/>
            </w:rPr>
          </w:pPr>
          <w:hyperlink w:anchor="_Toc117749113" w:history="1">
            <w:r w:rsidR="001579E4" w:rsidRPr="003A6AF1">
              <w:rPr>
                <w:rStyle w:val="Hyperkobling"/>
                <w:noProof/>
              </w:rPr>
              <w:t>2.3</w:t>
            </w:r>
            <w:r w:rsidR="001579E4">
              <w:rPr>
                <w:rFonts w:eastAsiaTheme="minorEastAsia"/>
                <w:noProof/>
                <w:lang w:eastAsia="nb-NO"/>
              </w:rPr>
              <w:tab/>
            </w:r>
            <w:r w:rsidR="001579E4" w:rsidRPr="003A6AF1">
              <w:rPr>
                <w:rStyle w:val="Hyperkobling"/>
                <w:noProof/>
              </w:rPr>
              <w:t>Skatteattest</w:t>
            </w:r>
            <w:r w:rsidR="001579E4">
              <w:rPr>
                <w:noProof/>
                <w:webHidden/>
              </w:rPr>
              <w:tab/>
            </w:r>
            <w:r w:rsidR="001579E4">
              <w:rPr>
                <w:noProof/>
                <w:webHidden/>
              </w:rPr>
              <w:fldChar w:fldCharType="begin"/>
            </w:r>
            <w:r w:rsidR="001579E4">
              <w:rPr>
                <w:noProof/>
                <w:webHidden/>
              </w:rPr>
              <w:instrText xml:space="preserve"> PAGEREF _Toc117749113 \h </w:instrText>
            </w:r>
            <w:r w:rsidR="001579E4">
              <w:rPr>
                <w:noProof/>
                <w:webHidden/>
              </w:rPr>
            </w:r>
            <w:r w:rsidR="001579E4">
              <w:rPr>
                <w:noProof/>
                <w:webHidden/>
              </w:rPr>
              <w:fldChar w:fldCharType="separate"/>
            </w:r>
            <w:r w:rsidR="001579E4">
              <w:rPr>
                <w:noProof/>
                <w:webHidden/>
              </w:rPr>
              <w:t>5</w:t>
            </w:r>
            <w:r w:rsidR="001579E4">
              <w:rPr>
                <w:noProof/>
                <w:webHidden/>
              </w:rPr>
              <w:fldChar w:fldCharType="end"/>
            </w:r>
          </w:hyperlink>
        </w:p>
        <w:p w14:paraId="6EEA1356" w14:textId="4EFE7F02" w:rsidR="001579E4" w:rsidRDefault="00CF42B7">
          <w:pPr>
            <w:pStyle w:val="INNH2"/>
            <w:tabs>
              <w:tab w:val="left" w:pos="880"/>
              <w:tab w:val="right" w:leader="dot" w:pos="9016"/>
            </w:tabs>
            <w:rPr>
              <w:rFonts w:eastAsiaTheme="minorEastAsia"/>
              <w:noProof/>
              <w:lang w:eastAsia="nb-NO"/>
            </w:rPr>
          </w:pPr>
          <w:hyperlink w:anchor="_Toc117749114" w:history="1">
            <w:r w:rsidR="001579E4" w:rsidRPr="003A6AF1">
              <w:rPr>
                <w:rStyle w:val="Hyperkobling"/>
                <w:noProof/>
              </w:rPr>
              <w:t>2.4</w:t>
            </w:r>
            <w:r w:rsidR="001579E4">
              <w:rPr>
                <w:rFonts w:eastAsiaTheme="minorEastAsia"/>
                <w:noProof/>
                <w:lang w:eastAsia="nb-NO"/>
              </w:rPr>
              <w:tab/>
            </w:r>
            <w:r w:rsidR="001579E4" w:rsidRPr="003A6AF1">
              <w:rPr>
                <w:rStyle w:val="Hyperkobling"/>
                <w:noProof/>
              </w:rPr>
              <w:t>Lønns- og arbeidsvilkår</w:t>
            </w:r>
            <w:r w:rsidR="001579E4">
              <w:rPr>
                <w:noProof/>
                <w:webHidden/>
              </w:rPr>
              <w:tab/>
            </w:r>
            <w:r w:rsidR="001579E4">
              <w:rPr>
                <w:noProof/>
                <w:webHidden/>
              </w:rPr>
              <w:fldChar w:fldCharType="begin"/>
            </w:r>
            <w:r w:rsidR="001579E4">
              <w:rPr>
                <w:noProof/>
                <w:webHidden/>
              </w:rPr>
              <w:instrText xml:space="preserve"> PAGEREF _Toc117749114 \h </w:instrText>
            </w:r>
            <w:r w:rsidR="001579E4">
              <w:rPr>
                <w:noProof/>
                <w:webHidden/>
              </w:rPr>
            </w:r>
            <w:r w:rsidR="001579E4">
              <w:rPr>
                <w:noProof/>
                <w:webHidden/>
              </w:rPr>
              <w:fldChar w:fldCharType="separate"/>
            </w:r>
            <w:r w:rsidR="001579E4">
              <w:rPr>
                <w:noProof/>
                <w:webHidden/>
              </w:rPr>
              <w:t>5</w:t>
            </w:r>
            <w:r w:rsidR="001579E4">
              <w:rPr>
                <w:noProof/>
                <w:webHidden/>
              </w:rPr>
              <w:fldChar w:fldCharType="end"/>
            </w:r>
          </w:hyperlink>
        </w:p>
        <w:p w14:paraId="24F4BEC2" w14:textId="22780A94" w:rsidR="001579E4" w:rsidRDefault="00CF42B7">
          <w:pPr>
            <w:pStyle w:val="INNH1"/>
            <w:tabs>
              <w:tab w:val="left" w:pos="440"/>
              <w:tab w:val="right" w:leader="dot" w:pos="9016"/>
            </w:tabs>
            <w:rPr>
              <w:rFonts w:eastAsiaTheme="minorEastAsia"/>
              <w:noProof/>
              <w:lang w:eastAsia="nb-NO"/>
            </w:rPr>
          </w:pPr>
          <w:hyperlink w:anchor="_Toc117749115" w:history="1">
            <w:r w:rsidR="001579E4" w:rsidRPr="003A6AF1">
              <w:rPr>
                <w:rStyle w:val="Hyperkobling"/>
                <w:noProof/>
              </w:rPr>
              <w:t>3</w:t>
            </w:r>
            <w:r w:rsidR="001579E4">
              <w:rPr>
                <w:rFonts w:eastAsiaTheme="minorEastAsia"/>
                <w:noProof/>
                <w:lang w:eastAsia="nb-NO"/>
              </w:rPr>
              <w:tab/>
            </w:r>
            <w:r w:rsidR="001579E4" w:rsidRPr="003A6AF1">
              <w:rPr>
                <w:rStyle w:val="Hyperkobling"/>
                <w:noProof/>
              </w:rPr>
              <w:t>Krav til tilbudet</w:t>
            </w:r>
            <w:r w:rsidR="001579E4">
              <w:rPr>
                <w:noProof/>
                <w:webHidden/>
              </w:rPr>
              <w:tab/>
            </w:r>
            <w:r w:rsidR="001579E4">
              <w:rPr>
                <w:noProof/>
                <w:webHidden/>
              </w:rPr>
              <w:fldChar w:fldCharType="begin"/>
            </w:r>
            <w:r w:rsidR="001579E4">
              <w:rPr>
                <w:noProof/>
                <w:webHidden/>
              </w:rPr>
              <w:instrText xml:space="preserve"> PAGEREF _Toc117749115 \h </w:instrText>
            </w:r>
            <w:r w:rsidR="001579E4">
              <w:rPr>
                <w:noProof/>
                <w:webHidden/>
              </w:rPr>
            </w:r>
            <w:r w:rsidR="001579E4">
              <w:rPr>
                <w:noProof/>
                <w:webHidden/>
              </w:rPr>
              <w:fldChar w:fldCharType="separate"/>
            </w:r>
            <w:r w:rsidR="001579E4">
              <w:rPr>
                <w:noProof/>
                <w:webHidden/>
              </w:rPr>
              <w:t>6</w:t>
            </w:r>
            <w:r w:rsidR="001579E4">
              <w:rPr>
                <w:noProof/>
                <w:webHidden/>
              </w:rPr>
              <w:fldChar w:fldCharType="end"/>
            </w:r>
          </w:hyperlink>
        </w:p>
        <w:p w14:paraId="5C46DD56" w14:textId="41B04E56" w:rsidR="001579E4" w:rsidRDefault="00CF42B7">
          <w:pPr>
            <w:pStyle w:val="INNH2"/>
            <w:tabs>
              <w:tab w:val="left" w:pos="880"/>
              <w:tab w:val="right" w:leader="dot" w:pos="9016"/>
            </w:tabs>
            <w:rPr>
              <w:rFonts w:eastAsiaTheme="minorEastAsia"/>
              <w:noProof/>
              <w:lang w:eastAsia="nb-NO"/>
            </w:rPr>
          </w:pPr>
          <w:hyperlink w:anchor="_Toc117749116" w:history="1">
            <w:r w:rsidR="001579E4" w:rsidRPr="003A6AF1">
              <w:rPr>
                <w:rStyle w:val="Hyperkobling"/>
                <w:noProof/>
              </w:rPr>
              <w:t>3.1</w:t>
            </w:r>
            <w:r w:rsidR="001579E4">
              <w:rPr>
                <w:rFonts w:eastAsiaTheme="minorEastAsia"/>
                <w:noProof/>
                <w:lang w:eastAsia="nb-NO"/>
              </w:rPr>
              <w:tab/>
            </w:r>
            <w:r w:rsidR="001579E4" w:rsidRPr="003A6AF1">
              <w:rPr>
                <w:rStyle w:val="Hyperkobling"/>
                <w:noProof/>
              </w:rPr>
              <w:t>Innlevering av tilbud</w:t>
            </w:r>
            <w:r w:rsidR="001579E4">
              <w:rPr>
                <w:noProof/>
                <w:webHidden/>
              </w:rPr>
              <w:tab/>
            </w:r>
            <w:r w:rsidR="001579E4">
              <w:rPr>
                <w:noProof/>
                <w:webHidden/>
              </w:rPr>
              <w:fldChar w:fldCharType="begin"/>
            </w:r>
            <w:r w:rsidR="001579E4">
              <w:rPr>
                <w:noProof/>
                <w:webHidden/>
              </w:rPr>
              <w:instrText xml:space="preserve"> PAGEREF _Toc117749116 \h </w:instrText>
            </w:r>
            <w:r w:rsidR="001579E4">
              <w:rPr>
                <w:noProof/>
                <w:webHidden/>
              </w:rPr>
            </w:r>
            <w:r w:rsidR="001579E4">
              <w:rPr>
                <w:noProof/>
                <w:webHidden/>
              </w:rPr>
              <w:fldChar w:fldCharType="separate"/>
            </w:r>
            <w:r w:rsidR="001579E4">
              <w:rPr>
                <w:noProof/>
                <w:webHidden/>
              </w:rPr>
              <w:t>6</w:t>
            </w:r>
            <w:r w:rsidR="001579E4">
              <w:rPr>
                <w:noProof/>
                <w:webHidden/>
              </w:rPr>
              <w:fldChar w:fldCharType="end"/>
            </w:r>
          </w:hyperlink>
        </w:p>
        <w:p w14:paraId="25A60350" w14:textId="0EECECA6" w:rsidR="001579E4" w:rsidRDefault="00CF42B7">
          <w:pPr>
            <w:pStyle w:val="INNH2"/>
            <w:tabs>
              <w:tab w:val="left" w:pos="880"/>
              <w:tab w:val="right" w:leader="dot" w:pos="9016"/>
            </w:tabs>
            <w:rPr>
              <w:rFonts w:eastAsiaTheme="minorEastAsia"/>
              <w:noProof/>
              <w:lang w:eastAsia="nb-NO"/>
            </w:rPr>
          </w:pPr>
          <w:hyperlink w:anchor="_Toc117749117" w:history="1">
            <w:r w:rsidR="001579E4" w:rsidRPr="003A6AF1">
              <w:rPr>
                <w:rStyle w:val="Hyperkobling"/>
                <w:noProof/>
              </w:rPr>
              <w:t>3.2</w:t>
            </w:r>
            <w:r w:rsidR="001579E4">
              <w:rPr>
                <w:rFonts w:eastAsiaTheme="minorEastAsia"/>
                <w:noProof/>
                <w:lang w:eastAsia="nb-NO"/>
              </w:rPr>
              <w:tab/>
            </w:r>
            <w:r w:rsidR="001579E4" w:rsidRPr="003A6AF1">
              <w:rPr>
                <w:rStyle w:val="Hyperkobling"/>
                <w:noProof/>
              </w:rPr>
              <w:t>Tilbudets utforming</w:t>
            </w:r>
            <w:r w:rsidR="001579E4">
              <w:rPr>
                <w:noProof/>
                <w:webHidden/>
              </w:rPr>
              <w:tab/>
            </w:r>
            <w:r w:rsidR="001579E4">
              <w:rPr>
                <w:noProof/>
                <w:webHidden/>
              </w:rPr>
              <w:fldChar w:fldCharType="begin"/>
            </w:r>
            <w:r w:rsidR="001579E4">
              <w:rPr>
                <w:noProof/>
                <w:webHidden/>
              </w:rPr>
              <w:instrText xml:space="preserve"> PAGEREF _Toc117749117 \h </w:instrText>
            </w:r>
            <w:r w:rsidR="001579E4">
              <w:rPr>
                <w:noProof/>
                <w:webHidden/>
              </w:rPr>
            </w:r>
            <w:r w:rsidR="001579E4">
              <w:rPr>
                <w:noProof/>
                <w:webHidden/>
              </w:rPr>
              <w:fldChar w:fldCharType="separate"/>
            </w:r>
            <w:r w:rsidR="001579E4">
              <w:rPr>
                <w:noProof/>
                <w:webHidden/>
              </w:rPr>
              <w:t>6</w:t>
            </w:r>
            <w:r w:rsidR="001579E4">
              <w:rPr>
                <w:noProof/>
                <w:webHidden/>
              </w:rPr>
              <w:fldChar w:fldCharType="end"/>
            </w:r>
          </w:hyperlink>
        </w:p>
        <w:p w14:paraId="6CD9CA15" w14:textId="298DC514" w:rsidR="001579E4" w:rsidRDefault="00CF42B7">
          <w:pPr>
            <w:pStyle w:val="INNH2"/>
            <w:tabs>
              <w:tab w:val="left" w:pos="880"/>
              <w:tab w:val="right" w:leader="dot" w:pos="9016"/>
            </w:tabs>
            <w:rPr>
              <w:rFonts w:eastAsiaTheme="minorEastAsia"/>
              <w:noProof/>
              <w:lang w:eastAsia="nb-NO"/>
            </w:rPr>
          </w:pPr>
          <w:hyperlink w:anchor="_Toc117749118" w:history="1">
            <w:r w:rsidR="001579E4" w:rsidRPr="003A6AF1">
              <w:rPr>
                <w:rStyle w:val="Hyperkobling"/>
                <w:noProof/>
              </w:rPr>
              <w:t>3.3</w:t>
            </w:r>
            <w:r w:rsidR="001579E4">
              <w:rPr>
                <w:rFonts w:eastAsiaTheme="minorEastAsia"/>
                <w:noProof/>
                <w:lang w:eastAsia="nb-NO"/>
              </w:rPr>
              <w:tab/>
            </w:r>
            <w:r w:rsidR="001579E4" w:rsidRPr="003A6AF1">
              <w:rPr>
                <w:rStyle w:val="Hyperkobling"/>
                <w:noProof/>
              </w:rPr>
              <w:t>Alternative tilbud</w:t>
            </w:r>
            <w:r w:rsidR="001579E4">
              <w:rPr>
                <w:noProof/>
                <w:webHidden/>
              </w:rPr>
              <w:tab/>
            </w:r>
            <w:r w:rsidR="001579E4">
              <w:rPr>
                <w:noProof/>
                <w:webHidden/>
              </w:rPr>
              <w:fldChar w:fldCharType="begin"/>
            </w:r>
            <w:r w:rsidR="001579E4">
              <w:rPr>
                <w:noProof/>
                <w:webHidden/>
              </w:rPr>
              <w:instrText xml:space="preserve"> PAGEREF _Toc117749118 \h </w:instrText>
            </w:r>
            <w:r w:rsidR="001579E4">
              <w:rPr>
                <w:noProof/>
                <w:webHidden/>
              </w:rPr>
            </w:r>
            <w:r w:rsidR="001579E4">
              <w:rPr>
                <w:noProof/>
                <w:webHidden/>
              </w:rPr>
              <w:fldChar w:fldCharType="separate"/>
            </w:r>
            <w:r w:rsidR="001579E4">
              <w:rPr>
                <w:noProof/>
                <w:webHidden/>
              </w:rPr>
              <w:t>6</w:t>
            </w:r>
            <w:r w:rsidR="001579E4">
              <w:rPr>
                <w:noProof/>
                <w:webHidden/>
              </w:rPr>
              <w:fldChar w:fldCharType="end"/>
            </w:r>
          </w:hyperlink>
        </w:p>
        <w:p w14:paraId="7A2A8668" w14:textId="0DD09EA1" w:rsidR="001579E4" w:rsidRDefault="00CF42B7">
          <w:pPr>
            <w:pStyle w:val="INNH2"/>
            <w:tabs>
              <w:tab w:val="left" w:pos="880"/>
              <w:tab w:val="right" w:leader="dot" w:pos="9016"/>
            </w:tabs>
            <w:rPr>
              <w:rFonts w:eastAsiaTheme="minorEastAsia"/>
              <w:noProof/>
              <w:lang w:eastAsia="nb-NO"/>
            </w:rPr>
          </w:pPr>
          <w:hyperlink w:anchor="_Toc117749119" w:history="1">
            <w:r w:rsidR="001579E4" w:rsidRPr="003A6AF1">
              <w:rPr>
                <w:rStyle w:val="Hyperkobling"/>
                <w:noProof/>
              </w:rPr>
              <w:t>3.4</w:t>
            </w:r>
            <w:r w:rsidR="001579E4">
              <w:rPr>
                <w:rFonts w:eastAsiaTheme="minorEastAsia"/>
                <w:noProof/>
                <w:lang w:eastAsia="nb-NO"/>
              </w:rPr>
              <w:tab/>
            </w:r>
            <w:r w:rsidR="001579E4" w:rsidRPr="003A6AF1">
              <w:rPr>
                <w:rStyle w:val="Hyperkobling"/>
                <w:noProof/>
              </w:rPr>
              <w:t>Parallelle tilbud</w:t>
            </w:r>
            <w:r w:rsidR="001579E4">
              <w:rPr>
                <w:noProof/>
                <w:webHidden/>
              </w:rPr>
              <w:tab/>
            </w:r>
            <w:r w:rsidR="001579E4">
              <w:rPr>
                <w:noProof/>
                <w:webHidden/>
              </w:rPr>
              <w:fldChar w:fldCharType="begin"/>
            </w:r>
            <w:r w:rsidR="001579E4">
              <w:rPr>
                <w:noProof/>
                <w:webHidden/>
              </w:rPr>
              <w:instrText xml:space="preserve"> PAGEREF _Toc117749119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4C732A82" w14:textId="354E818B" w:rsidR="001579E4" w:rsidRDefault="00CF42B7">
          <w:pPr>
            <w:pStyle w:val="INNH2"/>
            <w:tabs>
              <w:tab w:val="left" w:pos="880"/>
              <w:tab w:val="right" w:leader="dot" w:pos="9016"/>
            </w:tabs>
            <w:rPr>
              <w:rFonts w:eastAsiaTheme="minorEastAsia"/>
              <w:noProof/>
              <w:lang w:eastAsia="nb-NO"/>
            </w:rPr>
          </w:pPr>
          <w:hyperlink w:anchor="_Toc117749120" w:history="1">
            <w:r w:rsidR="001579E4" w:rsidRPr="003A6AF1">
              <w:rPr>
                <w:rStyle w:val="Hyperkobling"/>
                <w:noProof/>
              </w:rPr>
              <w:t>3.5</w:t>
            </w:r>
            <w:r w:rsidR="001579E4">
              <w:rPr>
                <w:rFonts w:eastAsiaTheme="minorEastAsia"/>
                <w:noProof/>
                <w:lang w:eastAsia="nb-NO"/>
              </w:rPr>
              <w:tab/>
            </w:r>
            <w:r w:rsidR="001579E4" w:rsidRPr="003A6AF1">
              <w:rPr>
                <w:rStyle w:val="Hyperkobling"/>
                <w:noProof/>
              </w:rPr>
              <w:t>Språk</w:t>
            </w:r>
            <w:r w:rsidR="001579E4">
              <w:rPr>
                <w:noProof/>
                <w:webHidden/>
              </w:rPr>
              <w:tab/>
            </w:r>
            <w:r w:rsidR="001579E4">
              <w:rPr>
                <w:noProof/>
                <w:webHidden/>
              </w:rPr>
              <w:fldChar w:fldCharType="begin"/>
            </w:r>
            <w:r w:rsidR="001579E4">
              <w:rPr>
                <w:noProof/>
                <w:webHidden/>
              </w:rPr>
              <w:instrText xml:space="preserve"> PAGEREF _Toc117749120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79329843" w14:textId="3453AB7A" w:rsidR="001579E4" w:rsidRDefault="00CF42B7">
          <w:pPr>
            <w:pStyle w:val="INNH2"/>
            <w:tabs>
              <w:tab w:val="left" w:pos="880"/>
              <w:tab w:val="right" w:leader="dot" w:pos="9016"/>
            </w:tabs>
            <w:rPr>
              <w:rFonts w:eastAsiaTheme="minorEastAsia"/>
              <w:noProof/>
              <w:lang w:eastAsia="nb-NO"/>
            </w:rPr>
          </w:pPr>
          <w:hyperlink w:anchor="_Toc117749121" w:history="1">
            <w:r w:rsidR="001579E4" w:rsidRPr="003A6AF1">
              <w:rPr>
                <w:rStyle w:val="Hyperkobling"/>
                <w:noProof/>
              </w:rPr>
              <w:t>3.6</w:t>
            </w:r>
            <w:r w:rsidR="001579E4">
              <w:rPr>
                <w:rFonts w:eastAsiaTheme="minorEastAsia"/>
                <w:noProof/>
                <w:lang w:eastAsia="nb-NO"/>
              </w:rPr>
              <w:tab/>
            </w:r>
            <w:r w:rsidR="001579E4" w:rsidRPr="003A6AF1">
              <w:rPr>
                <w:rStyle w:val="Hyperkobling"/>
                <w:noProof/>
              </w:rPr>
              <w:t>Forbehold</w:t>
            </w:r>
            <w:r w:rsidR="001579E4">
              <w:rPr>
                <w:noProof/>
                <w:webHidden/>
              </w:rPr>
              <w:tab/>
            </w:r>
            <w:r w:rsidR="001579E4">
              <w:rPr>
                <w:noProof/>
                <w:webHidden/>
              </w:rPr>
              <w:fldChar w:fldCharType="begin"/>
            </w:r>
            <w:r w:rsidR="001579E4">
              <w:rPr>
                <w:noProof/>
                <w:webHidden/>
              </w:rPr>
              <w:instrText xml:space="preserve"> PAGEREF _Toc117749121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250836C8" w14:textId="34AA5DA6" w:rsidR="001579E4" w:rsidRDefault="00CF42B7">
          <w:pPr>
            <w:pStyle w:val="INNH2"/>
            <w:tabs>
              <w:tab w:val="left" w:pos="880"/>
              <w:tab w:val="right" w:leader="dot" w:pos="9016"/>
            </w:tabs>
            <w:rPr>
              <w:rFonts w:eastAsiaTheme="minorEastAsia"/>
              <w:noProof/>
              <w:lang w:eastAsia="nb-NO"/>
            </w:rPr>
          </w:pPr>
          <w:hyperlink w:anchor="_Toc117749122" w:history="1">
            <w:r w:rsidR="001579E4" w:rsidRPr="003A6AF1">
              <w:rPr>
                <w:rStyle w:val="Hyperkobling"/>
                <w:noProof/>
              </w:rPr>
              <w:t>3.7</w:t>
            </w:r>
            <w:r w:rsidR="001579E4">
              <w:rPr>
                <w:rFonts w:eastAsiaTheme="minorEastAsia"/>
                <w:noProof/>
                <w:lang w:eastAsia="nb-NO"/>
              </w:rPr>
              <w:tab/>
            </w:r>
            <w:r w:rsidR="001579E4" w:rsidRPr="003A6AF1">
              <w:rPr>
                <w:rStyle w:val="Hyperkobling"/>
                <w:noProof/>
              </w:rPr>
              <w:t>Vedståelsesfrist</w:t>
            </w:r>
            <w:r w:rsidR="001579E4">
              <w:rPr>
                <w:noProof/>
                <w:webHidden/>
              </w:rPr>
              <w:tab/>
            </w:r>
            <w:r w:rsidR="001579E4">
              <w:rPr>
                <w:noProof/>
                <w:webHidden/>
              </w:rPr>
              <w:fldChar w:fldCharType="begin"/>
            </w:r>
            <w:r w:rsidR="001579E4">
              <w:rPr>
                <w:noProof/>
                <w:webHidden/>
              </w:rPr>
              <w:instrText xml:space="preserve"> PAGEREF _Toc117749122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472A549F" w14:textId="192EAFAD" w:rsidR="001579E4" w:rsidRDefault="00CF42B7">
          <w:pPr>
            <w:pStyle w:val="INNH2"/>
            <w:tabs>
              <w:tab w:val="left" w:pos="880"/>
              <w:tab w:val="right" w:leader="dot" w:pos="9016"/>
            </w:tabs>
            <w:rPr>
              <w:rFonts w:eastAsiaTheme="minorEastAsia"/>
              <w:noProof/>
              <w:lang w:eastAsia="nb-NO"/>
            </w:rPr>
          </w:pPr>
          <w:hyperlink w:anchor="_Toc117749123" w:history="1">
            <w:r w:rsidR="001579E4" w:rsidRPr="003A6AF1">
              <w:rPr>
                <w:rStyle w:val="Hyperkobling"/>
                <w:noProof/>
              </w:rPr>
              <w:t>3.8</w:t>
            </w:r>
            <w:r w:rsidR="001579E4">
              <w:rPr>
                <w:rFonts w:eastAsiaTheme="minorEastAsia"/>
                <w:noProof/>
                <w:lang w:eastAsia="nb-NO"/>
              </w:rPr>
              <w:tab/>
            </w:r>
            <w:r w:rsidR="001579E4" w:rsidRPr="003A6AF1">
              <w:rPr>
                <w:rStyle w:val="Hyperkobling"/>
                <w:noProof/>
              </w:rPr>
              <w:t>Omkostninger</w:t>
            </w:r>
            <w:r w:rsidR="001579E4">
              <w:rPr>
                <w:noProof/>
                <w:webHidden/>
              </w:rPr>
              <w:tab/>
            </w:r>
            <w:r w:rsidR="001579E4">
              <w:rPr>
                <w:noProof/>
                <w:webHidden/>
              </w:rPr>
              <w:fldChar w:fldCharType="begin"/>
            </w:r>
            <w:r w:rsidR="001579E4">
              <w:rPr>
                <w:noProof/>
                <w:webHidden/>
              </w:rPr>
              <w:instrText xml:space="preserve"> PAGEREF _Toc117749123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3DFD39EB" w14:textId="6FDD3791" w:rsidR="001579E4" w:rsidRDefault="00CF42B7">
          <w:pPr>
            <w:pStyle w:val="INNH2"/>
            <w:tabs>
              <w:tab w:val="left" w:pos="880"/>
              <w:tab w:val="right" w:leader="dot" w:pos="9016"/>
            </w:tabs>
            <w:rPr>
              <w:rFonts w:eastAsiaTheme="minorEastAsia"/>
              <w:noProof/>
              <w:lang w:eastAsia="nb-NO"/>
            </w:rPr>
          </w:pPr>
          <w:hyperlink w:anchor="_Toc117749124" w:history="1">
            <w:r w:rsidR="001579E4" w:rsidRPr="003A6AF1">
              <w:rPr>
                <w:rStyle w:val="Hyperkobling"/>
                <w:noProof/>
              </w:rPr>
              <w:t>3.9</w:t>
            </w:r>
            <w:r w:rsidR="001579E4">
              <w:rPr>
                <w:rFonts w:eastAsiaTheme="minorEastAsia"/>
                <w:noProof/>
                <w:lang w:eastAsia="nb-NO"/>
              </w:rPr>
              <w:tab/>
            </w:r>
            <w:r w:rsidR="001579E4" w:rsidRPr="003A6AF1">
              <w:rPr>
                <w:rStyle w:val="Hyperkobling"/>
                <w:noProof/>
              </w:rPr>
              <w:t>Offentlighet</w:t>
            </w:r>
            <w:r w:rsidR="001579E4">
              <w:rPr>
                <w:noProof/>
                <w:webHidden/>
              </w:rPr>
              <w:tab/>
            </w:r>
            <w:r w:rsidR="001579E4">
              <w:rPr>
                <w:noProof/>
                <w:webHidden/>
              </w:rPr>
              <w:fldChar w:fldCharType="begin"/>
            </w:r>
            <w:r w:rsidR="001579E4">
              <w:rPr>
                <w:noProof/>
                <w:webHidden/>
              </w:rPr>
              <w:instrText xml:space="preserve"> PAGEREF _Toc117749124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36A3C443" w14:textId="46754DE8" w:rsidR="001579E4" w:rsidRDefault="00CF42B7">
          <w:pPr>
            <w:pStyle w:val="INNH2"/>
            <w:tabs>
              <w:tab w:val="left" w:pos="880"/>
              <w:tab w:val="right" w:leader="dot" w:pos="9016"/>
            </w:tabs>
            <w:rPr>
              <w:rFonts w:eastAsiaTheme="minorEastAsia"/>
              <w:noProof/>
              <w:lang w:eastAsia="nb-NO"/>
            </w:rPr>
          </w:pPr>
          <w:hyperlink w:anchor="_Toc117749125" w:history="1">
            <w:r w:rsidR="001579E4" w:rsidRPr="003A6AF1">
              <w:rPr>
                <w:rStyle w:val="Hyperkobling"/>
                <w:noProof/>
              </w:rPr>
              <w:t>3.10</w:t>
            </w:r>
            <w:r w:rsidR="001579E4">
              <w:rPr>
                <w:rFonts w:eastAsiaTheme="minorEastAsia"/>
                <w:noProof/>
                <w:lang w:eastAsia="nb-NO"/>
              </w:rPr>
              <w:tab/>
            </w:r>
            <w:r w:rsidR="001579E4" w:rsidRPr="003A6AF1">
              <w:rPr>
                <w:rStyle w:val="Hyperkobling"/>
                <w:noProof/>
              </w:rPr>
              <w:t>Vareprøver, demonstrasjon og utprøving</w:t>
            </w:r>
            <w:r w:rsidR="001579E4">
              <w:rPr>
                <w:noProof/>
                <w:webHidden/>
              </w:rPr>
              <w:tab/>
            </w:r>
            <w:r w:rsidR="001579E4">
              <w:rPr>
                <w:noProof/>
                <w:webHidden/>
              </w:rPr>
              <w:fldChar w:fldCharType="begin"/>
            </w:r>
            <w:r w:rsidR="001579E4">
              <w:rPr>
                <w:noProof/>
                <w:webHidden/>
              </w:rPr>
              <w:instrText xml:space="preserve"> PAGEREF _Toc117749125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43AD1AA7" w14:textId="5E89248A" w:rsidR="001579E4" w:rsidRDefault="00CF42B7">
          <w:pPr>
            <w:pStyle w:val="INNH1"/>
            <w:tabs>
              <w:tab w:val="left" w:pos="440"/>
              <w:tab w:val="right" w:leader="dot" w:pos="9016"/>
            </w:tabs>
            <w:rPr>
              <w:rFonts w:eastAsiaTheme="minorEastAsia"/>
              <w:noProof/>
              <w:lang w:eastAsia="nb-NO"/>
            </w:rPr>
          </w:pPr>
          <w:hyperlink w:anchor="_Toc117749126" w:history="1">
            <w:r w:rsidR="001579E4" w:rsidRPr="003A6AF1">
              <w:rPr>
                <w:rStyle w:val="Hyperkobling"/>
                <w:noProof/>
              </w:rPr>
              <w:t>4</w:t>
            </w:r>
            <w:r w:rsidR="001579E4">
              <w:rPr>
                <w:rFonts w:eastAsiaTheme="minorEastAsia"/>
                <w:noProof/>
                <w:lang w:eastAsia="nb-NO"/>
              </w:rPr>
              <w:tab/>
            </w:r>
            <w:r w:rsidR="001579E4" w:rsidRPr="003A6AF1">
              <w:rPr>
                <w:rStyle w:val="Hyperkobling"/>
                <w:noProof/>
              </w:rPr>
              <w:t>Det europeiske egenerklæringsskjemaet (ESPD)</w:t>
            </w:r>
            <w:r w:rsidR="001579E4">
              <w:rPr>
                <w:noProof/>
                <w:webHidden/>
              </w:rPr>
              <w:tab/>
            </w:r>
            <w:r w:rsidR="001579E4">
              <w:rPr>
                <w:noProof/>
                <w:webHidden/>
              </w:rPr>
              <w:fldChar w:fldCharType="begin"/>
            </w:r>
            <w:r w:rsidR="001579E4">
              <w:rPr>
                <w:noProof/>
                <w:webHidden/>
              </w:rPr>
              <w:instrText xml:space="preserve"> PAGEREF _Toc117749126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62E44A1D" w14:textId="4D330197" w:rsidR="001579E4" w:rsidRDefault="00CF42B7">
          <w:pPr>
            <w:pStyle w:val="INNH2"/>
            <w:tabs>
              <w:tab w:val="left" w:pos="880"/>
              <w:tab w:val="right" w:leader="dot" w:pos="9016"/>
            </w:tabs>
            <w:rPr>
              <w:rFonts w:eastAsiaTheme="minorEastAsia"/>
              <w:noProof/>
              <w:lang w:eastAsia="nb-NO"/>
            </w:rPr>
          </w:pPr>
          <w:hyperlink w:anchor="_Toc117749127" w:history="1">
            <w:r w:rsidR="001579E4" w:rsidRPr="003A6AF1">
              <w:rPr>
                <w:rStyle w:val="Hyperkobling"/>
                <w:noProof/>
              </w:rPr>
              <w:t>4.1</w:t>
            </w:r>
            <w:r w:rsidR="001579E4">
              <w:rPr>
                <w:rFonts w:eastAsiaTheme="minorEastAsia"/>
                <w:noProof/>
                <w:lang w:eastAsia="nb-NO"/>
              </w:rPr>
              <w:tab/>
            </w:r>
            <w:r w:rsidR="001579E4" w:rsidRPr="003A6AF1">
              <w:rPr>
                <w:rStyle w:val="Hyperkobling"/>
                <w:noProof/>
              </w:rPr>
              <w:t>Generelt om det europeiske egenerklæringsskjemaet</w:t>
            </w:r>
            <w:r w:rsidR="001579E4">
              <w:rPr>
                <w:noProof/>
                <w:webHidden/>
              </w:rPr>
              <w:tab/>
            </w:r>
            <w:r w:rsidR="001579E4">
              <w:rPr>
                <w:noProof/>
                <w:webHidden/>
              </w:rPr>
              <w:fldChar w:fldCharType="begin"/>
            </w:r>
            <w:r w:rsidR="001579E4">
              <w:rPr>
                <w:noProof/>
                <w:webHidden/>
              </w:rPr>
              <w:instrText xml:space="preserve"> PAGEREF _Toc117749127 \h </w:instrText>
            </w:r>
            <w:r w:rsidR="001579E4">
              <w:rPr>
                <w:noProof/>
                <w:webHidden/>
              </w:rPr>
            </w:r>
            <w:r w:rsidR="001579E4">
              <w:rPr>
                <w:noProof/>
                <w:webHidden/>
              </w:rPr>
              <w:fldChar w:fldCharType="separate"/>
            </w:r>
            <w:r w:rsidR="001579E4">
              <w:rPr>
                <w:noProof/>
                <w:webHidden/>
              </w:rPr>
              <w:t>7</w:t>
            </w:r>
            <w:r w:rsidR="001579E4">
              <w:rPr>
                <w:noProof/>
                <w:webHidden/>
              </w:rPr>
              <w:fldChar w:fldCharType="end"/>
            </w:r>
          </w:hyperlink>
        </w:p>
        <w:p w14:paraId="6AFC2561" w14:textId="6C49A3A0" w:rsidR="001579E4" w:rsidRDefault="00CF42B7">
          <w:pPr>
            <w:pStyle w:val="INNH2"/>
            <w:tabs>
              <w:tab w:val="left" w:pos="880"/>
              <w:tab w:val="right" w:leader="dot" w:pos="9016"/>
            </w:tabs>
            <w:rPr>
              <w:rFonts w:eastAsiaTheme="minorEastAsia"/>
              <w:noProof/>
              <w:lang w:eastAsia="nb-NO"/>
            </w:rPr>
          </w:pPr>
          <w:hyperlink w:anchor="_Toc117749128" w:history="1">
            <w:r w:rsidR="001579E4" w:rsidRPr="003A6AF1">
              <w:rPr>
                <w:rStyle w:val="Hyperkobling"/>
                <w:noProof/>
              </w:rPr>
              <w:t>4.2</w:t>
            </w:r>
            <w:r w:rsidR="001579E4">
              <w:rPr>
                <w:rFonts w:eastAsiaTheme="minorEastAsia"/>
                <w:noProof/>
                <w:lang w:eastAsia="nb-NO"/>
              </w:rPr>
              <w:tab/>
            </w:r>
            <w:r w:rsidR="001579E4" w:rsidRPr="003A6AF1">
              <w:rPr>
                <w:rStyle w:val="Hyperkobling"/>
                <w:noProof/>
              </w:rPr>
              <w:t>Nasjonale avvisningsgrunner</w:t>
            </w:r>
            <w:r w:rsidR="001579E4">
              <w:rPr>
                <w:noProof/>
                <w:webHidden/>
              </w:rPr>
              <w:tab/>
            </w:r>
            <w:r w:rsidR="001579E4">
              <w:rPr>
                <w:noProof/>
                <w:webHidden/>
              </w:rPr>
              <w:fldChar w:fldCharType="begin"/>
            </w:r>
            <w:r w:rsidR="001579E4">
              <w:rPr>
                <w:noProof/>
                <w:webHidden/>
              </w:rPr>
              <w:instrText xml:space="preserve"> PAGEREF _Toc117749128 \h </w:instrText>
            </w:r>
            <w:r w:rsidR="001579E4">
              <w:rPr>
                <w:noProof/>
                <w:webHidden/>
              </w:rPr>
            </w:r>
            <w:r w:rsidR="001579E4">
              <w:rPr>
                <w:noProof/>
                <w:webHidden/>
              </w:rPr>
              <w:fldChar w:fldCharType="separate"/>
            </w:r>
            <w:r w:rsidR="001579E4">
              <w:rPr>
                <w:noProof/>
                <w:webHidden/>
              </w:rPr>
              <w:t>8</w:t>
            </w:r>
            <w:r w:rsidR="001579E4">
              <w:rPr>
                <w:noProof/>
                <w:webHidden/>
              </w:rPr>
              <w:fldChar w:fldCharType="end"/>
            </w:r>
          </w:hyperlink>
        </w:p>
        <w:p w14:paraId="6632FB30" w14:textId="04897BF2" w:rsidR="001579E4" w:rsidRDefault="00CF42B7">
          <w:pPr>
            <w:pStyle w:val="INNH1"/>
            <w:tabs>
              <w:tab w:val="left" w:pos="440"/>
              <w:tab w:val="right" w:leader="dot" w:pos="9016"/>
            </w:tabs>
            <w:rPr>
              <w:rFonts w:eastAsiaTheme="minorEastAsia"/>
              <w:noProof/>
              <w:lang w:eastAsia="nb-NO"/>
            </w:rPr>
          </w:pPr>
          <w:hyperlink w:anchor="_Toc117749129" w:history="1">
            <w:r w:rsidR="001579E4" w:rsidRPr="003A6AF1">
              <w:rPr>
                <w:rStyle w:val="Hyperkobling"/>
                <w:noProof/>
              </w:rPr>
              <w:t>5</w:t>
            </w:r>
            <w:r w:rsidR="001579E4">
              <w:rPr>
                <w:rFonts w:eastAsiaTheme="minorEastAsia"/>
                <w:noProof/>
                <w:lang w:eastAsia="nb-NO"/>
              </w:rPr>
              <w:tab/>
            </w:r>
            <w:r w:rsidR="001579E4" w:rsidRPr="003A6AF1">
              <w:rPr>
                <w:rStyle w:val="Hyperkobling"/>
                <w:noProof/>
              </w:rPr>
              <w:t>Kvalifikasjonskrav</w:t>
            </w:r>
            <w:r w:rsidR="001579E4">
              <w:rPr>
                <w:noProof/>
                <w:webHidden/>
              </w:rPr>
              <w:tab/>
            </w:r>
            <w:r w:rsidR="001579E4">
              <w:rPr>
                <w:noProof/>
                <w:webHidden/>
              </w:rPr>
              <w:fldChar w:fldCharType="begin"/>
            </w:r>
            <w:r w:rsidR="001579E4">
              <w:rPr>
                <w:noProof/>
                <w:webHidden/>
              </w:rPr>
              <w:instrText xml:space="preserve"> PAGEREF _Toc117749129 \h </w:instrText>
            </w:r>
            <w:r w:rsidR="001579E4">
              <w:rPr>
                <w:noProof/>
                <w:webHidden/>
              </w:rPr>
            </w:r>
            <w:r w:rsidR="001579E4">
              <w:rPr>
                <w:noProof/>
                <w:webHidden/>
              </w:rPr>
              <w:fldChar w:fldCharType="separate"/>
            </w:r>
            <w:r w:rsidR="001579E4">
              <w:rPr>
                <w:noProof/>
                <w:webHidden/>
              </w:rPr>
              <w:t>8</w:t>
            </w:r>
            <w:r w:rsidR="001579E4">
              <w:rPr>
                <w:noProof/>
                <w:webHidden/>
              </w:rPr>
              <w:fldChar w:fldCharType="end"/>
            </w:r>
          </w:hyperlink>
        </w:p>
        <w:p w14:paraId="4CDB5181" w14:textId="6FD5D7BF" w:rsidR="001579E4" w:rsidRDefault="00CF42B7">
          <w:pPr>
            <w:pStyle w:val="INNH2"/>
            <w:tabs>
              <w:tab w:val="left" w:pos="880"/>
              <w:tab w:val="right" w:leader="dot" w:pos="9016"/>
            </w:tabs>
            <w:rPr>
              <w:rFonts w:eastAsiaTheme="minorEastAsia"/>
              <w:noProof/>
              <w:lang w:eastAsia="nb-NO"/>
            </w:rPr>
          </w:pPr>
          <w:hyperlink w:anchor="_Toc117749130" w:history="1">
            <w:r w:rsidR="001579E4" w:rsidRPr="003A6AF1">
              <w:rPr>
                <w:rStyle w:val="Hyperkobling"/>
                <w:noProof/>
              </w:rPr>
              <w:t>5.1</w:t>
            </w:r>
            <w:r w:rsidR="001579E4">
              <w:rPr>
                <w:rFonts w:eastAsiaTheme="minorEastAsia"/>
                <w:noProof/>
                <w:lang w:eastAsia="nb-NO"/>
              </w:rPr>
              <w:tab/>
            </w:r>
            <w:r w:rsidR="001579E4" w:rsidRPr="003A6AF1">
              <w:rPr>
                <w:rStyle w:val="Hyperkobling"/>
                <w:noProof/>
              </w:rPr>
              <w:t>Registreringer, autorisasjoner mv.</w:t>
            </w:r>
            <w:r w:rsidR="001579E4">
              <w:rPr>
                <w:noProof/>
                <w:webHidden/>
              </w:rPr>
              <w:tab/>
            </w:r>
            <w:r w:rsidR="001579E4">
              <w:rPr>
                <w:noProof/>
                <w:webHidden/>
              </w:rPr>
              <w:fldChar w:fldCharType="begin"/>
            </w:r>
            <w:r w:rsidR="001579E4">
              <w:rPr>
                <w:noProof/>
                <w:webHidden/>
              </w:rPr>
              <w:instrText xml:space="preserve"> PAGEREF _Toc117749130 \h </w:instrText>
            </w:r>
            <w:r w:rsidR="001579E4">
              <w:rPr>
                <w:noProof/>
                <w:webHidden/>
              </w:rPr>
            </w:r>
            <w:r w:rsidR="001579E4">
              <w:rPr>
                <w:noProof/>
                <w:webHidden/>
              </w:rPr>
              <w:fldChar w:fldCharType="separate"/>
            </w:r>
            <w:r w:rsidR="001579E4">
              <w:rPr>
                <w:noProof/>
                <w:webHidden/>
              </w:rPr>
              <w:t>8</w:t>
            </w:r>
            <w:r w:rsidR="001579E4">
              <w:rPr>
                <w:noProof/>
                <w:webHidden/>
              </w:rPr>
              <w:fldChar w:fldCharType="end"/>
            </w:r>
          </w:hyperlink>
        </w:p>
        <w:p w14:paraId="14D29F60" w14:textId="622F8119" w:rsidR="001579E4" w:rsidRDefault="00CF42B7">
          <w:pPr>
            <w:pStyle w:val="INNH2"/>
            <w:tabs>
              <w:tab w:val="left" w:pos="880"/>
              <w:tab w:val="right" w:leader="dot" w:pos="9016"/>
            </w:tabs>
            <w:rPr>
              <w:rFonts w:eastAsiaTheme="minorEastAsia"/>
              <w:noProof/>
              <w:lang w:eastAsia="nb-NO"/>
            </w:rPr>
          </w:pPr>
          <w:hyperlink w:anchor="_Toc117749131" w:history="1">
            <w:r w:rsidR="001579E4" w:rsidRPr="003A6AF1">
              <w:rPr>
                <w:rStyle w:val="Hyperkobling"/>
                <w:noProof/>
              </w:rPr>
              <w:t>5.2</w:t>
            </w:r>
            <w:r w:rsidR="001579E4">
              <w:rPr>
                <w:rFonts w:eastAsiaTheme="minorEastAsia"/>
                <w:noProof/>
                <w:lang w:eastAsia="nb-NO"/>
              </w:rPr>
              <w:tab/>
            </w:r>
            <w:r w:rsidR="001579E4" w:rsidRPr="003A6AF1">
              <w:rPr>
                <w:rStyle w:val="Hyperkobling"/>
                <w:noProof/>
              </w:rPr>
              <w:t>Økonomisk og finansiell kapasitet</w:t>
            </w:r>
            <w:r w:rsidR="001579E4">
              <w:rPr>
                <w:noProof/>
                <w:webHidden/>
              </w:rPr>
              <w:tab/>
            </w:r>
            <w:r w:rsidR="001579E4">
              <w:rPr>
                <w:noProof/>
                <w:webHidden/>
              </w:rPr>
              <w:fldChar w:fldCharType="begin"/>
            </w:r>
            <w:r w:rsidR="001579E4">
              <w:rPr>
                <w:noProof/>
                <w:webHidden/>
              </w:rPr>
              <w:instrText xml:space="preserve"> PAGEREF _Toc117749131 \h </w:instrText>
            </w:r>
            <w:r w:rsidR="001579E4">
              <w:rPr>
                <w:noProof/>
                <w:webHidden/>
              </w:rPr>
            </w:r>
            <w:r w:rsidR="001579E4">
              <w:rPr>
                <w:noProof/>
                <w:webHidden/>
              </w:rPr>
              <w:fldChar w:fldCharType="separate"/>
            </w:r>
            <w:r w:rsidR="001579E4">
              <w:rPr>
                <w:noProof/>
                <w:webHidden/>
              </w:rPr>
              <w:t>8</w:t>
            </w:r>
            <w:r w:rsidR="001579E4">
              <w:rPr>
                <w:noProof/>
                <w:webHidden/>
              </w:rPr>
              <w:fldChar w:fldCharType="end"/>
            </w:r>
          </w:hyperlink>
        </w:p>
        <w:p w14:paraId="6F38F3B9" w14:textId="19028D59" w:rsidR="001579E4" w:rsidRDefault="00CF42B7">
          <w:pPr>
            <w:pStyle w:val="INNH2"/>
            <w:tabs>
              <w:tab w:val="left" w:pos="880"/>
              <w:tab w:val="right" w:leader="dot" w:pos="9016"/>
            </w:tabs>
            <w:rPr>
              <w:rFonts w:eastAsiaTheme="minorEastAsia"/>
              <w:noProof/>
              <w:lang w:eastAsia="nb-NO"/>
            </w:rPr>
          </w:pPr>
          <w:hyperlink w:anchor="_Toc117749132" w:history="1">
            <w:r w:rsidR="001579E4" w:rsidRPr="003A6AF1">
              <w:rPr>
                <w:rStyle w:val="Hyperkobling"/>
                <w:noProof/>
              </w:rPr>
              <w:t>5.3</w:t>
            </w:r>
            <w:r w:rsidR="001579E4">
              <w:rPr>
                <w:rFonts w:eastAsiaTheme="minorEastAsia"/>
                <w:noProof/>
                <w:lang w:eastAsia="nb-NO"/>
              </w:rPr>
              <w:tab/>
            </w:r>
            <w:r w:rsidR="001579E4" w:rsidRPr="003A6AF1">
              <w:rPr>
                <w:rStyle w:val="Hyperkobling"/>
                <w:noProof/>
              </w:rPr>
              <w:t>Tekniske og faglige kvalifikasjoner</w:t>
            </w:r>
            <w:r w:rsidR="001579E4">
              <w:rPr>
                <w:noProof/>
                <w:webHidden/>
              </w:rPr>
              <w:tab/>
            </w:r>
            <w:r w:rsidR="001579E4">
              <w:rPr>
                <w:noProof/>
                <w:webHidden/>
              </w:rPr>
              <w:fldChar w:fldCharType="begin"/>
            </w:r>
            <w:r w:rsidR="001579E4">
              <w:rPr>
                <w:noProof/>
                <w:webHidden/>
              </w:rPr>
              <w:instrText xml:space="preserve"> PAGEREF _Toc117749132 \h </w:instrText>
            </w:r>
            <w:r w:rsidR="001579E4">
              <w:rPr>
                <w:noProof/>
                <w:webHidden/>
              </w:rPr>
            </w:r>
            <w:r w:rsidR="001579E4">
              <w:rPr>
                <w:noProof/>
                <w:webHidden/>
              </w:rPr>
              <w:fldChar w:fldCharType="separate"/>
            </w:r>
            <w:r w:rsidR="001579E4">
              <w:rPr>
                <w:noProof/>
                <w:webHidden/>
              </w:rPr>
              <w:t>9</w:t>
            </w:r>
            <w:r w:rsidR="001579E4">
              <w:rPr>
                <w:noProof/>
                <w:webHidden/>
              </w:rPr>
              <w:fldChar w:fldCharType="end"/>
            </w:r>
          </w:hyperlink>
        </w:p>
        <w:p w14:paraId="76EAF5D7" w14:textId="272523AF" w:rsidR="001579E4" w:rsidRDefault="00CF42B7">
          <w:pPr>
            <w:pStyle w:val="INNH2"/>
            <w:tabs>
              <w:tab w:val="left" w:pos="880"/>
              <w:tab w:val="right" w:leader="dot" w:pos="9016"/>
            </w:tabs>
            <w:rPr>
              <w:rFonts w:eastAsiaTheme="minorEastAsia"/>
              <w:noProof/>
              <w:lang w:eastAsia="nb-NO"/>
            </w:rPr>
          </w:pPr>
          <w:hyperlink w:anchor="_Toc117749133" w:history="1">
            <w:r w:rsidR="001579E4" w:rsidRPr="003A6AF1">
              <w:rPr>
                <w:rStyle w:val="Hyperkobling"/>
                <w:noProof/>
              </w:rPr>
              <w:t>5.4</w:t>
            </w:r>
            <w:r w:rsidR="001579E4">
              <w:rPr>
                <w:rFonts w:eastAsiaTheme="minorEastAsia"/>
                <w:noProof/>
                <w:lang w:eastAsia="nb-NO"/>
              </w:rPr>
              <w:tab/>
            </w:r>
            <w:r w:rsidR="001579E4" w:rsidRPr="003A6AF1">
              <w:rPr>
                <w:rStyle w:val="Hyperkobling"/>
                <w:noProof/>
              </w:rPr>
              <w:t>Støtte fra andre virksomheter</w:t>
            </w:r>
            <w:r w:rsidR="001579E4">
              <w:rPr>
                <w:noProof/>
                <w:webHidden/>
              </w:rPr>
              <w:tab/>
            </w:r>
            <w:r w:rsidR="001579E4">
              <w:rPr>
                <w:noProof/>
                <w:webHidden/>
              </w:rPr>
              <w:fldChar w:fldCharType="begin"/>
            </w:r>
            <w:r w:rsidR="001579E4">
              <w:rPr>
                <w:noProof/>
                <w:webHidden/>
              </w:rPr>
              <w:instrText xml:space="preserve"> PAGEREF _Toc117749133 \h </w:instrText>
            </w:r>
            <w:r w:rsidR="001579E4">
              <w:rPr>
                <w:noProof/>
                <w:webHidden/>
              </w:rPr>
            </w:r>
            <w:r w:rsidR="001579E4">
              <w:rPr>
                <w:noProof/>
                <w:webHidden/>
              </w:rPr>
              <w:fldChar w:fldCharType="separate"/>
            </w:r>
            <w:r w:rsidR="001579E4">
              <w:rPr>
                <w:noProof/>
                <w:webHidden/>
              </w:rPr>
              <w:t>9</w:t>
            </w:r>
            <w:r w:rsidR="001579E4">
              <w:rPr>
                <w:noProof/>
                <w:webHidden/>
              </w:rPr>
              <w:fldChar w:fldCharType="end"/>
            </w:r>
          </w:hyperlink>
        </w:p>
        <w:p w14:paraId="2EE64034" w14:textId="700D23A0" w:rsidR="001579E4" w:rsidRDefault="00CF42B7">
          <w:pPr>
            <w:pStyle w:val="INNH1"/>
            <w:tabs>
              <w:tab w:val="left" w:pos="440"/>
              <w:tab w:val="right" w:leader="dot" w:pos="9016"/>
            </w:tabs>
            <w:rPr>
              <w:rFonts w:eastAsiaTheme="minorEastAsia"/>
              <w:noProof/>
              <w:lang w:eastAsia="nb-NO"/>
            </w:rPr>
          </w:pPr>
          <w:hyperlink w:anchor="_Toc117749134" w:history="1">
            <w:r w:rsidR="001579E4" w:rsidRPr="003A6AF1">
              <w:rPr>
                <w:rStyle w:val="Hyperkobling"/>
                <w:noProof/>
              </w:rPr>
              <w:t>6</w:t>
            </w:r>
            <w:r w:rsidR="001579E4">
              <w:rPr>
                <w:rFonts w:eastAsiaTheme="minorEastAsia"/>
                <w:noProof/>
                <w:lang w:eastAsia="nb-NO"/>
              </w:rPr>
              <w:tab/>
            </w:r>
            <w:r w:rsidR="001579E4" w:rsidRPr="003A6AF1">
              <w:rPr>
                <w:rStyle w:val="Hyperkobling"/>
                <w:noProof/>
              </w:rPr>
              <w:t>Tildelingskriterier og evaluering</w:t>
            </w:r>
            <w:r w:rsidR="001579E4">
              <w:rPr>
                <w:noProof/>
                <w:webHidden/>
              </w:rPr>
              <w:tab/>
            </w:r>
            <w:r w:rsidR="001579E4">
              <w:rPr>
                <w:noProof/>
                <w:webHidden/>
              </w:rPr>
              <w:fldChar w:fldCharType="begin"/>
            </w:r>
            <w:r w:rsidR="001579E4">
              <w:rPr>
                <w:noProof/>
                <w:webHidden/>
              </w:rPr>
              <w:instrText xml:space="preserve"> PAGEREF _Toc117749134 \h </w:instrText>
            </w:r>
            <w:r w:rsidR="001579E4">
              <w:rPr>
                <w:noProof/>
                <w:webHidden/>
              </w:rPr>
            </w:r>
            <w:r w:rsidR="001579E4">
              <w:rPr>
                <w:noProof/>
                <w:webHidden/>
              </w:rPr>
              <w:fldChar w:fldCharType="separate"/>
            </w:r>
            <w:r w:rsidR="001579E4">
              <w:rPr>
                <w:noProof/>
                <w:webHidden/>
              </w:rPr>
              <w:t>9</w:t>
            </w:r>
            <w:r w:rsidR="001579E4">
              <w:rPr>
                <w:noProof/>
                <w:webHidden/>
              </w:rPr>
              <w:fldChar w:fldCharType="end"/>
            </w:r>
          </w:hyperlink>
        </w:p>
        <w:p w14:paraId="5239D18C" w14:textId="6B2CFB62" w:rsidR="001579E4" w:rsidRDefault="00CF42B7">
          <w:pPr>
            <w:pStyle w:val="INNH2"/>
            <w:tabs>
              <w:tab w:val="left" w:pos="880"/>
              <w:tab w:val="right" w:leader="dot" w:pos="9016"/>
            </w:tabs>
            <w:rPr>
              <w:rFonts w:eastAsiaTheme="minorEastAsia"/>
              <w:noProof/>
              <w:lang w:eastAsia="nb-NO"/>
            </w:rPr>
          </w:pPr>
          <w:hyperlink w:anchor="_Toc117749135" w:history="1">
            <w:r w:rsidR="001579E4" w:rsidRPr="003A6AF1">
              <w:rPr>
                <w:rStyle w:val="Hyperkobling"/>
                <w:noProof/>
              </w:rPr>
              <w:t>6.1</w:t>
            </w:r>
            <w:r w:rsidR="001579E4">
              <w:rPr>
                <w:rFonts w:eastAsiaTheme="minorEastAsia"/>
                <w:noProof/>
                <w:lang w:eastAsia="nb-NO"/>
              </w:rPr>
              <w:tab/>
            </w:r>
            <w:r w:rsidR="001579E4" w:rsidRPr="003A6AF1">
              <w:rPr>
                <w:rStyle w:val="Hyperkobling"/>
                <w:noProof/>
              </w:rPr>
              <w:t>Utdypning av tildelingskriteriene</w:t>
            </w:r>
            <w:r w:rsidR="001579E4">
              <w:rPr>
                <w:noProof/>
                <w:webHidden/>
              </w:rPr>
              <w:tab/>
            </w:r>
            <w:r w:rsidR="001579E4">
              <w:rPr>
                <w:noProof/>
                <w:webHidden/>
              </w:rPr>
              <w:fldChar w:fldCharType="begin"/>
            </w:r>
            <w:r w:rsidR="001579E4">
              <w:rPr>
                <w:noProof/>
                <w:webHidden/>
              </w:rPr>
              <w:instrText xml:space="preserve"> PAGEREF _Toc117749135 \h </w:instrText>
            </w:r>
            <w:r w:rsidR="001579E4">
              <w:rPr>
                <w:noProof/>
                <w:webHidden/>
              </w:rPr>
            </w:r>
            <w:r w:rsidR="001579E4">
              <w:rPr>
                <w:noProof/>
                <w:webHidden/>
              </w:rPr>
              <w:fldChar w:fldCharType="separate"/>
            </w:r>
            <w:r w:rsidR="001579E4">
              <w:rPr>
                <w:noProof/>
                <w:webHidden/>
              </w:rPr>
              <w:t>10</w:t>
            </w:r>
            <w:r w:rsidR="001579E4">
              <w:rPr>
                <w:noProof/>
                <w:webHidden/>
              </w:rPr>
              <w:fldChar w:fldCharType="end"/>
            </w:r>
          </w:hyperlink>
        </w:p>
        <w:p w14:paraId="0F28CCB7" w14:textId="634DB05D" w:rsidR="001579E4" w:rsidRDefault="00CF42B7">
          <w:pPr>
            <w:pStyle w:val="INNH3"/>
            <w:tabs>
              <w:tab w:val="left" w:pos="1320"/>
              <w:tab w:val="right" w:leader="dot" w:pos="9016"/>
            </w:tabs>
            <w:rPr>
              <w:rFonts w:eastAsiaTheme="minorEastAsia"/>
              <w:noProof/>
              <w:lang w:eastAsia="nb-NO"/>
            </w:rPr>
          </w:pPr>
          <w:hyperlink w:anchor="_Toc117749136" w:history="1">
            <w:r w:rsidR="001579E4" w:rsidRPr="003A6AF1">
              <w:rPr>
                <w:rStyle w:val="Hyperkobling"/>
                <w:noProof/>
              </w:rPr>
              <w:t>6.1.1</w:t>
            </w:r>
            <w:r w:rsidR="001579E4">
              <w:rPr>
                <w:rFonts w:eastAsiaTheme="minorEastAsia"/>
                <w:noProof/>
                <w:lang w:eastAsia="nb-NO"/>
              </w:rPr>
              <w:tab/>
            </w:r>
            <w:r w:rsidR="001579E4" w:rsidRPr="003A6AF1">
              <w:rPr>
                <w:rStyle w:val="Hyperkobling"/>
                <w:noProof/>
              </w:rPr>
              <w:t>Pris</w:t>
            </w:r>
            <w:r w:rsidR="001579E4">
              <w:rPr>
                <w:noProof/>
                <w:webHidden/>
              </w:rPr>
              <w:tab/>
            </w:r>
            <w:r w:rsidR="001579E4">
              <w:rPr>
                <w:noProof/>
                <w:webHidden/>
              </w:rPr>
              <w:fldChar w:fldCharType="begin"/>
            </w:r>
            <w:r w:rsidR="001579E4">
              <w:rPr>
                <w:noProof/>
                <w:webHidden/>
              </w:rPr>
              <w:instrText xml:space="preserve"> PAGEREF _Toc117749136 \h </w:instrText>
            </w:r>
            <w:r w:rsidR="001579E4">
              <w:rPr>
                <w:noProof/>
                <w:webHidden/>
              </w:rPr>
            </w:r>
            <w:r w:rsidR="001579E4">
              <w:rPr>
                <w:noProof/>
                <w:webHidden/>
              </w:rPr>
              <w:fldChar w:fldCharType="separate"/>
            </w:r>
            <w:r w:rsidR="001579E4">
              <w:rPr>
                <w:noProof/>
                <w:webHidden/>
              </w:rPr>
              <w:t>10</w:t>
            </w:r>
            <w:r w:rsidR="001579E4">
              <w:rPr>
                <w:noProof/>
                <w:webHidden/>
              </w:rPr>
              <w:fldChar w:fldCharType="end"/>
            </w:r>
          </w:hyperlink>
        </w:p>
        <w:p w14:paraId="2B424EB1" w14:textId="7459162C" w:rsidR="001579E4" w:rsidRDefault="00CF42B7">
          <w:pPr>
            <w:pStyle w:val="INNH3"/>
            <w:tabs>
              <w:tab w:val="left" w:pos="1320"/>
              <w:tab w:val="right" w:leader="dot" w:pos="9016"/>
            </w:tabs>
            <w:rPr>
              <w:rFonts w:eastAsiaTheme="minorEastAsia"/>
              <w:noProof/>
              <w:lang w:eastAsia="nb-NO"/>
            </w:rPr>
          </w:pPr>
          <w:hyperlink w:anchor="_Toc117749137" w:history="1">
            <w:r w:rsidR="001579E4" w:rsidRPr="003A6AF1">
              <w:rPr>
                <w:rStyle w:val="Hyperkobling"/>
                <w:noProof/>
              </w:rPr>
              <w:t>6.1.2</w:t>
            </w:r>
            <w:r w:rsidR="001579E4">
              <w:rPr>
                <w:rFonts w:eastAsiaTheme="minorEastAsia"/>
                <w:noProof/>
                <w:lang w:eastAsia="nb-NO"/>
              </w:rPr>
              <w:tab/>
            </w:r>
            <w:r w:rsidR="001579E4" w:rsidRPr="003A6AF1">
              <w:rPr>
                <w:rStyle w:val="Hyperkobling"/>
                <w:noProof/>
              </w:rPr>
              <w:t>Kvalitet</w:t>
            </w:r>
            <w:r w:rsidR="001579E4">
              <w:rPr>
                <w:noProof/>
                <w:webHidden/>
              </w:rPr>
              <w:tab/>
            </w:r>
            <w:r w:rsidR="001579E4">
              <w:rPr>
                <w:noProof/>
                <w:webHidden/>
              </w:rPr>
              <w:fldChar w:fldCharType="begin"/>
            </w:r>
            <w:r w:rsidR="001579E4">
              <w:rPr>
                <w:noProof/>
                <w:webHidden/>
              </w:rPr>
              <w:instrText xml:space="preserve"> PAGEREF _Toc117749137 \h </w:instrText>
            </w:r>
            <w:r w:rsidR="001579E4">
              <w:rPr>
                <w:noProof/>
                <w:webHidden/>
              </w:rPr>
            </w:r>
            <w:r w:rsidR="001579E4">
              <w:rPr>
                <w:noProof/>
                <w:webHidden/>
              </w:rPr>
              <w:fldChar w:fldCharType="separate"/>
            </w:r>
            <w:r w:rsidR="001579E4">
              <w:rPr>
                <w:noProof/>
                <w:webHidden/>
              </w:rPr>
              <w:t>10</w:t>
            </w:r>
            <w:r w:rsidR="001579E4">
              <w:rPr>
                <w:noProof/>
                <w:webHidden/>
              </w:rPr>
              <w:fldChar w:fldCharType="end"/>
            </w:r>
          </w:hyperlink>
        </w:p>
        <w:p w14:paraId="29D19759" w14:textId="7409DB8C" w:rsidR="001579E4" w:rsidRDefault="00CF42B7">
          <w:pPr>
            <w:pStyle w:val="INNH2"/>
            <w:tabs>
              <w:tab w:val="left" w:pos="880"/>
              <w:tab w:val="right" w:leader="dot" w:pos="9016"/>
            </w:tabs>
            <w:rPr>
              <w:rFonts w:eastAsiaTheme="minorEastAsia"/>
              <w:noProof/>
              <w:lang w:eastAsia="nb-NO"/>
            </w:rPr>
          </w:pPr>
          <w:hyperlink w:anchor="_Toc117749138" w:history="1">
            <w:r w:rsidR="001579E4" w:rsidRPr="003A6AF1">
              <w:rPr>
                <w:rStyle w:val="Hyperkobling"/>
                <w:noProof/>
              </w:rPr>
              <w:t>6.2</w:t>
            </w:r>
            <w:r w:rsidR="001579E4">
              <w:rPr>
                <w:rFonts w:eastAsiaTheme="minorEastAsia"/>
                <w:noProof/>
                <w:lang w:eastAsia="nb-NO"/>
              </w:rPr>
              <w:tab/>
            </w:r>
            <w:r w:rsidR="001579E4" w:rsidRPr="003A6AF1">
              <w:rPr>
                <w:rStyle w:val="Hyperkobling"/>
                <w:noProof/>
              </w:rPr>
              <w:t>Tildeling av rammeavtale/kontrakt</w:t>
            </w:r>
            <w:r w:rsidR="001579E4">
              <w:rPr>
                <w:noProof/>
                <w:webHidden/>
              </w:rPr>
              <w:tab/>
            </w:r>
            <w:r w:rsidR="001579E4">
              <w:rPr>
                <w:noProof/>
                <w:webHidden/>
              </w:rPr>
              <w:fldChar w:fldCharType="begin"/>
            </w:r>
            <w:r w:rsidR="001579E4">
              <w:rPr>
                <w:noProof/>
                <w:webHidden/>
              </w:rPr>
              <w:instrText xml:space="preserve"> PAGEREF _Toc117749138 \h </w:instrText>
            </w:r>
            <w:r w:rsidR="001579E4">
              <w:rPr>
                <w:noProof/>
                <w:webHidden/>
              </w:rPr>
            </w:r>
            <w:r w:rsidR="001579E4">
              <w:rPr>
                <w:noProof/>
                <w:webHidden/>
              </w:rPr>
              <w:fldChar w:fldCharType="separate"/>
            </w:r>
            <w:r w:rsidR="001579E4">
              <w:rPr>
                <w:noProof/>
                <w:webHidden/>
              </w:rPr>
              <w:t>10</w:t>
            </w:r>
            <w:r w:rsidR="001579E4">
              <w:rPr>
                <w:noProof/>
                <w:webHidden/>
              </w:rPr>
              <w:fldChar w:fldCharType="end"/>
            </w:r>
          </w:hyperlink>
        </w:p>
        <w:p w14:paraId="38A16358" w14:textId="68A7E9E7" w:rsidR="00781EE7" w:rsidRDefault="00781EE7">
          <w:r>
            <w:rPr>
              <w:b/>
              <w:bCs/>
            </w:rPr>
            <w:fldChar w:fldCharType="end"/>
          </w:r>
        </w:p>
      </w:sdtContent>
    </w:sdt>
    <w:p w14:paraId="226CEB75" w14:textId="77777777" w:rsidR="00781EE7" w:rsidRDefault="00781EE7" w:rsidP="00781EE7">
      <w:r>
        <w:br w:type="page"/>
      </w:r>
    </w:p>
    <w:p w14:paraId="47919BBB" w14:textId="42720A9A" w:rsidR="00781EE7" w:rsidRDefault="00813819" w:rsidP="00781EE7">
      <w:pPr>
        <w:pStyle w:val="Overskrift1"/>
      </w:pPr>
      <w:bookmarkStart w:id="0" w:name="_Toc117749101"/>
      <w:r>
        <w:lastRenderedPageBreak/>
        <w:t>Generell informasjon om konkurransen</w:t>
      </w:r>
      <w:bookmarkEnd w:id="0"/>
    </w:p>
    <w:p w14:paraId="38101F90" w14:textId="77777777" w:rsidR="00813819" w:rsidRDefault="00813819" w:rsidP="00813819">
      <w:pPr>
        <w:pStyle w:val="Overskrift2"/>
      </w:pPr>
      <w:bookmarkStart w:id="1" w:name="_Toc117749102"/>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53DE11B7" w:rsidR="00813819" w:rsidRDefault="002401A3" w:rsidP="00813819">
      <w:r w:rsidRPr="002401A3">
        <w:t xml:space="preserve">Sykehusinnkjøp HF er eid av de fire regionale helseforetakene, Helse Sør-Øst RHF, Helse Vest RHF, Helse Midt-Norge RHF og Helse Nord </w:t>
      </w:r>
      <w:r w:rsidRPr="00AC762A">
        <w:t>RHF, hvorav eierandelen er på 25 prosent hver</w:t>
      </w:r>
      <w:r w:rsidR="00813819" w:rsidRPr="00AC762A">
        <w:t>. Sykehusinnkjøp HF</w:t>
      </w:r>
      <w:r w:rsidRPr="00AC762A">
        <w:t>,</w:t>
      </w:r>
      <w:r w:rsidR="00813819" w:rsidRPr="00AC762A">
        <w:t xml:space="preserve"> divisjon </w:t>
      </w:r>
      <w:r w:rsidR="00AC762A" w:rsidRPr="00AC762A">
        <w:t xml:space="preserve">Midt-Norge </w:t>
      </w:r>
      <w:r w:rsidR="00813819" w:rsidRPr="00AC762A">
        <w:t xml:space="preserve">er avtaleforvalter. </w:t>
      </w:r>
      <w:r w:rsidR="00813819">
        <w:t xml:space="preserve">For mer informasjon, se </w:t>
      </w:r>
      <w:hyperlink r:id="rId14" w:history="1">
        <w:r w:rsidR="00813819" w:rsidRPr="0072718B">
          <w:rPr>
            <w:rStyle w:val="Hyperkobling"/>
          </w:rPr>
          <w:t>www.sykehusinnkjop.no</w:t>
        </w:r>
      </w:hyperlink>
      <w:r w:rsidR="00813819">
        <w:t>.</w:t>
      </w:r>
    </w:p>
    <w:p w14:paraId="72916070" w14:textId="37834345" w:rsidR="00813819" w:rsidRPr="004A3C5E" w:rsidRDefault="00813819" w:rsidP="004A3C5E">
      <w:pPr>
        <w:rPr>
          <w:color w:val="00B0F0"/>
        </w:rPr>
      </w:pPr>
      <w:r>
        <w:t>Sykehusinnkjøp HF gjenn</w:t>
      </w:r>
      <w:r w:rsidRPr="00AC762A">
        <w:t xml:space="preserve">omfører anskaffelsen på vegne av Kunden. Kunde på denne avtalen er </w:t>
      </w:r>
      <w:r w:rsidR="00AC762A" w:rsidRPr="00AC762A">
        <w:t>Helse Nord-Trøndelag HF</w:t>
      </w:r>
      <w:r w:rsidRPr="521B5C33">
        <w:rPr>
          <w:color w:val="00B0F0"/>
        </w:rPr>
        <w:t>.</w:t>
      </w:r>
    </w:p>
    <w:p w14:paraId="4E2D9C4D" w14:textId="77777777" w:rsidR="00FF52D8" w:rsidRDefault="00813819" w:rsidP="00813819">
      <w:pPr>
        <w:pStyle w:val="Overskrift2"/>
      </w:pPr>
      <w:bookmarkStart w:id="2" w:name="_Toc117749103"/>
      <w:r>
        <w:t>Anskaffelsens formål og omfang</w:t>
      </w:r>
      <w:bookmarkEnd w:id="2"/>
    </w:p>
    <w:p w14:paraId="1EA00750" w14:textId="1B4441BB" w:rsidR="002E26A8" w:rsidRDefault="002E26A8" w:rsidP="002E26A8">
      <w:pPr>
        <w:rPr>
          <w:rFonts w:ascii="Calibri" w:hAnsi="Calibri" w:cs="Calibri"/>
          <w:shd w:val="clear" w:color="auto" w:fill="FFFFFF"/>
        </w:rPr>
      </w:pPr>
      <w:r w:rsidRPr="00B71284">
        <w:t xml:space="preserve">Anskaffelsens formål er </w:t>
      </w:r>
      <w:r w:rsidRPr="00B71284">
        <w:rPr>
          <w:rFonts w:ascii="Calibri" w:hAnsi="Calibri" w:cs="Calibri"/>
          <w:shd w:val="clear" w:color="auto" w:fill="FFFFFF"/>
        </w:rPr>
        <w:t xml:space="preserve">inngåelse av rammeavtaler for kjøp av </w:t>
      </w:r>
      <w:r>
        <w:rPr>
          <w:rFonts w:ascii="Calibri" w:hAnsi="Calibri" w:cs="Calibri"/>
          <w:shd w:val="clear" w:color="auto" w:fill="FFFFFF"/>
        </w:rPr>
        <w:t>passiv brannsikring (branntetting) med naturlig medfølgende materiell</w:t>
      </w:r>
      <w:r w:rsidRPr="00B71284">
        <w:rPr>
          <w:rFonts w:ascii="Calibri" w:hAnsi="Calibri" w:cs="Calibri"/>
          <w:shd w:val="clear" w:color="auto" w:fill="FFFFFF"/>
        </w:rPr>
        <w:t xml:space="preserve"> for å dekke Kundens behov i forbindelse med drift, vedlikehold og utvikling av bygningsmassen.</w:t>
      </w:r>
      <w:r>
        <w:rPr>
          <w:rFonts w:ascii="Calibri" w:hAnsi="Calibri" w:cs="Calibri"/>
          <w:shd w:val="clear" w:color="auto" w:fill="FFFFFF"/>
        </w:rPr>
        <w:t xml:space="preserve"> </w:t>
      </w:r>
    </w:p>
    <w:p w14:paraId="7C453A09" w14:textId="750EBE3C" w:rsidR="002E26A8" w:rsidRDefault="002E26A8" w:rsidP="002E26A8">
      <w:r>
        <w:t>Helse Nord-Trøndelag</w:t>
      </w:r>
      <w:r w:rsidRPr="00745B88">
        <w:t xml:space="preserve"> har en bygningsmasse på ca. </w:t>
      </w:r>
      <w:r>
        <w:t>100 000 m</w:t>
      </w:r>
      <w:r w:rsidRPr="00B71284">
        <w:rPr>
          <w:vertAlign w:val="superscript"/>
        </w:rPr>
        <w:t>2</w:t>
      </w:r>
      <w:r>
        <w:t xml:space="preserve"> fordelt på 2 sykehus</w:t>
      </w:r>
      <w:r w:rsidR="00B15931">
        <w:t xml:space="preserve">, </w:t>
      </w:r>
      <w:r w:rsidR="00B15931" w:rsidRPr="00B15931">
        <w:t>hvorav Sykehuset</w:t>
      </w:r>
      <w:r w:rsidRPr="00B15931">
        <w:t xml:space="preserve"> Levanger </w:t>
      </w:r>
      <w:r w:rsidR="00B15931" w:rsidRPr="00B15931">
        <w:t xml:space="preserve">utgjør </w:t>
      </w:r>
      <w:r w:rsidRPr="00B15931">
        <w:t>ca. 66 000 m</w:t>
      </w:r>
      <w:r w:rsidRPr="00B15931">
        <w:rPr>
          <w:vertAlign w:val="superscript"/>
        </w:rPr>
        <w:t>2</w:t>
      </w:r>
      <w:r>
        <w:t>.</w:t>
      </w:r>
      <w:r w:rsidRPr="00745B88">
        <w:t xml:space="preserve"> I tillegg kommer flere mindre institusjonsbygg </w:t>
      </w:r>
      <w:r>
        <w:t>lokalisert rundt disse sykehusene.</w:t>
      </w:r>
    </w:p>
    <w:p w14:paraId="06D07165" w14:textId="3AF304B1" w:rsidR="002E26A8" w:rsidRDefault="002E26A8" w:rsidP="002E26A8">
      <w:r w:rsidRPr="00B71284">
        <w:t>Oppgitt forbruk/omfang i tabellen under er et estimat for informasjon til tilbyder, og er ikke bindende for fremtidig avtalevolum.</w:t>
      </w:r>
    </w:p>
    <w:tbl>
      <w:tblPr>
        <w:tblStyle w:val="SykehusinnkjpBl"/>
        <w:tblW w:w="4833" w:type="pct"/>
        <w:tblLook w:val="04A0" w:firstRow="1" w:lastRow="0" w:firstColumn="1" w:lastColumn="0" w:noHBand="0" w:noVBand="1"/>
      </w:tblPr>
      <w:tblGrid>
        <w:gridCol w:w="3517"/>
        <w:gridCol w:w="2599"/>
        <w:gridCol w:w="2599"/>
      </w:tblGrid>
      <w:tr w:rsidR="00B15931" w14:paraId="1C76CC50" w14:textId="2E8C5991" w:rsidTr="00B15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hideMark/>
          </w:tcPr>
          <w:p w14:paraId="48D37D1F" w14:textId="77777777" w:rsidR="00B15931" w:rsidRDefault="00B15931">
            <w:r>
              <w:t>Fagområde</w:t>
            </w:r>
          </w:p>
        </w:tc>
        <w:tc>
          <w:tcPr>
            <w:tcW w:w="1491" w:type="pct"/>
            <w:hideMark/>
          </w:tcPr>
          <w:p w14:paraId="7473E075" w14:textId="77777777" w:rsidR="00B15931" w:rsidRDefault="00B15931">
            <w:pPr>
              <w:cnfStyle w:val="100000000000" w:firstRow="1" w:lastRow="0" w:firstColumn="0" w:lastColumn="0" w:oddVBand="0" w:evenVBand="0" w:oddHBand="0" w:evenHBand="0" w:firstRowFirstColumn="0" w:firstRowLastColumn="0" w:lastRowFirstColumn="0" w:lastRowLastColumn="0"/>
            </w:pPr>
            <w:r>
              <w:t xml:space="preserve">Estimert årlig omfang </w:t>
            </w:r>
          </w:p>
        </w:tc>
        <w:tc>
          <w:tcPr>
            <w:tcW w:w="1491" w:type="pct"/>
          </w:tcPr>
          <w:p w14:paraId="5954CEEA" w14:textId="0D1F7108" w:rsidR="00B15931" w:rsidRPr="00B15931" w:rsidRDefault="00B15931">
            <w:pPr>
              <w:cnfStyle w:val="100000000000" w:firstRow="1" w:lastRow="0" w:firstColumn="0" w:lastColumn="0" w:oddVBand="0" w:evenVBand="0" w:oddHBand="0" w:evenHBand="0" w:firstRowFirstColumn="0" w:firstRowLastColumn="0" w:lastRowFirstColumn="0" w:lastRowLastColumn="0"/>
              <w:rPr>
                <w:b w:val="0"/>
              </w:rPr>
            </w:pPr>
            <w:r>
              <w:t>Estimert Avtaleverdi</w:t>
            </w:r>
          </w:p>
        </w:tc>
      </w:tr>
      <w:tr w:rsidR="00B15931" w14:paraId="7AF74307" w14:textId="2592D80A" w:rsidTr="00B15931">
        <w:tc>
          <w:tcPr>
            <w:cnfStyle w:val="001000000000" w:firstRow="0" w:lastRow="0" w:firstColumn="1" w:lastColumn="0" w:oddVBand="0" w:evenVBand="0" w:oddHBand="0" w:evenHBand="0" w:firstRowFirstColumn="0" w:firstRowLastColumn="0" w:lastRowFirstColumn="0" w:lastRowLastColumn="0"/>
            <w:tcW w:w="2017" w:type="pct"/>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181724A" w14:textId="23F3D278" w:rsidR="00B15931" w:rsidRDefault="00B15931">
            <w:r>
              <w:t>Passiv brannsikring (branntetting)</w:t>
            </w:r>
          </w:p>
        </w:tc>
        <w:tc>
          <w:tcPr>
            <w:tcW w:w="1491" w:type="pct"/>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E0A449E" w14:textId="2CCFED8D" w:rsidR="00B15931" w:rsidRPr="00F7169E" w:rsidRDefault="00B15931">
            <w:pPr>
              <w:jc w:val="right"/>
              <w:cnfStyle w:val="000000000000" w:firstRow="0" w:lastRow="0" w:firstColumn="0" w:lastColumn="0" w:oddVBand="0" w:evenVBand="0" w:oddHBand="0" w:evenHBand="0" w:firstRowFirstColumn="0" w:firstRowLastColumn="0" w:lastRowFirstColumn="0" w:lastRowLastColumn="0"/>
            </w:pPr>
            <w:r w:rsidRPr="00F7169E">
              <w:t xml:space="preserve">NOK </w:t>
            </w:r>
            <w:r>
              <w:t>478</w:t>
            </w:r>
            <w:r w:rsidRPr="00F7169E">
              <w:t xml:space="preserve"> 000- </w:t>
            </w:r>
            <w:r>
              <w:t>717 </w:t>
            </w:r>
            <w:r w:rsidRPr="00F7169E">
              <w:t>000</w:t>
            </w:r>
          </w:p>
        </w:tc>
        <w:tc>
          <w:tcPr>
            <w:tcW w:w="1491" w:type="pct"/>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0D76BE85" w14:textId="04886BAA" w:rsidR="00B15931" w:rsidRPr="00F7169E" w:rsidRDefault="00B15931">
            <w:pPr>
              <w:jc w:val="right"/>
              <w:cnfStyle w:val="000000000000" w:firstRow="0" w:lastRow="0" w:firstColumn="0" w:lastColumn="0" w:oddVBand="0" w:evenVBand="0" w:oddHBand="0" w:evenHBand="0" w:firstRowFirstColumn="0" w:firstRowLastColumn="0" w:lastRowFirstColumn="0" w:lastRowLastColumn="0"/>
            </w:pPr>
            <w:r>
              <w:t>NOK 2 390 000</w:t>
            </w:r>
          </w:p>
        </w:tc>
      </w:tr>
    </w:tbl>
    <w:p w14:paraId="08AC3D36" w14:textId="77777777" w:rsidR="00F2526A" w:rsidRPr="00B71284" w:rsidRDefault="00F2526A" w:rsidP="002E26A8"/>
    <w:p w14:paraId="4677AF00" w14:textId="6C6FB374" w:rsidR="00F2526A" w:rsidRPr="00385B37" w:rsidRDefault="00F2526A" w:rsidP="00F2526A">
      <w:pPr>
        <w:rPr>
          <w:rFonts w:cstheme="minorHAnsi"/>
        </w:rPr>
      </w:pPr>
      <w:r w:rsidRPr="00385B37">
        <w:rPr>
          <w:rFonts w:cstheme="minorHAnsi"/>
        </w:rPr>
        <w:t>Oppdragsmengden vil variere fra år til år og omfatter løpende vedlikeholds- og serviceoppdrag samt små og mellomstore prosjekter.</w:t>
      </w:r>
    </w:p>
    <w:p w14:paraId="78816AE3" w14:textId="77777777" w:rsidR="00F2526A" w:rsidRPr="00385B37" w:rsidRDefault="00F2526A" w:rsidP="00F2526A">
      <w:pPr>
        <w:rPr>
          <w:rStyle w:val="fontstyle01"/>
          <w:rFonts w:asciiTheme="minorHAnsi" w:hAnsiTheme="minorHAnsi" w:cstheme="minorHAnsi"/>
          <w:color w:val="auto"/>
        </w:rPr>
      </w:pPr>
      <w:r w:rsidRPr="00385B37">
        <w:rPr>
          <w:rStyle w:val="fontstyle01"/>
          <w:rFonts w:asciiTheme="minorHAnsi" w:hAnsiTheme="minorHAnsi" w:cstheme="minorHAnsi"/>
          <w:color w:val="auto"/>
        </w:rPr>
        <w:t xml:space="preserve">Sykehusene har døgnkontinuerlig drift og det må </w:t>
      </w:r>
      <w:proofErr w:type="gramStart"/>
      <w:r w:rsidRPr="00385B37">
        <w:rPr>
          <w:rStyle w:val="fontstyle01"/>
          <w:rFonts w:asciiTheme="minorHAnsi" w:hAnsiTheme="minorHAnsi" w:cstheme="minorHAnsi"/>
          <w:color w:val="auto"/>
        </w:rPr>
        <w:t>påregnes</w:t>
      </w:r>
      <w:proofErr w:type="gramEnd"/>
      <w:r w:rsidRPr="00385B37">
        <w:rPr>
          <w:rStyle w:val="fontstyle01"/>
          <w:rFonts w:asciiTheme="minorHAnsi" w:hAnsiTheme="minorHAnsi" w:cstheme="minorHAnsi"/>
          <w:color w:val="auto"/>
        </w:rPr>
        <w:t xml:space="preserve"> at arbeid som skal gjennomføres må utføres i områder hvor det ferdes mye mennesker og som er i full operasjonell drift. Dette gjelder spesielt for mindre ombygging og serviceoppdrag som foregår i områder hvor det ferdes både pasienter og ansatte. Ved utførelse av avtalearbeidet skal leverandør derfor gå frem på en slik måte at det ikke oppstår skade eller fare for skade. Leverandørs personale skal ha rent og helt tøy ved arbeider på sykehuset. Ved større arbeider som går over lengre tid kan det bli lagt opp til at man kan arbeide mer eller mindre uforstyrret. Det personale som arbeider i </w:t>
      </w:r>
      <w:proofErr w:type="gramStart"/>
      <w:r w:rsidRPr="00385B37">
        <w:rPr>
          <w:rStyle w:val="fontstyle01"/>
          <w:rFonts w:asciiTheme="minorHAnsi" w:hAnsiTheme="minorHAnsi" w:cstheme="minorHAnsi"/>
          <w:color w:val="auto"/>
        </w:rPr>
        <w:t>bygningsmassen</w:t>
      </w:r>
      <w:proofErr w:type="gramEnd"/>
      <w:r w:rsidRPr="00385B37">
        <w:rPr>
          <w:rStyle w:val="fontstyle01"/>
          <w:rFonts w:asciiTheme="minorHAnsi" w:hAnsiTheme="minorHAnsi" w:cstheme="minorHAnsi"/>
          <w:color w:val="auto"/>
        </w:rPr>
        <w:t xml:space="preserve"> må vise stor fleksibilitet og tilpasningsevne. Leverandør er ansvarlig for henting av nøkler, besøkskort etc. hos Kunde, slik at arbeidsstedet er tilgjengelig når arbeidet skal besiktiges/utføres. Kunde er ansvarlig for at nøklene er tilgjengelig i kundesenterets ekspedisjon. </w:t>
      </w:r>
    </w:p>
    <w:p w14:paraId="350FFB87" w14:textId="10507DAD" w:rsidR="00F2526A" w:rsidRPr="00B15931" w:rsidRDefault="00F2526A" w:rsidP="00F2526A">
      <w:pPr>
        <w:rPr>
          <w:rFonts w:cstheme="minorHAnsi"/>
        </w:rPr>
      </w:pPr>
      <w:r w:rsidRPr="00B15931">
        <w:rPr>
          <w:rStyle w:val="fontstyle01"/>
          <w:rFonts w:asciiTheme="minorHAnsi" w:hAnsiTheme="minorHAnsi" w:cstheme="minorHAnsi"/>
          <w:color w:val="auto"/>
        </w:rPr>
        <w:t>På arbeidssteder der flere håndverksfag er involvert, kan</w:t>
      </w:r>
      <w:r w:rsidR="00385B37" w:rsidRPr="00B15931">
        <w:rPr>
          <w:rStyle w:val="fontstyle01"/>
          <w:rFonts w:asciiTheme="minorHAnsi" w:hAnsiTheme="minorHAnsi" w:cstheme="minorHAnsi"/>
          <w:color w:val="auto"/>
        </w:rPr>
        <w:t xml:space="preserve"> de </w:t>
      </w:r>
      <w:r w:rsidRPr="00B15931">
        <w:rPr>
          <w:rStyle w:val="fontstyle01"/>
          <w:rFonts w:asciiTheme="minorHAnsi" w:hAnsiTheme="minorHAnsi" w:cstheme="minorHAnsi"/>
          <w:color w:val="auto"/>
        </w:rPr>
        <w:t xml:space="preserve">involverte leverandører bli tillagt ansvaret for </w:t>
      </w:r>
      <w:proofErr w:type="spellStart"/>
      <w:r w:rsidRPr="00B15931">
        <w:rPr>
          <w:rStyle w:val="fontstyle01"/>
          <w:rFonts w:asciiTheme="minorHAnsi" w:hAnsiTheme="minorHAnsi" w:cstheme="minorHAnsi"/>
          <w:color w:val="auto"/>
        </w:rPr>
        <w:t>hovedfremdriften</w:t>
      </w:r>
      <w:proofErr w:type="spellEnd"/>
      <w:r w:rsidRPr="00B15931">
        <w:rPr>
          <w:rStyle w:val="fontstyle01"/>
          <w:rFonts w:asciiTheme="minorHAnsi" w:hAnsiTheme="minorHAnsi" w:cstheme="minorHAnsi"/>
          <w:color w:val="auto"/>
        </w:rPr>
        <w:t xml:space="preserve"> på arbeidsstedet. Dette innebærer ansvar for en fornuftig fremdrift med rett fag til rett tid, ansvar for fordeling av nøkler og tilbakemelding til prosjektleder/bas.</w:t>
      </w:r>
      <w:r w:rsidRPr="00B15931">
        <w:rPr>
          <w:rFonts w:cstheme="minorHAnsi"/>
        </w:rPr>
        <w:br/>
      </w:r>
      <w:r w:rsidRPr="00B15931">
        <w:rPr>
          <w:rStyle w:val="fontstyle01"/>
          <w:rFonts w:asciiTheme="minorHAnsi" w:hAnsiTheme="minorHAnsi" w:cstheme="minorHAnsi"/>
          <w:color w:val="auto"/>
        </w:rPr>
        <w:t>Leverandørens nøkkelpersonell skal benyttes i oppdragene og bidra i planleggingen av prosjektene/avropene. Derfor stilles det store krav til nøkkelpersonellets erfaring og kompetanse i denne anskaffelsen.</w:t>
      </w:r>
    </w:p>
    <w:p w14:paraId="41312E87" w14:textId="77777777" w:rsidR="00F2526A" w:rsidRPr="00385B37" w:rsidRDefault="00F2526A" w:rsidP="00F2526A">
      <w:pPr>
        <w:shd w:val="clear" w:color="auto" w:fill="FFFFFF"/>
        <w:spacing w:after="150" w:line="240" w:lineRule="auto"/>
        <w:rPr>
          <w:rFonts w:eastAsia="Times New Roman" w:cstheme="minorHAnsi"/>
          <w:lang w:eastAsia="nb-NO"/>
        </w:rPr>
      </w:pPr>
      <w:r w:rsidRPr="00B15931">
        <w:rPr>
          <w:rFonts w:eastAsia="Times New Roman" w:cstheme="minorHAnsi"/>
          <w:lang w:eastAsia="nb-NO"/>
        </w:rPr>
        <w:lastRenderedPageBreak/>
        <w:t>Ved prosjekter med en samlet kostnadsramme på over 500 000 kroner eksklusive merverdiavgift, forbeholder Oppdragsgiver seg retten til å utlyse en egen konkurranse for anskaffelsen.</w:t>
      </w:r>
    </w:p>
    <w:p w14:paraId="16D2CBA2" w14:textId="3CE2B54C" w:rsidR="00F2526A" w:rsidRPr="00385B37" w:rsidRDefault="00F2526A" w:rsidP="00F2526A">
      <w:pPr>
        <w:shd w:val="clear" w:color="auto" w:fill="FFFFFF"/>
        <w:spacing w:after="150" w:line="240" w:lineRule="auto"/>
        <w:rPr>
          <w:rFonts w:cstheme="minorHAnsi"/>
        </w:rPr>
      </w:pPr>
      <w:r w:rsidRPr="00385B37">
        <w:rPr>
          <w:rFonts w:cstheme="minorHAnsi"/>
        </w:rPr>
        <w:t xml:space="preserve">Anskaffelsens maksimale samlede verdi er </w:t>
      </w:r>
      <w:r w:rsidR="00F7169E" w:rsidRPr="00B15931">
        <w:rPr>
          <w:rFonts w:cstheme="minorHAnsi"/>
        </w:rPr>
        <w:t>2,</w:t>
      </w:r>
      <w:r w:rsidR="00B15931" w:rsidRPr="00B15931">
        <w:rPr>
          <w:rFonts w:cstheme="minorHAnsi"/>
        </w:rPr>
        <w:t>9</w:t>
      </w:r>
      <w:r w:rsidRPr="00B15931">
        <w:rPr>
          <w:rFonts w:cstheme="minorHAnsi"/>
        </w:rPr>
        <w:t xml:space="preserve"> MNOK</w:t>
      </w:r>
      <w:r w:rsidRPr="00385B37">
        <w:rPr>
          <w:rFonts w:cstheme="minorHAnsi"/>
        </w:rPr>
        <w:t xml:space="preserve"> eksklusive merverdiavgift.</w:t>
      </w:r>
    </w:p>
    <w:p w14:paraId="2FDAD07B" w14:textId="77777777" w:rsidR="00F2526A" w:rsidRPr="00385B37" w:rsidRDefault="00F2526A" w:rsidP="00F2526A">
      <w:pPr>
        <w:rPr>
          <w:rFonts w:cstheme="minorHAnsi"/>
        </w:rPr>
      </w:pPr>
      <w:r w:rsidRPr="00385B37">
        <w:rPr>
          <w:rFonts w:cstheme="minorHAnsi"/>
        </w:rPr>
        <w:t>Offentlig sektor er landets største kunde og forbruker, og er en del av den globale handelen med varer og tjenester. Mange av de varene som kjøpes inn kan være produsert under kritikkverdige forhold og Sykehusinnkjøp HF vil derfor stille krav til leverandørene om at de varene som skaffes er produsert på en lovlig og etisk forsvarlig måte. Dersom leverandøren bruker underleverandører for å oppfylle denne kontrakten, er leverandøren forpliktet til å videreføre og bidra til etterlevelse av kravene hos sine underleverandører.</w:t>
      </w:r>
    </w:p>
    <w:p w14:paraId="787CD539" w14:textId="77777777" w:rsidR="00F2526A" w:rsidRPr="00385B37" w:rsidRDefault="00F2526A" w:rsidP="00F2526A">
      <w:pPr>
        <w:rPr>
          <w:rFonts w:cstheme="minorHAnsi"/>
        </w:rPr>
      </w:pPr>
      <w:r w:rsidRPr="00385B37">
        <w:rPr>
          <w:rFonts w:cstheme="minorHAnsi"/>
        </w:rPr>
        <w:t>Se Vedlegg/Bilag 2 - Kravspesifikasjon og Vedlegg/Bilag 3 - Prisskjema for nærmere beskrivelse.</w:t>
      </w:r>
    </w:p>
    <w:p w14:paraId="05AD41AF" w14:textId="059AE891" w:rsidR="002E26A8" w:rsidRDefault="002E26A8" w:rsidP="00813819"/>
    <w:p w14:paraId="6ACDE70C" w14:textId="77777777" w:rsidR="00813819" w:rsidRDefault="00813819" w:rsidP="00813819">
      <w:pPr>
        <w:pStyle w:val="Overskrift2"/>
      </w:pPr>
      <w:bookmarkStart w:id="3" w:name="_Toc117749104"/>
      <w:r>
        <w:t>Avtaletype</w:t>
      </w:r>
      <w:bookmarkEnd w:id="3"/>
    </w:p>
    <w:p w14:paraId="7825AF2B" w14:textId="1F63308B" w:rsidR="00813819" w:rsidRPr="00A0121F" w:rsidRDefault="00813819" w:rsidP="00813819">
      <w:r w:rsidRPr="00A0121F">
        <w:t>Rammeavtale med én leverandør</w:t>
      </w:r>
      <w:r w:rsidR="00A0121F" w:rsidRPr="00A0121F">
        <w:t>.</w:t>
      </w:r>
      <w:r w:rsidRPr="00A0121F">
        <w:t xml:space="preserve"> </w:t>
      </w:r>
    </w:p>
    <w:p w14:paraId="1D4D07F8" w14:textId="77777777" w:rsidR="00813819" w:rsidRDefault="00813819" w:rsidP="00813819">
      <w:pPr>
        <w:pStyle w:val="Overskrift2"/>
      </w:pPr>
      <w:bookmarkStart w:id="4" w:name="_Toc117749105"/>
      <w:r>
        <w:t>Avtaleperiode</w:t>
      </w:r>
      <w:bookmarkEnd w:id="4"/>
    </w:p>
    <w:p w14:paraId="2F377994" w14:textId="2236208D" w:rsidR="00813819" w:rsidRPr="00A0121F" w:rsidRDefault="00813819" w:rsidP="00813819">
      <w:r w:rsidRPr="00A0121F">
        <w:t xml:space="preserve">Rammeavtalen gjelder i </w:t>
      </w:r>
      <w:r w:rsidR="00A0121F" w:rsidRPr="00B15931">
        <w:t>2</w:t>
      </w:r>
      <w:r w:rsidRPr="00A0121F">
        <w:t xml:space="preserve"> år.</w:t>
      </w:r>
    </w:p>
    <w:p w14:paraId="7E3FFD5A" w14:textId="4A0C60AF" w:rsidR="00813819" w:rsidRPr="00863B7B" w:rsidRDefault="00813819" w:rsidP="00813819">
      <w:r w:rsidRPr="00863B7B">
        <w:t xml:space="preserve">Oppdragsgiver kan deretter forlenge avtalen med inntil </w:t>
      </w:r>
      <w:r w:rsidR="00863B7B" w:rsidRPr="00B15931">
        <w:t>1</w:t>
      </w:r>
      <w:r w:rsidRPr="00863B7B">
        <w:t xml:space="preserve"> år av gangen. Maksimalt samlet avtaleperiode er </w:t>
      </w:r>
      <w:r w:rsidR="00863B7B" w:rsidRPr="00863B7B">
        <w:t>4</w:t>
      </w:r>
      <w:r w:rsidRPr="00863B7B">
        <w:t xml:space="preserve"> år. </w:t>
      </w:r>
      <w:r w:rsidR="00A61011" w:rsidRPr="00863B7B">
        <w:t xml:space="preserve">Avtalen forlenges automatisk og på likelydende vilkår med mindre Kunden tar andre initiativ. </w:t>
      </w:r>
    </w:p>
    <w:p w14:paraId="11AB4159" w14:textId="0387EB6C" w:rsidR="00813819" w:rsidRDefault="0017793A" w:rsidP="00A72534">
      <w:pPr>
        <w:pStyle w:val="Overskrift2"/>
      </w:pPr>
      <w:bookmarkStart w:id="5" w:name="_Toc117749106"/>
      <w:r>
        <w:t>Delkontrakt</w:t>
      </w:r>
      <w:r w:rsidR="00124CB0">
        <w:t>er</w:t>
      </w:r>
      <w:bookmarkEnd w:id="5"/>
    </w:p>
    <w:p w14:paraId="71F69CFD" w14:textId="3BD10E12" w:rsidR="00A72534" w:rsidRPr="00B15931" w:rsidRDefault="00124CB0" w:rsidP="00A72534">
      <w:r w:rsidRPr="00B15931">
        <w:t xml:space="preserve">Anskaffelsen </w:t>
      </w:r>
      <w:r w:rsidR="00A72534" w:rsidRPr="00B15931">
        <w:t xml:space="preserve">er ikke inndelt i </w:t>
      </w:r>
      <w:r w:rsidR="008561AF" w:rsidRPr="00B15931">
        <w:t>delkontrakt</w:t>
      </w:r>
      <w:r w:rsidRPr="00B15931">
        <w:t>er</w:t>
      </w:r>
      <w:r w:rsidR="00A72534" w:rsidRPr="00B15931">
        <w:t>.</w:t>
      </w:r>
    </w:p>
    <w:p w14:paraId="0201556A" w14:textId="77777777" w:rsidR="00A72534" w:rsidRDefault="00A72534" w:rsidP="00A72534">
      <w:pPr>
        <w:pStyle w:val="Overskrift2"/>
      </w:pPr>
      <w:bookmarkStart w:id="6" w:name="_Toc117749107"/>
      <w:r>
        <w:t>Konkurransegrunnlaget</w:t>
      </w:r>
      <w:bookmarkEnd w:id="6"/>
    </w:p>
    <w:p w14:paraId="2E625D7F" w14:textId="77777777" w:rsidR="00A72534" w:rsidRDefault="00A72534" w:rsidP="00A72534">
      <w:r>
        <w:t>Konkurransegrunnlaget består av dette dokumentet og følgende vedlegg:</w:t>
      </w:r>
    </w:p>
    <w:tbl>
      <w:tblPr>
        <w:tblStyle w:val="SykehusinnkjpBl"/>
        <w:tblW w:w="0" w:type="auto"/>
        <w:tblLook w:val="0420" w:firstRow="1" w:lastRow="0" w:firstColumn="0" w:lastColumn="0" w:noHBand="0" w:noVBand="1"/>
      </w:tblPr>
      <w:tblGrid>
        <w:gridCol w:w="1980"/>
        <w:gridCol w:w="7036"/>
      </w:tblGrid>
      <w:tr w:rsidR="00A72534" w14:paraId="4660B79B" w14:textId="77777777" w:rsidTr="0C96DDC7">
        <w:trPr>
          <w:cnfStyle w:val="100000000000" w:firstRow="1" w:lastRow="0" w:firstColumn="0" w:lastColumn="0" w:oddVBand="0" w:evenVBand="0" w:oddHBand="0" w:evenHBand="0" w:firstRowFirstColumn="0" w:firstRowLastColumn="0" w:lastRowFirstColumn="0" w:lastRowLastColumn="0"/>
        </w:trPr>
        <w:tc>
          <w:tcPr>
            <w:tcW w:w="1980" w:type="dxa"/>
          </w:tcPr>
          <w:p w14:paraId="0EA9995D" w14:textId="77777777" w:rsidR="00A72534" w:rsidRDefault="00A72534" w:rsidP="00A72534">
            <w:r>
              <w:t>Dokument</w:t>
            </w:r>
          </w:p>
        </w:tc>
        <w:tc>
          <w:tcPr>
            <w:tcW w:w="7036" w:type="dxa"/>
          </w:tcPr>
          <w:p w14:paraId="1B6D2CE9" w14:textId="77777777" w:rsidR="00A72534" w:rsidRDefault="00A72534" w:rsidP="00A72534">
            <w:r>
              <w:t>Navn</w:t>
            </w:r>
          </w:p>
        </w:tc>
      </w:tr>
      <w:tr w:rsidR="00A72534" w14:paraId="7BD14E0E" w14:textId="77777777" w:rsidTr="0C96DDC7">
        <w:tc>
          <w:tcPr>
            <w:tcW w:w="1980" w:type="dxa"/>
          </w:tcPr>
          <w:p w14:paraId="0770860C" w14:textId="72010DD8" w:rsidR="00A72534" w:rsidRPr="00A22B4D" w:rsidRDefault="00A72534" w:rsidP="00A72534">
            <w:r w:rsidRPr="00A22B4D">
              <w:t>Vedlegg</w:t>
            </w:r>
            <w:r w:rsidR="00C52EFB" w:rsidRPr="00A22B4D">
              <w:t xml:space="preserve">/Bilag </w:t>
            </w:r>
            <w:r w:rsidR="00D24A48">
              <w:t>0</w:t>
            </w:r>
            <w:r w:rsidR="00A22B4D" w:rsidRPr="00A22B4D">
              <w:t>1</w:t>
            </w:r>
          </w:p>
        </w:tc>
        <w:tc>
          <w:tcPr>
            <w:tcW w:w="7036" w:type="dxa"/>
          </w:tcPr>
          <w:p w14:paraId="02D33628" w14:textId="5E389D50" w:rsidR="00A72534" w:rsidRPr="00A22B4D" w:rsidRDefault="00A72534" w:rsidP="00A72534">
            <w:r w:rsidRPr="00A22B4D">
              <w:t>Tilbudsbrev</w:t>
            </w:r>
          </w:p>
        </w:tc>
      </w:tr>
      <w:tr w:rsidR="00853901" w14:paraId="2446D919" w14:textId="77777777" w:rsidTr="0CEA760B">
        <w:tc>
          <w:tcPr>
            <w:tcW w:w="1980" w:type="dxa"/>
          </w:tcPr>
          <w:p w14:paraId="79DB5BBE" w14:textId="2D7D13DA" w:rsidR="00853901" w:rsidRPr="00A22B4D" w:rsidRDefault="00853901" w:rsidP="00A72534">
            <w:r w:rsidRPr="00A22B4D">
              <w:t xml:space="preserve">Vedlegg/Bilag </w:t>
            </w:r>
            <w:r w:rsidR="00D24A48">
              <w:t>0</w:t>
            </w:r>
            <w:r w:rsidR="00A22B4D" w:rsidRPr="00A22B4D">
              <w:t>2</w:t>
            </w:r>
          </w:p>
        </w:tc>
        <w:tc>
          <w:tcPr>
            <w:tcW w:w="7036" w:type="dxa"/>
          </w:tcPr>
          <w:p w14:paraId="6F5B7FE8" w14:textId="222238FE" w:rsidR="00853901" w:rsidRPr="00A22B4D" w:rsidRDefault="00A22B4D" w:rsidP="00A72534">
            <w:r w:rsidRPr="00A22B4D">
              <w:t>Kravspesifikasjon</w:t>
            </w:r>
          </w:p>
        </w:tc>
      </w:tr>
      <w:tr w:rsidR="009405AD" w14:paraId="4B78E43A" w14:textId="77777777" w:rsidTr="0CEA760B">
        <w:tc>
          <w:tcPr>
            <w:tcW w:w="1980" w:type="dxa"/>
          </w:tcPr>
          <w:p w14:paraId="643BC828" w14:textId="273460E2" w:rsidR="009405AD" w:rsidRPr="00A22B4D" w:rsidRDefault="009405AD" w:rsidP="00853901">
            <w:r>
              <w:t>Vedlegg 02.a</w:t>
            </w:r>
          </w:p>
        </w:tc>
        <w:tc>
          <w:tcPr>
            <w:tcW w:w="7036" w:type="dxa"/>
          </w:tcPr>
          <w:p w14:paraId="647A8623" w14:textId="76698111" w:rsidR="009405AD" w:rsidRPr="00F37DF7" w:rsidRDefault="009405AD" w:rsidP="00853901">
            <w:r>
              <w:t>Svarskjema referanser/CV</w:t>
            </w:r>
          </w:p>
        </w:tc>
      </w:tr>
      <w:tr w:rsidR="00F37DF7" w14:paraId="4B5A5AE8" w14:textId="77777777" w:rsidTr="0CEA760B">
        <w:tc>
          <w:tcPr>
            <w:tcW w:w="1980" w:type="dxa"/>
          </w:tcPr>
          <w:p w14:paraId="3DEEB7CB" w14:textId="326F59C1" w:rsidR="00F37DF7" w:rsidRPr="00326599" w:rsidRDefault="00F37DF7" w:rsidP="00853901">
            <w:pPr>
              <w:rPr>
                <w:color w:val="0070C0"/>
              </w:rPr>
            </w:pPr>
            <w:r w:rsidRPr="00A22B4D">
              <w:t xml:space="preserve">Vedlegg/Bilag </w:t>
            </w:r>
            <w:r w:rsidR="00D24A48">
              <w:t>0</w:t>
            </w:r>
            <w:r>
              <w:t>3</w:t>
            </w:r>
          </w:p>
        </w:tc>
        <w:tc>
          <w:tcPr>
            <w:tcW w:w="7036" w:type="dxa"/>
          </w:tcPr>
          <w:p w14:paraId="0A0DB80C" w14:textId="1389B666" w:rsidR="00F37DF7" w:rsidRDefault="00F37DF7" w:rsidP="00853901">
            <w:pPr>
              <w:rPr>
                <w:color w:val="0070C0"/>
              </w:rPr>
            </w:pPr>
            <w:r w:rsidRPr="00F37DF7">
              <w:t>Prisskjema</w:t>
            </w:r>
          </w:p>
        </w:tc>
      </w:tr>
      <w:tr w:rsidR="005B3E55" w14:paraId="29DB14BC" w14:textId="77777777" w:rsidTr="0CEA760B">
        <w:tc>
          <w:tcPr>
            <w:tcW w:w="1980" w:type="dxa"/>
          </w:tcPr>
          <w:p w14:paraId="3D1EEC82" w14:textId="74D3067E" w:rsidR="005B3E55" w:rsidRDefault="005B3E55" w:rsidP="005B3E55">
            <w:pPr>
              <w:rPr>
                <w:color w:val="0070C0"/>
              </w:rPr>
            </w:pPr>
            <w:r w:rsidRPr="007A3CC4">
              <w:t xml:space="preserve">Vedlegg/Bilag </w:t>
            </w:r>
            <w:r w:rsidR="00D24A48">
              <w:t>0</w:t>
            </w:r>
            <w:r w:rsidR="007A3CC4" w:rsidRPr="007A3CC4">
              <w:t>4</w:t>
            </w:r>
          </w:p>
        </w:tc>
        <w:tc>
          <w:tcPr>
            <w:tcW w:w="7036" w:type="dxa"/>
          </w:tcPr>
          <w:p w14:paraId="66641DE0" w14:textId="523EFC8E" w:rsidR="005B3E55" w:rsidRPr="00A71886" w:rsidRDefault="007A3CC4" w:rsidP="005B3E55">
            <w:pPr>
              <w:rPr>
                <w:color w:val="0070C0"/>
              </w:rPr>
            </w:pPr>
            <w:r w:rsidRPr="007A3CC4">
              <w:t>Krav arbeidslivskriminalitet og sosial dumping</w:t>
            </w:r>
          </w:p>
        </w:tc>
      </w:tr>
      <w:tr w:rsidR="005B3E55" w14:paraId="0443160F" w14:textId="77777777" w:rsidTr="0CEA760B">
        <w:tc>
          <w:tcPr>
            <w:tcW w:w="1980" w:type="dxa"/>
          </w:tcPr>
          <w:p w14:paraId="26FE0367" w14:textId="5EAD179E" w:rsidR="005B3E55" w:rsidRDefault="007A3CC4" w:rsidP="005B3E55">
            <w:pPr>
              <w:rPr>
                <w:color w:val="0070C0"/>
              </w:rPr>
            </w:pPr>
            <w:r w:rsidRPr="007A3CC4">
              <w:t xml:space="preserve">Vedlegg/Bilag </w:t>
            </w:r>
            <w:r w:rsidR="00D24A48">
              <w:t>0</w:t>
            </w:r>
            <w:r>
              <w:t>5</w:t>
            </w:r>
          </w:p>
        </w:tc>
        <w:tc>
          <w:tcPr>
            <w:tcW w:w="7036" w:type="dxa"/>
          </w:tcPr>
          <w:p w14:paraId="79D53AF1" w14:textId="009D860B" w:rsidR="005B3E55" w:rsidRPr="007A3CC4" w:rsidRDefault="007A3CC4" w:rsidP="005B3E55">
            <w:r w:rsidRPr="007A3CC4">
              <w:t>Kontraktskrav etisk handel</w:t>
            </w:r>
          </w:p>
        </w:tc>
      </w:tr>
      <w:tr w:rsidR="00853901" w14:paraId="60429110" w14:textId="77777777" w:rsidTr="0CEA760B">
        <w:tc>
          <w:tcPr>
            <w:tcW w:w="1980" w:type="dxa"/>
          </w:tcPr>
          <w:p w14:paraId="217362F4" w14:textId="316FEE61" w:rsidR="00853901" w:rsidRDefault="00853901" w:rsidP="00853901">
            <w:pPr>
              <w:rPr>
                <w:color w:val="0070C0"/>
              </w:rPr>
            </w:pPr>
            <w:r w:rsidRPr="007A3CC4">
              <w:t xml:space="preserve">Vedlegg/Bilag </w:t>
            </w:r>
            <w:r w:rsidR="00D24A48">
              <w:t>0</w:t>
            </w:r>
            <w:r w:rsidR="007A3CC4" w:rsidRPr="007A3CC4">
              <w:t>6</w:t>
            </w:r>
          </w:p>
        </w:tc>
        <w:tc>
          <w:tcPr>
            <w:tcW w:w="7036" w:type="dxa"/>
          </w:tcPr>
          <w:p w14:paraId="62A7F3D8" w14:textId="35153F68" w:rsidR="007A3CC4" w:rsidRPr="007A3CC4" w:rsidRDefault="007A3CC4" w:rsidP="00853901">
            <w:r w:rsidRPr="007A3CC4">
              <w:t>Personvernerklæring</w:t>
            </w:r>
          </w:p>
        </w:tc>
      </w:tr>
      <w:tr w:rsidR="0090371C" w14:paraId="79F2EA7D" w14:textId="77777777" w:rsidTr="0C96DDC7">
        <w:tc>
          <w:tcPr>
            <w:tcW w:w="1980" w:type="dxa"/>
          </w:tcPr>
          <w:p w14:paraId="05A4C252" w14:textId="2E18BAE2" w:rsidR="0090371C" w:rsidRPr="00597972" w:rsidRDefault="0090371C" w:rsidP="00A72534">
            <w:pPr>
              <w:rPr>
                <w:color w:val="0070C0"/>
              </w:rPr>
            </w:pPr>
            <w:r w:rsidRPr="007A3CC4">
              <w:t>Vedlegg</w:t>
            </w:r>
            <w:r w:rsidR="00C52EFB" w:rsidRPr="007A3CC4">
              <w:t xml:space="preserve">/Bilag </w:t>
            </w:r>
            <w:r w:rsidR="00D24A48">
              <w:t>0</w:t>
            </w:r>
            <w:r w:rsidR="007A3CC4" w:rsidRPr="007A3CC4">
              <w:t>7</w:t>
            </w:r>
          </w:p>
        </w:tc>
        <w:tc>
          <w:tcPr>
            <w:tcW w:w="7036" w:type="dxa"/>
          </w:tcPr>
          <w:p w14:paraId="1CBF8235" w14:textId="1E999CBA" w:rsidR="0090371C" w:rsidRPr="00597972" w:rsidRDefault="007A3CC4" w:rsidP="00A72534">
            <w:pPr>
              <w:rPr>
                <w:color w:val="0070C0"/>
              </w:rPr>
            </w:pPr>
            <w:r w:rsidRPr="007A3CC4">
              <w:t>Endringsprotokoll</w:t>
            </w:r>
          </w:p>
        </w:tc>
      </w:tr>
      <w:tr w:rsidR="00EF5D20" w14:paraId="41C7A5E9" w14:textId="77777777" w:rsidTr="0C96DDC7">
        <w:tc>
          <w:tcPr>
            <w:tcW w:w="1980" w:type="dxa"/>
          </w:tcPr>
          <w:p w14:paraId="56F2D514" w14:textId="05C63A0F" w:rsidR="00EF5D20" w:rsidRDefault="00EF5D20" w:rsidP="00A72534">
            <w:pPr>
              <w:rPr>
                <w:color w:val="0070C0"/>
              </w:rPr>
            </w:pPr>
            <w:r w:rsidRPr="004D27C8">
              <w:t>Vedlegg</w:t>
            </w:r>
            <w:r w:rsidR="004D27C8" w:rsidRPr="004D27C8">
              <w:t xml:space="preserve"> </w:t>
            </w:r>
            <w:r w:rsidR="00D24A48">
              <w:t>0</w:t>
            </w:r>
            <w:r w:rsidR="004D27C8" w:rsidRPr="004D27C8">
              <w:t>8</w:t>
            </w:r>
          </w:p>
        </w:tc>
        <w:tc>
          <w:tcPr>
            <w:tcW w:w="7036" w:type="dxa"/>
          </w:tcPr>
          <w:p w14:paraId="3CE53FA6" w14:textId="41468A08" w:rsidR="00EF5D20" w:rsidRDefault="004D27C8" w:rsidP="00A72534">
            <w:pPr>
              <w:rPr>
                <w:color w:val="0070C0"/>
              </w:rPr>
            </w:pPr>
            <w:r w:rsidRPr="004D27C8">
              <w:t xml:space="preserve">Standard avtalevilkår for </w:t>
            </w:r>
            <w:proofErr w:type="spellStart"/>
            <w:r w:rsidRPr="004D27C8">
              <w:t>HNTs</w:t>
            </w:r>
            <w:proofErr w:type="spellEnd"/>
            <w:r w:rsidRPr="004D27C8">
              <w:t xml:space="preserve"> kjøp av håndverkertjenester</w:t>
            </w:r>
          </w:p>
        </w:tc>
      </w:tr>
      <w:tr w:rsidR="00852A5A" w14:paraId="6607648D" w14:textId="77777777" w:rsidTr="0C96DDC7">
        <w:tc>
          <w:tcPr>
            <w:tcW w:w="1980" w:type="dxa"/>
          </w:tcPr>
          <w:p w14:paraId="614F742A" w14:textId="20AE0FA4" w:rsidR="00852A5A" w:rsidRDefault="00852A5A" w:rsidP="00A72534">
            <w:pPr>
              <w:rPr>
                <w:color w:val="0070C0"/>
              </w:rPr>
            </w:pPr>
            <w:r w:rsidRPr="004D27C8">
              <w:t>Vedlegg</w:t>
            </w:r>
            <w:r w:rsidR="004D27C8" w:rsidRPr="004D27C8">
              <w:t xml:space="preserve"> </w:t>
            </w:r>
            <w:r w:rsidR="00D24A48">
              <w:t>0</w:t>
            </w:r>
            <w:r w:rsidR="004D27C8" w:rsidRPr="004D27C8">
              <w:t>9</w:t>
            </w:r>
          </w:p>
        </w:tc>
        <w:tc>
          <w:tcPr>
            <w:tcW w:w="7036" w:type="dxa"/>
          </w:tcPr>
          <w:p w14:paraId="40285310" w14:textId="50947049" w:rsidR="00852A5A" w:rsidRDefault="004D27C8" w:rsidP="00A72534">
            <w:pPr>
              <w:rPr>
                <w:color w:val="0070C0"/>
              </w:rPr>
            </w:pPr>
            <w:r w:rsidRPr="004D27C8">
              <w:t>Rammeavtale (mal)</w:t>
            </w:r>
          </w:p>
        </w:tc>
      </w:tr>
      <w:tr w:rsidR="00A72534" w14:paraId="1232FC93" w14:textId="77777777" w:rsidTr="0C96DDC7">
        <w:tc>
          <w:tcPr>
            <w:tcW w:w="1980" w:type="dxa"/>
          </w:tcPr>
          <w:p w14:paraId="4ED91E06" w14:textId="4B6BEB05" w:rsidR="00A72534" w:rsidRPr="000B2A0C" w:rsidRDefault="00A72534" w:rsidP="00A72534">
            <w:r w:rsidRPr="000B2A0C">
              <w:t>Vedlegg</w:t>
            </w:r>
            <w:r w:rsidR="000B2A0C" w:rsidRPr="000B2A0C">
              <w:t xml:space="preserve"> 10</w:t>
            </w:r>
            <w:r w:rsidR="00C52EFB" w:rsidRPr="000B2A0C">
              <w:t xml:space="preserve">/Bilag </w:t>
            </w:r>
            <w:proofErr w:type="spellStart"/>
            <w:r w:rsidR="000B2A0C" w:rsidRPr="000B2A0C">
              <w:t>X</w:t>
            </w:r>
            <w:proofErr w:type="spellEnd"/>
          </w:p>
        </w:tc>
        <w:tc>
          <w:tcPr>
            <w:tcW w:w="7036" w:type="dxa"/>
          </w:tcPr>
          <w:p w14:paraId="7A61BA3F" w14:textId="71031C22" w:rsidR="00A72534" w:rsidRPr="000B2A0C" w:rsidRDefault="00697D94" w:rsidP="00A72534">
            <w:r w:rsidRPr="000B2A0C">
              <w:t>F</w:t>
            </w:r>
            <w:r w:rsidR="00A72534" w:rsidRPr="000B2A0C">
              <w:t>orpliktelseserklæring</w:t>
            </w:r>
            <w:r w:rsidR="00FE2DF2" w:rsidRPr="000B2A0C">
              <w:t xml:space="preserve"> </w:t>
            </w:r>
            <w:r w:rsidR="00284126" w:rsidRPr="000B2A0C">
              <w:t>(mal)</w:t>
            </w:r>
          </w:p>
        </w:tc>
      </w:tr>
      <w:tr w:rsidR="00697D94" w14:paraId="22A39F4E" w14:textId="77777777" w:rsidTr="0C96DDC7">
        <w:tc>
          <w:tcPr>
            <w:tcW w:w="1980" w:type="dxa"/>
          </w:tcPr>
          <w:p w14:paraId="3CC2BBD6" w14:textId="7924D5F4" w:rsidR="00697D94" w:rsidRPr="00EA45DE" w:rsidRDefault="00697D94" w:rsidP="00A72534">
            <w:r w:rsidRPr="00EA45DE">
              <w:t>Vedlegg</w:t>
            </w:r>
            <w:r w:rsidR="00EA45DE" w:rsidRPr="00EA45DE">
              <w:t xml:space="preserve"> 11</w:t>
            </w:r>
            <w:r w:rsidR="00C52EFB" w:rsidRPr="00EA45DE">
              <w:t xml:space="preserve">/Bilag </w:t>
            </w:r>
            <w:proofErr w:type="spellStart"/>
            <w:r w:rsidR="00C52EFB" w:rsidRPr="00EA45DE">
              <w:t>X</w:t>
            </w:r>
            <w:proofErr w:type="spellEnd"/>
          </w:p>
        </w:tc>
        <w:tc>
          <w:tcPr>
            <w:tcW w:w="7036" w:type="dxa"/>
          </w:tcPr>
          <w:p w14:paraId="15ACD63D" w14:textId="6FAF920B" w:rsidR="00697D94" w:rsidRPr="00EA45DE" w:rsidRDefault="00697D94" w:rsidP="00A72534">
            <w:r w:rsidRPr="00EA45DE">
              <w:t>Morselskapsgaranti</w:t>
            </w:r>
            <w:r w:rsidR="00FE2DF2" w:rsidRPr="00EA45DE">
              <w:t xml:space="preserve"> </w:t>
            </w:r>
            <w:r w:rsidR="00284126" w:rsidRPr="00EA45DE">
              <w:t>(mal)</w:t>
            </w:r>
          </w:p>
        </w:tc>
      </w:tr>
      <w:tr w:rsidR="599BB4D1" w14:paraId="65DEA3B7" w14:textId="77777777" w:rsidTr="0C96DDC7">
        <w:tc>
          <w:tcPr>
            <w:tcW w:w="1980" w:type="dxa"/>
          </w:tcPr>
          <w:p w14:paraId="1D14B42E" w14:textId="3FAB8532" w:rsidR="599BB4D1" w:rsidRDefault="00C52EFB" w:rsidP="599BB4D1">
            <w:pPr>
              <w:rPr>
                <w:color w:val="0070C0"/>
              </w:rPr>
            </w:pPr>
            <w:r w:rsidRPr="00EA45DE">
              <w:t>Vedlegg</w:t>
            </w:r>
            <w:r w:rsidR="00EA45DE" w:rsidRPr="00EA45DE">
              <w:t xml:space="preserve"> 12</w:t>
            </w:r>
          </w:p>
        </w:tc>
        <w:tc>
          <w:tcPr>
            <w:tcW w:w="7036" w:type="dxa"/>
          </w:tcPr>
          <w:p w14:paraId="307CB976" w14:textId="1511EBFB" w:rsidR="7573FF24" w:rsidRDefault="00EA45DE" w:rsidP="599BB4D1">
            <w:pPr>
              <w:rPr>
                <w:color w:val="0070C0"/>
              </w:rPr>
            </w:pPr>
            <w:r w:rsidRPr="00EA45DE">
              <w:t>Egenrapportering arbeidslivskriminalitet og sosial dumping</w:t>
            </w:r>
          </w:p>
        </w:tc>
      </w:tr>
      <w:tr w:rsidR="009B3014" w14:paraId="41892633" w14:textId="77777777" w:rsidTr="0C96DDC7">
        <w:tc>
          <w:tcPr>
            <w:tcW w:w="1980" w:type="dxa"/>
          </w:tcPr>
          <w:p w14:paraId="01B1C8A2" w14:textId="59DCD358" w:rsidR="009B3014" w:rsidRPr="00EA45DE" w:rsidRDefault="009B3014" w:rsidP="599BB4D1">
            <w:r>
              <w:t>Vedlegg 13</w:t>
            </w:r>
          </w:p>
        </w:tc>
        <w:tc>
          <w:tcPr>
            <w:tcW w:w="7036" w:type="dxa"/>
          </w:tcPr>
          <w:p w14:paraId="1C6AA002" w14:textId="1EE584FD" w:rsidR="009B3014" w:rsidRPr="009327A4" w:rsidRDefault="009B3014" w:rsidP="599BB4D1">
            <w:r w:rsidRPr="009327A4">
              <w:t>Bruksanvisning og begrunnelse for sladding av tilbud</w:t>
            </w:r>
          </w:p>
        </w:tc>
      </w:tr>
    </w:tbl>
    <w:p w14:paraId="49104647" w14:textId="77777777" w:rsidR="00A72534" w:rsidRDefault="00A72534" w:rsidP="00A72534"/>
    <w:p w14:paraId="1064F873" w14:textId="77777777" w:rsidR="000862DA" w:rsidRDefault="000862DA" w:rsidP="000862DA">
      <w:pPr>
        <w:pStyle w:val="Overskrift2"/>
      </w:pPr>
      <w:bookmarkStart w:id="7" w:name="_Toc117749108"/>
      <w:r>
        <w:lastRenderedPageBreak/>
        <w:t>Viktige datoer</w:t>
      </w:r>
      <w:bookmarkEnd w:id="7"/>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0862DA" w14:paraId="6898ABE6" w14:textId="77777777" w:rsidTr="000862DA">
        <w:tc>
          <w:tcPr>
            <w:tcW w:w="6374" w:type="dxa"/>
          </w:tcPr>
          <w:p w14:paraId="40D94338" w14:textId="77777777" w:rsidR="000862DA" w:rsidRPr="00986CF8" w:rsidRDefault="000862DA" w:rsidP="000862DA">
            <w:r w:rsidRPr="00986CF8">
              <w:t>Frist for å stille spørsmål til konkurransegrunnlaget</w:t>
            </w:r>
          </w:p>
        </w:tc>
        <w:tc>
          <w:tcPr>
            <w:tcW w:w="2642" w:type="dxa"/>
          </w:tcPr>
          <w:p w14:paraId="69F49F85" w14:textId="3DF8054B" w:rsidR="000862DA" w:rsidRPr="00986CF8" w:rsidRDefault="00986CF8" w:rsidP="00F5716B">
            <w:pPr>
              <w:jc w:val="center"/>
            </w:pPr>
            <w:r w:rsidRPr="00986CF8">
              <w:t>Se Mercell</w:t>
            </w:r>
          </w:p>
        </w:tc>
      </w:tr>
      <w:tr w:rsidR="000862DA" w14:paraId="411C1BFE" w14:textId="77777777" w:rsidTr="000862DA">
        <w:tc>
          <w:tcPr>
            <w:tcW w:w="6374" w:type="dxa"/>
          </w:tcPr>
          <w:p w14:paraId="440776B0" w14:textId="77777777" w:rsidR="000862DA" w:rsidRPr="00986CF8" w:rsidRDefault="000862DA" w:rsidP="000862DA">
            <w:r w:rsidRPr="00986CF8">
              <w:t>Frist for å levere tilbud</w:t>
            </w:r>
          </w:p>
        </w:tc>
        <w:tc>
          <w:tcPr>
            <w:tcW w:w="2642" w:type="dxa"/>
          </w:tcPr>
          <w:p w14:paraId="6D61197F" w14:textId="10D02E8F" w:rsidR="000862DA" w:rsidRPr="00986CF8" w:rsidRDefault="00986CF8" w:rsidP="00F5716B">
            <w:pPr>
              <w:jc w:val="center"/>
            </w:pPr>
            <w:r w:rsidRPr="00986CF8">
              <w:t>Se Mercell</w:t>
            </w:r>
          </w:p>
        </w:tc>
      </w:tr>
      <w:tr w:rsidR="00460458" w14:paraId="128C55DF" w14:textId="77777777" w:rsidTr="000862DA">
        <w:tc>
          <w:tcPr>
            <w:tcW w:w="6374" w:type="dxa"/>
          </w:tcPr>
          <w:p w14:paraId="22736F4A" w14:textId="77777777" w:rsidR="00460458" w:rsidRPr="00986CF8" w:rsidRDefault="00460458" w:rsidP="00460458">
            <w:r w:rsidRPr="00986CF8">
              <w:t>Evaluering</w:t>
            </w:r>
          </w:p>
        </w:tc>
        <w:tc>
          <w:tcPr>
            <w:tcW w:w="2642" w:type="dxa"/>
          </w:tcPr>
          <w:p w14:paraId="4181259A" w14:textId="2603C655" w:rsidR="00460458" w:rsidRPr="00986CF8" w:rsidRDefault="00986CF8" w:rsidP="00F5716B">
            <w:pPr>
              <w:jc w:val="center"/>
            </w:pPr>
            <w:proofErr w:type="gramStart"/>
            <w:r w:rsidRPr="00986CF8">
              <w:t>Tentativt uke</w:t>
            </w:r>
            <w:proofErr w:type="gramEnd"/>
            <w:r w:rsidRPr="00986CF8">
              <w:t xml:space="preserve"> 2, 2023</w:t>
            </w:r>
          </w:p>
        </w:tc>
      </w:tr>
      <w:tr w:rsidR="00460458" w14:paraId="6029D565" w14:textId="77777777" w:rsidTr="000862DA">
        <w:tc>
          <w:tcPr>
            <w:tcW w:w="6374" w:type="dxa"/>
          </w:tcPr>
          <w:p w14:paraId="2CC70615" w14:textId="03830131" w:rsidR="00460458" w:rsidRPr="00986CF8" w:rsidRDefault="00460458" w:rsidP="00460458">
            <w:r w:rsidRPr="00986CF8">
              <w:t>Tildelingsbeslutning og meddelelse til tilbyderne</w:t>
            </w:r>
          </w:p>
        </w:tc>
        <w:tc>
          <w:tcPr>
            <w:tcW w:w="2642" w:type="dxa"/>
          </w:tcPr>
          <w:p w14:paraId="6A4124B3" w14:textId="3911ADAE" w:rsidR="00460458" w:rsidRPr="00986CF8" w:rsidRDefault="00986CF8" w:rsidP="00F5716B">
            <w:pPr>
              <w:jc w:val="center"/>
            </w:pPr>
            <w:proofErr w:type="gramStart"/>
            <w:r w:rsidRPr="00986CF8">
              <w:t>Tentativt uke</w:t>
            </w:r>
            <w:proofErr w:type="gramEnd"/>
            <w:r w:rsidRPr="00986CF8">
              <w:t xml:space="preserve"> 3</w:t>
            </w:r>
            <w:r w:rsidR="00CF42B7">
              <w:t>/4</w:t>
            </w:r>
            <w:r w:rsidRPr="00986CF8">
              <w:t>, 2023</w:t>
            </w:r>
          </w:p>
        </w:tc>
      </w:tr>
      <w:tr w:rsidR="00460458" w14:paraId="3999D68B" w14:textId="77777777" w:rsidTr="000862DA">
        <w:tc>
          <w:tcPr>
            <w:tcW w:w="6374" w:type="dxa"/>
          </w:tcPr>
          <w:p w14:paraId="02B22BE6" w14:textId="3B95B2BF" w:rsidR="00460458" w:rsidRPr="00986CF8" w:rsidRDefault="00460458" w:rsidP="00460458">
            <w:r w:rsidRPr="00986CF8">
              <w:t>Avtaleinngåelse</w:t>
            </w:r>
          </w:p>
        </w:tc>
        <w:tc>
          <w:tcPr>
            <w:tcW w:w="2642" w:type="dxa"/>
          </w:tcPr>
          <w:p w14:paraId="084AD353" w14:textId="456DF338" w:rsidR="00460458" w:rsidRPr="00986CF8" w:rsidRDefault="00986CF8" w:rsidP="00F5716B">
            <w:pPr>
              <w:jc w:val="center"/>
            </w:pPr>
            <w:r w:rsidRPr="00986CF8">
              <w:t>Februar 2023</w:t>
            </w:r>
          </w:p>
        </w:tc>
      </w:tr>
      <w:tr w:rsidR="00460458" w14:paraId="4B9BF768" w14:textId="77777777" w:rsidTr="000862DA">
        <w:tc>
          <w:tcPr>
            <w:tcW w:w="6374" w:type="dxa"/>
          </w:tcPr>
          <w:p w14:paraId="6B70DF53" w14:textId="218BAAB7" w:rsidR="00460458" w:rsidRPr="00986CF8" w:rsidRDefault="00460458" w:rsidP="00460458">
            <w:r w:rsidRPr="00986CF8">
              <w:t>Oppstart av avtale</w:t>
            </w:r>
          </w:p>
        </w:tc>
        <w:tc>
          <w:tcPr>
            <w:tcW w:w="2642" w:type="dxa"/>
          </w:tcPr>
          <w:p w14:paraId="643475E6" w14:textId="42E4F208" w:rsidR="00460458" w:rsidRPr="00986CF8" w:rsidRDefault="00986CF8" w:rsidP="00F5716B">
            <w:pPr>
              <w:jc w:val="center"/>
            </w:pPr>
            <w:r w:rsidRPr="00986CF8">
              <w:t>01.0</w:t>
            </w:r>
            <w:r>
              <w:t>4</w:t>
            </w:r>
            <w:r w:rsidRPr="00986CF8">
              <w:t>.2023</w:t>
            </w:r>
          </w:p>
        </w:tc>
      </w:tr>
    </w:tbl>
    <w:p w14:paraId="3FEC72E3" w14:textId="77777777" w:rsidR="000862DA" w:rsidRDefault="000862DA" w:rsidP="000862DA"/>
    <w:p w14:paraId="6D003738" w14:textId="77777777" w:rsidR="000862DA" w:rsidRPr="00B359CC" w:rsidRDefault="000862DA" w:rsidP="000862DA">
      <w:pPr>
        <w:pStyle w:val="Overskrift2"/>
      </w:pPr>
      <w:bookmarkStart w:id="8" w:name="_Toc117749109"/>
      <w:r w:rsidRPr="00B359CC">
        <w:t>Tilbudskonferanse/tilbudsbefaring</w:t>
      </w:r>
      <w:bookmarkEnd w:id="8"/>
    </w:p>
    <w:p w14:paraId="61EA9931" w14:textId="78EDE448" w:rsidR="000862DA" w:rsidRPr="00B359CC" w:rsidRDefault="000862DA" w:rsidP="00B359CC">
      <w:r w:rsidRPr="00B359CC">
        <w:t xml:space="preserve">Det vil bli </w:t>
      </w:r>
      <w:r w:rsidR="005F7781" w:rsidRPr="00B359CC">
        <w:t xml:space="preserve">ikke bli </w:t>
      </w:r>
      <w:r w:rsidRPr="00B359CC">
        <w:t xml:space="preserve">avholdt tilbudskonferanse/tilbudsbefaring. </w:t>
      </w:r>
    </w:p>
    <w:p w14:paraId="0003E6A3" w14:textId="77777777" w:rsidR="000862DA" w:rsidRDefault="000862DA" w:rsidP="000862DA"/>
    <w:p w14:paraId="30B3BC07" w14:textId="77777777" w:rsidR="000862DA" w:rsidRDefault="000862DA" w:rsidP="000862DA">
      <w:pPr>
        <w:pStyle w:val="Overskrift1"/>
      </w:pPr>
      <w:bookmarkStart w:id="9" w:name="_Toc117749110"/>
      <w:r>
        <w:t>Regler for gjennomføring av konkurransen</w:t>
      </w:r>
      <w:bookmarkEnd w:id="9"/>
    </w:p>
    <w:p w14:paraId="7A4136F3" w14:textId="460C694A" w:rsidR="000862DA" w:rsidRDefault="00490D0C" w:rsidP="00C85850">
      <w:pPr>
        <w:pStyle w:val="Overskrift2"/>
      </w:pPr>
      <w:bookmarkStart w:id="10" w:name="_Toc117749111"/>
      <w:r>
        <w:t>Anskaffelsesprosedyre</w:t>
      </w:r>
      <w:bookmarkEnd w:id="10"/>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Default="0057504A" w:rsidP="0057504A">
      <w:pPr>
        <w:pStyle w:val="Overskrift2"/>
      </w:pPr>
      <w:bookmarkStart w:id="11" w:name="_Toc117749112"/>
      <w:r>
        <w:t>Kommunikasjon</w:t>
      </w:r>
      <w:bookmarkEnd w:id="11"/>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r w:rsidRPr="004D6526">
        <w:t>Mercell</w:t>
      </w:r>
      <w:r>
        <w:t>-</w:t>
      </w:r>
      <w:r w:rsidRPr="004D6526">
        <w:t>portalen</w:t>
      </w:r>
      <w:r w:rsidR="006C2738">
        <w:t xml:space="preserve"> (</w:t>
      </w:r>
      <w:hyperlink r:id="rId15"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w:t>
      </w:r>
      <w:proofErr w:type="gramStart"/>
      <w:r w:rsidRPr="004D6526">
        <w:t>påregnes</w:t>
      </w:r>
      <w:proofErr w:type="gramEnd"/>
      <w:r w:rsidRPr="004D6526">
        <w:t xml:space="preserve"> besvart. </w:t>
      </w:r>
      <w:r>
        <w:t>Ved spørsmål som angår alle tilbydere, vil Oppdragsgiver besvare dette anonymisert til alle tilbyderne.</w:t>
      </w:r>
    </w:p>
    <w:p w14:paraId="261966C8" w14:textId="1C5DA6B7" w:rsidR="0057504A" w:rsidRDefault="00AE6E68" w:rsidP="00AE6E68">
      <w:pPr>
        <w:pStyle w:val="Overskrift2"/>
      </w:pPr>
      <w:bookmarkStart w:id="12" w:name="_Toc117749113"/>
      <w:r>
        <w:t>Skatteattest</w:t>
      </w:r>
      <w:bookmarkEnd w:id="12"/>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7A1BD5BA" w14:textId="77777777" w:rsidR="00CF39FA" w:rsidRDefault="00CF39FA" w:rsidP="00CF39FA">
      <w:r>
        <w:t>Skatteattesten skal ikke være eldre enn 6 måneder regnet fra fristen for å levere forespørsel om å delta i konkurransen eller tilbud.</w:t>
      </w:r>
    </w:p>
    <w:p w14:paraId="4FD1741A" w14:textId="0CD50B02" w:rsidR="0020794F" w:rsidRPr="009327A4" w:rsidRDefault="00227FE7" w:rsidP="00227FE7">
      <w:pPr>
        <w:pStyle w:val="Overskrift2"/>
      </w:pPr>
      <w:bookmarkStart w:id="13" w:name="_Toc117749114"/>
      <w:r w:rsidRPr="009327A4">
        <w:t>Lønns</w:t>
      </w:r>
      <w:r w:rsidR="00EC13C3" w:rsidRPr="009327A4">
        <w:t>- og arbeidsvilkår</w:t>
      </w:r>
      <w:bookmarkEnd w:id="13"/>
    </w:p>
    <w:p w14:paraId="1A460894" w14:textId="6EE90E22" w:rsidR="002D0C8A" w:rsidRPr="009327A4" w:rsidRDefault="00656027" w:rsidP="002D0C8A">
      <w:r w:rsidRPr="009327A4">
        <w:t xml:space="preserve">Forskrift om lønns- og arbeidsvilkår i offentlige </w:t>
      </w:r>
      <w:r w:rsidR="003A2B6F" w:rsidRPr="009327A4">
        <w:t>kontrakter</w:t>
      </w:r>
      <w:r w:rsidRPr="009327A4">
        <w:t xml:space="preserve"> skal</w:t>
      </w:r>
      <w:r w:rsidR="003A2B6F" w:rsidRPr="009327A4">
        <w:t xml:space="preserve"> bidra til</w:t>
      </w:r>
      <w:r w:rsidR="004304F9" w:rsidRPr="009327A4">
        <w:t xml:space="preserve"> at ansatte</w:t>
      </w:r>
      <w:r w:rsidR="00387D0C" w:rsidRPr="009327A4">
        <w:t xml:space="preserve"> i virksomheter</w:t>
      </w:r>
      <w:r w:rsidR="009C41DC" w:rsidRPr="009327A4">
        <w:t xml:space="preserve"> som utfører tjenester og bygge- og anleggsarbe</w:t>
      </w:r>
      <w:r w:rsidR="00F433F2" w:rsidRPr="009327A4">
        <w:t>i</w:t>
      </w:r>
      <w:r w:rsidR="009C41DC" w:rsidRPr="009327A4">
        <w:t>der for offentlige oppdragsgivere, ikke har dårligere lønns- og arbeidsvilkår</w:t>
      </w:r>
      <w:r w:rsidR="00F433F2" w:rsidRPr="009327A4">
        <w:t xml:space="preserve"> enn det som følger av gjeldende allmenngjøringsforskrifter eller landsomfattende tariffavtaler</w:t>
      </w:r>
      <w:r w:rsidR="002D0C8A" w:rsidRPr="009327A4">
        <w:t>.</w:t>
      </w:r>
    </w:p>
    <w:p w14:paraId="77F95519" w14:textId="4FA96612" w:rsidR="00901293" w:rsidRPr="009327A4" w:rsidRDefault="00901293" w:rsidP="002D0C8A">
      <w:r w:rsidRPr="009327A4">
        <w:lastRenderedPageBreak/>
        <w:t xml:space="preserve">I </w:t>
      </w:r>
      <w:r w:rsidR="00AD5346" w:rsidRPr="009327A4">
        <w:t xml:space="preserve">vedlegg </w:t>
      </w:r>
      <w:r w:rsidR="009327A4" w:rsidRPr="009327A4">
        <w:t>4</w:t>
      </w:r>
      <w:r w:rsidR="00AD5346" w:rsidRPr="009327A4">
        <w:t xml:space="preserve"> </w:t>
      </w:r>
      <w:r w:rsidR="00F940CC" w:rsidRPr="009327A4">
        <w:t>–</w:t>
      </w:r>
      <w:r w:rsidR="00AD5346" w:rsidRPr="009327A4">
        <w:t xml:space="preserve"> </w:t>
      </w:r>
      <w:r w:rsidR="002A0079" w:rsidRPr="009327A4">
        <w:t>Arbeidslivskriminalitet</w:t>
      </w:r>
      <w:r w:rsidR="00F940CC" w:rsidRPr="009327A4">
        <w:t xml:space="preserve"> og sosial dumping</w:t>
      </w:r>
      <w:r w:rsidRPr="009327A4">
        <w:t xml:space="preserve"> har </w:t>
      </w:r>
      <w:r w:rsidR="00B3795D" w:rsidRPr="009327A4">
        <w:t>O</w:t>
      </w:r>
      <w:r w:rsidR="00F940CC" w:rsidRPr="009327A4">
        <w:t>ppdragsgiver</w:t>
      </w:r>
      <w:r w:rsidR="00B3795D" w:rsidRPr="009327A4">
        <w:t xml:space="preserve"> </w:t>
      </w:r>
      <w:r w:rsidRPr="009327A4">
        <w:t xml:space="preserve">stilt krav som bidrar til at arbeidstakerne </w:t>
      </w:r>
      <w:r w:rsidR="00A111BC" w:rsidRPr="009327A4">
        <w:t xml:space="preserve">hos leverandør og eventuelle underleverandører som utfører arbeid på </w:t>
      </w:r>
      <w:r w:rsidR="006F6C52" w:rsidRPr="009327A4">
        <w:t>kontrakten</w:t>
      </w:r>
      <w:r w:rsidR="00A111BC" w:rsidRPr="009327A4">
        <w:t xml:space="preserve"> får disse minimumsbetingelsene</w:t>
      </w:r>
      <w:r w:rsidR="005B7AE9" w:rsidRPr="009327A4">
        <w:t xml:space="preserve">. </w:t>
      </w:r>
    </w:p>
    <w:p w14:paraId="23FFFB42" w14:textId="01CC97E7" w:rsidR="005B7AE9" w:rsidRPr="009327A4" w:rsidRDefault="00E6644B" w:rsidP="002D0C8A">
      <w:r w:rsidRPr="009327A4">
        <w:t>I</w:t>
      </w:r>
      <w:r w:rsidR="005B7AE9" w:rsidRPr="009327A4">
        <w:t xml:space="preserve"> samsvar med forskriften vil </w:t>
      </w:r>
      <w:r w:rsidR="00E02CA2" w:rsidRPr="009327A4">
        <w:t>Oppdragsgiver</w:t>
      </w:r>
      <w:r w:rsidR="005B7AE9" w:rsidRPr="009327A4">
        <w:t xml:space="preserve"> kreve nødvendig dokumentasjon fra Leverandør og føre kontroll </w:t>
      </w:r>
      <w:r w:rsidR="006F6C52" w:rsidRPr="009327A4">
        <w:t xml:space="preserve">på at bestemmelsene blir overholdt. Ved Leverandørens manglende </w:t>
      </w:r>
      <w:r w:rsidR="00804913" w:rsidRPr="009327A4">
        <w:t>overholdelse av bestemmelsene vil vi sette i verk sanksjoner</w:t>
      </w:r>
      <w:r w:rsidRPr="009327A4">
        <w:t xml:space="preserve"> i henhold til kontrakten. </w:t>
      </w:r>
    </w:p>
    <w:p w14:paraId="3F35C1E8" w14:textId="6DEBB74C" w:rsidR="00D84432" w:rsidRPr="009327A4" w:rsidRDefault="00D84432" w:rsidP="002D0C8A">
      <w:r w:rsidRPr="009327A4">
        <w:t>Vedlegg</w:t>
      </w:r>
      <w:r w:rsidR="00444D80" w:rsidRPr="009327A4">
        <w:t xml:space="preserve"> </w:t>
      </w:r>
      <w:r w:rsidR="009327A4" w:rsidRPr="009327A4">
        <w:t>12</w:t>
      </w:r>
      <w:r w:rsidR="00444D80" w:rsidRPr="009327A4">
        <w:t xml:space="preserve"> -</w:t>
      </w:r>
      <w:r w:rsidRPr="009327A4">
        <w:t xml:space="preserve"> </w:t>
      </w:r>
      <w:r w:rsidR="65C80CF8" w:rsidRPr="009327A4">
        <w:t xml:space="preserve">Egenrapportering Arbeidslivskriminalitet og sosial dumping </w:t>
      </w:r>
      <w:r w:rsidRPr="009327A4">
        <w:t xml:space="preserve">som følger </w:t>
      </w:r>
      <w:r w:rsidR="00FB7ED1" w:rsidRPr="009327A4">
        <w:t>konkurransegrunnlaget skal uoppfordret returneres utfylt til Oppdragsgiver</w:t>
      </w:r>
      <w:r w:rsidR="00FC15AA" w:rsidRPr="009327A4">
        <w:t xml:space="preserve"> innen </w:t>
      </w:r>
      <w:r w:rsidR="00990C6E" w:rsidRPr="009327A4">
        <w:t xml:space="preserve">én </w:t>
      </w:r>
      <w:r w:rsidR="00FC15AA" w:rsidRPr="009327A4">
        <w:t>måned etter oppstart av avtalen</w:t>
      </w:r>
      <w:r w:rsidR="00F30FEF" w:rsidRPr="009327A4">
        <w:t>, med mindre annet er avtalt.</w:t>
      </w:r>
    </w:p>
    <w:p w14:paraId="392595ED" w14:textId="77777777" w:rsidR="000D2668" w:rsidRPr="001F05A9" w:rsidRDefault="000D2668" w:rsidP="001F05A9">
      <w:pPr>
        <w:rPr>
          <w:color w:val="00B0F0"/>
        </w:rPr>
      </w:pPr>
    </w:p>
    <w:p w14:paraId="15E82BC3" w14:textId="15F33B38" w:rsidR="00FB34AE" w:rsidRDefault="00F153C5" w:rsidP="00F153C5">
      <w:pPr>
        <w:pStyle w:val="Overskrift1"/>
      </w:pPr>
      <w:bookmarkStart w:id="14" w:name="_Toc117749115"/>
      <w:r>
        <w:t>Krav til tilbudet</w:t>
      </w:r>
      <w:bookmarkEnd w:id="14"/>
    </w:p>
    <w:p w14:paraId="2F339488" w14:textId="2B973E50" w:rsidR="00F153C5" w:rsidRDefault="00EC6FE8" w:rsidP="00EC6FE8">
      <w:pPr>
        <w:pStyle w:val="Overskrift2"/>
      </w:pPr>
      <w:bookmarkStart w:id="15" w:name="_Toc117749116"/>
      <w:r>
        <w:t>Innlevering av tilbud</w:t>
      </w:r>
      <w:bookmarkEnd w:id="15"/>
    </w:p>
    <w:p w14:paraId="3AEF6584" w14:textId="62CA20BC" w:rsidR="007B04D1" w:rsidRDefault="007B04D1" w:rsidP="007B04D1">
      <w:r>
        <w:t xml:space="preserve">Alle tilbud skal leveres elektronisk via </w:t>
      </w:r>
      <w:r w:rsidR="00681ECD">
        <w:t xml:space="preserve">gjeldende konkurranse i </w:t>
      </w:r>
      <w:r>
        <w:t xml:space="preserve">Mercell-portalen, </w:t>
      </w:r>
      <w:hyperlink r:id="rId16"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Mercell Support, tlf. 21 01 88 60 eller e-post </w:t>
      </w:r>
      <w:hyperlink r:id="rId17" w:history="1">
        <w:r w:rsidRPr="003C552C">
          <w:rPr>
            <w:rStyle w:val="Hyperkobling"/>
          </w:rPr>
          <w:t>support@mercell.com</w:t>
        </w:r>
      </w:hyperlink>
      <w:r>
        <w:t xml:space="preserve"> ved spørsmål knyttet til opprettelse av bruker hos Mercell og funksjonalitet i verktøyet.</w:t>
      </w:r>
    </w:p>
    <w:p w14:paraId="2C61C832" w14:textId="0E1255E8" w:rsidR="007B04D1" w:rsidRDefault="007B04D1" w:rsidP="007B04D1">
      <w:r>
        <w:t>Det anbefales at tilbudet leveres i god tid før fristens utløp. Leverte tilbud kan endres helt frem til tilbudsfristens utløp. Det sist leverte tilbudet regnes som det endelige tilbudet.</w:t>
      </w:r>
    </w:p>
    <w:p w14:paraId="70765861" w14:textId="77777777" w:rsidR="00905372" w:rsidRDefault="00905372" w:rsidP="007B04D1"/>
    <w:p w14:paraId="1EC10956" w14:textId="0ED2617F" w:rsidR="00F23739" w:rsidRDefault="00335DEB" w:rsidP="00F23739">
      <w:pPr>
        <w:pStyle w:val="Overskrift2"/>
      </w:pPr>
      <w:bookmarkStart w:id="16" w:name="_Toc117749117"/>
      <w:r>
        <w:t>Tilbudets utforming</w:t>
      </w:r>
      <w:bookmarkEnd w:id="16"/>
    </w:p>
    <w:p w14:paraId="293438DB" w14:textId="6DA1739F" w:rsidR="0058107A" w:rsidRPr="00E95C15" w:rsidRDefault="0058107A" w:rsidP="0058107A">
      <w:r w:rsidRPr="00E95C15">
        <w:t xml:space="preserve">Ved innlevering i Mercell skal </w:t>
      </w:r>
      <w:r w:rsidR="00BF5C1D" w:rsidRPr="00E95C15">
        <w:t xml:space="preserve">tilbyderens </w:t>
      </w:r>
      <w:r w:rsidRPr="00E95C15">
        <w:t>navn angis med kortnavn, maks. 8 bokstaver.</w:t>
      </w:r>
      <w:r w:rsidR="00F42DC7" w:rsidRPr="00E95C15">
        <w:t xml:space="preserve"> </w:t>
      </w:r>
      <w:r w:rsidR="00CE0370" w:rsidRPr="00E95C15">
        <w:t>Eksempel:</w:t>
      </w:r>
      <w:r w:rsidR="00786674" w:rsidRPr="00E95C15">
        <w:t xml:space="preserve"> Vedlegg </w:t>
      </w:r>
      <w:r w:rsidR="009327A4">
        <w:t>1</w:t>
      </w:r>
      <w:r w:rsidR="00786674" w:rsidRPr="00E95C15">
        <w:t xml:space="preserve"> </w:t>
      </w:r>
      <w:r w:rsidR="00DC070E" w:rsidRPr="00E95C15">
        <w:t>[</w:t>
      </w:r>
      <w:r w:rsidR="00786674" w:rsidRPr="00E95C15">
        <w:t>tilbyder</w:t>
      </w:r>
      <w:r w:rsidR="000F4866" w:rsidRPr="00E95C15">
        <w:t>s navn</w:t>
      </w:r>
      <w:r w:rsidR="0068654E" w:rsidRPr="00E95C15">
        <w:t xml:space="preserve"> maks 8 karakterer</w:t>
      </w:r>
      <w:r w:rsidR="00DC070E" w:rsidRPr="00E95C15">
        <w:t>]</w:t>
      </w:r>
      <w:r w:rsidR="00D05ABA" w:rsidRPr="00E95C15">
        <w:t xml:space="preserve"> Tilbudsbrev</w:t>
      </w:r>
      <w:r w:rsidR="004D54E9" w:rsidRPr="00E95C15">
        <w:t xml:space="preserve"> </w:t>
      </w:r>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9327A4" w:rsidRDefault="00343760" w:rsidP="00335DEB">
            <w:r w:rsidRPr="009327A4">
              <w:t>Dokument</w:t>
            </w:r>
          </w:p>
        </w:tc>
        <w:tc>
          <w:tcPr>
            <w:tcW w:w="7036" w:type="dxa"/>
          </w:tcPr>
          <w:p w14:paraId="64CA8956" w14:textId="23097507" w:rsidR="00343760" w:rsidRPr="009327A4" w:rsidRDefault="00343760" w:rsidP="00335DEB">
            <w:r w:rsidRPr="009327A4">
              <w:t>Navn</w:t>
            </w:r>
          </w:p>
        </w:tc>
      </w:tr>
      <w:tr w:rsidR="00343760" w14:paraId="3F538E6F" w14:textId="77777777" w:rsidTr="697F5C2F">
        <w:tc>
          <w:tcPr>
            <w:tcW w:w="1980" w:type="dxa"/>
          </w:tcPr>
          <w:p w14:paraId="278B06D4" w14:textId="1EC6FAC7" w:rsidR="00343760" w:rsidRPr="009327A4" w:rsidRDefault="0000552A" w:rsidP="00335DEB">
            <w:r w:rsidRPr="009327A4">
              <w:t>Vedlegg</w:t>
            </w:r>
            <w:r w:rsidR="4E717715" w:rsidRPr="009327A4">
              <w:t>/Bilag</w:t>
            </w:r>
            <w:r w:rsidRPr="009327A4">
              <w:t xml:space="preserve"> </w:t>
            </w:r>
            <w:r w:rsidR="00E95C15" w:rsidRPr="009327A4">
              <w:t>1</w:t>
            </w:r>
          </w:p>
        </w:tc>
        <w:tc>
          <w:tcPr>
            <w:tcW w:w="7036" w:type="dxa"/>
          </w:tcPr>
          <w:p w14:paraId="1B91B182" w14:textId="655F3F2D" w:rsidR="00343760" w:rsidRPr="009327A4" w:rsidRDefault="00D048B9" w:rsidP="00335DEB">
            <w:r w:rsidRPr="009327A4">
              <w:t>Tilbudsbrev [Word-format]</w:t>
            </w:r>
          </w:p>
        </w:tc>
      </w:tr>
      <w:tr w:rsidR="00343760" w14:paraId="695598CE" w14:textId="77777777" w:rsidTr="697F5C2F">
        <w:tc>
          <w:tcPr>
            <w:tcW w:w="1980" w:type="dxa"/>
          </w:tcPr>
          <w:p w14:paraId="038C19BC" w14:textId="62D31375" w:rsidR="00343760" w:rsidRPr="009327A4" w:rsidRDefault="24F2E595" w:rsidP="00335DEB">
            <w:r w:rsidRPr="009327A4">
              <w:t xml:space="preserve">Vedlegg/Bilag </w:t>
            </w:r>
            <w:r w:rsidR="00E95C15" w:rsidRPr="009327A4">
              <w:t>2</w:t>
            </w:r>
          </w:p>
        </w:tc>
        <w:tc>
          <w:tcPr>
            <w:tcW w:w="7036" w:type="dxa"/>
          </w:tcPr>
          <w:p w14:paraId="30C3F9DE" w14:textId="0EAFF1A3" w:rsidR="00343760" w:rsidRPr="009327A4" w:rsidRDefault="007E2E71" w:rsidP="00335DEB">
            <w:r w:rsidRPr="009327A4">
              <w:t>Kravspesifikasjon [Excel-format]</w:t>
            </w:r>
          </w:p>
        </w:tc>
      </w:tr>
      <w:tr w:rsidR="00343760" w14:paraId="16440371" w14:textId="77777777" w:rsidTr="697F5C2F">
        <w:trPr>
          <w:trHeight w:val="330"/>
        </w:trPr>
        <w:tc>
          <w:tcPr>
            <w:tcW w:w="1980" w:type="dxa"/>
          </w:tcPr>
          <w:p w14:paraId="13D40AE7" w14:textId="13DD6AB6" w:rsidR="00343760" w:rsidRPr="009327A4" w:rsidRDefault="2AAA855E" w:rsidP="00335DEB">
            <w:r w:rsidRPr="009327A4">
              <w:t xml:space="preserve">Vedlegg/Bilag </w:t>
            </w:r>
            <w:r w:rsidR="00E95C15" w:rsidRPr="009327A4">
              <w:t>3</w:t>
            </w:r>
          </w:p>
        </w:tc>
        <w:tc>
          <w:tcPr>
            <w:tcW w:w="7036" w:type="dxa"/>
          </w:tcPr>
          <w:p w14:paraId="48B30141" w14:textId="4208FF8D" w:rsidR="00343760" w:rsidRPr="009327A4" w:rsidRDefault="00653AB9" w:rsidP="00335DEB">
            <w:r w:rsidRPr="009327A4">
              <w:t>Prisskjema [Excel-format]</w:t>
            </w:r>
          </w:p>
        </w:tc>
      </w:tr>
      <w:tr w:rsidR="00DF3017" w14:paraId="386BAFE8" w14:textId="77777777" w:rsidTr="697F5C2F">
        <w:tc>
          <w:tcPr>
            <w:tcW w:w="1980" w:type="dxa"/>
          </w:tcPr>
          <w:p w14:paraId="7F60E278" w14:textId="66FD0F72" w:rsidR="00DF3017" w:rsidRPr="009327A4" w:rsidRDefault="3E805B73" w:rsidP="0982B8D3">
            <w:pPr>
              <w:spacing w:line="259" w:lineRule="auto"/>
            </w:pPr>
            <w:r w:rsidRPr="009327A4">
              <w:t>Vedlegg</w:t>
            </w:r>
            <w:r w:rsidR="009327A4">
              <w:t xml:space="preserve"> 4a</w:t>
            </w:r>
          </w:p>
        </w:tc>
        <w:tc>
          <w:tcPr>
            <w:tcW w:w="7036" w:type="dxa"/>
          </w:tcPr>
          <w:p w14:paraId="42DD21EF" w14:textId="2BA5346A" w:rsidR="00DF3017" w:rsidRPr="009327A4" w:rsidRDefault="1D8BDEF0" w:rsidP="0982B8D3">
            <w:pPr>
              <w:spacing w:line="259" w:lineRule="auto"/>
            </w:pPr>
            <w:r w:rsidRPr="009327A4">
              <w:t xml:space="preserve">Bruksanvisning </w:t>
            </w:r>
            <w:r w:rsidR="3CB1CCFB" w:rsidRPr="009327A4">
              <w:t>og b</w:t>
            </w:r>
            <w:r w:rsidR="00DF3017" w:rsidRPr="009327A4">
              <w:t>egrunnelse for sladding</w:t>
            </w:r>
            <w:r w:rsidR="2E4FBFB0" w:rsidRPr="009327A4">
              <w:t xml:space="preserve"> av tilbud</w:t>
            </w:r>
            <w:r w:rsidR="00DF3017" w:rsidRPr="009327A4">
              <w:t xml:space="preserve"> [Word-format]</w:t>
            </w:r>
          </w:p>
        </w:tc>
      </w:tr>
      <w:tr w:rsidR="0000552A" w14:paraId="46853D6E" w14:textId="77777777" w:rsidTr="697F5C2F">
        <w:tc>
          <w:tcPr>
            <w:tcW w:w="1980" w:type="dxa"/>
          </w:tcPr>
          <w:p w14:paraId="6631B008" w14:textId="5C995832" w:rsidR="0000552A" w:rsidRPr="009327A4" w:rsidRDefault="33CC17CE" w:rsidP="00335DEB">
            <w:r w:rsidRPr="009327A4">
              <w:t>Vedlegg</w:t>
            </w:r>
            <w:r w:rsidR="009327A4">
              <w:t xml:space="preserve"> 4b</w:t>
            </w:r>
          </w:p>
        </w:tc>
        <w:tc>
          <w:tcPr>
            <w:tcW w:w="7036" w:type="dxa"/>
          </w:tcPr>
          <w:p w14:paraId="1B3B219D" w14:textId="19413804" w:rsidR="0000552A" w:rsidRPr="009327A4" w:rsidRDefault="00960312" w:rsidP="00335DEB">
            <w:r w:rsidRPr="009327A4">
              <w:t>Sladdet versjon av tilbudet [Word-format]</w:t>
            </w:r>
          </w:p>
        </w:tc>
      </w:tr>
      <w:tr w:rsidR="009E6F2C" w14:paraId="07CB3DA3" w14:textId="77777777" w:rsidTr="697F5C2F">
        <w:tc>
          <w:tcPr>
            <w:tcW w:w="1980" w:type="dxa"/>
          </w:tcPr>
          <w:p w14:paraId="3F4E2535" w14:textId="0B3AACE1" w:rsidR="009E6F2C" w:rsidRPr="009327A4" w:rsidRDefault="50A90653" w:rsidP="00335DEB">
            <w:r w:rsidRPr="009327A4">
              <w:t>Vedlegg</w:t>
            </w:r>
            <w:r w:rsidR="009327A4">
              <w:t xml:space="preserve"> 5</w:t>
            </w:r>
            <w:r w:rsidRPr="009327A4">
              <w:t xml:space="preserve">/Bilag </w:t>
            </w:r>
            <w:proofErr w:type="spellStart"/>
            <w:r w:rsidRPr="009327A4">
              <w:t>X</w:t>
            </w:r>
            <w:proofErr w:type="spellEnd"/>
          </w:p>
        </w:tc>
        <w:tc>
          <w:tcPr>
            <w:tcW w:w="7036" w:type="dxa"/>
          </w:tcPr>
          <w:p w14:paraId="33F637E6" w14:textId="257DB983" w:rsidR="009E6F2C" w:rsidRPr="009327A4" w:rsidRDefault="00DF3017" w:rsidP="00335DEB">
            <w:r w:rsidRPr="009327A4">
              <w:t>[Eventuelt forpliktelseserklæring] [PDF-format]</w:t>
            </w:r>
          </w:p>
        </w:tc>
      </w:tr>
      <w:tr w:rsidR="0099141A" w14:paraId="0EE3D0FA" w14:textId="77777777" w:rsidTr="697F5C2F">
        <w:tc>
          <w:tcPr>
            <w:tcW w:w="1980" w:type="dxa"/>
          </w:tcPr>
          <w:p w14:paraId="52DD55D7" w14:textId="57597531" w:rsidR="0099141A" w:rsidRPr="009327A4" w:rsidRDefault="49361B8C" w:rsidP="00335DEB">
            <w:r w:rsidRPr="009327A4">
              <w:t>Vedlegg</w:t>
            </w:r>
            <w:r w:rsidR="009327A4">
              <w:t xml:space="preserve"> 6</w:t>
            </w:r>
            <w:r w:rsidRPr="009327A4">
              <w:t xml:space="preserve">/Bilag </w:t>
            </w:r>
            <w:proofErr w:type="spellStart"/>
            <w:r w:rsidRPr="009327A4">
              <w:t>X</w:t>
            </w:r>
            <w:proofErr w:type="spellEnd"/>
          </w:p>
        </w:tc>
        <w:tc>
          <w:tcPr>
            <w:tcW w:w="7036" w:type="dxa"/>
          </w:tcPr>
          <w:p w14:paraId="1032FB6A" w14:textId="5AC26A1F" w:rsidR="0099141A" w:rsidRPr="009327A4" w:rsidRDefault="002544C1" w:rsidP="00335DEB">
            <w:r w:rsidRPr="009327A4">
              <w:t>[Eventuelt morselskapsgaranti] [PDF-format]</w:t>
            </w:r>
          </w:p>
        </w:tc>
      </w:tr>
      <w:tr w:rsidR="0099141A" w14:paraId="68B0E98C" w14:textId="77777777" w:rsidTr="697F5C2F">
        <w:tc>
          <w:tcPr>
            <w:tcW w:w="1980" w:type="dxa"/>
          </w:tcPr>
          <w:p w14:paraId="229BEEE8" w14:textId="6083BF87" w:rsidR="0099141A" w:rsidRPr="009327A4" w:rsidRDefault="2503E0FC" w:rsidP="00335DEB">
            <w:r w:rsidRPr="009327A4">
              <w:t>Vedlegg</w:t>
            </w:r>
            <w:r w:rsidR="009327A4">
              <w:t xml:space="preserve"> 7</w:t>
            </w:r>
            <w:r w:rsidRPr="009327A4">
              <w:t xml:space="preserve">/Bilag </w:t>
            </w:r>
            <w:proofErr w:type="spellStart"/>
            <w:r w:rsidRPr="009327A4">
              <w:t>X</w:t>
            </w:r>
            <w:proofErr w:type="spellEnd"/>
          </w:p>
        </w:tc>
        <w:tc>
          <w:tcPr>
            <w:tcW w:w="7036" w:type="dxa"/>
          </w:tcPr>
          <w:p w14:paraId="53290BA7" w14:textId="1F4D7A15" w:rsidR="0099141A" w:rsidRPr="009327A4" w:rsidRDefault="00042B8A" w:rsidP="00335DEB">
            <w:r w:rsidRPr="009327A4">
              <w:t>[Eventuelt annet dokument/vedlegg fra leverandøren</w:t>
            </w:r>
            <w:r w:rsidR="00DE3264" w:rsidRPr="009327A4">
              <w:t xml:space="preserve"> (produktark/produktinformasjon/brosjyre)</w:t>
            </w:r>
          </w:p>
        </w:tc>
      </w:tr>
    </w:tbl>
    <w:p w14:paraId="6A2985FF" w14:textId="73DD8148" w:rsidR="00335DEB" w:rsidRDefault="00335DEB" w:rsidP="00335DEB"/>
    <w:p w14:paraId="19E23EEF" w14:textId="77777777" w:rsidR="005548E1" w:rsidRDefault="005548E1" w:rsidP="005548E1">
      <w:pPr>
        <w:pStyle w:val="Overskrift2"/>
      </w:pPr>
      <w:bookmarkStart w:id="17" w:name="_Toc117749118"/>
      <w:r>
        <w:t>Alternative tilbud</w:t>
      </w:r>
      <w:bookmarkEnd w:id="17"/>
    </w:p>
    <w:p w14:paraId="1795286D" w14:textId="77777777" w:rsidR="005548E1" w:rsidRPr="009327A4" w:rsidRDefault="005548E1" w:rsidP="005548E1">
      <w:r w:rsidRPr="009327A4">
        <w:t xml:space="preserve">Alternative tilbud aksepteres ikke. </w:t>
      </w:r>
    </w:p>
    <w:p w14:paraId="634A5FC2" w14:textId="77777777" w:rsidR="005548E1" w:rsidRDefault="005548E1" w:rsidP="005548E1">
      <w:pPr>
        <w:pStyle w:val="Overskrift2"/>
      </w:pPr>
      <w:bookmarkStart w:id="18" w:name="_Toc117749119"/>
      <w:r>
        <w:lastRenderedPageBreak/>
        <w:t>Parallelle tilbud</w:t>
      </w:r>
      <w:bookmarkEnd w:id="18"/>
    </w:p>
    <w:p w14:paraId="37487862" w14:textId="77777777" w:rsidR="005548E1" w:rsidRPr="009327A4" w:rsidRDefault="005548E1" w:rsidP="005548E1">
      <w:r w:rsidRPr="009327A4">
        <w:t>Det er kun adgang til å inngi ett tilbud per tilbyder i konkurransen. Parallelle tilbud aksepteres ikke.</w:t>
      </w:r>
    </w:p>
    <w:p w14:paraId="6B2D585B" w14:textId="1D41D4D9" w:rsidR="009B55CC" w:rsidRDefault="00615225" w:rsidP="00615225">
      <w:pPr>
        <w:pStyle w:val="Overskrift2"/>
      </w:pPr>
      <w:bookmarkStart w:id="19" w:name="_Toc117749120"/>
      <w:r>
        <w:t>Språk</w:t>
      </w:r>
      <w:bookmarkEnd w:id="19"/>
    </w:p>
    <w:p w14:paraId="4BA90EF7" w14:textId="65DD91BF" w:rsidR="00727FC8" w:rsidRDefault="00727FC8" w:rsidP="00727FC8">
      <w:pPr>
        <w:rPr>
          <w:color w:val="5C3229" w:themeColor="accent1"/>
        </w:rPr>
      </w:pPr>
      <w:r w:rsidRPr="001B02D6">
        <w:t xml:space="preserve">Tilbudet skal være skrevet på </w:t>
      </w:r>
      <w:r w:rsidRPr="009327A4">
        <w:t>norsk.</w:t>
      </w:r>
    </w:p>
    <w:p w14:paraId="79596975" w14:textId="61AFB341" w:rsidR="00615225" w:rsidRPr="009F6FEF" w:rsidRDefault="00E37921" w:rsidP="00615225">
      <w:pPr>
        <w:rPr>
          <w:color w:val="0070C0"/>
        </w:rPr>
      </w:pPr>
      <w:r w:rsidRPr="009327A4">
        <w:t xml:space="preserve">Brosjyrer, produktdatablad, mv. kan også leveres på engelsk med mindre annet er </w:t>
      </w:r>
      <w:r w:rsidR="00EC07D7" w:rsidRPr="009327A4">
        <w:t>opp</w:t>
      </w:r>
      <w:r w:rsidR="00565560" w:rsidRPr="009327A4">
        <w:t>gitt</w:t>
      </w:r>
      <w:r w:rsidR="00EC07D7" w:rsidRPr="009327A4">
        <w:t xml:space="preserve"> </w:t>
      </w:r>
      <w:r w:rsidRPr="009327A4">
        <w:t xml:space="preserve">i </w:t>
      </w:r>
      <w:r w:rsidR="19C781A6" w:rsidRPr="009327A4">
        <w:t>Vedlegg/</w:t>
      </w:r>
      <w:r w:rsidR="19D6D2D7" w:rsidRPr="009327A4">
        <w:t>Bilag</w:t>
      </w:r>
      <w:r w:rsidRPr="009327A4">
        <w:t xml:space="preserve"> </w:t>
      </w:r>
      <w:r w:rsidR="009327A4" w:rsidRPr="009327A4">
        <w:t>2</w:t>
      </w:r>
      <w:r w:rsidRPr="009327A4">
        <w:t xml:space="preserve"> - Kravspesifikasjon.</w:t>
      </w:r>
      <w:r w:rsidRPr="5CCE6FE0">
        <w:rPr>
          <w:color w:val="0070C0"/>
        </w:rPr>
        <w:t xml:space="preserve"> </w:t>
      </w:r>
    </w:p>
    <w:p w14:paraId="130A1E74" w14:textId="5E91203B" w:rsidR="006033E4" w:rsidRDefault="00AC337A" w:rsidP="00AC337A">
      <w:pPr>
        <w:pStyle w:val="Overskrift2"/>
      </w:pPr>
      <w:bookmarkStart w:id="20" w:name="_Toc117749121"/>
      <w:r>
        <w:t>Forbehold</w:t>
      </w:r>
      <w:bookmarkEnd w:id="20"/>
    </w:p>
    <w:p w14:paraId="31869FBF" w14:textId="46B1C75A" w:rsidR="000E2160" w:rsidRPr="009327A4" w:rsidRDefault="000E2160" w:rsidP="000E2160">
      <w:pPr>
        <w:pStyle w:val="Merknadstekst"/>
        <w:rPr>
          <w:sz w:val="22"/>
          <w:szCs w:val="22"/>
        </w:rPr>
      </w:pPr>
      <w:r w:rsidRPr="009327A4">
        <w:rPr>
          <w:sz w:val="22"/>
          <w:szCs w:val="22"/>
        </w:rPr>
        <w:t xml:space="preserve">Tilbyders eventuelle forbehold bes oppgitt i Vedlegg </w:t>
      </w:r>
      <w:r w:rsidR="009327A4" w:rsidRPr="009327A4">
        <w:rPr>
          <w:sz w:val="22"/>
          <w:szCs w:val="22"/>
        </w:rPr>
        <w:t>1</w:t>
      </w:r>
      <w:r w:rsidR="6ED79663" w:rsidRPr="009327A4">
        <w:rPr>
          <w:sz w:val="22"/>
          <w:szCs w:val="22"/>
        </w:rPr>
        <w:t xml:space="preserve"> – </w:t>
      </w:r>
      <w:r w:rsidRPr="009327A4">
        <w:rPr>
          <w:sz w:val="22"/>
          <w:szCs w:val="22"/>
        </w:rPr>
        <w:t>Tilbudsbrev. Forbehold skal være presise og entydige slik at Oppdragsgiver kan vurdere disse uten kontakt med tilbyderen.</w:t>
      </w:r>
    </w:p>
    <w:p w14:paraId="0FE21798" w14:textId="59E6101D" w:rsidR="004310DB" w:rsidRPr="009327A4" w:rsidRDefault="00BA6E95" w:rsidP="000E2160">
      <w:pPr>
        <w:pStyle w:val="Merknadstekst"/>
        <w:rPr>
          <w:sz w:val="22"/>
          <w:szCs w:val="22"/>
        </w:rPr>
      </w:pPr>
      <w:r w:rsidRPr="009327A4">
        <w:rPr>
          <w:sz w:val="22"/>
          <w:szCs w:val="22"/>
        </w:rPr>
        <w:t xml:space="preserve">Ethvert </w:t>
      </w:r>
      <w:r w:rsidR="00F50CD9" w:rsidRPr="009327A4">
        <w:rPr>
          <w:sz w:val="22"/>
          <w:szCs w:val="22"/>
        </w:rPr>
        <w:t xml:space="preserve">avvik fra konkurransegrunnlaget innebærer en risiko for at tilbyder eller tilbud </w:t>
      </w:r>
      <w:r w:rsidR="000D6692" w:rsidRPr="009327A4">
        <w:rPr>
          <w:sz w:val="22"/>
          <w:szCs w:val="22"/>
        </w:rPr>
        <w:t xml:space="preserve">må </w:t>
      </w:r>
      <w:r w:rsidR="00893789" w:rsidRPr="009327A4">
        <w:rPr>
          <w:sz w:val="22"/>
          <w:szCs w:val="22"/>
        </w:rPr>
        <w:t>avvises</w:t>
      </w:r>
      <w:r w:rsidR="0018139D" w:rsidRPr="009327A4">
        <w:rPr>
          <w:sz w:val="22"/>
          <w:szCs w:val="22"/>
        </w:rPr>
        <w:t xml:space="preserve"> fra konkurransen</w:t>
      </w:r>
      <w:r w:rsidR="00893789" w:rsidRPr="009327A4">
        <w:rPr>
          <w:sz w:val="22"/>
          <w:szCs w:val="22"/>
        </w:rPr>
        <w:t>.</w:t>
      </w:r>
    </w:p>
    <w:p w14:paraId="4B5D5487" w14:textId="1ECF3309" w:rsidR="004310DB" w:rsidRDefault="00E05D4B" w:rsidP="00E05D4B">
      <w:pPr>
        <w:pStyle w:val="Overskrift2"/>
      </w:pPr>
      <w:bookmarkStart w:id="21" w:name="_Toc117749122"/>
      <w:r>
        <w:t>Vedståelsesfrist</w:t>
      </w:r>
      <w:bookmarkEnd w:id="21"/>
    </w:p>
    <w:p w14:paraId="30DE5B53" w14:textId="5C792251" w:rsidR="00E05D4B" w:rsidRDefault="001008CD" w:rsidP="00E05D4B">
      <w:r>
        <w:t xml:space="preserve">Tilbudet er </w:t>
      </w:r>
      <w:r w:rsidRPr="009327A4">
        <w:t xml:space="preserve">bindende i 6 måneder </w:t>
      </w:r>
      <w:r>
        <w:t>regnet fra tilbudsfristen.</w:t>
      </w:r>
    </w:p>
    <w:p w14:paraId="4A1DB8D8" w14:textId="17659D51" w:rsidR="00C30C86" w:rsidRDefault="00C30C86" w:rsidP="00C30C86">
      <w:pPr>
        <w:pStyle w:val="Overskrift2"/>
      </w:pPr>
      <w:bookmarkStart w:id="22" w:name="_Toc117749123"/>
      <w:r>
        <w:t>Omkostninger</w:t>
      </w:r>
      <w:bookmarkEnd w:id="22"/>
      <w:r>
        <w:t xml:space="preserve"> </w:t>
      </w:r>
    </w:p>
    <w:p w14:paraId="0C2974B3" w14:textId="77777777" w:rsidR="009054C3" w:rsidRPr="0012182B" w:rsidRDefault="009054C3" w:rsidP="009054C3">
      <w:r w:rsidRPr="0012182B">
        <w:t>Omkostninger tilbyder pådrar seg i forbindelse med konkurransen vil ikke bli refundert.</w:t>
      </w:r>
    </w:p>
    <w:p w14:paraId="3050E526" w14:textId="19BA10DB" w:rsidR="00C30C86" w:rsidRDefault="00762F6D" w:rsidP="00762F6D">
      <w:pPr>
        <w:pStyle w:val="Overskrift2"/>
      </w:pPr>
      <w:bookmarkStart w:id="23" w:name="_Toc117749124"/>
      <w:r>
        <w:t>Offentlighet</w:t>
      </w:r>
      <w:bookmarkEnd w:id="23"/>
    </w:p>
    <w:p w14:paraId="37B58172" w14:textId="0B242E0F" w:rsidR="00BE41B6" w:rsidRPr="00BE41B6" w:rsidRDefault="00BE41B6" w:rsidP="12349E9E">
      <w:pPr>
        <w:spacing w:after="165" w:line="240" w:lineRule="auto"/>
        <w:rPr>
          <w:rFonts w:ascii="Segoe UI" w:eastAsia="Times New Roman" w:hAnsi="Segoe UI" w:cs="Segoe UI"/>
          <w:sz w:val="21"/>
          <w:szCs w:val="21"/>
          <w:lang w:eastAsia="nb-NO"/>
        </w:rPr>
      </w:pPr>
      <w:r w:rsidRPr="12349E9E">
        <w:rPr>
          <w:rFonts w:ascii="Calibri" w:eastAsia="Times New Roman" w:hAnsi="Calibri" w:cs="Calibri"/>
          <w:lang w:eastAsia="nb-NO"/>
        </w:rPr>
        <w:t xml:space="preserve">Enhver kan </w:t>
      </w:r>
      <w:proofErr w:type="gramStart"/>
      <w:r w:rsidRPr="12349E9E">
        <w:rPr>
          <w:rFonts w:ascii="Calibri" w:eastAsia="Times New Roman" w:hAnsi="Calibri" w:cs="Calibri"/>
          <w:lang w:eastAsia="nb-NO"/>
        </w:rPr>
        <w:t>begjære</w:t>
      </w:r>
      <w:proofErr w:type="gramEnd"/>
      <w:r w:rsidRPr="12349E9E">
        <w:rPr>
          <w:rFonts w:ascii="Calibri" w:eastAsia="Times New Roman" w:hAnsi="Calibri" w:cs="Calibri"/>
          <w:lang w:eastAsia="nb-NO"/>
        </w:rPr>
        <w:t xml:space="preserve"> innsyn i de innkomne tilbudene, jf. lov 19. mai 2006 nr. 16 om rett til innsyn i dokument i </w:t>
      </w:r>
      <w:proofErr w:type="spellStart"/>
      <w:r w:rsidRPr="12349E9E">
        <w:rPr>
          <w:rFonts w:ascii="Calibri" w:eastAsia="Times New Roman" w:hAnsi="Calibri" w:cs="Calibri"/>
          <w:lang w:eastAsia="nb-NO"/>
        </w:rPr>
        <w:t>offentleg</w:t>
      </w:r>
      <w:proofErr w:type="spellEnd"/>
      <w:r w:rsidRPr="12349E9E">
        <w:rPr>
          <w:rFonts w:ascii="Calibri" w:eastAsia="Times New Roman" w:hAnsi="Calibri" w:cs="Calibri"/>
          <w:lang w:eastAsia="nb-NO"/>
        </w:rPr>
        <w:t xml:space="preserve"> </w:t>
      </w:r>
      <w:proofErr w:type="spellStart"/>
      <w:r w:rsidRPr="12349E9E">
        <w:rPr>
          <w:rFonts w:ascii="Calibri" w:eastAsia="Times New Roman" w:hAnsi="Calibri" w:cs="Calibri"/>
          <w:lang w:eastAsia="nb-NO"/>
        </w:rPr>
        <w:t>verksemd</w:t>
      </w:r>
      <w:proofErr w:type="spellEnd"/>
      <w:r w:rsidRPr="12349E9E">
        <w:rPr>
          <w:rFonts w:ascii="Calibri" w:eastAsia="Times New Roman" w:hAnsi="Calibri" w:cs="Calibri"/>
          <w:lang w:eastAsia="nb-NO"/>
        </w:rPr>
        <w:t xml:space="preserve"> § 3. For å forenkle innsyn</w:t>
      </w:r>
      <w:r w:rsidRPr="009327A4">
        <w:rPr>
          <w:rFonts w:ascii="Calibri" w:eastAsia="Times New Roman" w:hAnsi="Calibri" w:cs="Calibri"/>
          <w:lang w:eastAsia="nb-NO"/>
        </w:rPr>
        <w:t xml:space="preserve">sprosessen skal tilbyderen fylle ut </w:t>
      </w:r>
      <w:r w:rsidR="35D7DA22" w:rsidRPr="009327A4">
        <w:t>V</w:t>
      </w:r>
      <w:r w:rsidRPr="009327A4">
        <w:t xml:space="preserve">edlegg </w:t>
      </w:r>
      <w:r w:rsidR="009327A4" w:rsidRPr="009327A4">
        <w:t>13</w:t>
      </w:r>
      <w:r w:rsidRPr="009327A4">
        <w:t xml:space="preserve"> </w:t>
      </w:r>
      <w:r w:rsidR="093877F3" w:rsidRPr="009327A4">
        <w:t xml:space="preserve">- </w:t>
      </w:r>
      <w:r w:rsidR="00F85607" w:rsidRPr="009327A4">
        <w:t>Bruksanvisning og b</w:t>
      </w:r>
      <w:r w:rsidRPr="009327A4">
        <w:t>egrunnelse for sladding</w:t>
      </w:r>
      <w:r w:rsidR="0056370D" w:rsidRPr="009327A4">
        <w:t xml:space="preserve"> av tilbud</w:t>
      </w:r>
      <w:r w:rsidRPr="009327A4">
        <w:t xml:space="preserve"> </w:t>
      </w:r>
      <w:r w:rsidRPr="12349E9E">
        <w:rPr>
          <w:rFonts w:ascii="Calibri" w:eastAsia="Times New Roman" w:hAnsi="Calibri" w:cs="Calibri"/>
          <w:lang w:eastAsia="nb-NO"/>
        </w:rPr>
        <w:t>med sin vurdering av hvilke opplysninger i tilbudet som er underlagt lovbestemt taushetsplikt og begrunnelse for hvorfor vilkårene for taushetsplikt er oppfylt.</w:t>
      </w:r>
    </w:p>
    <w:p w14:paraId="4933C596" w14:textId="7E8704A3" w:rsidR="00BE41B6" w:rsidRPr="00BE41B6" w:rsidRDefault="00BE41B6" w:rsidP="7C20147C">
      <w:pPr>
        <w:spacing w:before="100" w:beforeAutospacing="1" w:after="165" w:line="240" w:lineRule="auto"/>
        <w:rPr>
          <w:rFonts w:ascii="Segoe UI" w:eastAsia="Times New Roman" w:hAnsi="Segoe UI" w:cs="Segoe UI"/>
          <w:sz w:val="21"/>
          <w:szCs w:val="21"/>
          <w:lang w:eastAsia="nb-NO"/>
        </w:rPr>
      </w:pPr>
      <w:r w:rsidRPr="7C20147C">
        <w:rPr>
          <w:rFonts w:ascii="Calibri" w:eastAsia="Times New Roman" w:hAnsi="Calibri" w:cs="Calibri"/>
          <w:lang w:eastAsia="nb-NO"/>
        </w:rPr>
        <w:t xml:space="preserve">Tilbyder skal legge ved en sladdet versjon av tilbudet i tråd med sin vurdering av lovbestemt taushetsplikt. Dette lages som et eget vedlegg og merkes </w:t>
      </w:r>
      <w:r w:rsidR="56FB72E6" w:rsidRPr="7C20147C">
        <w:rPr>
          <w:rFonts w:ascii="Calibri" w:eastAsia="Times New Roman" w:hAnsi="Calibri" w:cs="Calibri"/>
          <w:lang w:eastAsia="nb-NO"/>
        </w:rPr>
        <w:t>V</w:t>
      </w:r>
      <w:r w:rsidRPr="7C20147C">
        <w:rPr>
          <w:rFonts w:ascii="Calibri" w:eastAsia="Times New Roman" w:hAnsi="Calibri" w:cs="Calibri"/>
          <w:lang w:eastAsia="nb-NO"/>
        </w:rPr>
        <w:t xml:space="preserve">edlegg </w:t>
      </w:r>
      <w:proofErr w:type="spellStart"/>
      <w:r w:rsidRPr="7C20147C">
        <w:rPr>
          <w:rFonts w:ascii="Calibri" w:eastAsia="Times New Roman" w:hAnsi="Calibri" w:cs="Calibri"/>
          <w:color w:val="0070C0"/>
          <w:lang w:eastAsia="nb-NO"/>
        </w:rPr>
        <w:t>X</w:t>
      </w:r>
      <w:proofErr w:type="spellEnd"/>
      <w:r w:rsidRPr="7C20147C">
        <w:rPr>
          <w:rFonts w:ascii="Calibri" w:eastAsia="Times New Roman" w:hAnsi="Calibri" w:cs="Calibri"/>
          <w:lang w:eastAsia="nb-NO"/>
        </w:rPr>
        <w:t xml:space="preserve"> Sladdet versjon av tilbudet. Det bes om at sladdet tilbud leveres i redigerbart format slik at oppdragsgiver kan bearbeide dokumentet hvis det blir nødvendig. Det sladdede tilbudet vil bli gjort om til et låst dokument i PDF før det blir gitt innsyn.</w:t>
      </w:r>
    </w:p>
    <w:p w14:paraId="7C53CE32" w14:textId="724996D7" w:rsidR="00065A6B" w:rsidRPr="009F6FEF" w:rsidRDefault="00BE41B6" w:rsidP="7C20147C">
      <w:pPr>
        <w:spacing w:beforeAutospacing="1" w:after="165" w:line="240" w:lineRule="auto"/>
        <w:rPr>
          <w:rFonts w:ascii="Calibri" w:eastAsia="Times New Roman" w:hAnsi="Calibri" w:cs="Calibri"/>
          <w:color w:val="0070C0"/>
          <w:lang w:eastAsia="nb-NO"/>
        </w:rPr>
      </w:pPr>
      <w:r w:rsidRPr="7C20147C">
        <w:rPr>
          <w:rFonts w:ascii="Calibri" w:eastAsia="Times New Roman" w:hAnsi="Calibri" w:cs="Calibri"/>
          <w:lang w:eastAsia="nb-NO"/>
        </w:rPr>
        <w:t xml:space="preserve">Dersom tilbyder ikke anser noen opplysninger i tilbudet som taushetsbelagt, bes dette bekreftet i </w:t>
      </w:r>
      <w:r w:rsidR="4B846EB3" w:rsidRPr="009327A4">
        <w:rPr>
          <w:rFonts w:ascii="Calibri" w:eastAsia="Times New Roman" w:hAnsi="Calibri" w:cs="Calibri"/>
          <w:lang w:eastAsia="nb-NO"/>
        </w:rPr>
        <w:t>V</w:t>
      </w:r>
      <w:r w:rsidRPr="009327A4">
        <w:rPr>
          <w:rFonts w:ascii="Calibri" w:eastAsia="Times New Roman" w:hAnsi="Calibri" w:cs="Calibri"/>
          <w:lang w:eastAsia="nb-NO"/>
        </w:rPr>
        <w:t xml:space="preserve">edlegg </w:t>
      </w:r>
      <w:r w:rsidR="009327A4" w:rsidRPr="009327A4">
        <w:rPr>
          <w:rFonts w:ascii="Calibri" w:eastAsia="Times New Roman" w:hAnsi="Calibri" w:cs="Calibri"/>
          <w:lang w:eastAsia="nb-NO"/>
        </w:rPr>
        <w:t>1</w:t>
      </w:r>
      <w:r w:rsidRPr="009327A4">
        <w:rPr>
          <w:rFonts w:ascii="Calibri" w:eastAsia="Times New Roman" w:hAnsi="Calibri" w:cs="Calibri"/>
          <w:lang w:eastAsia="nb-NO"/>
        </w:rPr>
        <w:t xml:space="preserve"> </w:t>
      </w:r>
      <w:r w:rsidR="735E8106" w:rsidRPr="009327A4">
        <w:rPr>
          <w:rFonts w:ascii="Calibri" w:eastAsia="Times New Roman" w:hAnsi="Calibri" w:cs="Calibri"/>
          <w:lang w:eastAsia="nb-NO"/>
        </w:rPr>
        <w:t xml:space="preserve">- </w:t>
      </w:r>
      <w:r w:rsidRPr="009327A4">
        <w:rPr>
          <w:rFonts w:ascii="Calibri" w:eastAsia="Times New Roman" w:hAnsi="Calibri" w:cs="Calibri"/>
          <w:lang w:eastAsia="nb-NO"/>
        </w:rPr>
        <w:t>Tilbudsbrev.</w:t>
      </w:r>
    </w:p>
    <w:p w14:paraId="0ED4D2B6" w14:textId="77777777" w:rsidR="00065A6B" w:rsidRDefault="00065A6B" w:rsidP="00065A6B">
      <w:pPr>
        <w:pStyle w:val="Overskrift2"/>
      </w:pPr>
      <w:bookmarkStart w:id="24" w:name="_Toc117749125"/>
      <w:r>
        <w:t>Vareprøver, demonstrasjon og utprøving</w:t>
      </w:r>
      <w:bookmarkEnd w:id="24"/>
    </w:p>
    <w:p w14:paraId="15A44A31" w14:textId="0C2CA90D" w:rsidR="00065A6B" w:rsidRPr="009327A4" w:rsidRDefault="00065A6B" w:rsidP="000550A5">
      <w:r w:rsidRPr="009327A4">
        <w:t>I denne konkurransen skal det ikke leveres vareprøver</w:t>
      </w:r>
      <w:r w:rsidR="009327A4">
        <w:t>.</w:t>
      </w:r>
    </w:p>
    <w:p w14:paraId="089EDEF1" w14:textId="77777777" w:rsidR="00065A6B" w:rsidRPr="00300300" w:rsidRDefault="00065A6B" w:rsidP="00065A6B"/>
    <w:p w14:paraId="12256273" w14:textId="372C0A5B" w:rsidR="00762F6D" w:rsidRDefault="009C3B49" w:rsidP="00FA7B4C">
      <w:pPr>
        <w:pStyle w:val="Overskrift1"/>
      </w:pPr>
      <w:bookmarkStart w:id="25" w:name="_Toc117749126"/>
      <w:r>
        <w:t>Det europeiske egenerklæringsskjemaet (ESPD)</w:t>
      </w:r>
      <w:bookmarkEnd w:id="25"/>
    </w:p>
    <w:p w14:paraId="2F96080C" w14:textId="7EE659FE" w:rsidR="009C3B49" w:rsidRDefault="00A9294F" w:rsidP="00A9294F">
      <w:pPr>
        <w:pStyle w:val="Overskrift2"/>
      </w:pPr>
      <w:bookmarkStart w:id="26" w:name="_Toc117749127"/>
      <w:r>
        <w:t>Generelt om det europeiske egenerklæringsskjemaet</w:t>
      </w:r>
      <w:bookmarkEnd w:id="26"/>
    </w:p>
    <w:p w14:paraId="2CCACA87" w14:textId="77777777" w:rsidR="008A2928" w:rsidRPr="00C055C9" w:rsidRDefault="008A2928" w:rsidP="008A2928">
      <w:pPr>
        <w:rPr>
          <w:rFonts w:cstheme="minorHAnsi"/>
          <w:color w:val="000000" w:themeColor="text1"/>
        </w:rPr>
      </w:pPr>
      <w:r w:rsidRPr="00C055C9">
        <w:rPr>
          <w:rFonts w:cstheme="minorHAnsi"/>
          <w:color w:val="000000"/>
        </w:rPr>
        <w:t xml:space="preserve">Leverandøren skal fylle ut ESPD slik det </w:t>
      </w:r>
      <w:proofErr w:type="gramStart"/>
      <w:r w:rsidRPr="00C055C9">
        <w:rPr>
          <w:rFonts w:cstheme="minorHAnsi"/>
          <w:color w:val="000000"/>
        </w:rPr>
        <w:t>fremgår</w:t>
      </w:r>
      <w:proofErr w:type="gramEnd"/>
      <w:r w:rsidRPr="00C055C9">
        <w:rPr>
          <w:rFonts w:cstheme="minorHAnsi"/>
          <w:color w:val="000000"/>
        </w:rPr>
        <w:t xml:space="preserve"> av Mercell.</w:t>
      </w:r>
    </w:p>
    <w:p w14:paraId="2EC7ED10" w14:textId="77777777" w:rsidR="00B845E9" w:rsidRDefault="00B845E9" w:rsidP="00B845E9">
      <w:r>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433F2E">
      <w:pPr>
        <w:pStyle w:val="Overskrift2"/>
      </w:pPr>
      <w:bookmarkStart w:id="27" w:name="_Toc117749128"/>
      <w:r>
        <w:lastRenderedPageBreak/>
        <w:t>Nasjonale avvisningsgrunner</w:t>
      </w:r>
      <w:bookmarkEnd w:id="27"/>
    </w:p>
    <w:p w14:paraId="2426462B" w14:textId="4F3B34DB" w:rsidR="00DD5564" w:rsidRPr="006B137B" w:rsidRDefault="00DD5564" w:rsidP="00DD5564">
      <w:r w:rsidRPr="006B137B">
        <w:t>I henhold til ESPD del III: Avvisningsgrunner, seksjon D: «Andre avvisningsgrunner som er fastsatt i den nasjonale lovgivingen i oppdragsgiverens medlemsstat» presiseres det at i denne konkurransen gjelder også alle avvisningsgrunnene i anskaffelsesforskriften § 24-2, inkludert de rent nasjonale avvisningsgrunnene:</w:t>
      </w:r>
    </w:p>
    <w:p w14:paraId="4D02E01D" w14:textId="4B565EFE" w:rsidR="00433F2E" w:rsidRDefault="00477108" w:rsidP="00EC1ECE">
      <w:pPr>
        <w:pStyle w:val="Listeavsnitt"/>
        <w:numPr>
          <w:ilvl w:val="0"/>
          <w:numId w:val="16"/>
        </w:numPr>
      </w:pPr>
      <w:r>
        <w:t>Paragraf</w:t>
      </w:r>
      <w:r w:rsidR="008F238F">
        <w:t xml:space="preserve"> 24-2 annet ledd</w:t>
      </w:r>
    </w:p>
    <w:p w14:paraId="4B871AE7" w14:textId="243A4A51" w:rsidR="008F238F" w:rsidRPr="00433F2E" w:rsidRDefault="008F238F" w:rsidP="00EC1ECE">
      <w:pPr>
        <w:pStyle w:val="Listeavsnitt"/>
        <w:numPr>
          <w:ilvl w:val="0"/>
          <w:numId w:val="16"/>
        </w:numPr>
      </w:pPr>
      <w:r>
        <w:t xml:space="preserve">Paragraf 24-2 tredje ledd bokstav i </w:t>
      </w:r>
    </w:p>
    <w:p w14:paraId="008E6CB3" w14:textId="267B6FB5" w:rsidR="00AC337A" w:rsidRDefault="00AC337A" w:rsidP="00AC337A"/>
    <w:p w14:paraId="35E4552E" w14:textId="3D0F5487" w:rsidR="005751B4" w:rsidRPr="009327A4" w:rsidRDefault="00304497" w:rsidP="00304497">
      <w:pPr>
        <w:pStyle w:val="Overskrift1"/>
      </w:pPr>
      <w:bookmarkStart w:id="28" w:name="_Toc117749129"/>
      <w:r w:rsidRPr="009327A4">
        <w:t>Kvalifikasjonskrav</w:t>
      </w:r>
      <w:bookmarkEnd w:id="28"/>
    </w:p>
    <w:p w14:paraId="4E677A21" w14:textId="2FCA6127" w:rsidR="00DC790A" w:rsidRPr="009327A4" w:rsidRDefault="00767EE0" w:rsidP="00767EE0">
      <w:r w:rsidRPr="009327A4">
        <w:t>For å kunne få sitt tilbud evaluert må leverandøren fylle ut ESPD-skjemaet om at han oppfyller kvalifikasjonskravene.</w:t>
      </w:r>
    </w:p>
    <w:p w14:paraId="5867CE1D" w14:textId="1A70D4EF" w:rsidR="00304497" w:rsidRPr="00B96B4A" w:rsidRDefault="005875E2" w:rsidP="00304497">
      <w:r w:rsidRPr="009327A4">
        <w:t>Se kunngjøringsskjemaet</w:t>
      </w:r>
      <w:r w:rsidR="00801309" w:rsidRPr="009327A4">
        <w:t>.</w:t>
      </w:r>
    </w:p>
    <w:p w14:paraId="2E5708AE" w14:textId="25FC6005" w:rsidR="00801309" w:rsidRPr="00B96B4A" w:rsidRDefault="008F1877" w:rsidP="00994181">
      <w:pPr>
        <w:pStyle w:val="Overskrift2"/>
      </w:pPr>
      <w:bookmarkStart w:id="29" w:name="_Toc117749130"/>
      <w:r w:rsidRPr="00B96B4A">
        <w:t xml:space="preserve">Registreringer, </w:t>
      </w:r>
      <w:r w:rsidR="00D17BCD" w:rsidRPr="00B96B4A">
        <w:t>autorisasjoner m</w:t>
      </w:r>
      <w:r w:rsidR="00C94CAF" w:rsidRPr="00B96B4A">
        <w:t>v.</w:t>
      </w:r>
      <w:bookmarkEnd w:id="29"/>
    </w:p>
    <w:tbl>
      <w:tblPr>
        <w:tblStyle w:val="SykehusinnkjpBl"/>
        <w:tblW w:w="0" w:type="auto"/>
        <w:tblLook w:val="0420" w:firstRow="1" w:lastRow="0" w:firstColumn="0" w:lastColumn="0" w:noHBand="0" w:noVBand="1"/>
      </w:tblPr>
      <w:tblGrid>
        <w:gridCol w:w="4508"/>
        <w:gridCol w:w="4508"/>
      </w:tblGrid>
      <w:tr w:rsidR="00635DD1" w:rsidRPr="00635DD1" w14:paraId="03E78343" w14:textId="77777777" w:rsidTr="00E76B70">
        <w:trPr>
          <w:cnfStyle w:val="100000000000" w:firstRow="1" w:lastRow="0" w:firstColumn="0" w:lastColumn="0" w:oddVBand="0" w:evenVBand="0" w:oddHBand="0" w:evenHBand="0" w:firstRowFirstColumn="0" w:firstRowLastColumn="0" w:lastRowFirstColumn="0" w:lastRowLastColumn="0"/>
        </w:trPr>
        <w:tc>
          <w:tcPr>
            <w:tcW w:w="4508" w:type="dxa"/>
          </w:tcPr>
          <w:p w14:paraId="4B53EE16" w14:textId="07B80337" w:rsidR="00E76B70" w:rsidRPr="00E146D2" w:rsidRDefault="00E76B70" w:rsidP="002B5548">
            <w:pPr>
              <w:rPr>
                <w:color w:val="FFFFFF" w:themeColor="background1"/>
              </w:rPr>
            </w:pPr>
            <w:r w:rsidRPr="00E146D2">
              <w:rPr>
                <w:color w:val="FFFFFF" w:themeColor="background1"/>
              </w:rPr>
              <w:t>Kvalifikasjonskrav</w:t>
            </w:r>
          </w:p>
        </w:tc>
        <w:tc>
          <w:tcPr>
            <w:tcW w:w="4508" w:type="dxa"/>
          </w:tcPr>
          <w:p w14:paraId="6DE1A0ED" w14:textId="76D0E9D0" w:rsidR="00E76B70" w:rsidRPr="00E146D2" w:rsidRDefault="00E76B70" w:rsidP="002B5548">
            <w:pPr>
              <w:rPr>
                <w:color w:val="FFFFFF" w:themeColor="background1"/>
              </w:rPr>
            </w:pPr>
            <w:r w:rsidRPr="00E146D2">
              <w:rPr>
                <w:color w:val="FFFFFF" w:themeColor="background1"/>
              </w:rPr>
              <w:t>Dokumentasjonskrav</w:t>
            </w:r>
          </w:p>
        </w:tc>
      </w:tr>
      <w:tr w:rsidR="00635DD1" w:rsidRPr="00635DD1" w14:paraId="179D4378" w14:textId="77777777" w:rsidTr="00E76B70">
        <w:tc>
          <w:tcPr>
            <w:tcW w:w="4508" w:type="dxa"/>
          </w:tcPr>
          <w:p w14:paraId="63A348D3" w14:textId="00A24348" w:rsidR="00D35C1C" w:rsidRPr="00635DD1" w:rsidRDefault="00D35C1C" w:rsidP="00D35C1C">
            <w:pPr>
              <w:rPr>
                <w:color w:val="0070C0"/>
              </w:rPr>
            </w:pPr>
            <w:r w:rsidRPr="00B96B4A">
              <w:t>Tilbyder skal være registrert i et foretaksregister eller et handelsregister i den staten der tilbyder er etablert.</w:t>
            </w:r>
          </w:p>
        </w:tc>
        <w:tc>
          <w:tcPr>
            <w:tcW w:w="4508" w:type="dxa"/>
          </w:tcPr>
          <w:p w14:paraId="7EB2AF03" w14:textId="77777777" w:rsidR="00B96B4A" w:rsidRPr="00167FB3" w:rsidRDefault="00B96B4A" w:rsidP="00B96B4A">
            <w:r w:rsidRPr="00167FB3">
              <w:t>Norske selskaper: Firmaattest</w:t>
            </w:r>
          </w:p>
          <w:p w14:paraId="27F100AD" w14:textId="77777777" w:rsidR="00B96B4A" w:rsidRPr="00167FB3" w:rsidRDefault="00B96B4A" w:rsidP="00B96B4A"/>
          <w:p w14:paraId="0A2DBC4B" w14:textId="63B3A69E" w:rsidR="00D35C1C" w:rsidRPr="00635DD1" w:rsidRDefault="00B96B4A" w:rsidP="00B96B4A">
            <w:pPr>
              <w:rPr>
                <w:color w:val="0070C0"/>
              </w:rPr>
            </w:pPr>
            <w:r w:rsidRPr="00167FB3">
              <w:t xml:space="preserve">Utenlandske selskaper: Godtgjørelse på at selskapet er registrert i et </w:t>
            </w:r>
            <w:r>
              <w:t xml:space="preserve">foretaksregister, </w:t>
            </w:r>
            <w:r w:rsidRPr="00167FB3">
              <w:t xml:space="preserve">faglig register </w:t>
            </w:r>
            <w:r>
              <w:t xml:space="preserve">eller et handelsregister </w:t>
            </w:r>
            <w:r w:rsidRPr="00167FB3">
              <w:t>i den staten der tilbyder er etablert.</w:t>
            </w:r>
          </w:p>
        </w:tc>
      </w:tr>
    </w:tbl>
    <w:p w14:paraId="5DFC771B" w14:textId="3D11A242" w:rsidR="002B5548" w:rsidRPr="003C5B8E" w:rsidRDefault="002B5548" w:rsidP="002B5548">
      <w:pPr>
        <w:rPr>
          <w:color w:val="00B0F0"/>
        </w:rPr>
      </w:pPr>
    </w:p>
    <w:p w14:paraId="688A974A" w14:textId="2C912FC4" w:rsidR="00EC0959" w:rsidRPr="00B96B4A" w:rsidRDefault="00A5604B" w:rsidP="00D40C54">
      <w:pPr>
        <w:pStyle w:val="Overskrift2"/>
      </w:pPr>
      <w:bookmarkStart w:id="30" w:name="_Toc117749131"/>
      <w:r w:rsidRPr="00B96B4A">
        <w:t>Økonomisk og finansiell kapasitet</w:t>
      </w:r>
      <w:bookmarkEnd w:id="30"/>
    </w:p>
    <w:tbl>
      <w:tblPr>
        <w:tblStyle w:val="SykehusinnkjpBl"/>
        <w:tblW w:w="0" w:type="auto"/>
        <w:tblLook w:val="0420" w:firstRow="1" w:lastRow="0" w:firstColumn="0" w:lastColumn="0" w:noHBand="0" w:noVBand="1"/>
      </w:tblPr>
      <w:tblGrid>
        <w:gridCol w:w="4508"/>
        <w:gridCol w:w="4508"/>
      </w:tblGrid>
      <w:tr w:rsidR="00635DD1" w:rsidRPr="00635DD1" w14:paraId="463DB2CE" w14:textId="77777777" w:rsidTr="00D47EF2">
        <w:trPr>
          <w:cnfStyle w:val="100000000000" w:firstRow="1" w:lastRow="0" w:firstColumn="0" w:lastColumn="0" w:oddVBand="0" w:evenVBand="0" w:oddHBand="0" w:evenHBand="0" w:firstRowFirstColumn="0" w:firstRowLastColumn="0" w:lastRowFirstColumn="0" w:lastRowLastColumn="0"/>
        </w:trPr>
        <w:tc>
          <w:tcPr>
            <w:tcW w:w="4508" w:type="dxa"/>
          </w:tcPr>
          <w:p w14:paraId="18399E86" w14:textId="4BEC224C" w:rsidR="00D47EF2" w:rsidRPr="00E146D2" w:rsidRDefault="00284DD3" w:rsidP="00A5604B">
            <w:pPr>
              <w:rPr>
                <w:color w:val="FFFFFF" w:themeColor="background1"/>
              </w:rPr>
            </w:pPr>
            <w:r w:rsidRPr="00E146D2">
              <w:rPr>
                <w:color w:val="FFFFFF" w:themeColor="background1"/>
              </w:rPr>
              <w:t>Kvalifikasjonskrav</w:t>
            </w:r>
          </w:p>
        </w:tc>
        <w:tc>
          <w:tcPr>
            <w:tcW w:w="4508" w:type="dxa"/>
          </w:tcPr>
          <w:p w14:paraId="75833964" w14:textId="1F6E3102" w:rsidR="00D47EF2" w:rsidRPr="00E146D2" w:rsidRDefault="000065EC" w:rsidP="00A5604B">
            <w:pPr>
              <w:rPr>
                <w:color w:val="FFFFFF" w:themeColor="background1"/>
              </w:rPr>
            </w:pPr>
            <w:r w:rsidRPr="00E146D2">
              <w:rPr>
                <w:color w:val="FFFFFF" w:themeColor="background1"/>
              </w:rPr>
              <w:t>Dokumentasjon</w:t>
            </w:r>
            <w:r w:rsidR="00B01CE1" w:rsidRPr="00E146D2">
              <w:rPr>
                <w:color w:val="FFFFFF" w:themeColor="background1"/>
              </w:rPr>
              <w:t>skrav</w:t>
            </w:r>
          </w:p>
        </w:tc>
      </w:tr>
      <w:tr w:rsidR="00B96B4A" w:rsidRPr="00635DD1" w14:paraId="533D46B4" w14:textId="77777777" w:rsidTr="00D47EF2">
        <w:tc>
          <w:tcPr>
            <w:tcW w:w="4508" w:type="dxa"/>
          </w:tcPr>
          <w:p w14:paraId="2D4C1236" w14:textId="77777777" w:rsidR="00B96B4A" w:rsidRPr="00F62C02" w:rsidRDefault="00B96B4A" w:rsidP="00B96B4A">
            <w:pPr>
              <w:spacing w:beforeLines="40" w:before="96" w:after="40"/>
            </w:pPr>
            <w:r w:rsidRPr="00F62C02">
              <w:t xml:space="preserve">Tilbyder skal ha tilstrekkelig økonomisk og finansiell soliditet til å kunne gjennomføre kontraktsforpliktelsene.  </w:t>
            </w:r>
          </w:p>
          <w:p w14:paraId="5A637443" w14:textId="77777777" w:rsidR="00B96B4A" w:rsidRPr="00F62C02" w:rsidRDefault="00B96B4A" w:rsidP="00B96B4A">
            <w:pPr>
              <w:rPr>
                <w:rFonts w:cs="Arial"/>
                <w:bCs/>
              </w:rPr>
            </w:pPr>
            <w:r w:rsidRPr="00F62C02">
              <w:rPr>
                <w:rFonts w:cs="Arial"/>
                <w:bCs/>
              </w:rPr>
              <w:t>Med tilstrekkelig økonomisk og finansiell kapasitet menes at tilbyderen må ha:</w:t>
            </w:r>
          </w:p>
          <w:p w14:paraId="34701598" w14:textId="77777777" w:rsidR="00B96B4A" w:rsidRPr="00F719B7" w:rsidRDefault="00B96B4A" w:rsidP="00B96B4A">
            <w:pPr>
              <w:pStyle w:val="Listeavsnitt"/>
              <w:numPr>
                <w:ilvl w:val="0"/>
                <w:numId w:val="19"/>
              </w:numPr>
              <w:rPr>
                <w:rFonts w:cstheme="minorHAnsi"/>
              </w:rPr>
            </w:pPr>
            <w:r w:rsidRPr="00F719B7">
              <w:rPr>
                <w:rFonts w:cs="Arial"/>
                <w:bCs/>
              </w:rPr>
              <w:t>Kredittrating som er lik A eller bedre, målt ut fra AAA Soliditets skala – eller tilsvarende score fra andre velrenommerte ratingselskap.</w:t>
            </w:r>
          </w:p>
          <w:p w14:paraId="48015DE1" w14:textId="78F7086C" w:rsidR="00B96B4A" w:rsidRPr="00B96B4A" w:rsidRDefault="00B96B4A" w:rsidP="00B96B4A">
            <w:pPr>
              <w:pStyle w:val="Listeavsnitt"/>
              <w:numPr>
                <w:ilvl w:val="0"/>
                <w:numId w:val="19"/>
              </w:numPr>
              <w:rPr>
                <w:color w:val="0070C0"/>
              </w:rPr>
            </w:pPr>
            <w:r w:rsidRPr="00F719B7">
              <w:rPr>
                <w:rFonts w:cstheme="minorHAnsi"/>
                <w:shd w:val="clear" w:color="auto" w:fill="FFFFFF"/>
              </w:rPr>
              <w:t>Årlig minimumsomsetning, målt ut fra gjennomsnitt siste 3 år, skal ikke være lavere enn den estimerte kontraktsverdien.</w:t>
            </w:r>
          </w:p>
        </w:tc>
        <w:tc>
          <w:tcPr>
            <w:tcW w:w="4508" w:type="dxa"/>
          </w:tcPr>
          <w:p w14:paraId="0E05001F" w14:textId="77777777" w:rsidR="00B96B4A" w:rsidRDefault="00B96B4A" w:rsidP="00B96B4A">
            <w:r>
              <w:t xml:space="preserve">Oppdragsgiver vil selv ta ut </w:t>
            </w:r>
            <w:proofErr w:type="spellStart"/>
            <w:r>
              <w:t>ratingrapport</w:t>
            </w:r>
            <w:proofErr w:type="spellEnd"/>
            <w:r>
              <w:t xml:space="preserve"> på www.credit.dnb.com (levert av Dun &amp; Bradstreet) for å verifisere at Tilbyder har tilstrekkelig økonomisk og finansiell kapasitet.</w:t>
            </w:r>
          </w:p>
          <w:p w14:paraId="70E24B53" w14:textId="77777777" w:rsidR="00B96B4A" w:rsidRDefault="00B96B4A" w:rsidP="00B96B4A"/>
          <w:p w14:paraId="3470937B" w14:textId="77777777" w:rsidR="00B96B4A" w:rsidRDefault="00B96B4A" w:rsidP="00B96B4A">
            <w:r>
              <w:t>Tilbydere som ikke kan innfri kravet kan alternativt godtgjøre sin økonomiske og finansielle kapasitet ved ethvert annet dokument, herunder for eksempel ved en morselskapsgaranti, bankgaranti, mv. Oppdragsgiver vil i vurderingen bl.a. vektlegge om Tilbyder har lønnsom drift, positivkontantstrøm siste år, og positiv egenkapital.</w:t>
            </w:r>
          </w:p>
          <w:p w14:paraId="5DD6B7EA" w14:textId="77777777" w:rsidR="00B96B4A" w:rsidRPr="007A1195" w:rsidRDefault="00B96B4A" w:rsidP="00B96B4A">
            <w:pPr>
              <w:rPr>
                <w:rFonts w:cs="Arial"/>
              </w:rPr>
            </w:pPr>
          </w:p>
          <w:p w14:paraId="777B60CB" w14:textId="115A6ADF" w:rsidR="00B96B4A" w:rsidRPr="00635DD1" w:rsidRDefault="00B96B4A" w:rsidP="00B96B4A">
            <w:pPr>
              <w:rPr>
                <w:color w:val="0070C0"/>
              </w:rPr>
            </w:pPr>
            <w:r w:rsidRPr="007A1195">
              <w:rPr>
                <w:rFonts w:cs="Arial"/>
              </w:rPr>
              <w:t xml:space="preserve">Nystartede selskaper med kredittrating AN, enkelte utenlandske selskaper eller selskaper uten innrapporteringsplikt til Brønnøysundregistrene vil ikke alltid kunne </w:t>
            </w:r>
            <w:r>
              <w:rPr>
                <w:rFonts w:cs="Arial"/>
              </w:rPr>
              <w:t xml:space="preserve">få </w:t>
            </w:r>
            <w:r>
              <w:rPr>
                <w:rFonts w:cs="Arial"/>
              </w:rPr>
              <w:lastRenderedPageBreak/>
              <w:t>en</w:t>
            </w:r>
            <w:r w:rsidRPr="007A1195">
              <w:rPr>
                <w:rFonts w:cs="Arial"/>
              </w:rPr>
              <w:t xml:space="preserve"> kredittrating som dokumentasjon på at kvalifikasjonskravet er tilfredsstilt. I slike tilfeller vil dette likevel kunne kompenseres </w:t>
            </w:r>
            <w:r>
              <w:rPr>
                <w:rFonts w:cs="Arial"/>
              </w:rPr>
              <w:t>ved</w:t>
            </w:r>
            <w:r w:rsidRPr="007A1195">
              <w:rPr>
                <w:rFonts w:cs="Arial"/>
              </w:rPr>
              <w:t xml:space="preserve"> å levere alternativ dokumentasjon</w:t>
            </w:r>
            <w:r>
              <w:rPr>
                <w:rFonts w:cs="Arial"/>
              </w:rPr>
              <w:t xml:space="preserve"> </w:t>
            </w:r>
            <w:r w:rsidRPr="007A1195">
              <w:rPr>
                <w:rFonts w:cs="Arial"/>
              </w:rPr>
              <w:t>sammen med tilbudet</w:t>
            </w:r>
            <w:r>
              <w:rPr>
                <w:rFonts w:cs="Arial"/>
              </w:rPr>
              <w:t xml:space="preserve"> (årsregnskap med revisorberetning)</w:t>
            </w:r>
            <w:r w:rsidRPr="007A1195">
              <w:rPr>
                <w:rFonts w:cs="Arial"/>
              </w:rPr>
              <w:t>.</w:t>
            </w:r>
          </w:p>
        </w:tc>
      </w:tr>
    </w:tbl>
    <w:p w14:paraId="58E2344A" w14:textId="0CED9916" w:rsidR="00A5604B" w:rsidRPr="003C5B8E" w:rsidRDefault="00A5604B" w:rsidP="00A5604B">
      <w:pPr>
        <w:rPr>
          <w:color w:val="00B0F0"/>
        </w:rPr>
      </w:pPr>
    </w:p>
    <w:p w14:paraId="121688EF" w14:textId="19EC7491" w:rsidR="00DC024E" w:rsidRPr="00B96B4A" w:rsidRDefault="00B25049" w:rsidP="00B25049">
      <w:pPr>
        <w:pStyle w:val="Overskrift2"/>
      </w:pPr>
      <w:bookmarkStart w:id="31" w:name="_Toc117749132"/>
      <w:r w:rsidRPr="00B96B4A">
        <w:t>Tekniske og faglige kvalifikasjoner</w:t>
      </w:r>
      <w:bookmarkEnd w:id="31"/>
    </w:p>
    <w:tbl>
      <w:tblPr>
        <w:tblStyle w:val="SykehusinnkjpBl"/>
        <w:tblW w:w="0" w:type="auto"/>
        <w:tblLook w:val="0420" w:firstRow="1" w:lastRow="0" w:firstColumn="0" w:lastColumn="0" w:noHBand="0" w:noVBand="1"/>
      </w:tblPr>
      <w:tblGrid>
        <w:gridCol w:w="4508"/>
        <w:gridCol w:w="4508"/>
      </w:tblGrid>
      <w:tr w:rsidR="00635DD1" w:rsidRPr="00635DD1" w14:paraId="459CF8FE" w14:textId="77777777" w:rsidTr="008B6835">
        <w:trPr>
          <w:cnfStyle w:val="100000000000" w:firstRow="1" w:lastRow="0" w:firstColumn="0" w:lastColumn="0" w:oddVBand="0" w:evenVBand="0" w:oddHBand="0" w:evenHBand="0" w:firstRowFirstColumn="0" w:firstRowLastColumn="0" w:lastRowFirstColumn="0" w:lastRowLastColumn="0"/>
        </w:trPr>
        <w:tc>
          <w:tcPr>
            <w:tcW w:w="4508" w:type="dxa"/>
          </w:tcPr>
          <w:p w14:paraId="25D566F9" w14:textId="6CF5CCB3" w:rsidR="008B6835" w:rsidRPr="00E146D2" w:rsidRDefault="008B6835" w:rsidP="002445EB">
            <w:pPr>
              <w:rPr>
                <w:color w:val="FFFFFF" w:themeColor="background1"/>
              </w:rPr>
            </w:pPr>
            <w:r w:rsidRPr="00E146D2">
              <w:rPr>
                <w:color w:val="FFFFFF" w:themeColor="background1"/>
              </w:rPr>
              <w:t>Kvalifikasjonskrav</w:t>
            </w:r>
          </w:p>
        </w:tc>
        <w:tc>
          <w:tcPr>
            <w:tcW w:w="4508" w:type="dxa"/>
          </w:tcPr>
          <w:p w14:paraId="06DC1EF9" w14:textId="309F8766" w:rsidR="008B6835" w:rsidRPr="00E146D2" w:rsidRDefault="008B6835" w:rsidP="002445EB">
            <w:pPr>
              <w:rPr>
                <w:color w:val="FFFFFF" w:themeColor="background1"/>
              </w:rPr>
            </w:pPr>
            <w:r w:rsidRPr="00E146D2">
              <w:rPr>
                <w:color w:val="FFFFFF" w:themeColor="background1"/>
              </w:rPr>
              <w:t>Dokumentasjonskrav</w:t>
            </w:r>
          </w:p>
        </w:tc>
      </w:tr>
      <w:tr w:rsidR="00B96B4A" w:rsidRPr="003C5B8E" w14:paraId="63E87E06" w14:textId="77777777" w:rsidTr="008B6835">
        <w:tc>
          <w:tcPr>
            <w:tcW w:w="4508" w:type="dxa"/>
          </w:tcPr>
          <w:p w14:paraId="32090D81" w14:textId="49546FED" w:rsidR="00B96B4A" w:rsidRPr="003C5B8E" w:rsidRDefault="00B96B4A" w:rsidP="00B96B4A">
            <w:pPr>
              <w:rPr>
                <w:color w:val="00B0F0"/>
              </w:rPr>
            </w:pPr>
            <w:r w:rsidRPr="00CF37A2">
              <w:rPr>
                <w:rFonts w:cstheme="minorHAnsi"/>
                <w:shd w:val="clear" w:color="auto" w:fill="FFFFFF"/>
              </w:rPr>
              <w:t>Tilbyder skal ha tilstrekkelig evne og kapasitet til å kunne gjennomføre kontraktsforpliktelsene.</w:t>
            </w:r>
          </w:p>
        </w:tc>
        <w:tc>
          <w:tcPr>
            <w:tcW w:w="4508" w:type="dxa"/>
          </w:tcPr>
          <w:p w14:paraId="53E76811" w14:textId="77777777" w:rsidR="00B96B4A" w:rsidRDefault="00B96B4A" w:rsidP="00B96B4A">
            <w:pPr>
              <w:textAlignment w:val="baseline"/>
              <w:rPr>
                <w:rFonts w:eastAsia="Times New Roman" w:cstheme="minorHAnsi"/>
                <w:lang w:eastAsia="nb-NO"/>
              </w:rPr>
            </w:pPr>
            <w:r w:rsidRPr="00DB58EA">
              <w:rPr>
                <w:rFonts w:eastAsia="Times New Roman" w:cstheme="minorHAnsi"/>
                <w:lang w:eastAsia="nb-NO"/>
              </w:rPr>
              <w:t xml:space="preserve">Liste over de viktigste og mest relevante leveransene de siste tre år, </w:t>
            </w:r>
            <w:r>
              <w:rPr>
                <w:rFonts w:eastAsia="Times New Roman" w:cstheme="minorHAnsi"/>
                <w:lang w:eastAsia="nb-NO"/>
              </w:rPr>
              <w:t>sammen med</w:t>
            </w:r>
            <w:r w:rsidRPr="00DB58EA">
              <w:rPr>
                <w:rFonts w:eastAsia="Times New Roman" w:cstheme="minorHAnsi"/>
                <w:lang w:eastAsia="nb-NO"/>
              </w:rPr>
              <w:t xml:space="preserve"> opplysninger om verdi og tidspunkt</w:t>
            </w:r>
            <w:r>
              <w:rPr>
                <w:rFonts w:eastAsia="Times New Roman" w:cstheme="minorHAnsi"/>
                <w:lang w:eastAsia="nb-NO"/>
              </w:rPr>
              <w:t xml:space="preserve"> for utførelse/levering</w:t>
            </w:r>
            <w:r w:rsidRPr="00DB58EA">
              <w:rPr>
                <w:rFonts w:eastAsia="Times New Roman" w:cstheme="minorHAnsi"/>
                <w:lang w:eastAsia="nb-NO"/>
              </w:rPr>
              <w:t>, type tjeneste som er levert, samt navn på mottaker.</w:t>
            </w:r>
          </w:p>
          <w:p w14:paraId="6F903CFF" w14:textId="77777777" w:rsidR="00B96B4A" w:rsidRDefault="00B96B4A" w:rsidP="00B96B4A">
            <w:pPr>
              <w:textAlignment w:val="baseline"/>
              <w:rPr>
                <w:rFonts w:eastAsia="Times New Roman" w:cstheme="minorHAnsi"/>
                <w:lang w:eastAsia="nb-NO"/>
              </w:rPr>
            </w:pPr>
          </w:p>
          <w:p w14:paraId="2057D08D" w14:textId="0B810743" w:rsidR="00B96B4A" w:rsidRPr="003C5B8E" w:rsidRDefault="00B96B4A" w:rsidP="00B96B4A">
            <w:pPr>
              <w:rPr>
                <w:color w:val="00B0F0"/>
              </w:rPr>
            </w:pPr>
            <w:r w:rsidRPr="0067166A">
              <w:t xml:space="preserve">For nyetablerte firmaer som ikke kan fremlegge referanser, kreves det at </w:t>
            </w:r>
            <w:r>
              <w:t>t</w:t>
            </w:r>
            <w:r w:rsidRPr="0067166A">
              <w:t>ilbyder sannsynliggjør at det har forutsetninger for å gjennomføre arbeidet, og må i den forbindelse redegjøre for selskapsdannelsen og ansattes kompetanse.</w:t>
            </w:r>
          </w:p>
        </w:tc>
      </w:tr>
    </w:tbl>
    <w:p w14:paraId="1F409D8B" w14:textId="615AD644" w:rsidR="002445EB" w:rsidRPr="003C5B8E" w:rsidRDefault="002445EB" w:rsidP="002445EB">
      <w:pPr>
        <w:rPr>
          <w:color w:val="00B0F0"/>
        </w:rPr>
      </w:pPr>
    </w:p>
    <w:p w14:paraId="3421F0FA" w14:textId="6958B316" w:rsidR="00E37CF0" w:rsidRDefault="00E37CF0" w:rsidP="00E37CF0">
      <w:pPr>
        <w:pStyle w:val="Overskrift2"/>
      </w:pPr>
      <w:bookmarkStart w:id="32" w:name="_Toc117749133"/>
      <w:r>
        <w:t>Støtte fra andre virksomheter</w:t>
      </w:r>
      <w:bookmarkEnd w:id="32"/>
    </w:p>
    <w:p w14:paraId="26B17B61" w14:textId="3D3452B4" w:rsidR="00B023D3" w:rsidRDefault="00B023D3" w:rsidP="00B023D3">
      <w:r w:rsidRPr="00D93228">
        <w:rPr>
          <w:lang w:eastAsia="nb-NO"/>
        </w:rPr>
        <w:t xml:space="preserve">En leverandør kan støtte seg </w:t>
      </w:r>
      <w:r w:rsidR="00686DEF">
        <w:rPr>
          <w:lang w:eastAsia="nb-NO"/>
        </w:rPr>
        <w:t>på kapasiteten til</w:t>
      </w:r>
      <w:r w:rsidR="00686DEF" w:rsidRPr="00D93228">
        <w:rPr>
          <w:lang w:eastAsia="nb-NO"/>
        </w:rPr>
        <w:t xml:space="preserve"> </w:t>
      </w:r>
      <w:r w:rsidRPr="00D93228">
        <w:rPr>
          <w:lang w:eastAsia="nb-NO"/>
        </w:rPr>
        <w:t xml:space="preserve">andre virksomheter for å oppfylle kvalifikasjonskravene. </w:t>
      </w:r>
      <w:r w:rsidR="00D1665F" w:rsidRPr="00F510B1">
        <w:t>Dette gjelder uavhengig av den juridiske tilknytningen mellom leverandør og virksomheten</w:t>
      </w:r>
      <w:r w:rsidR="00D1665F" w:rsidRPr="008456ED">
        <w:t xml:space="preserve">(e). </w:t>
      </w:r>
      <w:r w:rsidRPr="00D93228">
        <w:rPr>
          <w:lang w:eastAsia="nb-NO"/>
        </w:rPr>
        <w:t xml:space="preserve">Dersom en leverandør ønsker å støtte seg på andre virksomheter for å tilfredsstille kvalifikasjonskravene må ESPD-erklæring leveres elektronisk for både leverandør og </w:t>
      </w:r>
      <w:r w:rsidR="00630E12" w:rsidRPr="00630E12">
        <w:rPr>
          <w:lang w:eastAsia="nb-NO"/>
        </w:rPr>
        <w:t>virksomheten(e) som leverandøren støtter seg p</w:t>
      </w:r>
      <w:r w:rsidR="00604D0D">
        <w:rPr>
          <w:lang w:eastAsia="nb-NO"/>
        </w:rPr>
        <w:t>å</w:t>
      </w:r>
      <w:r w:rsidR="008F1BAB">
        <w:rPr>
          <w:lang w:eastAsia="nb-NO"/>
        </w:rPr>
        <w:t>.</w:t>
      </w:r>
    </w:p>
    <w:p w14:paraId="4E2DC259" w14:textId="11F19BEC" w:rsidR="006E34FF" w:rsidRPr="00F510B1" w:rsidRDefault="006E34FF" w:rsidP="00F510B1">
      <w:r>
        <w:t xml:space="preserve">Leverandøren skal dokumentere at han råder over de nødvendige ressursene ved å legge frem </w:t>
      </w:r>
      <w:r w:rsidRPr="00B96B4A">
        <w:t xml:space="preserve">forpliktelseserklæring </w:t>
      </w:r>
      <w:r>
        <w:t xml:space="preserve">fra disse virksomhetene. </w:t>
      </w:r>
    </w:p>
    <w:p w14:paraId="24A4A452" w14:textId="5CD007F3" w:rsidR="005F7D3C" w:rsidRPr="00B96B4A" w:rsidRDefault="005F7D3C" w:rsidP="005F7D3C">
      <w:r w:rsidRPr="00B96B4A">
        <w:t xml:space="preserve">Dersom leverandøren støtter seg på kapasiteten til andre virksomheter for å oppfylle kravene til økonomisk og finansiell kapasitet, skal virksomhetene leverandøren støtter seg på være solidarisk ansvarlige for utførelse av kontrakten. Dette dokumenteres ved å legge </w:t>
      </w:r>
      <w:r w:rsidR="00B96B4A" w:rsidRPr="00B96B4A">
        <w:t>frem morselskapsgaranti, bankgaranti mv.</w:t>
      </w:r>
    </w:p>
    <w:p w14:paraId="41F6C7AE" w14:textId="77777777" w:rsidR="000B5C71" w:rsidRPr="00B96B4A" w:rsidRDefault="000B5C71" w:rsidP="000B5C71">
      <w:r w:rsidRPr="00B96B4A">
        <w:t>Dersom leverandøren støtter seg på kapasiteten til andre virksomheter for å oppfylle kravene til utdanning og faglige kvalifikasjoner eller kravene til relevant erfaring, skal disse virksomhetene utføre tjenestene eller bygge- og anleggsarbeidene som krever slike kvalifikasjoner.</w:t>
      </w:r>
    </w:p>
    <w:p w14:paraId="56855DB7" w14:textId="77777777" w:rsidR="00EB6CC1" w:rsidRPr="00B96B4A" w:rsidRDefault="00EB6CC1" w:rsidP="00EB6CC1">
      <w:r w:rsidRPr="00B96B4A">
        <w:t>Leverandøren kan maksimalt ha to ledd i leverandørkjeden under seg.</w:t>
      </w:r>
    </w:p>
    <w:p w14:paraId="0ADB4F74" w14:textId="169D298A" w:rsidR="00E37CF0" w:rsidRDefault="00E37CF0" w:rsidP="00E37CF0"/>
    <w:p w14:paraId="264F4AE2" w14:textId="03C9D2AC" w:rsidR="00D8648C" w:rsidRDefault="00B24358" w:rsidP="00D8648C">
      <w:pPr>
        <w:pStyle w:val="Overskrift1"/>
      </w:pPr>
      <w:bookmarkStart w:id="33" w:name="_Toc117749134"/>
      <w:r>
        <w:t>Tildelingskriterier</w:t>
      </w:r>
      <w:r w:rsidR="004F4C23">
        <w:t xml:space="preserve"> og evalue</w:t>
      </w:r>
      <w:r w:rsidR="00B31692">
        <w:t>ring</w:t>
      </w:r>
      <w:bookmarkEnd w:id="33"/>
    </w:p>
    <w:p w14:paraId="7D358146" w14:textId="77777777" w:rsidR="00546B44" w:rsidRDefault="00546B44" w:rsidP="00546B44">
      <w:r>
        <w:t>Tildeling av kontrakt vil skje på grunnlag av hvilket tilbud som har det beste forholdet mellom pris og kompetanse.</w:t>
      </w:r>
    </w:p>
    <w:tbl>
      <w:tblPr>
        <w:tblStyle w:val="SykehusinnkjpBl"/>
        <w:tblW w:w="0" w:type="auto"/>
        <w:tblLook w:val="0420" w:firstRow="1" w:lastRow="0" w:firstColumn="0" w:lastColumn="0" w:noHBand="0" w:noVBand="1"/>
      </w:tblPr>
      <w:tblGrid>
        <w:gridCol w:w="3005"/>
        <w:gridCol w:w="676"/>
      </w:tblGrid>
      <w:tr w:rsidR="00546B44" w14:paraId="48F0AD92" w14:textId="77777777" w:rsidTr="00546B44">
        <w:trPr>
          <w:cnfStyle w:val="100000000000" w:firstRow="1" w:lastRow="0" w:firstColumn="0" w:lastColumn="0" w:oddVBand="0" w:evenVBand="0" w:oddHBand="0" w:evenHBand="0" w:firstRowFirstColumn="0" w:firstRowLastColumn="0" w:lastRowFirstColumn="0" w:lastRowLastColumn="0"/>
          <w:trHeight w:val="104"/>
        </w:trPr>
        <w:tc>
          <w:tcPr>
            <w:tcW w:w="3005" w:type="dxa"/>
            <w:hideMark/>
          </w:tcPr>
          <w:p w14:paraId="08AD6739" w14:textId="77777777" w:rsidR="00546B44" w:rsidRDefault="00546B44">
            <w:pPr>
              <w:rPr>
                <w:color w:val="FFFFFF" w:themeColor="background1"/>
              </w:rPr>
            </w:pPr>
            <w:r>
              <w:rPr>
                <w:color w:val="FFFFFF" w:themeColor="background1"/>
              </w:rPr>
              <w:lastRenderedPageBreak/>
              <w:t>Tildelingskriterium</w:t>
            </w:r>
          </w:p>
        </w:tc>
        <w:tc>
          <w:tcPr>
            <w:tcW w:w="676" w:type="dxa"/>
            <w:hideMark/>
          </w:tcPr>
          <w:p w14:paraId="7F5DB4DE" w14:textId="77777777" w:rsidR="00546B44" w:rsidRDefault="00546B44">
            <w:pPr>
              <w:rPr>
                <w:color w:val="FFFFFF" w:themeColor="background1"/>
              </w:rPr>
            </w:pPr>
            <w:r>
              <w:rPr>
                <w:color w:val="FFFFFF" w:themeColor="background1"/>
              </w:rPr>
              <w:t>Vekt</w:t>
            </w:r>
          </w:p>
        </w:tc>
      </w:tr>
      <w:tr w:rsidR="00546B44" w14:paraId="56CD686A" w14:textId="77777777" w:rsidTr="00546B44">
        <w:tc>
          <w:tcPr>
            <w:tcW w:w="3005"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43F9CDE" w14:textId="77777777" w:rsidR="00546B44" w:rsidRPr="00F719B7" w:rsidRDefault="00546B44">
            <w:r w:rsidRPr="00F719B7">
              <w:t>Pris</w:t>
            </w:r>
          </w:p>
        </w:tc>
        <w:tc>
          <w:tcPr>
            <w:tcW w:w="67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771E0E5" w14:textId="77777777" w:rsidR="00546B44" w:rsidRPr="00F719B7" w:rsidRDefault="00546B44">
            <w:r w:rsidRPr="00F719B7">
              <w:t>60 %</w:t>
            </w:r>
          </w:p>
        </w:tc>
      </w:tr>
      <w:tr w:rsidR="00546B44" w14:paraId="20AE7515" w14:textId="77777777" w:rsidTr="00546B44">
        <w:tc>
          <w:tcPr>
            <w:tcW w:w="3005"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12B7F54" w14:textId="77777777" w:rsidR="00546B44" w:rsidRPr="00F719B7" w:rsidRDefault="00546B44">
            <w:r w:rsidRPr="00F719B7">
              <w:t>Kvalitet</w:t>
            </w:r>
          </w:p>
        </w:tc>
        <w:tc>
          <w:tcPr>
            <w:tcW w:w="67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CC084AC" w14:textId="77777777" w:rsidR="00546B44" w:rsidRPr="00F719B7" w:rsidRDefault="00546B44">
            <w:r w:rsidRPr="00F719B7">
              <w:t>40 %</w:t>
            </w:r>
          </w:p>
        </w:tc>
      </w:tr>
    </w:tbl>
    <w:p w14:paraId="5FCE5BC0" w14:textId="77777777" w:rsidR="00546B44" w:rsidRDefault="00546B44" w:rsidP="00546B44"/>
    <w:p w14:paraId="0AA2CCA4" w14:textId="21423686" w:rsidR="00546B44" w:rsidRDefault="00546B44" w:rsidP="00546B44">
      <w:r>
        <w:t>For at Oppdragsgiver skal kunne gjøre en korrekt vurdering av tilbudene, må Tilbyder besvare samtlige krav i kravspesifikasjonen i sitt tilbud (se Konkurransegrunnlagets Vedlegg/Bilag 2 - Kravspesifikasjon). Manglende informasjon kan medføre avvising av tilbudet samt påvirke utfallet av konkurransen.</w:t>
      </w:r>
    </w:p>
    <w:p w14:paraId="1D56EFA3" w14:textId="0D38349F" w:rsidR="00F8774D" w:rsidRDefault="00F8774D" w:rsidP="00B24358"/>
    <w:p w14:paraId="0FA78C4D" w14:textId="77777777" w:rsidR="006D47E8" w:rsidRDefault="006D47E8" w:rsidP="006D47E8">
      <w:pPr>
        <w:pStyle w:val="Overskrift2"/>
      </w:pPr>
      <w:bookmarkStart w:id="34" w:name="_Toc98496122"/>
      <w:bookmarkStart w:id="35" w:name="_Toc117749135"/>
      <w:r>
        <w:t>Utdypning av tildelingskriteriene</w:t>
      </w:r>
      <w:bookmarkEnd w:id="34"/>
      <w:bookmarkEnd w:id="35"/>
    </w:p>
    <w:p w14:paraId="29BE158E" w14:textId="77777777" w:rsidR="006D47E8" w:rsidRDefault="006D47E8" w:rsidP="006D47E8">
      <w:pPr>
        <w:pStyle w:val="Overskrift3"/>
      </w:pPr>
      <w:bookmarkStart w:id="36" w:name="_Toc98496123"/>
      <w:bookmarkStart w:id="37" w:name="_Toc117749136"/>
      <w:r>
        <w:t>Pris</w:t>
      </w:r>
      <w:bookmarkEnd w:id="36"/>
      <w:bookmarkEnd w:id="37"/>
    </w:p>
    <w:p w14:paraId="7C4DA92C" w14:textId="77777777" w:rsidR="006D47E8" w:rsidRDefault="006D47E8" w:rsidP="006D47E8">
      <w:r w:rsidRPr="00A72C5A">
        <w:t>Tilbud vil bli evaluert i henhold</w:t>
      </w:r>
      <w:r>
        <w:t xml:space="preserve"> til priser oppgitt i</w:t>
      </w:r>
      <w:r w:rsidRPr="00A72C5A">
        <w:t xml:space="preserve"> </w:t>
      </w:r>
      <w:r w:rsidRPr="00F17514">
        <w:t xml:space="preserve">vedlegg/bilag 3 – </w:t>
      </w:r>
      <w:r w:rsidRPr="00F17514">
        <w:rPr>
          <w:i/>
        </w:rPr>
        <w:t>Prisskjema</w:t>
      </w:r>
      <w:r w:rsidRPr="00F17514">
        <w:t xml:space="preserve">. </w:t>
      </w:r>
    </w:p>
    <w:p w14:paraId="4A5FECDA" w14:textId="77777777" w:rsidR="006D47E8" w:rsidRPr="00A72C5A" w:rsidRDefault="006D47E8" w:rsidP="006D47E8">
      <w:r>
        <w:t xml:space="preserve">Det er viktig at tilbyder setter seg inn i reglene for hvordan tilbudet skal prises, se fanen </w:t>
      </w:r>
      <w:r w:rsidRPr="00D15C42">
        <w:rPr>
          <w:b/>
        </w:rPr>
        <w:t>veiledning</w:t>
      </w:r>
      <w:r>
        <w:t xml:space="preserve"> i </w:t>
      </w:r>
      <w:r w:rsidRPr="00F17514">
        <w:t xml:space="preserve">vedlegg/bilag 3 – </w:t>
      </w:r>
      <w:r w:rsidRPr="00F17514">
        <w:rPr>
          <w:iCs/>
        </w:rPr>
        <w:t>Prisskjema.</w:t>
      </w:r>
    </w:p>
    <w:p w14:paraId="5D0E4860" w14:textId="77777777" w:rsidR="006D47E8" w:rsidRDefault="006D47E8" w:rsidP="006D47E8">
      <w:r w:rsidRPr="00A72C5A">
        <w:t xml:space="preserve">Pris evalueres i henhold til den forholdsmessige metoden. Tilbud med lavest </w:t>
      </w:r>
      <w:r w:rsidRPr="00BA4CAF">
        <w:rPr>
          <w:i/>
          <w:iCs/>
        </w:rPr>
        <w:t>evalueringssum</w:t>
      </w:r>
      <w:r>
        <w:t xml:space="preserve"> </w:t>
      </w:r>
      <w:r w:rsidRPr="00A72C5A">
        <w:t>gis poengscore 10.</w:t>
      </w:r>
      <w:r>
        <w:t xml:space="preserve"> Øvrige tilbydere gis poeng etter følgende formel:</w:t>
      </w:r>
    </w:p>
    <w:p w14:paraId="07FB7B45" w14:textId="77777777" w:rsidR="006D47E8" w:rsidRPr="00190976" w:rsidRDefault="006D47E8" w:rsidP="006D47E8">
      <w:r w:rsidRPr="00190976">
        <w:rPr>
          <w:rFonts w:cstheme="minorHAnsi"/>
          <w:shd w:val="clear" w:color="auto" w:fill="FFFFFF"/>
        </w:rPr>
        <w:t xml:space="preserve">[(Sum beste tilbud) / (Sum tilbud </w:t>
      </w:r>
      <w:proofErr w:type="spellStart"/>
      <w:r w:rsidRPr="00190976">
        <w:rPr>
          <w:rFonts w:cstheme="minorHAnsi"/>
          <w:shd w:val="clear" w:color="auto" w:fill="FFFFFF"/>
        </w:rPr>
        <w:t>X</w:t>
      </w:r>
      <w:proofErr w:type="spellEnd"/>
      <w:r w:rsidRPr="00190976">
        <w:rPr>
          <w:rFonts w:cstheme="minorHAnsi"/>
          <w:shd w:val="clear" w:color="auto" w:fill="FFFFFF"/>
        </w:rPr>
        <w:t xml:space="preserve">)] * 10 = priskarakter tilbud </w:t>
      </w:r>
      <w:proofErr w:type="spellStart"/>
      <w:r w:rsidRPr="00190976">
        <w:rPr>
          <w:rFonts w:cstheme="minorHAnsi"/>
          <w:shd w:val="clear" w:color="auto" w:fill="FFFFFF"/>
        </w:rPr>
        <w:t>X</w:t>
      </w:r>
      <w:proofErr w:type="spellEnd"/>
      <w:r w:rsidRPr="00190976">
        <w:rPr>
          <w:rFonts w:cstheme="minorHAnsi"/>
          <w:shd w:val="clear" w:color="auto" w:fill="FFFFFF"/>
        </w:rPr>
        <w:t>.</w:t>
      </w:r>
    </w:p>
    <w:p w14:paraId="55B4CB39" w14:textId="77777777" w:rsidR="006D47E8" w:rsidRDefault="006D47E8" w:rsidP="006D47E8">
      <w:r w:rsidRPr="00A956B5">
        <w:rPr>
          <w:iCs/>
        </w:rPr>
        <w:t>Oppdragsgiver forbeholder seg retten til å velge en annen evalueringsmetode dersom det i de mottatte tilbudene inngis priser til 0,- NOK eller tilnærmet 0,- NOK, da det vil medføre at den opprinnelig planlagte evalueringsmetoden ikke vil gi et korrekt bilde av relevante forskjeller mellom tilbudene</w:t>
      </w:r>
      <w:r w:rsidRPr="00A956B5">
        <w:t>.</w:t>
      </w:r>
    </w:p>
    <w:p w14:paraId="13E53CA6" w14:textId="77777777" w:rsidR="006D47E8" w:rsidRDefault="006D47E8" w:rsidP="006D47E8">
      <w:pPr>
        <w:pStyle w:val="Overskrift3"/>
      </w:pPr>
      <w:bookmarkStart w:id="38" w:name="_Toc98496124"/>
      <w:bookmarkStart w:id="39" w:name="_Toc117749137"/>
      <w:r>
        <w:t>Kvalitet</w:t>
      </w:r>
      <w:bookmarkEnd w:id="38"/>
      <w:bookmarkEnd w:id="39"/>
    </w:p>
    <w:p w14:paraId="5C547835" w14:textId="77777777" w:rsidR="006D47E8" w:rsidRDefault="006D47E8" w:rsidP="006D47E8">
      <w:r>
        <w:t xml:space="preserve">Kvalitet vil bli evaluert på bakgrunn av tilbudets oppfyllelse av de krav Oppdragsgiver har stilt i </w:t>
      </w:r>
      <w:r w:rsidRPr="00F17514">
        <w:t>vedlegg/bilag 2 - Kravspesifikasjon.</w:t>
      </w:r>
      <w:r>
        <w:t xml:space="preserve"> </w:t>
      </w:r>
    </w:p>
    <w:p w14:paraId="2F94632B" w14:textId="77777777" w:rsidR="006D47E8" w:rsidRDefault="006D47E8" w:rsidP="006D47E8">
      <w:r>
        <w:t xml:space="preserve">Kvalitetsevalueringen vil gjennomføres av fagpersoner basert på Tilbydernes besvarelser gitt i tilbudet. Hvert evalueringskrav vil bli gitt en tallkarakter på en skala fra 0-6. </w:t>
      </w:r>
    </w:p>
    <w:p w14:paraId="6AAD4142" w14:textId="77777777" w:rsidR="006D47E8" w:rsidRPr="00140D8A" w:rsidRDefault="006D47E8" w:rsidP="006D47E8">
      <w:pPr>
        <w:rPr>
          <w:rFonts w:cstheme="minorHAnsi"/>
        </w:rPr>
      </w:pPr>
      <w:r w:rsidRPr="00140D8A">
        <w:rPr>
          <w:rFonts w:cstheme="minorHAnsi"/>
          <w:shd w:val="clear" w:color="auto" w:fill="FFFFFF"/>
        </w:rPr>
        <w:t xml:space="preserve">Tilbud med høyest </w:t>
      </w:r>
      <w:r>
        <w:rPr>
          <w:rFonts w:cstheme="minorHAnsi"/>
          <w:shd w:val="clear" w:color="auto" w:fill="FFFFFF"/>
        </w:rPr>
        <w:t xml:space="preserve">summert </w:t>
      </w:r>
      <w:r w:rsidRPr="00140D8A">
        <w:rPr>
          <w:rFonts w:cstheme="minorHAnsi"/>
          <w:shd w:val="clear" w:color="auto" w:fill="FFFFFF"/>
        </w:rPr>
        <w:t>poengsum for kvalitet gis karakteren 10. Karakterene for de øvrige tilbud beregnes etter følgende formel:</w:t>
      </w:r>
      <w:r w:rsidRPr="00140D8A">
        <w:rPr>
          <w:rFonts w:cstheme="minorHAnsi"/>
        </w:rPr>
        <w:br/>
      </w:r>
      <w:r w:rsidRPr="00140D8A">
        <w:rPr>
          <w:rFonts w:cstheme="minorHAnsi"/>
        </w:rPr>
        <w:br/>
      </w:r>
      <w:r w:rsidRPr="00140D8A">
        <w:rPr>
          <w:rFonts w:cstheme="minorHAnsi"/>
          <w:shd w:val="clear" w:color="auto" w:fill="FFFFFF"/>
        </w:rPr>
        <w:t xml:space="preserve">[(Poengsum tilbud </w:t>
      </w:r>
      <w:proofErr w:type="spellStart"/>
      <w:r w:rsidRPr="00140D8A">
        <w:rPr>
          <w:rFonts w:cstheme="minorHAnsi"/>
          <w:shd w:val="clear" w:color="auto" w:fill="FFFFFF"/>
        </w:rPr>
        <w:t>X</w:t>
      </w:r>
      <w:proofErr w:type="spellEnd"/>
      <w:r w:rsidRPr="00140D8A">
        <w:rPr>
          <w:rFonts w:cstheme="minorHAnsi"/>
          <w:shd w:val="clear" w:color="auto" w:fill="FFFFFF"/>
        </w:rPr>
        <w:t>)</w:t>
      </w:r>
      <w:r>
        <w:rPr>
          <w:rFonts w:cstheme="minorHAnsi"/>
          <w:shd w:val="clear" w:color="auto" w:fill="FFFFFF"/>
        </w:rPr>
        <w:t xml:space="preserve"> </w:t>
      </w:r>
      <w:r w:rsidRPr="00140D8A">
        <w:rPr>
          <w:rFonts w:cstheme="minorHAnsi"/>
          <w:shd w:val="clear" w:color="auto" w:fill="FFFFFF"/>
        </w:rPr>
        <w:t>/</w:t>
      </w:r>
      <w:r>
        <w:rPr>
          <w:rFonts w:cstheme="minorHAnsi"/>
          <w:shd w:val="clear" w:color="auto" w:fill="FFFFFF"/>
        </w:rPr>
        <w:t xml:space="preserve"> </w:t>
      </w:r>
      <w:r w:rsidRPr="00140D8A">
        <w:rPr>
          <w:rFonts w:cstheme="minorHAnsi"/>
          <w:shd w:val="clear" w:color="auto" w:fill="FFFFFF"/>
        </w:rPr>
        <w:t>(Poengsum beste tilbud)]</w:t>
      </w:r>
      <w:r>
        <w:rPr>
          <w:rFonts w:cstheme="minorHAnsi"/>
          <w:shd w:val="clear" w:color="auto" w:fill="FFFFFF"/>
        </w:rPr>
        <w:t xml:space="preserve"> </w:t>
      </w:r>
      <w:r w:rsidRPr="00140D8A">
        <w:rPr>
          <w:rFonts w:cstheme="minorHAnsi"/>
          <w:shd w:val="clear" w:color="auto" w:fill="FFFFFF"/>
        </w:rPr>
        <w:t>*</w:t>
      </w:r>
      <w:r>
        <w:rPr>
          <w:rFonts w:cstheme="minorHAnsi"/>
          <w:shd w:val="clear" w:color="auto" w:fill="FFFFFF"/>
        </w:rPr>
        <w:t xml:space="preserve"> </w:t>
      </w:r>
      <w:r w:rsidRPr="00140D8A">
        <w:rPr>
          <w:rFonts w:cstheme="minorHAnsi"/>
          <w:shd w:val="clear" w:color="auto" w:fill="FFFFFF"/>
        </w:rPr>
        <w:t xml:space="preserve">10 = kvalitetskarakter tilbud </w:t>
      </w:r>
      <w:proofErr w:type="spellStart"/>
      <w:r w:rsidRPr="00140D8A">
        <w:rPr>
          <w:rFonts w:cstheme="minorHAnsi"/>
          <w:shd w:val="clear" w:color="auto" w:fill="FFFFFF"/>
        </w:rPr>
        <w:t>X</w:t>
      </w:r>
      <w:proofErr w:type="spellEnd"/>
      <w:r w:rsidRPr="00140D8A">
        <w:rPr>
          <w:rFonts w:cstheme="minorHAnsi"/>
          <w:shd w:val="clear" w:color="auto" w:fill="FFFFFF"/>
        </w:rPr>
        <w:t>.</w:t>
      </w:r>
    </w:p>
    <w:p w14:paraId="67F3112A" w14:textId="77777777" w:rsidR="009925AA" w:rsidRPr="00F719B7" w:rsidRDefault="009925AA" w:rsidP="009925AA">
      <w:r w:rsidRPr="00F719B7">
        <w:t>Tilbud som blir evaluert til kvalitetsscore 1,5 eller lavere vil å bli avvist, da de er regnet som uhensiktsmessige for oppfyllelse av avtalen.</w:t>
      </w:r>
    </w:p>
    <w:p w14:paraId="51B57EB2" w14:textId="12AA5BF6" w:rsidR="00EE66A0" w:rsidRPr="00B96B4A" w:rsidRDefault="00053189" w:rsidP="008C59A9">
      <w:pPr>
        <w:pStyle w:val="Overskrift2"/>
      </w:pPr>
      <w:bookmarkStart w:id="40" w:name="_Toc117749138"/>
      <w:r w:rsidRPr="00B96B4A">
        <w:t>T</w:t>
      </w:r>
      <w:r w:rsidR="008C59A9" w:rsidRPr="00B96B4A">
        <w:t>ildeling av rammeavtale</w:t>
      </w:r>
      <w:r w:rsidR="0032638C" w:rsidRPr="00B96B4A">
        <w:t>/kontrakt</w:t>
      </w:r>
      <w:bookmarkEnd w:id="40"/>
    </w:p>
    <w:p w14:paraId="784DC734" w14:textId="1DC13667" w:rsidR="009608D0" w:rsidRPr="00B96B4A" w:rsidRDefault="009608D0" w:rsidP="009608D0">
      <w:r w:rsidRPr="00B96B4A">
        <w:t xml:space="preserve">Beslutning </w:t>
      </w:r>
      <w:r w:rsidR="00053189" w:rsidRPr="00B96B4A">
        <w:t xml:space="preserve">om </w:t>
      </w:r>
      <w:r w:rsidRPr="00B96B4A">
        <w:t>tildeling av rammeavtale vil bli varslet skriftlig til alle tilbydere samtidig i rimelig tid før kontrakt inngås. Beslutningen vil inneholde en begrunnelse for val</w:t>
      </w:r>
      <w:r w:rsidRPr="00B96B4A">
        <w:softHyphen/>
        <w:t>get og gi informasjon om karenstid før inngåelse av kontrakt.</w:t>
      </w:r>
    </w:p>
    <w:p w14:paraId="77D8AA69" w14:textId="77777777" w:rsidR="00E05113" w:rsidRPr="00E05113" w:rsidRDefault="00E05113" w:rsidP="00E05113"/>
    <w:sectPr w:rsidR="00E05113" w:rsidRPr="00E05113" w:rsidSect="00A72534">
      <w:headerReference w:type="default" r:id="rId18"/>
      <w:footerReference w:type="default" r:id="rId19"/>
      <w:headerReference w:type="first" r:id="rId20"/>
      <w:footerReference w:type="first" r:id="rId21"/>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680D" w14:textId="77777777" w:rsidR="00AB694B" w:rsidRDefault="00AB694B" w:rsidP="002D7059">
      <w:pPr>
        <w:spacing w:after="0" w:line="240" w:lineRule="auto"/>
      </w:pPr>
      <w:r>
        <w:separator/>
      </w:r>
    </w:p>
  </w:endnote>
  <w:endnote w:type="continuationSeparator" w:id="0">
    <w:p w14:paraId="46075CBD" w14:textId="77777777" w:rsidR="00AB694B" w:rsidRDefault="00AB694B" w:rsidP="002D7059">
      <w:pPr>
        <w:spacing w:after="0" w:line="240" w:lineRule="auto"/>
      </w:pPr>
      <w:r>
        <w:continuationSeparator/>
      </w:r>
    </w:p>
  </w:endnote>
  <w:endnote w:type="continuationNotice" w:id="1">
    <w:p w14:paraId="21CF3504" w14:textId="77777777" w:rsidR="00AB694B" w:rsidRDefault="00AB6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Regular">
    <w:altName w:val="Robot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5E3668" w:rsidRPr="00214207" w14:paraId="76949838" w14:textId="77777777" w:rsidTr="00ED3236">
      <w:tc>
        <w:tcPr>
          <w:tcW w:w="6237" w:type="dxa"/>
        </w:tcPr>
        <w:p w14:paraId="7B37E3D3" w14:textId="478B9E76" w:rsidR="005E3668" w:rsidRPr="004A2601" w:rsidRDefault="005E3668"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260" w:type="dxa"/>
        </w:tcPr>
        <w:p w14:paraId="2A2C0A51" w14:textId="77777777" w:rsidR="005E3668" w:rsidRPr="00FF52D8" w:rsidRDefault="00CF42B7"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r w:rsidR="005E3668" w:rsidRPr="00214207" w14:paraId="028804DF" w14:textId="77777777" w:rsidTr="00ED3236">
      <w:tc>
        <w:tcPr>
          <w:tcW w:w="6237" w:type="dxa"/>
        </w:tcPr>
        <w:p w14:paraId="3DA09188" w14:textId="31FF95D8" w:rsidR="005E3668" w:rsidRPr="002A38D3" w:rsidRDefault="005E3668" w:rsidP="00765347">
          <w:pPr>
            <w:pStyle w:val="Bunntekst"/>
            <w:rPr>
              <w:color w:val="003283" w:themeColor="text2"/>
              <w:lang w:val="nb-NO"/>
            </w:rPr>
          </w:pPr>
          <w:r w:rsidRPr="002A38D3">
            <w:rPr>
              <w:color w:val="003283" w:themeColor="text2"/>
              <w:lang w:val="nb-NO"/>
            </w:rPr>
            <w:t xml:space="preserve">Konkurransebestemmelser åpen anbudskonkurranse del I og del III, </w:t>
          </w:r>
          <w:r w:rsidR="00972A7E">
            <w:rPr>
              <w:color w:val="003283" w:themeColor="text2"/>
              <w:lang w:val="nb-NO"/>
            </w:rPr>
            <w:t>mars</w:t>
          </w:r>
          <w:r w:rsidRPr="002A38D3">
            <w:rPr>
              <w:color w:val="003283" w:themeColor="text2"/>
              <w:lang w:val="nb-NO"/>
            </w:rPr>
            <w:t xml:space="preserve"> 202</w:t>
          </w:r>
          <w:r w:rsidR="00972A7E">
            <w:rPr>
              <w:color w:val="003283" w:themeColor="text2"/>
              <w:lang w:val="nb-NO"/>
            </w:rPr>
            <w:t>2</w:t>
          </w:r>
        </w:p>
      </w:tc>
      <w:tc>
        <w:tcPr>
          <w:tcW w:w="3260" w:type="dxa"/>
        </w:tcPr>
        <w:p w14:paraId="53FBEB8B" w14:textId="453C480B" w:rsidR="005E3668" w:rsidRDefault="005E3668"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00D01A81">
            <w:rPr>
              <w:b/>
              <w:bCs/>
              <w:i/>
              <w:iCs/>
              <w:noProof/>
              <w:color w:val="003283" w:themeColor="text2"/>
              <w:sz w:val="18"/>
              <w:szCs w:val="18"/>
            </w:rPr>
            <w:t>12</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00D01A81">
            <w:rPr>
              <w:b/>
              <w:bCs/>
              <w:i/>
              <w:iCs/>
              <w:noProof/>
              <w:color w:val="003283" w:themeColor="text2"/>
              <w:sz w:val="18"/>
              <w:szCs w:val="18"/>
            </w:rPr>
            <w:t>12</w:t>
          </w:r>
          <w:r w:rsidRPr="00D523D6">
            <w:rPr>
              <w:b/>
              <w:bCs/>
              <w:i/>
              <w:iCs/>
              <w:color w:val="003283" w:themeColor="text2"/>
              <w:sz w:val="18"/>
              <w:szCs w:val="18"/>
            </w:rPr>
            <w:fldChar w:fldCharType="end"/>
          </w:r>
        </w:p>
      </w:tc>
    </w:tr>
  </w:tbl>
  <w:p w14:paraId="46CF89F7" w14:textId="0D87593B" w:rsidR="005E3668" w:rsidRPr="00591B9D" w:rsidRDefault="005E3668"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5E3668" w:rsidRPr="00214207" w14:paraId="3980DBA4" w14:textId="77777777" w:rsidTr="001479F2">
      <w:tc>
        <w:tcPr>
          <w:tcW w:w="4536" w:type="dxa"/>
        </w:tcPr>
        <w:p w14:paraId="1C4A6E1E" w14:textId="77777777" w:rsidR="005E3668" w:rsidRPr="004A2601" w:rsidRDefault="005E3668"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5E3668" w:rsidRPr="00FF52D8" w:rsidRDefault="00CF42B7"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bl>
  <w:p w14:paraId="1F770590" w14:textId="77777777" w:rsidR="005E3668" w:rsidRPr="008319F5" w:rsidRDefault="005E3668"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2294" w14:textId="77777777" w:rsidR="00AB694B" w:rsidRDefault="00AB694B" w:rsidP="002D7059">
      <w:pPr>
        <w:spacing w:after="0" w:line="240" w:lineRule="auto"/>
      </w:pPr>
      <w:r>
        <w:separator/>
      </w:r>
    </w:p>
  </w:footnote>
  <w:footnote w:type="continuationSeparator" w:id="0">
    <w:p w14:paraId="34F39DFD" w14:textId="77777777" w:rsidR="00AB694B" w:rsidRDefault="00AB694B" w:rsidP="002D7059">
      <w:pPr>
        <w:spacing w:after="0" w:line="240" w:lineRule="auto"/>
      </w:pPr>
      <w:r>
        <w:continuationSeparator/>
      </w:r>
    </w:p>
  </w:footnote>
  <w:footnote w:type="continuationNotice" w:id="1">
    <w:p w14:paraId="15E9DCDE" w14:textId="77777777" w:rsidR="00AB694B" w:rsidRDefault="00AB6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0A4" w14:textId="7794DEBB" w:rsidR="005E3668" w:rsidRDefault="005E3668">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4C8" w14:textId="06C4021C" w:rsidR="005E3668" w:rsidRDefault="005E3668"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7040B0"/>
    <w:multiLevelType w:val="hybridMultilevel"/>
    <w:tmpl w:val="DEB0C240"/>
    <w:lvl w:ilvl="0" w:tplc="973077C0">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2"/>
  </w:num>
  <w:num w:numId="17">
    <w:abstractNumId w:val="1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7"/>
    <w:rsid w:val="000033A2"/>
    <w:rsid w:val="000044D8"/>
    <w:rsid w:val="000054F2"/>
    <w:rsid w:val="0000552A"/>
    <w:rsid w:val="000065EC"/>
    <w:rsid w:val="000071B2"/>
    <w:rsid w:val="000128C6"/>
    <w:rsid w:val="00013A52"/>
    <w:rsid w:val="00013B01"/>
    <w:rsid w:val="00014BE3"/>
    <w:rsid w:val="0001566D"/>
    <w:rsid w:val="00021359"/>
    <w:rsid w:val="0002341C"/>
    <w:rsid w:val="00030C1F"/>
    <w:rsid w:val="000326C6"/>
    <w:rsid w:val="000334EF"/>
    <w:rsid w:val="000356D9"/>
    <w:rsid w:val="00042B8A"/>
    <w:rsid w:val="000436A8"/>
    <w:rsid w:val="000450D9"/>
    <w:rsid w:val="00045E99"/>
    <w:rsid w:val="00051A91"/>
    <w:rsid w:val="00053189"/>
    <w:rsid w:val="000550A5"/>
    <w:rsid w:val="00057FBB"/>
    <w:rsid w:val="00063053"/>
    <w:rsid w:val="00064FCB"/>
    <w:rsid w:val="00065A6B"/>
    <w:rsid w:val="00065D1B"/>
    <w:rsid w:val="000736D3"/>
    <w:rsid w:val="00076123"/>
    <w:rsid w:val="00080E8F"/>
    <w:rsid w:val="000815B7"/>
    <w:rsid w:val="000816F6"/>
    <w:rsid w:val="00083D59"/>
    <w:rsid w:val="0008500B"/>
    <w:rsid w:val="000860F1"/>
    <w:rsid w:val="000862DA"/>
    <w:rsid w:val="0008703F"/>
    <w:rsid w:val="00087E40"/>
    <w:rsid w:val="00090264"/>
    <w:rsid w:val="00091D08"/>
    <w:rsid w:val="000945F5"/>
    <w:rsid w:val="00096F6D"/>
    <w:rsid w:val="000A60C5"/>
    <w:rsid w:val="000B2A0C"/>
    <w:rsid w:val="000B2FA6"/>
    <w:rsid w:val="000B3186"/>
    <w:rsid w:val="000B3DBB"/>
    <w:rsid w:val="000B503C"/>
    <w:rsid w:val="000B5B31"/>
    <w:rsid w:val="000B5C71"/>
    <w:rsid w:val="000B5DBE"/>
    <w:rsid w:val="000B7067"/>
    <w:rsid w:val="000C02F0"/>
    <w:rsid w:val="000C184C"/>
    <w:rsid w:val="000C3011"/>
    <w:rsid w:val="000C6F3E"/>
    <w:rsid w:val="000D05B1"/>
    <w:rsid w:val="000D1634"/>
    <w:rsid w:val="000D2668"/>
    <w:rsid w:val="000D2A4B"/>
    <w:rsid w:val="000D43F4"/>
    <w:rsid w:val="000D4AEB"/>
    <w:rsid w:val="000D6692"/>
    <w:rsid w:val="000E184A"/>
    <w:rsid w:val="000E2160"/>
    <w:rsid w:val="000E7C89"/>
    <w:rsid w:val="000F1D74"/>
    <w:rsid w:val="000F4866"/>
    <w:rsid w:val="001008CD"/>
    <w:rsid w:val="00100D09"/>
    <w:rsid w:val="0010118A"/>
    <w:rsid w:val="0010194B"/>
    <w:rsid w:val="00103FC1"/>
    <w:rsid w:val="001045C2"/>
    <w:rsid w:val="001059DA"/>
    <w:rsid w:val="00105AAD"/>
    <w:rsid w:val="00105FC6"/>
    <w:rsid w:val="001137B0"/>
    <w:rsid w:val="00113A51"/>
    <w:rsid w:val="00122724"/>
    <w:rsid w:val="00124CB0"/>
    <w:rsid w:val="0012744E"/>
    <w:rsid w:val="0013319B"/>
    <w:rsid w:val="00134B32"/>
    <w:rsid w:val="00134D97"/>
    <w:rsid w:val="0014290F"/>
    <w:rsid w:val="001435E9"/>
    <w:rsid w:val="001479F2"/>
    <w:rsid w:val="00151079"/>
    <w:rsid w:val="0015180F"/>
    <w:rsid w:val="00152559"/>
    <w:rsid w:val="001529E1"/>
    <w:rsid w:val="00152BE8"/>
    <w:rsid w:val="001543FF"/>
    <w:rsid w:val="0015602B"/>
    <w:rsid w:val="00156337"/>
    <w:rsid w:val="001579E4"/>
    <w:rsid w:val="00161E14"/>
    <w:rsid w:val="00164A1B"/>
    <w:rsid w:val="00166F0D"/>
    <w:rsid w:val="001720E2"/>
    <w:rsid w:val="00173411"/>
    <w:rsid w:val="0017367E"/>
    <w:rsid w:val="0017426D"/>
    <w:rsid w:val="0017686E"/>
    <w:rsid w:val="0017793A"/>
    <w:rsid w:val="00180605"/>
    <w:rsid w:val="0018139D"/>
    <w:rsid w:val="001816D7"/>
    <w:rsid w:val="001826B9"/>
    <w:rsid w:val="00185609"/>
    <w:rsid w:val="001859AD"/>
    <w:rsid w:val="00185BA4"/>
    <w:rsid w:val="00187747"/>
    <w:rsid w:val="001905E5"/>
    <w:rsid w:val="00191A0B"/>
    <w:rsid w:val="001939D4"/>
    <w:rsid w:val="00195E7C"/>
    <w:rsid w:val="001963F8"/>
    <w:rsid w:val="00197D81"/>
    <w:rsid w:val="001A17B8"/>
    <w:rsid w:val="001A3D42"/>
    <w:rsid w:val="001A4AE4"/>
    <w:rsid w:val="001B148F"/>
    <w:rsid w:val="001C0ABE"/>
    <w:rsid w:val="001C1BB7"/>
    <w:rsid w:val="001C4C04"/>
    <w:rsid w:val="001D2910"/>
    <w:rsid w:val="001D390A"/>
    <w:rsid w:val="001D3D66"/>
    <w:rsid w:val="001D73FC"/>
    <w:rsid w:val="001E30BC"/>
    <w:rsid w:val="001E4D4F"/>
    <w:rsid w:val="001E6FB3"/>
    <w:rsid w:val="001E748B"/>
    <w:rsid w:val="001F05A9"/>
    <w:rsid w:val="001F0729"/>
    <w:rsid w:val="001F0CCE"/>
    <w:rsid w:val="001F3FD6"/>
    <w:rsid w:val="001F544B"/>
    <w:rsid w:val="002003C8"/>
    <w:rsid w:val="002005DB"/>
    <w:rsid w:val="00200A6B"/>
    <w:rsid w:val="00200ADE"/>
    <w:rsid w:val="00200B14"/>
    <w:rsid w:val="00203671"/>
    <w:rsid w:val="0020763B"/>
    <w:rsid w:val="0020794F"/>
    <w:rsid w:val="002105DB"/>
    <w:rsid w:val="00210BFC"/>
    <w:rsid w:val="00213ECA"/>
    <w:rsid w:val="00214207"/>
    <w:rsid w:val="0021776C"/>
    <w:rsid w:val="00217FD5"/>
    <w:rsid w:val="0022053F"/>
    <w:rsid w:val="002215E9"/>
    <w:rsid w:val="00222683"/>
    <w:rsid w:val="0022694A"/>
    <w:rsid w:val="00227FE7"/>
    <w:rsid w:val="00232455"/>
    <w:rsid w:val="002324C9"/>
    <w:rsid w:val="00232A17"/>
    <w:rsid w:val="00233BDA"/>
    <w:rsid w:val="0023493F"/>
    <w:rsid w:val="002361E1"/>
    <w:rsid w:val="0023648A"/>
    <w:rsid w:val="002401A3"/>
    <w:rsid w:val="00240E8B"/>
    <w:rsid w:val="002418EB"/>
    <w:rsid w:val="002445EB"/>
    <w:rsid w:val="00244AD1"/>
    <w:rsid w:val="00246CDE"/>
    <w:rsid w:val="002523FD"/>
    <w:rsid w:val="002544C1"/>
    <w:rsid w:val="002561C2"/>
    <w:rsid w:val="00261514"/>
    <w:rsid w:val="00266BF8"/>
    <w:rsid w:val="002703F4"/>
    <w:rsid w:val="00272D14"/>
    <w:rsid w:val="002736B6"/>
    <w:rsid w:val="00277021"/>
    <w:rsid w:val="00277F69"/>
    <w:rsid w:val="00280EB0"/>
    <w:rsid w:val="00284126"/>
    <w:rsid w:val="00284DD3"/>
    <w:rsid w:val="002855C1"/>
    <w:rsid w:val="00287C0E"/>
    <w:rsid w:val="00287E2D"/>
    <w:rsid w:val="00292B48"/>
    <w:rsid w:val="002955BD"/>
    <w:rsid w:val="002A0079"/>
    <w:rsid w:val="002A38D3"/>
    <w:rsid w:val="002A423D"/>
    <w:rsid w:val="002A5F19"/>
    <w:rsid w:val="002A5FE5"/>
    <w:rsid w:val="002B5548"/>
    <w:rsid w:val="002C0736"/>
    <w:rsid w:val="002C0E3F"/>
    <w:rsid w:val="002C0F28"/>
    <w:rsid w:val="002D0C8A"/>
    <w:rsid w:val="002D0FE4"/>
    <w:rsid w:val="002D20EF"/>
    <w:rsid w:val="002D7059"/>
    <w:rsid w:val="002E26A8"/>
    <w:rsid w:val="002E55CC"/>
    <w:rsid w:val="002E700C"/>
    <w:rsid w:val="002E749A"/>
    <w:rsid w:val="002F75F2"/>
    <w:rsid w:val="003008E6"/>
    <w:rsid w:val="0030125C"/>
    <w:rsid w:val="003023CE"/>
    <w:rsid w:val="00304497"/>
    <w:rsid w:val="0030695B"/>
    <w:rsid w:val="00306A86"/>
    <w:rsid w:val="00307CDD"/>
    <w:rsid w:val="00312418"/>
    <w:rsid w:val="00313224"/>
    <w:rsid w:val="0031366B"/>
    <w:rsid w:val="00314412"/>
    <w:rsid w:val="00317610"/>
    <w:rsid w:val="00322130"/>
    <w:rsid w:val="0032379C"/>
    <w:rsid w:val="00324C93"/>
    <w:rsid w:val="003262F1"/>
    <w:rsid w:val="0032638C"/>
    <w:rsid w:val="00326DD3"/>
    <w:rsid w:val="003327E0"/>
    <w:rsid w:val="003357D1"/>
    <w:rsid w:val="00335DEB"/>
    <w:rsid w:val="0033623B"/>
    <w:rsid w:val="003367B3"/>
    <w:rsid w:val="00336A1D"/>
    <w:rsid w:val="003375D2"/>
    <w:rsid w:val="00343760"/>
    <w:rsid w:val="0035130C"/>
    <w:rsid w:val="00354A5F"/>
    <w:rsid w:val="00356737"/>
    <w:rsid w:val="00357D49"/>
    <w:rsid w:val="003638AE"/>
    <w:rsid w:val="00363F25"/>
    <w:rsid w:val="00364178"/>
    <w:rsid w:val="0036494E"/>
    <w:rsid w:val="003747EB"/>
    <w:rsid w:val="003750DC"/>
    <w:rsid w:val="00382714"/>
    <w:rsid w:val="00383B33"/>
    <w:rsid w:val="003857C2"/>
    <w:rsid w:val="003858FD"/>
    <w:rsid w:val="00385B37"/>
    <w:rsid w:val="003874FC"/>
    <w:rsid w:val="00387669"/>
    <w:rsid w:val="00387D0C"/>
    <w:rsid w:val="003959FA"/>
    <w:rsid w:val="00396808"/>
    <w:rsid w:val="003A2B6F"/>
    <w:rsid w:val="003A34E9"/>
    <w:rsid w:val="003A5658"/>
    <w:rsid w:val="003A5FFC"/>
    <w:rsid w:val="003B5966"/>
    <w:rsid w:val="003B5FB8"/>
    <w:rsid w:val="003C22F2"/>
    <w:rsid w:val="003C280B"/>
    <w:rsid w:val="003C2F42"/>
    <w:rsid w:val="003C4119"/>
    <w:rsid w:val="003C5B8E"/>
    <w:rsid w:val="003C5EC6"/>
    <w:rsid w:val="003D223E"/>
    <w:rsid w:val="003D2C9B"/>
    <w:rsid w:val="003D3F9C"/>
    <w:rsid w:val="003D7871"/>
    <w:rsid w:val="003D7C4E"/>
    <w:rsid w:val="003D7C95"/>
    <w:rsid w:val="003E0466"/>
    <w:rsid w:val="003E13C6"/>
    <w:rsid w:val="003E2589"/>
    <w:rsid w:val="003E3985"/>
    <w:rsid w:val="003E3F39"/>
    <w:rsid w:val="003F27B2"/>
    <w:rsid w:val="003F2801"/>
    <w:rsid w:val="003F2F7B"/>
    <w:rsid w:val="003F37AC"/>
    <w:rsid w:val="003F4BCF"/>
    <w:rsid w:val="003F6437"/>
    <w:rsid w:val="004004B2"/>
    <w:rsid w:val="00404185"/>
    <w:rsid w:val="00404B34"/>
    <w:rsid w:val="00405B86"/>
    <w:rsid w:val="00406504"/>
    <w:rsid w:val="00406DDA"/>
    <w:rsid w:val="00407B9B"/>
    <w:rsid w:val="004102EB"/>
    <w:rsid w:val="00413D56"/>
    <w:rsid w:val="00416409"/>
    <w:rsid w:val="0042064F"/>
    <w:rsid w:val="0042702D"/>
    <w:rsid w:val="004304F9"/>
    <w:rsid w:val="004310DB"/>
    <w:rsid w:val="00433F2E"/>
    <w:rsid w:val="004357E6"/>
    <w:rsid w:val="00441135"/>
    <w:rsid w:val="004419D5"/>
    <w:rsid w:val="00444D80"/>
    <w:rsid w:val="00445E87"/>
    <w:rsid w:val="00446705"/>
    <w:rsid w:val="00446891"/>
    <w:rsid w:val="0045013D"/>
    <w:rsid w:val="00451734"/>
    <w:rsid w:val="00452646"/>
    <w:rsid w:val="00460458"/>
    <w:rsid w:val="004671B2"/>
    <w:rsid w:val="0047280E"/>
    <w:rsid w:val="0047409F"/>
    <w:rsid w:val="00475D5C"/>
    <w:rsid w:val="0047647D"/>
    <w:rsid w:val="00477108"/>
    <w:rsid w:val="004776CF"/>
    <w:rsid w:val="004817AE"/>
    <w:rsid w:val="00486D96"/>
    <w:rsid w:val="004905EC"/>
    <w:rsid w:val="00490856"/>
    <w:rsid w:val="00490D0C"/>
    <w:rsid w:val="00494930"/>
    <w:rsid w:val="004957E0"/>
    <w:rsid w:val="00496C8F"/>
    <w:rsid w:val="004977C8"/>
    <w:rsid w:val="004A2601"/>
    <w:rsid w:val="004A3C5E"/>
    <w:rsid w:val="004A71BA"/>
    <w:rsid w:val="004B05E3"/>
    <w:rsid w:val="004B2F90"/>
    <w:rsid w:val="004B51CE"/>
    <w:rsid w:val="004B75EE"/>
    <w:rsid w:val="004C440A"/>
    <w:rsid w:val="004D0EF4"/>
    <w:rsid w:val="004D18C9"/>
    <w:rsid w:val="004D21F8"/>
    <w:rsid w:val="004D231A"/>
    <w:rsid w:val="004D27C8"/>
    <w:rsid w:val="004D4218"/>
    <w:rsid w:val="004D51B4"/>
    <w:rsid w:val="004D54E9"/>
    <w:rsid w:val="004E28FF"/>
    <w:rsid w:val="004E3839"/>
    <w:rsid w:val="004E528E"/>
    <w:rsid w:val="004F4C23"/>
    <w:rsid w:val="004F658E"/>
    <w:rsid w:val="004F6AA4"/>
    <w:rsid w:val="00501ABE"/>
    <w:rsid w:val="00503E52"/>
    <w:rsid w:val="005040F6"/>
    <w:rsid w:val="005103B6"/>
    <w:rsid w:val="005116C8"/>
    <w:rsid w:val="00512A3E"/>
    <w:rsid w:val="00513624"/>
    <w:rsid w:val="00514A17"/>
    <w:rsid w:val="005168F5"/>
    <w:rsid w:val="00517260"/>
    <w:rsid w:val="00520DAC"/>
    <w:rsid w:val="00522789"/>
    <w:rsid w:val="00522927"/>
    <w:rsid w:val="00530F25"/>
    <w:rsid w:val="005318B4"/>
    <w:rsid w:val="00535671"/>
    <w:rsid w:val="00535CDB"/>
    <w:rsid w:val="0054412C"/>
    <w:rsid w:val="00545667"/>
    <w:rsid w:val="00546B44"/>
    <w:rsid w:val="005548E1"/>
    <w:rsid w:val="00560A0B"/>
    <w:rsid w:val="005616D4"/>
    <w:rsid w:val="0056370D"/>
    <w:rsid w:val="00565560"/>
    <w:rsid w:val="00566759"/>
    <w:rsid w:val="00567830"/>
    <w:rsid w:val="00571DB0"/>
    <w:rsid w:val="0057504A"/>
    <w:rsid w:val="005751B4"/>
    <w:rsid w:val="005754D6"/>
    <w:rsid w:val="00577831"/>
    <w:rsid w:val="0058107A"/>
    <w:rsid w:val="00581145"/>
    <w:rsid w:val="0058665C"/>
    <w:rsid w:val="0058681F"/>
    <w:rsid w:val="005875E2"/>
    <w:rsid w:val="00587A2C"/>
    <w:rsid w:val="00591B9D"/>
    <w:rsid w:val="00591C68"/>
    <w:rsid w:val="00592253"/>
    <w:rsid w:val="005931C1"/>
    <w:rsid w:val="00593AA1"/>
    <w:rsid w:val="00596952"/>
    <w:rsid w:val="00597972"/>
    <w:rsid w:val="005A1854"/>
    <w:rsid w:val="005A3E85"/>
    <w:rsid w:val="005A53AB"/>
    <w:rsid w:val="005A56FF"/>
    <w:rsid w:val="005A62F8"/>
    <w:rsid w:val="005A6EE8"/>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3C50"/>
    <w:rsid w:val="005D5856"/>
    <w:rsid w:val="005D7BE2"/>
    <w:rsid w:val="005E3395"/>
    <w:rsid w:val="005E3668"/>
    <w:rsid w:val="005E4868"/>
    <w:rsid w:val="005F041F"/>
    <w:rsid w:val="005F1415"/>
    <w:rsid w:val="005F3B84"/>
    <w:rsid w:val="005F5DFF"/>
    <w:rsid w:val="005F654E"/>
    <w:rsid w:val="005F6EE0"/>
    <w:rsid w:val="005F7781"/>
    <w:rsid w:val="005F7D3C"/>
    <w:rsid w:val="0060123F"/>
    <w:rsid w:val="006033E4"/>
    <w:rsid w:val="00604D0D"/>
    <w:rsid w:val="00610169"/>
    <w:rsid w:val="006108B7"/>
    <w:rsid w:val="00614625"/>
    <w:rsid w:val="00615225"/>
    <w:rsid w:val="00617274"/>
    <w:rsid w:val="006177A8"/>
    <w:rsid w:val="00620010"/>
    <w:rsid w:val="00620A9B"/>
    <w:rsid w:val="00622C98"/>
    <w:rsid w:val="00627869"/>
    <w:rsid w:val="00630E12"/>
    <w:rsid w:val="0063136C"/>
    <w:rsid w:val="006318C2"/>
    <w:rsid w:val="00633DBF"/>
    <w:rsid w:val="0063587F"/>
    <w:rsid w:val="00635DD1"/>
    <w:rsid w:val="00640523"/>
    <w:rsid w:val="00641F19"/>
    <w:rsid w:val="00644623"/>
    <w:rsid w:val="00645430"/>
    <w:rsid w:val="00653AB9"/>
    <w:rsid w:val="00653BE1"/>
    <w:rsid w:val="00656027"/>
    <w:rsid w:val="00661766"/>
    <w:rsid w:val="006620E0"/>
    <w:rsid w:val="006653AB"/>
    <w:rsid w:val="00665E1C"/>
    <w:rsid w:val="00671320"/>
    <w:rsid w:val="006758FC"/>
    <w:rsid w:val="006773D5"/>
    <w:rsid w:val="0067780C"/>
    <w:rsid w:val="00681ECD"/>
    <w:rsid w:val="00684676"/>
    <w:rsid w:val="006846CC"/>
    <w:rsid w:val="0068654E"/>
    <w:rsid w:val="00686DEF"/>
    <w:rsid w:val="0069206E"/>
    <w:rsid w:val="0069588C"/>
    <w:rsid w:val="006958D9"/>
    <w:rsid w:val="00696054"/>
    <w:rsid w:val="00697D94"/>
    <w:rsid w:val="006A238D"/>
    <w:rsid w:val="006B4217"/>
    <w:rsid w:val="006B4261"/>
    <w:rsid w:val="006B53C6"/>
    <w:rsid w:val="006B6397"/>
    <w:rsid w:val="006B68C7"/>
    <w:rsid w:val="006C0FEF"/>
    <w:rsid w:val="006C1581"/>
    <w:rsid w:val="006C20FE"/>
    <w:rsid w:val="006C2738"/>
    <w:rsid w:val="006C2848"/>
    <w:rsid w:val="006C38F2"/>
    <w:rsid w:val="006C5F5B"/>
    <w:rsid w:val="006D0387"/>
    <w:rsid w:val="006D07FE"/>
    <w:rsid w:val="006D27DB"/>
    <w:rsid w:val="006D47E8"/>
    <w:rsid w:val="006D484B"/>
    <w:rsid w:val="006D4C37"/>
    <w:rsid w:val="006E34FF"/>
    <w:rsid w:val="006E5A17"/>
    <w:rsid w:val="006E6A8F"/>
    <w:rsid w:val="006E797F"/>
    <w:rsid w:val="006F2AB1"/>
    <w:rsid w:val="006F4F63"/>
    <w:rsid w:val="006F60AD"/>
    <w:rsid w:val="006F6C52"/>
    <w:rsid w:val="00705CCF"/>
    <w:rsid w:val="0070762E"/>
    <w:rsid w:val="00710533"/>
    <w:rsid w:val="00712860"/>
    <w:rsid w:val="00713368"/>
    <w:rsid w:val="00716F11"/>
    <w:rsid w:val="007174DA"/>
    <w:rsid w:val="0072042D"/>
    <w:rsid w:val="00722922"/>
    <w:rsid w:val="00725949"/>
    <w:rsid w:val="00727288"/>
    <w:rsid w:val="00727FC8"/>
    <w:rsid w:val="007327D0"/>
    <w:rsid w:val="00736E36"/>
    <w:rsid w:val="00740D93"/>
    <w:rsid w:val="00741E15"/>
    <w:rsid w:val="0074702F"/>
    <w:rsid w:val="007477AA"/>
    <w:rsid w:val="00750226"/>
    <w:rsid w:val="00751475"/>
    <w:rsid w:val="0075601D"/>
    <w:rsid w:val="00761663"/>
    <w:rsid w:val="00762CCD"/>
    <w:rsid w:val="00762F6D"/>
    <w:rsid w:val="00765347"/>
    <w:rsid w:val="007679F0"/>
    <w:rsid w:val="00767EE0"/>
    <w:rsid w:val="00774282"/>
    <w:rsid w:val="007758B6"/>
    <w:rsid w:val="007766B9"/>
    <w:rsid w:val="00781EE7"/>
    <w:rsid w:val="00783EDF"/>
    <w:rsid w:val="00786674"/>
    <w:rsid w:val="00792520"/>
    <w:rsid w:val="00793C3C"/>
    <w:rsid w:val="007957FF"/>
    <w:rsid w:val="00797C62"/>
    <w:rsid w:val="00797D47"/>
    <w:rsid w:val="007A00DF"/>
    <w:rsid w:val="007A0CF3"/>
    <w:rsid w:val="007A3CC4"/>
    <w:rsid w:val="007A6815"/>
    <w:rsid w:val="007A7747"/>
    <w:rsid w:val="007B04D1"/>
    <w:rsid w:val="007B14B4"/>
    <w:rsid w:val="007B2BC7"/>
    <w:rsid w:val="007B3727"/>
    <w:rsid w:val="007B5B35"/>
    <w:rsid w:val="007C1314"/>
    <w:rsid w:val="007C2CFC"/>
    <w:rsid w:val="007C3FC6"/>
    <w:rsid w:val="007C447F"/>
    <w:rsid w:val="007C6B6A"/>
    <w:rsid w:val="007C7181"/>
    <w:rsid w:val="007C7310"/>
    <w:rsid w:val="007C73BB"/>
    <w:rsid w:val="007C7E1B"/>
    <w:rsid w:val="007D5481"/>
    <w:rsid w:val="007D7243"/>
    <w:rsid w:val="007E10B7"/>
    <w:rsid w:val="007E1339"/>
    <w:rsid w:val="007E2E71"/>
    <w:rsid w:val="007E427F"/>
    <w:rsid w:val="007E4881"/>
    <w:rsid w:val="007E6F37"/>
    <w:rsid w:val="007E7E01"/>
    <w:rsid w:val="00801309"/>
    <w:rsid w:val="0080344E"/>
    <w:rsid w:val="0080408A"/>
    <w:rsid w:val="00804286"/>
    <w:rsid w:val="00804913"/>
    <w:rsid w:val="00806F90"/>
    <w:rsid w:val="00811C15"/>
    <w:rsid w:val="00813819"/>
    <w:rsid w:val="00820CFB"/>
    <w:rsid w:val="00822F28"/>
    <w:rsid w:val="00824735"/>
    <w:rsid w:val="008274BF"/>
    <w:rsid w:val="00830298"/>
    <w:rsid w:val="008319F5"/>
    <w:rsid w:val="008341A8"/>
    <w:rsid w:val="00834690"/>
    <w:rsid w:val="00836625"/>
    <w:rsid w:val="008434B7"/>
    <w:rsid w:val="00844D7B"/>
    <w:rsid w:val="00845424"/>
    <w:rsid w:val="008456ED"/>
    <w:rsid w:val="00845EE6"/>
    <w:rsid w:val="00846C78"/>
    <w:rsid w:val="0084793B"/>
    <w:rsid w:val="0085181E"/>
    <w:rsid w:val="00852A5A"/>
    <w:rsid w:val="008531E7"/>
    <w:rsid w:val="008535A5"/>
    <w:rsid w:val="00853901"/>
    <w:rsid w:val="00855B8F"/>
    <w:rsid w:val="00855CC9"/>
    <w:rsid w:val="008561AF"/>
    <w:rsid w:val="00856E08"/>
    <w:rsid w:val="00857F25"/>
    <w:rsid w:val="00862632"/>
    <w:rsid w:val="00862AD5"/>
    <w:rsid w:val="00863B7B"/>
    <w:rsid w:val="00864F3F"/>
    <w:rsid w:val="00865136"/>
    <w:rsid w:val="00866141"/>
    <w:rsid w:val="00870056"/>
    <w:rsid w:val="008709F5"/>
    <w:rsid w:val="0087164C"/>
    <w:rsid w:val="008759B6"/>
    <w:rsid w:val="00876073"/>
    <w:rsid w:val="00876564"/>
    <w:rsid w:val="008768BC"/>
    <w:rsid w:val="00876CFF"/>
    <w:rsid w:val="00876E75"/>
    <w:rsid w:val="00880D42"/>
    <w:rsid w:val="00881A09"/>
    <w:rsid w:val="0088294B"/>
    <w:rsid w:val="00883F3D"/>
    <w:rsid w:val="00887DCD"/>
    <w:rsid w:val="00890C51"/>
    <w:rsid w:val="00890DA4"/>
    <w:rsid w:val="00893789"/>
    <w:rsid w:val="00893D45"/>
    <w:rsid w:val="00895712"/>
    <w:rsid w:val="00895D25"/>
    <w:rsid w:val="008A2928"/>
    <w:rsid w:val="008A62D9"/>
    <w:rsid w:val="008A7F27"/>
    <w:rsid w:val="008B3FFE"/>
    <w:rsid w:val="008B5BC2"/>
    <w:rsid w:val="008B6835"/>
    <w:rsid w:val="008B78E3"/>
    <w:rsid w:val="008C1794"/>
    <w:rsid w:val="008C4776"/>
    <w:rsid w:val="008C59A9"/>
    <w:rsid w:val="008C5C07"/>
    <w:rsid w:val="008C60CD"/>
    <w:rsid w:val="008C60D0"/>
    <w:rsid w:val="008D43B3"/>
    <w:rsid w:val="008D64B5"/>
    <w:rsid w:val="008F030C"/>
    <w:rsid w:val="008F0455"/>
    <w:rsid w:val="008F1877"/>
    <w:rsid w:val="008F1BAB"/>
    <w:rsid w:val="008F1F18"/>
    <w:rsid w:val="008F238F"/>
    <w:rsid w:val="008F31B9"/>
    <w:rsid w:val="008F4C0C"/>
    <w:rsid w:val="008F7080"/>
    <w:rsid w:val="009010AB"/>
    <w:rsid w:val="00901293"/>
    <w:rsid w:val="0090371C"/>
    <w:rsid w:val="00903DCF"/>
    <w:rsid w:val="009051C7"/>
    <w:rsid w:val="00905372"/>
    <w:rsid w:val="009054C3"/>
    <w:rsid w:val="009145CF"/>
    <w:rsid w:val="00914CD6"/>
    <w:rsid w:val="00920657"/>
    <w:rsid w:val="00923A94"/>
    <w:rsid w:val="009240D7"/>
    <w:rsid w:val="00924270"/>
    <w:rsid w:val="00924B3E"/>
    <w:rsid w:val="00931D77"/>
    <w:rsid w:val="009327A4"/>
    <w:rsid w:val="009333D1"/>
    <w:rsid w:val="009337CF"/>
    <w:rsid w:val="00935270"/>
    <w:rsid w:val="00936985"/>
    <w:rsid w:val="00936B41"/>
    <w:rsid w:val="009405AD"/>
    <w:rsid w:val="009408C8"/>
    <w:rsid w:val="00942006"/>
    <w:rsid w:val="00944083"/>
    <w:rsid w:val="00945AD4"/>
    <w:rsid w:val="009500D7"/>
    <w:rsid w:val="009522D3"/>
    <w:rsid w:val="009524D1"/>
    <w:rsid w:val="00954590"/>
    <w:rsid w:val="00956377"/>
    <w:rsid w:val="00960060"/>
    <w:rsid w:val="00960312"/>
    <w:rsid w:val="009608D0"/>
    <w:rsid w:val="00961735"/>
    <w:rsid w:val="00972A7E"/>
    <w:rsid w:val="0097744C"/>
    <w:rsid w:val="00982AAD"/>
    <w:rsid w:val="00986CF8"/>
    <w:rsid w:val="00987EA1"/>
    <w:rsid w:val="00990A59"/>
    <w:rsid w:val="00990C6E"/>
    <w:rsid w:val="0099141A"/>
    <w:rsid w:val="009917EC"/>
    <w:rsid w:val="009925AA"/>
    <w:rsid w:val="00994181"/>
    <w:rsid w:val="009949CD"/>
    <w:rsid w:val="00994E28"/>
    <w:rsid w:val="00994EFB"/>
    <w:rsid w:val="009972C6"/>
    <w:rsid w:val="009A1C42"/>
    <w:rsid w:val="009A364C"/>
    <w:rsid w:val="009B19D9"/>
    <w:rsid w:val="009B296C"/>
    <w:rsid w:val="009B3014"/>
    <w:rsid w:val="009B406A"/>
    <w:rsid w:val="009B55CC"/>
    <w:rsid w:val="009B5A28"/>
    <w:rsid w:val="009B6B89"/>
    <w:rsid w:val="009B7169"/>
    <w:rsid w:val="009B7546"/>
    <w:rsid w:val="009C167E"/>
    <w:rsid w:val="009C1F2E"/>
    <w:rsid w:val="009C3B49"/>
    <w:rsid w:val="009C41DC"/>
    <w:rsid w:val="009C5C9B"/>
    <w:rsid w:val="009C6E25"/>
    <w:rsid w:val="009C729C"/>
    <w:rsid w:val="009D2E21"/>
    <w:rsid w:val="009D5CF0"/>
    <w:rsid w:val="009D6E46"/>
    <w:rsid w:val="009E4133"/>
    <w:rsid w:val="009E4DC1"/>
    <w:rsid w:val="009E696A"/>
    <w:rsid w:val="009E6D19"/>
    <w:rsid w:val="009E6F2C"/>
    <w:rsid w:val="009E7E4E"/>
    <w:rsid w:val="009F334E"/>
    <w:rsid w:val="009F4074"/>
    <w:rsid w:val="009F69AB"/>
    <w:rsid w:val="009F6FEF"/>
    <w:rsid w:val="009F76D4"/>
    <w:rsid w:val="00A0121F"/>
    <w:rsid w:val="00A01E7B"/>
    <w:rsid w:val="00A02322"/>
    <w:rsid w:val="00A028FD"/>
    <w:rsid w:val="00A0412B"/>
    <w:rsid w:val="00A05AFF"/>
    <w:rsid w:val="00A07702"/>
    <w:rsid w:val="00A077FF"/>
    <w:rsid w:val="00A07AD8"/>
    <w:rsid w:val="00A106C0"/>
    <w:rsid w:val="00A111BC"/>
    <w:rsid w:val="00A1369B"/>
    <w:rsid w:val="00A15D52"/>
    <w:rsid w:val="00A16318"/>
    <w:rsid w:val="00A2283B"/>
    <w:rsid w:val="00A229F9"/>
    <w:rsid w:val="00A22B4D"/>
    <w:rsid w:val="00A31A72"/>
    <w:rsid w:val="00A35FED"/>
    <w:rsid w:val="00A372A7"/>
    <w:rsid w:val="00A40A00"/>
    <w:rsid w:val="00A42541"/>
    <w:rsid w:val="00A47786"/>
    <w:rsid w:val="00A5252A"/>
    <w:rsid w:val="00A5328B"/>
    <w:rsid w:val="00A5604B"/>
    <w:rsid w:val="00A568D8"/>
    <w:rsid w:val="00A56E7E"/>
    <w:rsid w:val="00A61011"/>
    <w:rsid w:val="00A658B0"/>
    <w:rsid w:val="00A70DCD"/>
    <w:rsid w:val="00A71886"/>
    <w:rsid w:val="00A72534"/>
    <w:rsid w:val="00A8036A"/>
    <w:rsid w:val="00A81910"/>
    <w:rsid w:val="00A83A0F"/>
    <w:rsid w:val="00A83EEF"/>
    <w:rsid w:val="00A9294F"/>
    <w:rsid w:val="00A949D7"/>
    <w:rsid w:val="00A94CFA"/>
    <w:rsid w:val="00AA1AF6"/>
    <w:rsid w:val="00AA2212"/>
    <w:rsid w:val="00AA22E7"/>
    <w:rsid w:val="00AA23AD"/>
    <w:rsid w:val="00AA7A39"/>
    <w:rsid w:val="00AB10C8"/>
    <w:rsid w:val="00AB2A43"/>
    <w:rsid w:val="00AB37FB"/>
    <w:rsid w:val="00AB694B"/>
    <w:rsid w:val="00AB6FB2"/>
    <w:rsid w:val="00AC337A"/>
    <w:rsid w:val="00AC3FCD"/>
    <w:rsid w:val="00AC5563"/>
    <w:rsid w:val="00AC7012"/>
    <w:rsid w:val="00AC762A"/>
    <w:rsid w:val="00AD221A"/>
    <w:rsid w:val="00AD4075"/>
    <w:rsid w:val="00AD5346"/>
    <w:rsid w:val="00AD5668"/>
    <w:rsid w:val="00AD63B6"/>
    <w:rsid w:val="00AE0041"/>
    <w:rsid w:val="00AE28F2"/>
    <w:rsid w:val="00AE41F1"/>
    <w:rsid w:val="00AE4D9E"/>
    <w:rsid w:val="00AE6B84"/>
    <w:rsid w:val="00AE6E68"/>
    <w:rsid w:val="00AF279F"/>
    <w:rsid w:val="00AF3BD8"/>
    <w:rsid w:val="00B00576"/>
    <w:rsid w:val="00B00837"/>
    <w:rsid w:val="00B01CE1"/>
    <w:rsid w:val="00B023D3"/>
    <w:rsid w:val="00B02B0A"/>
    <w:rsid w:val="00B037D2"/>
    <w:rsid w:val="00B038B7"/>
    <w:rsid w:val="00B0390F"/>
    <w:rsid w:val="00B04686"/>
    <w:rsid w:val="00B06A8F"/>
    <w:rsid w:val="00B07289"/>
    <w:rsid w:val="00B131EE"/>
    <w:rsid w:val="00B133FA"/>
    <w:rsid w:val="00B15931"/>
    <w:rsid w:val="00B20273"/>
    <w:rsid w:val="00B21267"/>
    <w:rsid w:val="00B215C8"/>
    <w:rsid w:val="00B22A50"/>
    <w:rsid w:val="00B24358"/>
    <w:rsid w:val="00B25049"/>
    <w:rsid w:val="00B25ADD"/>
    <w:rsid w:val="00B31692"/>
    <w:rsid w:val="00B32B42"/>
    <w:rsid w:val="00B359CC"/>
    <w:rsid w:val="00B35BCB"/>
    <w:rsid w:val="00B363AA"/>
    <w:rsid w:val="00B3795D"/>
    <w:rsid w:val="00B403A0"/>
    <w:rsid w:val="00B4426D"/>
    <w:rsid w:val="00B4490C"/>
    <w:rsid w:val="00B50CAB"/>
    <w:rsid w:val="00B516A2"/>
    <w:rsid w:val="00B53256"/>
    <w:rsid w:val="00B53F87"/>
    <w:rsid w:val="00B5458F"/>
    <w:rsid w:val="00B60DA6"/>
    <w:rsid w:val="00B635B7"/>
    <w:rsid w:val="00B64BF5"/>
    <w:rsid w:val="00B71320"/>
    <w:rsid w:val="00B73C66"/>
    <w:rsid w:val="00B803A6"/>
    <w:rsid w:val="00B834C3"/>
    <w:rsid w:val="00B839E5"/>
    <w:rsid w:val="00B845E9"/>
    <w:rsid w:val="00B925B3"/>
    <w:rsid w:val="00B934E7"/>
    <w:rsid w:val="00B96B4A"/>
    <w:rsid w:val="00BA0F19"/>
    <w:rsid w:val="00BA3F87"/>
    <w:rsid w:val="00BA428C"/>
    <w:rsid w:val="00BA4CAF"/>
    <w:rsid w:val="00BA6E95"/>
    <w:rsid w:val="00BA70AD"/>
    <w:rsid w:val="00BA7C06"/>
    <w:rsid w:val="00BA7C84"/>
    <w:rsid w:val="00BB02B0"/>
    <w:rsid w:val="00BB4A18"/>
    <w:rsid w:val="00BB6F5D"/>
    <w:rsid w:val="00BC017C"/>
    <w:rsid w:val="00BC184C"/>
    <w:rsid w:val="00BC62BE"/>
    <w:rsid w:val="00BC693B"/>
    <w:rsid w:val="00BC6FF4"/>
    <w:rsid w:val="00BC75AD"/>
    <w:rsid w:val="00BD06C3"/>
    <w:rsid w:val="00BD12FA"/>
    <w:rsid w:val="00BD2AF1"/>
    <w:rsid w:val="00BD3E86"/>
    <w:rsid w:val="00BD6638"/>
    <w:rsid w:val="00BD785E"/>
    <w:rsid w:val="00BDC9D5"/>
    <w:rsid w:val="00BE034D"/>
    <w:rsid w:val="00BE04A6"/>
    <w:rsid w:val="00BE0B38"/>
    <w:rsid w:val="00BE1956"/>
    <w:rsid w:val="00BE41B6"/>
    <w:rsid w:val="00BF009E"/>
    <w:rsid w:val="00BF1ECD"/>
    <w:rsid w:val="00BF2704"/>
    <w:rsid w:val="00BF4066"/>
    <w:rsid w:val="00BF5C1D"/>
    <w:rsid w:val="00BF5EBC"/>
    <w:rsid w:val="00BF6EA7"/>
    <w:rsid w:val="00C02367"/>
    <w:rsid w:val="00C06D79"/>
    <w:rsid w:val="00C07A72"/>
    <w:rsid w:val="00C22455"/>
    <w:rsid w:val="00C2304D"/>
    <w:rsid w:val="00C24265"/>
    <w:rsid w:val="00C2442A"/>
    <w:rsid w:val="00C30C86"/>
    <w:rsid w:val="00C3148F"/>
    <w:rsid w:val="00C324F4"/>
    <w:rsid w:val="00C35450"/>
    <w:rsid w:val="00C369F2"/>
    <w:rsid w:val="00C41A58"/>
    <w:rsid w:val="00C44226"/>
    <w:rsid w:val="00C454B2"/>
    <w:rsid w:val="00C5208D"/>
    <w:rsid w:val="00C52E19"/>
    <w:rsid w:val="00C52EFB"/>
    <w:rsid w:val="00C5665C"/>
    <w:rsid w:val="00C568B8"/>
    <w:rsid w:val="00C62555"/>
    <w:rsid w:val="00C63A25"/>
    <w:rsid w:val="00C65DC4"/>
    <w:rsid w:val="00C70E02"/>
    <w:rsid w:val="00C71BA1"/>
    <w:rsid w:val="00C738D4"/>
    <w:rsid w:val="00C739B3"/>
    <w:rsid w:val="00C75A35"/>
    <w:rsid w:val="00C83AEA"/>
    <w:rsid w:val="00C85850"/>
    <w:rsid w:val="00C8623C"/>
    <w:rsid w:val="00C87D7B"/>
    <w:rsid w:val="00C9006D"/>
    <w:rsid w:val="00C93B16"/>
    <w:rsid w:val="00C94CAF"/>
    <w:rsid w:val="00C95749"/>
    <w:rsid w:val="00CA029F"/>
    <w:rsid w:val="00CC1929"/>
    <w:rsid w:val="00CC28FD"/>
    <w:rsid w:val="00CC4785"/>
    <w:rsid w:val="00CC646B"/>
    <w:rsid w:val="00CC7625"/>
    <w:rsid w:val="00CD0ABF"/>
    <w:rsid w:val="00CD6C6D"/>
    <w:rsid w:val="00CE0370"/>
    <w:rsid w:val="00CE2AF3"/>
    <w:rsid w:val="00CF0B9F"/>
    <w:rsid w:val="00CF39FA"/>
    <w:rsid w:val="00CF3A04"/>
    <w:rsid w:val="00CF42B7"/>
    <w:rsid w:val="00D01A81"/>
    <w:rsid w:val="00D02B33"/>
    <w:rsid w:val="00D03118"/>
    <w:rsid w:val="00D03FA0"/>
    <w:rsid w:val="00D048B9"/>
    <w:rsid w:val="00D04934"/>
    <w:rsid w:val="00D05381"/>
    <w:rsid w:val="00D05ABA"/>
    <w:rsid w:val="00D13AEA"/>
    <w:rsid w:val="00D1600B"/>
    <w:rsid w:val="00D16070"/>
    <w:rsid w:val="00D1665F"/>
    <w:rsid w:val="00D17BCD"/>
    <w:rsid w:val="00D203F7"/>
    <w:rsid w:val="00D24A48"/>
    <w:rsid w:val="00D2723A"/>
    <w:rsid w:val="00D31E0A"/>
    <w:rsid w:val="00D32308"/>
    <w:rsid w:val="00D33EC0"/>
    <w:rsid w:val="00D35B03"/>
    <w:rsid w:val="00D35C1C"/>
    <w:rsid w:val="00D37BD8"/>
    <w:rsid w:val="00D37BF9"/>
    <w:rsid w:val="00D40C54"/>
    <w:rsid w:val="00D40D3E"/>
    <w:rsid w:val="00D4106F"/>
    <w:rsid w:val="00D4211E"/>
    <w:rsid w:val="00D427B1"/>
    <w:rsid w:val="00D4798D"/>
    <w:rsid w:val="00D47EF2"/>
    <w:rsid w:val="00D50FD2"/>
    <w:rsid w:val="00D51294"/>
    <w:rsid w:val="00D560C0"/>
    <w:rsid w:val="00D576E3"/>
    <w:rsid w:val="00D605C4"/>
    <w:rsid w:val="00D60EE3"/>
    <w:rsid w:val="00D61A34"/>
    <w:rsid w:val="00D65722"/>
    <w:rsid w:val="00D709C9"/>
    <w:rsid w:val="00D724BC"/>
    <w:rsid w:val="00D805F3"/>
    <w:rsid w:val="00D84432"/>
    <w:rsid w:val="00D85E23"/>
    <w:rsid w:val="00D8648C"/>
    <w:rsid w:val="00D872C6"/>
    <w:rsid w:val="00D937F3"/>
    <w:rsid w:val="00D97EF6"/>
    <w:rsid w:val="00DA090E"/>
    <w:rsid w:val="00DA11A8"/>
    <w:rsid w:val="00DA2DAC"/>
    <w:rsid w:val="00DA3856"/>
    <w:rsid w:val="00DA441E"/>
    <w:rsid w:val="00DB2CF2"/>
    <w:rsid w:val="00DC024E"/>
    <w:rsid w:val="00DC070E"/>
    <w:rsid w:val="00DC13B9"/>
    <w:rsid w:val="00DC790A"/>
    <w:rsid w:val="00DD078C"/>
    <w:rsid w:val="00DD1046"/>
    <w:rsid w:val="00DD2163"/>
    <w:rsid w:val="00DD5564"/>
    <w:rsid w:val="00DD5ED1"/>
    <w:rsid w:val="00DE112E"/>
    <w:rsid w:val="00DE127A"/>
    <w:rsid w:val="00DE29C1"/>
    <w:rsid w:val="00DE2C5F"/>
    <w:rsid w:val="00DE3264"/>
    <w:rsid w:val="00DE3A16"/>
    <w:rsid w:val="00DE3EA6"/>
    <w:rsid w:val="00DE660A"/>
    <w:rsid w:val="00DE6621"/>
    <w:rsid w:val="00DF155A"/>
    <w:rsid w:val="00DF3017"/>
    <w:rsid w:val="00DF5336"/>
    <w:rsid w:val="00E00DC8"/>
    <w:rsid w:val="00E02CA2"/>
    <w:rsid w:val="00E05113"/>
    <w:rsid w:val="00E05D4B"/>
    <w:rsid w:val="00E07681"/>
    <w:rsid w:val="00E07DBB"/>
    <w:rsid w:val="00E11475"/>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64C9"/>
    <w:rsid w:val="00E51CB1"/>
    <w:rsid w:val="00E52681"/>
    <w:rsid w:val="00E531BF"/>
    <w:rsid w:val="00E53319"/>
    <w:rsid w:val="00E62664"/>
    <w:rsid w:val="00E65759"/>
    <w:rsid w:val="00E6644B"/>
    <w:rsid w:val="00E718B3"/>
    <w:rsid w:val="00E71FCB"/>
    <w:rsid w:val="00E737F2"/>
    <w:rsid w:val="00E73E3F"/>
    <w:rsid w:val="00E740E4"/>
    <w:rsid w:val="00E74B4C"/>
    <w:rsid w:val="00E75BB0"/>
    <w:rsid w:val="00E76331"/>
    <w:rsid w:val="00E76B70"/>
    <w:rsid w:val="00E77BA2"/>
    <w:rsid w:val="00E80B61"/>
    <w:rsid w:val="00E80D2A"/>
    <w:rsid w:val="00E84062"/>
    <w:rsid w:val="00E85FF5"/>
    <w:rsid w:val="00E87DA6"/>
    <w:rsid w:val="00E90C7F"/>
    <w:rsid w:val="00E91250"/>
    <w:rsid w:val="00E95C15"/>
    <w:rsid w:val="00E972C2"/>
    <w:rsid w:val="00EA026D"/>
    <w:rsid w:val="00EA0E2A"/>
    <w:rsid w:val="00EA143F"/>
    <w:rsid w:val="00EA39E3"/>
    <w:rsid w:val="00EA44C3"/>
    <w:rsid w:val="00EA45DE"/>
    <w:rsid w:val="00EA47CC"/>
    <w:rsid w:val="00EA64A0"/>
    <w:rsid w:val="00EA6965"/>
    <w:rsid w:val="00EA6A54"/>
    <w:rsid w:val="00EB0E74"/>
    <w:rsid w:val="00EB6C78"/>
    <w:rsid w:val="00EB6CC1"/>
    <w:rsid w:val="00EB71DF"/>
    <w:rsid w:val="00EC07D7"/>
    <w:rsid w:val="00EC0959"/>
    <w:rsid w:val="00EC13C3"/>
    <w:rsid w:val="00EC1ECE"/>
    <w:rsid w:val="00EC6FE8"/>
    <w:rsid w:val="00EC7F08"/>
    <w:rsid w:val="00ED0853"/>
    <w:rsid w:val="00ED0FF8"/>
    <w:rsid w:val="00ED1B64"/>
    <w:rsid w:val="00ED3236"/>
    <w:rsid w:val="00EE66A0"/>
    <w:rsid w:val="00EF1228"/>
    <w:rsid w:val="00EF18D2"/>
    <w:rsid w:val="00EF5D20"/>
    <w:rsid w:val="00F00956"/>
    <w:rsid w:val="00F05834"/>
    <w:rsid w:val="00F07364"/>
    <w:rsid w:val="00F07B48"/>
    <w:rsid w:val="00F10825"/>
    <w:rsid w:val="00F10882"/>
    <w:rsid w:val="00F10BA5"/>
    <w:rsid w:val="00F13633"/>
    <w:rsid w:val="00F153C5"/>
    <w:rsid w:val="00F22F3D"/>
    <w:rsid w:val="00F23739"/>
    <w:rsid w:val="00F23C4E"/>
    <w:rsid w:val="00F2526A"/>
    <w:rsid w:val="00F26A56"/>
    <w:rsid w:val="00F2789E"/>
    <w:rsid w:val="00F30FEF"/>
    <w:rsid w:val="00F3187F"/>
    <w:rsid w:val="00F33AA6"/>
    <w:rsid w:val="00F3401B"/>
    <w:rsid w:val="00F3562C"/>
    <w:rsid w:val="00F37DF7"/>
    <w:rsid w:val="00F42DC7"/>
    <w:rsid w:val="00F433F2"/>
    <w:rsid w:val="00F44BD1"/>
    <w:rsid w:val="00F4571A"/>
    <w:rsid w:val="00F476AD"/>
    <w:rsid w:val="00F50CD9"/>
    <w:rsid w:val="00F510B1"/>
    <w:rsid w:val="00F5131A"/>
    <w:rsid w:val="00F513A1"/>
    <w:rsid w:val="00F51D19"/>
    <w:rsid w:val="00F53302"/>
    <w:rsid w:val="00F5386C"/>
    <w:rsid w:val="00F552DB"/>
    <w:rsid w:val="00F55A93"/>
    <w:rsid w:val="00F56A49"/>
    <w:rsid w:val="00F5716B"/>
    <w:rsid w:val="00F7169E"/>
    <w:rsid w:val="00F719B7"/>
    <w:rsid w:val="00F77BDC"/>
    <w:rsid w:val="00F8306B"/>
    <w:rsid w:val="00F85309"/>
    <w:rsid w:val="00F854DD"/>
    <w:rsid w:val="00F85607"/>
    <w:rsid w:val="00F8774D"/>
    <w:rsid w:val="00F91888"/>
    <w:rsid w:val="00F922CC"/>
    <w:rsid w:val="00F93A4A"/>
    <w:rsid w:val="00F940CC"/>
    <w:rsid w:val="00FA0283"/>
    <w:rsid w:val="00FA6AAA"/>
    <w:rsid w:val="00FA7B4C"/>
    <w:rsid w:val="00FB180C"/>
    <w:rsid w:val="00FB34AE"/>
    <w:rsid w:val="00FB4257"/>
    <w:rsid w:val="00FB4D2D"/>
    <w:rsid w:val="00FB7ED1"/>
    <w:rsid w:val="00FC0961"/>
    <w:rsid w:val="00FC15AA"/>
    <w:rsid w:val="00FC2161"/>
    <w:rsid w:val="00FC715A"/>
    <w:rsid w:val="00FC7498"/>
    <w:rsid w:val="00FD0970"/>
    <w:rsid w:val="00FD253C"/>
    <w:rsid w:val="00FD6BE5"/>
    <w:rsid w:val="00FE0231"/>
    <w:rsid w:val="00FE0E03"/>
    <w:rsid w:val="00FE1D8E"/>
    <w:rsid w:val="00FE2DF2"/>
    <w:rsid w:val="00FE5803"/>
    <w:rsid w:val="00FE5B77"/>
    <w:rsid w:val="00FE5DA0"/>
    <w:rsid w:val="00FE5FEB"/>
    <w:rsid w:val="00FE6AB2"/>
    <w:rsid w:val="00FF3150"/>
    <w:rsid w:val="00FF331D"/>
    <w:rsid w:val="00FF52D8"/>
    <w:rsid w:val="00FF5CA2"/>
    <w:rsid w:val="00FF5EAF"/>
    <w:rsid w:val="00FF6B42"/>
    <w:rsid w:val="00FF70DA"/>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3C6351B"/>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1B5C3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 w:type="character" w:customStyle="1" w:styleId="fontstyle01">
    <w:name w:val="fontstyle01"/>
    <w:basedOn w:val="Standardskriftforavsnitt"/>
    <w:rsid w:val="00F2526A"/>
    <w:rPr>
      <w:rFonts w:ascii="Roboto-Regular" w:hAnsi="Roboto-Regular" w:hint="default"/>
      <w:b w:val="0"/>
      <w:bCs w:val="0"/>
      <w:i w:val="0"/>
      <w:i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874">
      <w:bodyDiv w:val="1"/>
      <w:marLeft w:val="0"/>
      <w:marRight w:val="0"/>
      <w:marTop w:val="0"/>
      <w:marBottom w:val="0"/>
      <w:divBdr>
        <w:top w:val="none" w:sz="0" w:space="0" w:color="auto"/>
        <w:left w:val="none" w:sz="0" w:space="0" w:color="auto"/>
        <w:bottom w:val="none" w:sz="0" w:space="0" w:color="auto"/>
        <w:right w:val="none" w:sz="0" w:space="0" w:color="auto"/>
      </w:divBdr>
    </w:div>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633558605">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309626549">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www.mercell.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ercell.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Regular">
    <w:altName w:val="Robot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FB"/>
    <w:rsid w:val="00000925"/>
    <w:rsid w:val="000845B6"/>
    <w:rsid w:val="000A42CB"/>
    <w:rsid w:val="00103736"/>
    <w:rsid w:val="001D0A8B"/>
    <w:rsid w:val="001D3B14"/>
    <w:rsid w:val="00220774"/>
    <w:rsid w:val="0023463C"/>
    <w:rsid w:val="00251A08"/>
    <w:rsid w:val="002A0C86"/>
    <w:rsid w:val="002C15A8"/>
    <w:rsid w:val="002C575C"/>
    <w:rsid w:val="00305109"/>
    <w:rsid w:val="00326B24"/>
    <w:rsid w:val="00380A7A"/>
    <w:rsid w:val="003A79A2"/>
    <w:rsid w:val="005E69A5"/>
    <w:rsid w:val="006111EF"/>
    <w:rsid w:val="0062791A"/>
    <w:rsid w:val="006616C9"/>
    <w:rsid w:val="00695675"/>
    <w:rsid w:val="006F0773"/>
    <w:rsid w:val="00750E13"/>
    <w:rsid w:val="00752AC0"/>
    <w:rsid w:val="00760377"/>
    <w:rsid w:val="00766B79"/>
    <w:rsid w:val="00794523"/>
    <w:rsid w:val="00806BB5"/>
    <w:rsid w:val="009724C7"/>
    <w:rsid w:val="00994EFB"/>
    <w:rsid w:val="009E0941"/>
    <w:rsid w:val="009E42F4"/>
    <w:rsid w:val="00A52ECE"/>
    <w:rsid w:val="00B343A7"/>
    <w:rsid w:val="00B6471E"/>
    <w:rsid w:val="00C11EC3"/>
    <w:rsid w:val="00CB7FA8"/>
    <w:rsid w:val="00CC139C"/>
    <w:rsid w:val="00CD348F"/>
    <w:rsid w:val="00CF2067"/>
    <w:rsid w:val="00D24863"/>
    <w:rsid w:val="00D44E09"/>
    <w:rsid w:val="00D61903"/>
    <w:rsid w:val="00E44570"/>
    <w:rsid w:val="00E80F86"/>
    <w:rsid w:val="00EA35C5"/>
    <w:rsid w:val="00EB7C76"/>
    <w:rsid w:val="00EC3587"/>
    <w:rsid w:val="00F150C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
        <AccountId xsi:nil="true"/>
        <AccountType/>
      </UserInfo>
    </Tilordnet>
    <Dokumenttype xmlns="ceb63489-f63f-49bb-80d7-9200be2bf1cf">Mal</Dokumenttype>
    <Gyldig_x0020_fra xmlns="ceb63489-f63f-49bb-80d7-9200be2bf1cf">2022-02-03T23:00:00+00:00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3.xml><?xml version="1.0" encoding="utf-8"?>
<ds:datastoreItem xmlns:ds="http://schemas.openxmlformats.org/officeDocument/2006/customXml" ds:itemID="{E3441173-F670-40A2-B06A-A566649C7983}">
  <ds:schemaRefs>
    <ds:schemaRef ds:uri="http://schemas.openxmlformats.org/officeDocument/2006/bibliography"/>
  </ds:schemaRefs>
</ds:datastoreItem>
</file>

<file path=customXml/itemProps4.xml><?xml version="1.0" encoding="utf-8"?>
<ds:datastoreItem xmlns:ds="http://schemas.openxmlformats.org/officeDocument/2006/customXml" ds:itemID="{31477167-FC77-4A1A-B4D3-FBE829B8F417}">
  <ds:schemaRefs>
    <ds:schemaRef ds:uri="http://www.w3.org/XML/1998/namespace"/>
    <ds:schemaRef ds:uri="http://schemas.microsoft.com/sharepoint/v3/field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159eb964-e578-4006-a64e-9cef19626a17"/>
    <ds:schemaRef ds:uri="http://schemas.openxmlformats.org/package/2006/metadata/core-properties"/>
    <ds:schemaRef ds:uri="ceb63489-f63f-49bb-80d7-9200be2bf1cf"/>
    <ds:schemaRef ds:uri="http://purl.org/dc/dcmitype/"/>
  </ds:schemaRefs>
</ds:datastoreItem>
</file>

<file path=customXml/itemProps5.xml><?xml version="1.0" encoding="utf-8"?>
<ds:datastoreItem xmlns:ds="http://schemas.openxmlformats.org/officeDocument/2006/customXml" ds:itemID="{8FD63B69-E430-43F9-A2E9-1BEC287E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3468</Words>
  <Characters>18386</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Lasse Kenneth Andersen</cp:lastModifiedBy>
  <cp:revision>47</cp:revision>
  <cp:lastPrinted>2020-07-02T04:31:00Z</cp:lastPrinted>
  <dcterms:created xsi:type="dcterms:W3CDTF">2022-07-11T07:37:00Z</dcterms:created>
  <dcterms:modified xsi:type="dcterms:W3CDTF">2022-11-10T07:58:00Z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