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60208BB0" w:rsidR="0086704C" w:rsidRDefault="0086704C" w:rsidP="0086704C">
      <w:pPr>
        <w:pStyle w:val="Tittel"/>
      </w:pPr>
      <w:r>
        <w:t xml:space="preserve">Vedlegg </w:t>
      </w:r>
      <w:r w:rsidR="000521EF">
        <w:t>7</w:t>
      </w:r>
      <w:r>
        <w:t xml:space="preserve"> – </w:t>
      </w:r>
      <w:r w:rsidR="000521EF">
        <w:t>Veiledning for tilbyder til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0521EF"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0521EF"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521EF"/>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bre\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klassifisering> </klassifisering>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2.xml><?xml version="1.0" encoding="utf-8"?>
<ds:datastoreItem xmlns:ds="http://schemas.openxmlformats.org/officeDocument/2006/customXml" ds:itemID="{462FA2D5-16F1-47D1-84A8-93E6B33E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9</TotalTime>
  <Pages>3</Pages>
  <Words>1143</Words>
  <Characters>6521</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Bjørn Breivik</cp:lastModifiedBy>
  <cp:revision>6</cp:revision>
  <dcterms:created xsi:type="dcterms:W3CDTF">2021-07-05T07:52:00Z</dcterms:created>
  <dcterms:modified xsi:type="dcterms:W3CDTF">2022-08-25T09:20:00Z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