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9AD" w14:textId="4A66852E" w:rsidR="001345B1" w:rsidRPr="001345B1" w:rsidRDefault="001345B1" w:rsidP="001345B1">
      <w:pPr>
        <w:pStyle w:val="Overskrift1"/>
      </w:pPr>
      <w:r w:rsidRPr="001345B1">
        <w:t>Vedlegg</w:t>
      </w:r>
      <w:r w:rsidR="00821B01">
        <w:t xml:space="preserve"> </w:t>
      </w:r>
      <w:r w:rsidR="0019518B">
        <w:t>4</w:t>
      </w:r>
      <w:r w:rsidR="00821B01">
        <w:t xml:space="preserve"> - S</w:t>
      </w:r>
      <w:r w:rsidRPr="001345B1">
        <w:t>varskjema erfaring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77777777" w:rsidR="001345B1" w:rsidRP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496AE88" w14:textId="77777777" w:rsidTr="00B075EF">
        <w:tc>
          <w:tcPr>
            <w:tcW w:w="2830" w:type="dxa"/>
          </w:tcPr>
          <w:p w14:paraId="7BAF0087" w14:textId="77777777" w:rsidR="001345B1" w:rsidRP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3B43D0C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77777777" w:rsidR="001345B1" w:rsidRP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3708CE9F" w14:textId="77777777" w:rsidR="001345B1" w:rsidRPr="001345B1" w:rsidRDefault="001345B1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77777777" w:rsid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26782467" w14:textId="77777777" w:rsidTr="00B075EF">
        <w:tc>
          <w:tcPr>
            <w:tcW w:w="2830" w:type="dxa"/>
          </w:tcPr>
          <w:p w14:paraId="1F5ECCDF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12E641D4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4CEE5EB3" w14:textId="77777777" w:rsidR="001345B1" w:rsidRDefault="001345B1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77777777" w:rsidR="001345B1" w:rsidRDefault="001345B1" w:rsidP="001345B1">
            <w:r>
              <w:t xml:space="preserve">Kontaktperson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787C4E7E" w14:textId="77777777" w:rsidTr="00B075EF">
        <w:tc>
          <w:tcPr>
            <w:tcW w:w="2830" w:type="dxa"/>
          </w:tcPr>
          <w:p w14:paraId="151960BC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9A0CA44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00ECBDE5" w14:textId="77777777" w:rsidR="001345B1" w:rsidRDefault="001345B1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p w14:paraId="519F8EE9" w14:textId="77777777" w:rsidR="001345B1" w:rsidRPr="001345B1" w:rsidRDefault="001345B1" w:rsidP="001345B1"/>
    <w:p w14:paraId="713A5550" w14:textId="77777777" w:rsidR="001345B1" w:rsidRPr="001345B1" w:rsidRDefault="001345B1" w:rsidP="001345B1">
      <w:r w:rsidRPr="001345B1">
        <w:t>_________________________________</w:t>
      </w:r>
      <w:r w:rsidRPr="001345B1">
        <w:tab/>
      </w:r>
      <w:r w:rsidRPr="001345B1">
        <w:tab/>
        <w:t>_________________________________</w:t>
      </w:r>
    </w:p>
    <w:p w14:paraId="65E7C1A4" w14:textId="77777777" w:rsidR="001345B1" w:rsidRPr="001345B1" w:rsidRDefault="001345B1" w:rsidP="001345B1"/>
    <w:p w14:paraId="06FC99DB" w14:textId="77777777" w:rsidR="001345B1" w:rsidRPr="001345B1" w:rsidRDefault="001345B1" w:rsidP="001345B1">
      <w:r w:rsidRPr="001345B1">
        <w:t>(sted/dato)</w:t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  <w:t>Underskrift</w:t>
      </w:r>
    </w:p>
    <w:p w14:paraId="23A721E7" w14:textId="77777777" w:rsidR="00822F28" w:rsidRPr="001345B1" w:rsidRDefault="00822F28" w:rsidP="001345B1"/>
    <w:p w14:paraId="5DCC6F5C" w14:textId="77777777" w:rsidR="00FF52D8" w:rsidRPr="001345B1" w:rsidRDefault="00FF52D8" w:rsidP="001345B1"/>
    <w:sectPr w:rsidR="00FF52D8" w:rsidRPr="001345B1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48E6" w14:textId="77777777" w:rsidR="00F02AA2" w:rsidRDefault="00F02AA2" w:rsidP="002D7059">
      <w:pPr>
        <w:spacing w:after="0"/>
      </w:pPr>
      <w:r>
        <w:separator/>
      </w:r>
    </w:p>
  </w:endnote>
  <w:endnote w:type="continuationSeparator" w:id="0">
    <w:p w14:paraId="3EF566F7" w14:textId="77777777" w:rsidR="00F02AA2" w:rsidRDefault="00F02AA2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77777777" w:rsidR="0070079D" w:rsidRPr="004A2601" w:rsidRDefault="0070079D" w:rsidP="0070079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7BE1DCA0" w:rsidR="0070079D" w:rsidRPr="00FF2937" w:rsidRDefault="00F5229B" w:rsidP="0070079D">
          <w:pPr>
            <w:pStyle w:val="Bunntekst"/>
            <w:rPr>
              <w:color w:val="003283" w:themeColor="text2"/>
              <w:lang w:val="nb-NO"/>
            </w:rPr>
          </w:pPr>
          <w:r w:rsidRPr="00FF2937">
            <w:rPr>
              <w:color w:val="003283" w:themeColor="text2"/>
              <w:lang w:val="nb-NO"/>
            </w:rPr>
            <w:t>Vedlegg X – Svarskjema erfaring</w:t>
          </w:r>
          <w:r w:rsidR="0070079D" w:rsidRPr="00FF2937">
            <w:rPr>
              <w:color w:val="003283" w:themeColor="text2"/>
              <w:lang w:val="nb-NO"/>
            </w:rPr>
            <w:t xml:space="preserve">, </w:t>
          </w:r>
          <w:r w:rsidR="00FF2937">
            <w:rPr>
              <w:color w:val="003283" w:themeColor="text2"/>
              <w:lang w:val="nb-NO"/>
            </w:rPr>
            <w:t>versjon 09-</w:t>
          </w:r>
          <w:r w:rsidR="0070079D" w:rsidRPr="00FF2937">
            <w:rPr>
              <w:color w:val="003283" w:themeColor="text2"/>
              <w:lang w:val="nb-NO"/>
            </w:rPr>
            <w:t>202</w:t>
          </w:r>
          <w:r w:rsidR="00FF2937"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FF2937" w:rsidRPr="00214207" w14:paraId="15533209" w14:textId="77777777" w:rsidTr="004231CE">
      <w:tc>
        <w:tcPr>
          <w:tcW w:w="5524" w:type="dxa"/>
        </w:tcPr>
        <w:p w14:paraId="749030C6" w14:textId="77777777" w:rsidR="00FF2937" w:rsidRPr="004A2601" w:rsidRDefault="00FF2937" w:rsidP="00FF293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5AAC0BF2" w14:textId="77777777" w:rsidR="00FF2937" w:rsidRPr="00FF52D8" w:rsidRDefault="00FF2937" w:rsidP="00FF2937">
          <w:pPr>
            <w:jc w:val="center"/>
            <w:rPr>
              <w:sz w:val="18"/>
              <w:szCs w:val="18"/>
            </w:rPr>
          </w:pPr>
        </w:p>
      </w:tc>
    </w:tr>
    <w:tr w:rsidR="00FF2937" w:rsidRPr="00214207" w14:paraId="16FF8CF5" w14:textId="77777777" w:rsidTr="004231CE">
      <w:tc>
        <w:tcPr>
          <w:tcW w:w="5524" w:type="dxa"/>
        </w:tcPr>
        <w:p w14:paraId="33B3450F" w14:textId="77777777" w:rsidR="00FF2937" w:rsidRPr="00FF2937" w:rsidRDefault="00FF2937" w:rsidP="00FF2937">
          <w:pPr>
            <w:pStyle w:val="Bunntekst"/>
            <w:rPr>
              <w:color w:val="003283" w:themeColor="text2"/>
              <w:lang w:val="nb-NO"/>
            </w:rPr>
          </w:pPr>
          <w:r w:rsidRPr="00FF2937">
            <w:rPr>
              <w:color w:val="003283" w:themeColor="text2"/>
              <w:lang w:val="nb-NO"/>
            </w:rPr>
            <w:t xml:space="preserve">Vedlegg X – Svarskjema erfaring, </w:t>
          </w:r>
          <w:r>
            <w:rPr>
              <w:color w:val="003283" w:themeColor="text2"/>
              <w:lang w:val="nb-NO"/>
            </w:rPr>
            <w:t>versjon 09-</w:t>
          </w:r>
          <w:r w:rsidRPr="00FF2937">
            <w:rPr>
              <w:color w:val="003283" w:themeColor="text2"/>
              <w:lang w:val="nb-NO"/>
            </w:rPr>
            <w:t>202</w:t>
          </w:r>
          <w:r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7F6D165B" w14:textId="77777777" w:rsidR="00FF2937" w:rsidRDefault="00FF2937" w:rsidP="00FF293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F32F" w14:textId="77777777" w:rsidR="00F02AA2" w:rsidRDefault="00F02AA2" w:rsidP="002D7059">
      <w:pPr>
        <w:spacing w:after="0"/>
      </w:pPr>
      <w:r>
        <w:separator/>
      </w:r>
    </w:p>
  </w:footnote>
  <w:footnote w:type="continuationSeparator" w:id="0">
    <w:p w14:paraId="0DB314D3" w14:textId="77777777" w:rsidR="00F02AA2" w:rsidRDefault="00F02AA2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B3DBB"/>
    <w:rsid w:val="000B5DBE"/>
    <w:rsid w:val="0010118A"/>
    <w:rsid w:val="0013319B"/>
    <w:rsid w:val="001345B1"/>
    <w:rsid w:val="00151079"/>
    <w:rsid w:val="001543FF"/>
    <w:rsid w:val="00156337"/>
    <w:rsid w:val="00161E14"/>
    <w:rsid w:val="00180605"/>
    <w:rsid w:val="0019518B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1FFD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B77DF"/>
    <w:rsid w:val="005C26CE"/>
    <w:rsid w:val="005C7D79"/>
    <w:rsid w:val="005D7BE2"/>
    <w:rsid w:val="005F5FAF"/>
    <w:rsid w:val="006318C2"/>
    <w:rsid w:val="00645430"/>
    <w:rsid w:val="006653AB"/>
    <w:rsid w:val="00696054"/>
    <w:rsid w:val="006D0387"/>
    <w:rsid w:val="0070079D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D427B1"/>
    <w:rsid w:val="00D85E23"/>
    <w:rsid w:val="00DA11A8"/>
    <w:rsid w:val="00DE6621"/>
    <w:rsid w:val="00E71FCB"/>
    <w:rsid w:val="00E73E3F"/>
    <w:rsid w:val="00EA44C3"/>
    <w:rsid w:val="00F02AA2"/>
    <w:rsid w:val="00F22F3D"/>
    <w:rsid w:val="00F5229B"/>
    <w:rsid w:val="00F922CC"/>
    <w:rsid w:val="00FC5072"/>
    <w:rsid w:val="00FC7498"/>
    <w:rsid w:val="00FF293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klassifisering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 xsi:nil="true"/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75B4F460-2A48-4CCE-BF99-5F46ACC9C1B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</ds:schemaRefs>
</ds:datastoreItem>
</file>

<file path=customXml/itemProps4.xml><?xml version="1.0" encoding="utf-8"?>
<ds:datastoreItem xmlns:ds="http://schemas.openxmlformats.org/officeDocument/2006/customXml" ds:itemID="{6041A4C4-01A8-4AFB-91FE-1A645475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Kristian Aune</cp:lastModifiedBy>
  <cp:revision>9</cp:revision>
  <dcterms:created xsi:type="dcterms:W3CDTF">2020-09-17T18:49:00Z</dcterms:created>
  <dcterms:modified xsi:type="dcterms:W3CDTF">2022-10-28T11:21:00Z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