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4CD9D8" w14:textId="77777777" w:rsidR="00A05F33" w:rsidRDefault="00A05F33" w:rsidP="00A05F33">
      <w:pPr>
        <w:pStyle w:val="Overskrift"/>
        <w:ind w:left="-426"/>
        <w:rPr>
          <w:rFonts w:asciiTheme="minorHAnsi" w:hAnsiTheme="minorHAnsi"/>
          <w:sz w:val="22"/>
          <w:szCs w:val="22"/>
        </w:rPr>
      </w:pPr>
      <w:r w:rsidRPr="00551CEA">
        <w:rPr>
          <w:rFonts w:ascii="Calibri" w:hAnsi="Calibri"/>
        </w:rPr>
        <w:object w:dxaOrig="18648" w:dyaOrig="4679" w14:anchorId="7CCF3F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6pt;height:63pt" o:ole="">
            <v:imagedata r:id="rId11" o:title=""/>
          </v:shape>
          <o:OLEObject Type="Embed" ProgID="MSPhotoEd.3" ShapeID="_x0000_i1025" DrawAspect="Content" ObjectID="_1730814293" r:id="rId12"/>
        </w:object>
      </w:r>
    </w:p>
    <w:p w14:paraId="754E226F" w14:textId="77777777" w:rsidR="00A05F33" w:rsidRDefault="00A05F33" w:rsidP="00A05F33">
      <w:pPr>
        <w:pStyle w:val="Overskrift"/>
        <w:rPr>
          <w:rFonts w:asciiTheme="minorHAnsi" w:hAnsiTheme="minorHAnsi"/>
          <w:sz w:val="22"/>
          <w:szCs w:val="22"/>
        </w:rPr>
      </w:pPr>
    </w:p>
    <w:tbl>
      <w:tblPr>
        <w:tblW w:w="10440" w:type="dxa"/>
        <w:tblInd w:w="-650" w:type="dxa"/>
        <w:tblBorders>
          <w:top w:val="double" w:sz="4" w:space="0" w:color="auto"/>
          <w:left w:val="double" w:sz="4" w:space="0" w:color="auto"/>
          <w:bottom w:val="double" w:sz="4" w:space="0" w:color="auto"/>
          <w:right w:val="double" w:sz="4" w:space="0" w:color="auto"/>
        </w:tblBorders>
        <w:tblLayout w:type="fixed"/>
        <w:tblCellMar>
          <w:left w:w="28" w:type="dxa"/>
          <w:right w:w="28" w:type="dxa"/>
        </w:tblCellMar>
        <w:tblLook w:val="04A0" w:firstRow="1" w:lastRow="0" w:firstColumn="1" w:lastColumn="0" w:noHBand="0" w:noVBand="1"/>
      </w:tblPr>
      <w:tblGrid>
        <w:gridCol w:w="1398"/>
        <w:gridCol w:w="582"/>
        <w:gridCol w:w="2768"/>
        <w:gridCol w:w="112"/>
        <w:gridCol w:w="1398"/>
        <w:gridCol w:w="1842"/>
        <w:gridCol w:w="2340"/>
      </w:tblGrid>
      <w:tr w:rsidR="00A05F33" w14:paraId="52F53341" w14:textId="77777777" w:rsidTr="00CD492D">
        <w:trPr>
          <w:cantSplit/>
        </w:trPr>
        <w:tc>
          <w:tcPr>
            <w:tcW w:w="1980" w:type="dxa"/>
            <w:gridSpan w:val="2"/>
            <w:tcBorders>
              <w:top w:val="single" w:sz="4" w:space="0" w:color="auto"/>
              <w:left w:val="single" w:sz="4" w:space="0" w:color="auto"/>
              <w:bottom w:val="nil"/>
              <w:right w:val="nil"/>
            </w:tcBorders>
            <w:shd w:val="clear" w:color="auto" w:fill="E6E6E6"/>
            <w:hideMark/>
          </w:tcPr>
          <w:p w14:paraId="518BFCE7" w14:textId="77777777" w:rsidR="00A05F33" w:rsidRDefault="00A05F33" w:rsidP="009374C7">
            <w:pPr>
              <w:jc w:val="center"/>
              <w:rPr>
                <w:rFonts w:asciiTheme="minorHAnsi" w:hAnsiTheme="minorHAnsi"/>
                <w:sz w:val="22"/>
                <w:szCs w:val="22"/>
              </w:rPr>
            </w:pPr>
            <w:r>
              <w:rPr>
                <w:rFonts w:asciiTheme="minorHAnsi" w:hAnsiTheme="minorHAnsi"/>
                <w:sz w:val="22"/>
                <w:szCs w:val="22"/>
              </w:rPr>
              <w:t>SAKSARKIVNR.</w:t>
            </w:r>
          </w:p>
        </w:tc>
        <w:tc>
          <w:tcPr>
            <w:tcW w:w="6120" w:type="dxa"/>
            <w:gridSpan w:val="4"/>
            <w:vMerge w:val="restart"/>
            <w:tcBorders>
              <w:top w:val="single" w:sz="4" w:space="0" w:color="auto"/>
              <w:left w:val="single" w:sz="4" w:space="0" w:color="auto"/>
              <w:bottom w:val="single" w:sz="4" w:space="0" w:color="auto"/>
              <w:right w:val="single" w:sz="4" w:space="0" w:color="auto"/>
            </w:tcBorders>
            <w:shd w:val="clear" w:color="auto" w:fill="E6E6E6"/>
            <w:hideMark/>
          </w:tcPr>
          <w:p w14:paraId="0271F812" w14:textId="77777777" w:rsidR="00A05F33" w:rsidRDefault="00A05F33" w:rsidP="009374C7">
            <w:pPr>
              <w:pStyle w:val="Overskrift"/>
              <w:spacing w:line="240" w:lineRule="auto"/>
              <w:rPr>
                <w:rFonts w:asciiTheme="minorHAnsi" w:hAnsiTheme="minorHAnsi"/>
                <w:color w:val="0000FF"/>
                <w:sz w:val="32"/>
                <w:szCs w:val="22"/>
              </w:rPr>
            </w:pPr>
            <w:r>
              <w:rPr>
                <w:rFonts w:asciiTheme="minorHAnsi" w:hAnsiTheme="minorHAnsi"/>
                <w:sz w:val="32"/>
                <w:szCs w:val="22"/>
              </w:rPr>
              <w:t>RAMMEAVTALE</w:t>
            </w:r>
            <w:r>
              <w:rPr>
                <w:rFonts w:asciiTheme="minorHAnsi" w:hAnsiTheme="minorHAnsi"/>
                <w:color w:val="0000FF"/>
                <w:sz w:val="32"/>
                <w:szCs w:val="22"/>
              </w:rPr>
              <w:t xml:space="preserve"> </w:t>
            </w:r>
          </w:p>
        </w:tc>
        <w:tc>
          <w:tcPr>
            <w:tcW w:w="2340" w:type="dxa"/>
            <w:tcBorders>
              <w:top w:val="single" w:sz="4" w:space="0" w:color="auto"/>
              <w:left w:val="nil"/>
              <w:bottom w:val="nil"/>
              <w:right w:val="single" w:sz="4" w:space="0" w:color="auto"/>
            </w:tcBorders>
            <w:shd w:val="clear" w:color="auto" w:fill="E6E6E6"/>
            <w:hideMark/>
          </w:tcPr>
          <w:p w14:paraId="69468F52" w14:textId="77777777" w:rsidR="00A05F33" w:rsidRDefault="00A05F33" w:rsidP="009374C7">
            <w:pPr>
              <w:jc w:val="center"/>
              <w:rPr>
                <w:rFonts w:asciiTheme="minorHAnsi" w:hAnsiTheme="minorHAnsi"/>
                <w:sz w:val="22"/>
                <w:szCs w:val="22"/>
              </w:rPr>
            </w:pPr>
            <w:r>
              <w:rPr>
                <w:rFonts w:asciiTheme="minorHAnsi" w:hAnsiTheme="minorHAnsi"/>
                <w:sz w:val="22"/>
                <w:szCs w:val="22"/>
              </w:rPr>
              <w:t>AVTALENUMMER</w:t>
            </w:r>
          </w:p>
        </w:tc>
      </w:tr>
      <w:tr w:rsidR="00A05F33" w14:paraId="0BAC1C59" w14:textId="77777777" w:rsidTr="00CD492D">
        <w:trPr>
          <w:cantSplit/>
          <w:trHeight w:val="80"/>
        </w:trPr>
        <w:tc>
          <w:tcPr>
            <w:tcW w:w="1980" w:type="dxa"/>
            <w:gridSpan w:val="2"/>
            <w:tcBorders>
              <w:top w:val="nil"/>
              <w:left w:val="single" w:sz="4" w:space="0" w:color="auto"/>
              <w:bottom w:val="nil"/>
              <w:right w:val="nil"/>
            </w:tcBorders>
            <w:vAlign w:val="center"/>
            <w:hideMark/>
          </w:tcPr>
          <w:p w14:paraId="23BC15C3" w14:textId="054428C1" w:rsidR="00A05F33" w:rsidRDefault="002E672D" w:rsidP="009374C7">
            <w:pPr>
              <w:jc w:val="center"/>
              <w:rPr>
                <w:rFonts w:asciiTheme="minorHAnsi" w:hAnsiTheme="minorHAnsi"/>
                <w:sz w:val="22"/>
                <w:szCs w:val="22"/>
              </w:rPr>
            </w:pPr>
            <w:r>
              <w:rPr>
                <w:rFonts w:asciiTheme="minorHAnsi" w:hAnsiTheme="minorHAnsi"/>
                <w:sz w:val="22"/>
                <w:szCs w:val="22"/>
              </w:rPr>
              <w:t>2022/1549</w:t>
            </w:r>
            <w:bookmarkStart w:id="0" w:name="_GoBack"/>
            <w:bookmarkEnd w:id="0"/>
          </w:p>
        </w:tc>
        <w:tc>
          <w:tcPr>
            <w:tcW w:w="6120" w:type="dxa"/>
            <w:gridSpan w:val="4"/>
            <w:vMerge/>
            <w:tcBorders>
              <w:top w:val="single" w:sz="4" w:space="0" w:color="auto"/>
              <w:left w:val="single" w:sz="4" w:space="0" w:color="auto"/>
              <w:bottom w:val="single" w:sz="4" w:space="0" w:color="auto"/>
              <w:right w:val="single" w:sz="4" w:space="0" w:color="auto"/>
            </w:tcBorders>
            <w:vAlign w:val="center"/>
            <w:hideMark/>
          </w:tcPr>
          <w:p w14:paraId="019BA8D2" w14:textId="77777777" w:rsidR="00A05F33" w:rsidRDefault="00A05F33" w:rsidP="009374C7">
            <w:pPr>
              <w:rPr>
                <w:rFonts w:asciiTheme="minorHAnsi" w:hAnsiTheme="minorHAnsi"/>
                <w:color w:val="0000FF"/>
                <w:sz w:val="32"/>
                <w:szCs w:val="22"/>
              </w:rPr>
            </w:pPr>
          </w:p>
        </w:tc>
        <w:tc>
          <w:tcPr>
            <w:tcW w:w="2340" w:type="dxa"/>
            <w:tcBorders>
              <w:top w:val="nil"/>
              <w:left w:val="nil"/>
              <w:bottom w:val="nil"/>
              <w:right w:val="single" w:sz="4" w:space="0" w:color="auto"/>
            </w:tcBorders>
            <w:vAlign w:val="center"/>
            <w:hideMark/>
          </w:tcPr>
          <w:p w14:paraId="4BA81EA2" w14:textId="77777777" w:rsidR="00A05F33" w:rsidRDefault="00A05F33" w:rsidP="009374C7">
            <w:pPr>
              <w:jc w:val="center"/>
              <w:rPr>
                <w:rFonts w:asciiTheme="minorHAnsi" w:hAnsiTheme="minorHAnsi"/>
                <w:color w:val="0000FF"/>
                <w:sz w:val="22"/>
                <w:szCs w:val="22"/>
              </w:rPr>
            </w:pPr>
            <w:r>
              <w:rPr>
                <w:rFonts w:asciiTheme="minorHAnsi" w:hAnsiTheme="minorHAnsi"/>
                <w:color w:val="0000FF"/>
                <w:sz w:val="22"/>
                <w:szCs w:val="22"/>
              </w:rPr>
              <w:t>Fylles inn</w:t>
            </w:r>
          </w:p>
        </w:tc>
      </w:tr>
      <w:tr w:rsidR="00A05F33" w14:paraId="731AD175" w14:textId="77777777" w:rsidTr="00CD492D">
        <w:trPr>
          <w:trHeight w:val="616"/>
        </w:trPr>
        <w:tc>
          <w:tcPr>
            <w:tcW w:w="10440" w:type="dxa"/>
            <w:gridSpan w:val="7"/>
            <w:tcBorders>
              <w:top w:val="single" w:sz="4" w:space="0" w:color="auto"/>
              <w:left w:val="nil"/>
              <w:bottom w:val="single" w:sz="4" w:space="0" w:color="auto"/>
              <w:right w:val="nil"/>
            </w:tcBorders>
            <w:vAlign w:val="bottom"/>
            <w:hideMark/>
          </w:tcPr>
          <w:p w14:paraId="64C84C0F" w14:textId="77777777" w:rsidR="00A05F33" w:rsidRDefault="00A05F33" w:rsidP="009374C7">
            <w:pPr>
              <w:rPr>
                <w:rFonts w:asciiTheme="minorHAnsi" w:hAnsiTheme="minorHAnsi"/>
                <w:sz w:val="22"/>
                <w:szCs w:val="22"/>
              </w:rPr>
            </w:pPr>
            <w:r>
              <w:rPr>
                <w:rFonts w:asciiTheme="minorHAnsi" w:hAnsiTheme="minorHAnsi"/>
                <w:sz w:val="22"/>
                <w:szCs w:val="22"/>
              </w:rPr>
              <w:t>Avtalens parter:</w:t>
            </w:r>
          </w:p>
        </w:tc>
      </w:tr>
      <w:tr w:rsidR="00A05F33" w14:paraId="2F6E2207" w14:textId="77777777" w:rsidTr="00CD492D">
        <w:trPr>
          <w:trHeight w:val="343"/>
        </w:trPr>
        <w:tc>
          <w:tcPr>
            <w:tcW w:w="4860" w:type="dxa"/>
            <w:gridSpan w:val="4"/>
            <w:tcBorders>
              <w:top w:val="single" w:sz="4" w:space="0" w:color="auto"/>
              <w:left w:val="single" w:sz="4" w:space="0" w:color="auto"/>
              <w:bottom w:val="single" w:sz="4" w:space="0" w:color="auto"/>
              <w:right w:val="single" w:sz="4" w:space="0" w:color="auto"/>
            </w:tcBorders>
            <w:shd w:val="clear" w:color="auto" w:fill="E6E6E6"/>
            <w:vAlign w:val="center"/>
            <w:hideMark/>
          </w:tcPr>
          <w:p w14:paraId="66E278ED" w14:textId="4D85D848" w:rsidR="00A05F33" w:rsidRDefault="00856373" w:rsidP="009374C7">
            <w:pPr>
              <w:jc w:val="center"/>
              <w:rPr>
                <w:rFonts w:asciiTheme="minorHAnsi" w:hAnsiTheme="minorHAnsi"/>
                <w:b/>
                <w:sz w:val="22"/>
                <w:szCs w:val="22"/>
              </w:rPr>
            </w:pPr>
            <w:r>
              <w:rPr>
                <w:rFonts w:asciiTheme="minorHAnsi" w:hAnsiTheme="minorHAnsi"/>
                <w:b/>
                <w:sz w:val="22"/>
                <w:szCs w:val="22"/>
              </w:rPr>
              <w:t>Oppdragsgiver</w:t>
            </w:r>
          </w:p>
        </w:tc>
        <w:tc>
          <w:tcPr>
            <w:tcW w:w="5580" w:type="dxa"/>
            <w:gridSpan w:val="3"/>
            <w:tcBorders>
              <w:top w:val="single" w:sz="4" w:space="0" w:color="auto"/>
              <w:left w:val="single" w:sz="4" w:space="0" w:color="auto"/>
              <w:bottom w:val="single" w:sz="4" w:space="0" w:color="auto"/>
              <w:right w:val="single" w:sz="4" w:space="0" w:color="auto"/>
            </w:tcBorders>
            <w:shd w:val="clear" w:color="auto" w:fill="E6E6E6"/>
            <w:vAlign w:val="center"/>
            <w:hideMark/>
          </w:tcPr>
          <w:p w14:paraId="19460D04" w14:textId="77777777" w:rsidR="00A05F33" w:rsidRDefault="00A05F33" w:rsidP="009374C7">
            <w:pPr>
              <w:jc w:val="center"/>
              <w:rPr>
                <w:rFonts w:asciiTheme="minorHAnsi" w:hAnsiTheme="minorHAnsi"/>
                <w:b/>
                <w:sz w:val="22"/>
                <w:szCs w:val="22"/>
              </w:rPr>
            </w:pPr>
            <w:r>
              <w:rPr>
                <w:rFonts w:asciiTheme="minorHAnsi" w:hAnsiTheme="minorHAnsi"/>
                <w:b/>
                <w:sz w:val="22"/>
                <w:szCs w:val="22"/>
              </w:rPr>
              <w:t>Leverandør</w:t>
            </w:r>
          </w:p>
        </w:tc>
      </w:tr>
      <w:tr w:rsidR="00A05F33" w14:paraId="16223C42" w14:textId="77777777" w:rsidTr="00CD492D">
        <w:trPr>
          <w:trHeight w:val="70"/>
        </w:trPr>
        <w:tc>
          <w:tcPr>
            <w:tcW w:w="1398" w:type="dxa"/>
            <w:tcBorders>
              <w:top w:val="single" w:sz="4" w:space="0" w:color="auto"/>
              <w:left w:val="single" w:sz="4" w:space="0" w:color="auto"/>
              <w:bottom w:val="nil"/>
              <w:right w:val="nil"/>
            </w:tcBorders>
            <w:shd w:val="clear" w:color="auto" w:fill="E6E6E6"/>
            <w:vAlign w:val="center"/>
            <w:hideMark/>
          </w:tcPr>
          <w:p w14:paraId="2F1C3CA3" w14:textId="77777777" w:rsidR="00A05F33" w:rsidRDefault="00A05F33" w:rsidP="009374C7">
            <w:pPr>
              <w:pStyle w:val="StilLinjeavstandEnkel"/>
              <w:rPr>
                <w:rFonts w:asciiTheme="minorHAnsi" w:hAnsiTheme="minorHAnsi"/>
                <w:b/>
                <w:sz w:val="22"/>
                <w:szCs w:val="22"/>
              </w:rPr>
            </w:pPr>
            <w:r>
              <w:rPr>
                <w:rFonts w:asciiTheme="minorHAnsi" w:hAnsiTheme="minorHAnsi"/>
                <w:b/>
                <w:sz w:val="22"/>
                <w:szCs w:val="22"/>
              </w:rPr>
              <w:t>Org.nr.</w:t>
            </w:r>
          </w:p>
        </w:tc>
        <w:tc>
          <w:tcPr>
            <w:tcW w:w="3462" w:type="dxa"/>
            <w:gridSpan w:val="3"/>
            <w:tcBorders>
              <w:top w:val="single" w:sz="4" w:space="0" w:color="auto"/>
              <w:left w:val="nil"/>
              <w:bottom w:val="nil"/>
              <w:right w:val="single" w:sz="4" w:space="0" w:color="auto"/>
            </w:tcBorders>
            <w:vAlign w:val="center"/>
            <w:hideMark/>
          </w:tcPr>
          <w:p w14:paraId="694F07BD" w14:textId="0B7551DE" w:rsidR="00A05F33" w:rsidRDefault="00CD492D" w:rsidP="009374C7">
            <w:pPr>
              <w:pStyle w:val="StilLinjeavstandEnkel"/>
              <w:rPr>
                <w:rFonts w:asciiTheme="minorHAnsi" w:hAnsiTheme="minorHAnsi"/>
                <w:b/>
                <w:sz w:val="22"/>
                <w:szCs w:val="22"/>
              </w:rPr>
            </w:pPr>
            <w:r w:rsidRPr="00CD492D">
              <w:rPr>
                <w:rFonts w:asciiTheme="minorHAnsi" w:hAnsiTheme="minorHAnsi"/>
                <w:sz w:val="22"/>
                <w:szCs w:val="22"/>
              </w:rPr>
              <w:t>983 658 725</w:t>
            </w:r>
          </w:p>
        </w:tc>
        <w:tc>
          <w:tcPr>
            <w:tcW w:w="1398" w:type="dxa"/>
            <w:tcBorders>
              <w:top w:val="single" w:sz="4" w:space="0" w:color="auto"/>
              <w:left w:val="nil"/>
              <w:bottom w:val="nil"/>
              <w:right w:val="nil"/>
            </w:tcBorders>
            <w:shd w:val="clear" w:color="auto" w:fill="E6E6E6"/>
            <w:vAlign w:val="center"/>
            <w:hideMark/>
          </w:tcPr>
          <w:p w14:paraId="17E8C54A" w14:textId="77777777" w:rsidR="00A05F33" w:rsidRDefault="00A05F33" w:rsidP="009374C7">
            <w:pPr>
              <w:pStyle w:val="StilLinjeavstandEnkel"/>
              <w:rPr>
                <w:rFonts w:asciiTheme="minorHAnsi" w:hAnsiTheme="minorHAnsi"/>
                <w:b/>
                <w:sz w:val="22"/>
                <w:szCs w:val="22"/>
              </w:rPr>
            </w:pPr>
            <w:r>
              <w:rPr>
                <w:rFonts w:asciiTheme="minorHAnsi" w:hAnsiTheme="minorHAnsi"/>
                <w:b/>
                <w:sz w:val="22"/>
                <w:szCs w:val="22"/>
              </w:rPr>
              <w:t>Org.nr.</w:t>
            </w:r>
          </w:p>
        </w:tc>
        <w:tc>
          <w:tcPr>
            <w:tcW w:w="4182" w:type="dxa"/>
            <w:gridSpan w:val="2"/>
            <w:tcBorders>
              <w:top w:val="single" w:sz="4" w:space="0" w:color="auto"/>
              <w:left w:val="nil"/>
              <w:bottom w:val="nil"/>
              <w:right w:val="single" w:sz="4" w:space="0" w:color="auto"/>
            </w:tcBorders>
            <w:vAlign w:val="center"/>
            <w:hideMark/>
          </w:tcPr>
          <w:p w14:paraId="57E56360" w14:textId="77777777" w:rsidR="00A05F33" w:rsidRDefault="00A05F33" w:rsidP="009374C7">
            <w:pPr>
              <w:rPr>
                <w:rFonts w:asciiTheme="minorHAnsi" w:hAnsiTheme="minorHAnsi"/>
                <w:color w:val="0000FF"/>
                <w:sz w:val="22"/>
                <w:szCs w:val="22"/>
              </w:rPr>
            </w:pPr>
            <w:r>
              <w:rPr>
                <w:rFonts w:asciiTheme="minorHAnsi" w:hAnsiTheme="minorHAnsi"/>
                <w:color w:val="0000FF"/>
                <w:sz w:val="22"/>
                <w:szCs w:val="22"/>
              </w:rPr>
              <w:t>Fylles inn</w:t>
            </w:r>
          </w:p>
        </w:tc>
      </w:tr>
      <w:tr w:rsidR="00A05F33" w14:paraId="53EC04C2" w14:textId="77777777" w:rsidTr="00CD492D">
        <w:trPr>
          <w:trHeight w:val="80"/>
        </w:trPr>
        <w:tc>
          <w:tcPr>
            <w:tcW w:w="1398" w:type="dxa"/>
            <w:tcBorders>
              <w:top w:val="nil"/>
              <w:left w:val="single" w:sz="4" w:space="0" w:color="auto"/>
              <w:bottom w:val="nil"/>
              <w:right w:val="nil"/>
            </w:tcBorders>
            <w:shd w:val="clear" w:color="auto" w:fill="E6E6E6"/>
            <w:vAlign w:val="center"/>
            <w:hideMark/>
          </w:tcPr>
          <w:p w14:paraId="3A6E7669" w14:textId="77777777" w:rsidR="00A05F33" w:rsidRDefault="00A05F33" w:rsidP="009374C7">
            <w:pPr>
              <w:pStyle w:val="StilLinjeavstandEnkel"/>
              <w:rPr>
                <w:rFonts w:asciiTheme="minorHAnsi" w:hAnsiTheme="minorHAnsi"/>
                <w:b/>
                <w:sz w:val="22"/>
                <w:szCs w:val="22"/>
              </w:rPr>
            </w:pPr>
            <w:r>
              <w:rPr>
                <w:rFonts w:asciiTheme="minorHAnsi" w:hAnsiTheme="minorHAnsi"/>
                <w:b/>
                <w:sz w:val="22"/>
                <w:szCs w:val="22"/>
              </w:rPr>
              <w:t>Selskap</w:t>
            </w:r>
          </w:p>
        </w:tc>
        <w:tc>
          <w:tcPr>
            <w:tcW w:w="3462" w:type="dxa"/>
            <w:gridSpan w:val="3"/>
            <w:tcBorders>
              <w:top w:val="nil"/>
              <w:left w:val="nil"/>
              <w:bottom w:val="nil"/>
              <w:right w:val="single" w:sz="4" w:space="0" w:color="auto"/>
            </w:tcBorders>
            <w:vAlign w:val="center"/>
            <w:hideMark/>
          </w:tcPr>
          <w:p w14:paraId="3AC16A18" w14:textId="7F4C7A4A" w:rsidR="00A05F33" w:rsidRDefault="00A05F33" w:rsidP="00CD492D">
            <w:pPr>
              <w:pStyle w:val="StilLinjeavstandEnkel"/>
              <w:rPr>
                <w:rFonts w:asciiTheme="minorHAnsi" w:hAnsiTheme="minorHAnsi"/>
                <w:sz w:val="22"/>
                <w:szCs w:val="22"/>
              </w:rPr>
            </w:pPr>
            <w:r>
              <w:rPr>
                <w:rFonts w:asciiTheme="minorHAnsi" w:hAnsiTheme="minorHAnsi"/>
                <w:sz w:val="22"/>
                <w:szCs w:val="22"/>
              </w:rPr>
              <w:t xml:space="preserve">Helse </w:t>
            </w:r>
            <w:r w:rsidR="00CD492D">
              <w:rPr>
                <w:rFonts w:asciiTheme="minorHAnsi" w:hAnsiTheme="minorHAnsi"/>
                <w:sz w:val="22"/>
                <w:szCs w:val="22"/>
              </w:rPr>
              <w:t>Vest RHF</w:t>
            </w:r>
          </w:p>
        </w:tc>
        <w:tc>
          <w:tcPr>
            <w:tcW w:w="1398" w:type="dxa"/>
            <w:tcBorders>
              <w:top w:val="nil"/>
              <w:left w:val="nil"/>
              <w:bottom w:val="nil"/>
              <w:right w:val="nil"/>
            </w:tcBorders>
            <w:shd w:val="clear" w:color="auto" w:fill="E6E6E6"/>
            <w:vAlign w:val="center"/>
            <w:hideMark/>
          </w:tcPr>
          <w:p w14:paraId="290FED4B" w14:textId="77777777" w:rsidR="00A05F33" w:rsidRDefault="00A05F33" w:rsidP="009374C7">
            <w:pPr>
              <w:pStyle w:val="StilLinjeavstandEnkel"/>
              <w:rPr>
                <w:rFonts w:asciiTheme="minorHAnsi" w:hAnsiTheme="minorHAnsi"/>
                <w:b/>
                <w:sz w:val="22"/>
                <w:szCs w:val="22"/>
              </w:rPr>
            </w:pPr>
            <w:r>
              <w:rPr>
                <w:rFonts w:asciiTheme="minorHAnsi" w:hAnsiTheme="minorHAnsi"/>
                <w:b/>
                <w:sz w:val="22"/>
                <w:szCs w:val="22"/>
              </w:rPr>
              <w:t>Selskap</w:t>
            </w:r>
          </w:p>
        </w:tc>
        <w:tc>
          <w:tcPr>
            <w:tcW w:w="4182" w:type="dxa"/>
            <w:gridSpan w:val="2"/>
            <w:tcBorders>
              <w:top w:val="nil"/>
              <w:left w:val="nil"/>
              <w:bottom w:val="nil"/>
              <w:right w:val="single" w:sz="4" w:space="0" w:color="auto"/>
            </w:tcBorders>
            <w:vAlign w:val="center"/>
            <w:hideMark/>
          </w:tcPr>
          <w:p w14:paraId="630F102A" w14:textId="77777777" w:rsidR="00A05F33" w:rsidRDefault="00A05F33" w:rsidP="009374C7">
            <w:pPr>
              <w:rPr>
                <w:rFonts w:asciiTheme="minorHAnsi" w:hAnsiTheme="minorHAnsi"/>
                <w:color w:val="0000FF"/>
                <w:sz w:val="22"/>
                <w:szCs w:val="22"/>
              </w:rPr>
            </w:pPr>
            <w:r>
              <w:rPr>
                <w:rFonts w:asciiTheme="minorHAnsi" w:hAnsiTheme="minorHAnsi"/>
                <w:color w:val="0000FF"/>
                <w:sz w:val="22"/>
                <w:szCs w:val="22"/>
              </w:rPr>
              <w:t>Fylles inn</w:t>
            </w:r>
          </w:p>
        </w:tc>
      </w:tr>
      <w:tr w:rsidR="00A05F33" w14:paraId="52F027F8" w14:textId="77777777" w:rsidTr="00CD492D">
        <w:trPr>
          <w:trHeight w:val="80"/>
        </w:trPr>
        <w:tc>
          <w:tcPr>
            <w:tcW w:w="1398" w:type="dxa"/>
            <w:tcBorders>
              <w:top w:val="nil"/>
              <w:left w:val="single" w:sz="4" w:space="0" w:color="auto"/>
              <w:bottom w:val="nil"/>
              <w:right w:val="nil"/>
            </w:tcBorders>
            <w:shd w:val="clear" w:color="auto" w:fill="E6E6E6"/>
            <w:vAlign w:val="center"/>
            <w:hideMark/>
          </w:tcPr>
          <w:p w14:paraId="207F56BA" w14:textId="77777777" w:rsidR="00A05F33" w:rsidRDefault="00A05F33" w:rsidP="009374C7">
            <w:pPr>
              <w:pStyle w:val="StilLinjeavstandEnkel"/>
              <w:rPr>
                <w:rFonts w:asciiTheme="minorHAnsi" w:hAnsiTheme="minorHAnsi"/>
                <w:b/>
                <w:sz w:val="22"/>
                <w:szCs w:val="22"/>
              </w:rPr>
            </w:pPr>
            <w:r>
              <w:rPr>
                <w:rFonts w:asciiTheme="minorHAnsi" w:hAnsiTheme="minorHAnsi"/>
                <w:b/>
                <w:sz w:val="22"/>
                <w:szCs w:val="22"/>
              </w:rPr>
              <w:t>Adresse</w:t>
            </w:r>
          </w:p>
        </w:tc>
        <w:tc>
          <w:tcPr>
            <w:tcW w:w="3462" w:type="dxa"/>
            <w:gridSpan w:val="3"/>
            <w:tcBorders>
              <w:top w:val="nil"/>
              <w:left w:val="nil"/>
              <w:bottom w:val="nil"/>
              <w:right w:val="single" w:sz="4" w:space="0" w:color="auto"/>
            </w:tcBorders>
            <w:vAlign w:val="center"/>
            <w:hideMark/>
          </w:tcPr>
          <w:p w14:paraId="322D0778" w14:textId="7B3342FE" w:rsidR="00A05F33" w:rsidRDefault="00E46ADB" w:rsidP="009374C7">
            <w:pPr>
              <w:pStyle w:val="StilLinjeavstandEnkel"/>
              <w:rPr>
                <w:rFonts w:asciiTheme="minorHAnsi" w:hAnsiTheme="minorHAnsi"/>
                <w:sz w:val="22"/>
                <w:szCs w:val="22"/>
              </w:rPr>
            </w:pPr>
            <w:r w:rsidRPr="00E46ADB">
              <w:rPr>
                <w:rFonts w:asciiTheme="minorHAnsi" w:hAnsiTheme="minorHAnsi"/>
                <w:sz w:val="22"/>
                <w:szCs w:val="22"/>
              </w:rPr>
              <w:t xml:space="preserve">Nådlandskroken 11, </w:t>
            </w:r>
            <w:r>
              <w:rPr>
                <w:rFonts w:asciiTheme="minorHAnsi" w:hAnsiTheme="minorHAnsi"/>
                <w:sz w:val="22"/>
                <w:szCs w:val="22"/>
              </w:rPr>
              <w:br/>
            </w:r>
            <w:r w:rsidRPr="00E46ADB">
              <w:rPr>
                <w:rFonts w:asciiTheme="minorHAnsi" w:hAnsiTheme="minorHAnsi"/>
                <w:sz w:val="22"/>
                <w:szCs w:val="22"/>
              </w:rPr>
              <w:t>​4034 Stavanger</w:t>
            </w:r>
          </w:p>
        </w:tc>
        <w:tc>
          <w:tcPr>
            <w:tcW w:w="1398" w:type="dxa"/>
            <w:tcBorders>
              <w:top w:val="nil"/>
              <w:left w:val="nil"/>
              <w:bottom w:val="nil"/>
              <w:right w:val="nil"/>
            </w:tcBorders>
            <w:shd w:val="clear" w:color="auto" w:fill="E6E6E6"/>
            <w:vAlign w:val="center"/>
            <w:hideMark/>
          </w:tcPr>
          <w:p w14:paraId="04844B3B" w14:textId="77777777" w:rsidR="00A05F33" w:rsidRDefault="00A05F33" w:rsidP="009374C7">
            <w:pPr>
              <w:pStyle w:val="StilLinjeavstandEnkel"/>
              <w:rPr>
                <w:rFonts w:asciiTheme="minorHAnsi" w:hAnsiTheme="minorHAnsi"/>
                <w:b/>
                <w:sz w:val="22"/>
                <w:szCs w:val="22"/>
              </w:rPr>
            </w:pPr>
            <w:r>
              <w:rPr>
                <w:rFonts w:asciiTheme="minorHAnsi" w:hAnsiTheme="minorHAnsi"/>
                <w:b/>
                <w:sz w:val="22"/>
                <w:szCs w:val="22"/>
              </w:rPr>
              <w:t>Adresse</w:t>
            </w:r>
          </w:p>
        </w:tc>
        <w:tc>
          <w:tcPr>
            <w:tcW w:w="4182" w:type="dxa"/>
            <w:gridSpan w:val="2"/>
            <w:tcBorders>
              <w:top w:val="nil"/>
              <w:left w:val="nil"/>
              <w:bottom w:val="nil"/>
              <w:right w:val="single" w:sz="4" w:space="0" w:color="auto"/>
            </w:tcBorders>
            <w:vAlign w:val="center"/>
            <w:hideMark/>
          </w:tcPr>
          <w:p w14:paraId="6246D898" w14:textId="77777777" w:rsidR="00A05F33" w:rsidRDefault="00A05F33" w:rsidP="009374C7">
            <w:pPr>
              <w:rPr>
                <w:rFonts w:asciiTheme="minorHAnsi" w:hAnsiTheme="minorHAnsi"/>
                <w:color w:val="0000FF"/>
                <w:sz w:val="22"/>
                <w:szCs w:val="22"/>
              </w:rPr>
            </w:pPr>
            <w:r>
              <w:rPr>
                <w:rFonts w:asciiTheme="minorHAnsi" w:hAnsiTheme="minorHAnsi"/>
                <w:color w:val="0000FF"/>
                <w:sz w:val="22"/>
                <w:szCs w:val="22"/>
              </w:rPr>
              <w:t>Fylles inn</w:t>
            </w:r>
          </w:p>
        </w:tc>
      </w:tr>
      <w:tr w:rsidR="00A05F33" w14:paraId="6CC59CE4" w14:textId="77777777" w:rsidTr="00CD492D">
        <w:trPr>
          <w:trHeight w:val="626"/>
        </w:trPr>
        <w:tc>
          <w:tcPr>
            <w:tcW w:w="10440" w:type="dxa"/>
            <w:gridSpan w:val="7"/>
            <w:tcBorders>
              <w:top w:val="single" w:sz="4" w:space="0" w:color="auto"/>
              <w:left w:val="nil"/>
              <w:bottom w:val="nil"/>
              <w:right w:val="nil"/>
            </w:tcBorders>
            <w:vAlign w:val="bottom"/>
          </w:tcPr>
          <w:p w14:paraId="623A2C62" w14:textId="77777777" w:rsidR="00A05F33" w:rsidRDefault="00A05F33" w:rsidP="009374C7">
            <w:pPr>
              <w:spacing w:before="240"/>
              <w:jc w:val="center"/>
              <w:rPr>
                <w:rFonts w:asciiTheme="minorHAnsi" w:hAnsiTheme="minorHAnsi"/>
                <w:b/>
                <w:sz w:val="22"/>
                <w:szCs w:val="22"/>
              </w:rPr>
            </w:pPr>
          </w:p>
        </w:tc>
      </w:tr>
      <w:tr w:rsidR="00A05F33" w14:paraId="6DD75335" w14:textId="77777777" w:rsidTr="00CD492D">
        <w:trPr>
          <w:trHeight w:val="705"/>
        </w:trPr>
        <w:tc>
          <w:tcPr>
            <w:tcW w:w="10440" w:type="dxa"/>
            <w:gridSpan w:val="7"/>
            <w:tcBorders>
              <w:top w:val="nil"/>
              <w:left w:val="nil"/>
              <w:bottom w:val="nil"/>
              <w:right w:val="nil"/>
            </w:tcBorders>
          </w:tcPr>
          <w:p w14:paraId="7420C93E" w14:textId="1BB5C857" w:rsidR="00A05F33" w:rsidRPr="00E953DE" w:rsidRDefault="00D3319E" w:rsidP="009374C7">
            <w:pPr>
              <w:jc w:val="center"/>
              <w:rPr>
                <w:rFonts w:asciiTheme="minorHAnsi" w:hAnsiTheme="minorHAnsi"/>
                <w:sz w:val="28"/>
                <w:szCs w:val="22"/>
              </w:rPr>
            </w:pPr>
            <w:r w:rsidRPr="00E953DE">
              <w:rPr>
                <w:rFonts w:asciiTheme="minorHAnsi" w:hAnsiTheme="minorHAnsi"/>
                <w:sz w:val="28"/>
                <w:szCs w:val="22"/>
              </w:rPr>
              <w:t>L</w:t>
            </w:r>
            <w:r w:rsidR="00A05F33" w:rsidRPr="00E953DE">
              <w:rPr>
                <w:rFonts w:asciiTheme="minorHAnsi" w:hAnsiTheme="minorHAnsi"/>
                <w:sz w:val="28"/>
                <w:szCs w:val="22"/>
              </w:rPr>
              <w:t xml:space="preserve">aboratorietjenester – </w:t>
            </w:r>
          </w:p>
          <w:p w14:paraId="28D53773" w14:textId="56D00D73" w:rsidR="00A05F33" w:rsidRPr="00E953DE" w:rsidRDefault="00A05F33" w:rsidP="009374C7">
            <w:pPr>
              <w:jc w:val="center"/>
              <w:rPr>
                <w:rFonts w:asciiTheme="minorHAnsi" w:hAnsiTheme="minorHAnsi"/>
                <w:sz w:val="28"/>
                <w:szCs w:val="22"/>
              </w:rPr>
            </w:pPr>
            <w:r w:rsidRPr="00E953DE">
              <w:rPr>
                <w:rFonts w:asciiTheme="minorHAnsi" w:hAnsiTheme="minorHAnsi"/>
                <w:sz w:val="28"/>
                <w:szCs w:val="22"/>
              </w:rPr>
              <w:t xml:space="preserve"> </w:t>
            </w:r>
            <w:r w:rsidR="00717609">
              <w:rPr>
                <w:rFonts w:asciiTheme="minorHAnsi" w:hAnsiTheme="minorHAnsi"/>
                <w:sz w:val="28"/>
                <w:szCs w:val="22"/>
              </w:rPr>
              <w:t>Medisinsk</w:t>
            </w:r>
            <w:r w:rsidR="00D3319E" w:rsidRPr="00E953DE">
              <w:rPr>
                <w:rFonts w:asciiTheme="minorHAnsi" w:hAnsiTheme="minorHAnsi"/>
                <w:sz w:val="28"/>
                <w:szCs w:val="22"/>
              </w:rPr>
              <w:t xml:space="preserve"> b</w:t>
            </w:r>
            <w:r w:rsidRPr="00E953DE">
              <w:rPr>
                <w:rFonts w:asciiTheme="minorHAnsi" w:hAnsiTheme="minorHAnsi"/>
                <w:sz w:val="28"/>
                <w:szCs w:val="22"/>
              </w:rPr>
              <w:t>iokjemi</w:t>
            </w:r>
            <w:r w:rsidR="00E46ADB">
              <w:rPr>
                <w:rFonts w:asciiTheme="minorHAnsi" w:hAnsiTheme="minorHAnsi"/>
                <w:sz w:val="28"/>
                <w:szCs w:val="22"/>
              </w:rPr>
              <w:t xml:space="preserve">, </w:t>
            </w:r>
            <w:r w:rsidR="00E953DE" w:rsidRPr="00E953DE">
              <w:rPr>
                <w:rFonts w:asciiTheme="minorHAnsi" w:hAnsiTheme="minorHAnsi"/>
                <w:sz w:val="28"/>
                <w:szCs w:val="22"/>
              </w:rPr>
              <w:t>m</w:t>
            </w:r>
            <w:r w:rsidR="00717609">
              <w:rPr>
                <w:rFonts w:asciiTheme="minorHAnsi" w:hAnsiTheme="minorHAnsi"/>
                <w:sz w:val="28"/>
                <w:szCs w:val="22"/>
              </w:rPr>
              <w:t>edisinsk</w:t>
            </w:r>
            <w:r w:rsidR="00D3319E" w:rsidRPr="00E953DE">
              <w:rPr>
                <w:rFonts w:asciiTheme="minorHAnsi" w:hAnsiTheme="minorHAnsi"/>
                <w:sz w:val="28"/>
                <w:szCs w:val="22"/>
              </w:rPr>
              <w:t xml:space="preserve"> m</w:t>
            </w:r>
            <w:r w:rsidRPr="00E953DE">
              <w:rPr>
                <w:rFonts w:asciiTheme="minorHAnsi" w:hAnsiTheme="minorHAnsi"/>
                <w:sz w:val="28"/>
                <w:szCs w:val="22"/>
              </w:rPr>
              <w:t>ikrobiologi</w:t>
            </w:r>
            <w:r w:rsidR="00E46ADB">
              <w:rPr>
                <w:rFonts w:asciiTheme="minorHAnsi" w:hAnsiTheme="minorHAnsi"/>
                <w:sz w:val="28"/>
                <w:szCs w:val="22"/>
              </w:rPr>
              <w:t xml:space="preserve">, </w:t>
            </w:r>
            <w:r w:rsidR="00E46ADB" w:rsidRPr="00E46ADB">
              <w:rPr>
                <w:rFonts w:asciiTheme="minorHAnsi" w:hAnsiTheme="minorHAnsi"/>
                <w:sz w:val="28"/>
                <w:szCs w:val="22"/>
              </w:rPr>
              <w:t>immunologi og transfusjonsmedisin og klinisk farmakologi</w:t>
            </w:r>
          </w:p>
          <w:p w14:paraId="16BD0E39" w14:textId="77777777" w:rsidR="00A05F33" w:rsidRPr="00F92B18" w:rsidRDefault="00A05F33" w:rsidP="009374C7">
            <w:pPr>
              <w:spacing w:before="240" w:after="240"/>
              <w:jc w:val="center"/>
              <w:rPr>
                <w:rFonts w:asciiTheme="minorHAnsi" w:hAnsiTheme="minorHAnsi"/>
                <w:color w:val="0000FF"/>
                <w:sz w:val="22"/>
                <w:szCs w:val="22"/>
              </w:rPr>
            </w:pPr>
          </w:p>
        </w:tc>
      </w:tr>
      <w:tr w:rsidR="00A05F33" w14:paraId="4CC2A1A8" w14:textId="77777777" w:rsidTr="00CD492D">
        <w:trPr>
          <w:trHeight w:val="4401"/>
        </w:trPr>
        <w:tc>
          <w:tcPr>
            <w:tcW w:w="10440" w:type="dxa"/>
            <w:gridSpan w:val="7"/>
            <w:tcBorders>
              <w:top w:val="nil"/>
              <w:left w:val="nil"/>
              <w:bottom w:val="single" w:sz="4" w:space="0" w:color="auto"/>
              <w:right w:val="nil"/>
            </w:tcBorders>
          </w:tcPr>
          <w:p w14:paraId="78A0026D" w14:textId="77777777" w:rsidR="00A05F33" w:rsidRDefault="00A05F33" w:rsidP="009374C7">
            <w:pPr>
              <w:rPr>
                <w:rFonts w:asciiTheme="minorHAnsi" w:hAnsiTheme="minorHAnsi"/>
                <w:sz w:val="22"/>
                <w:szCs w:val="22"/>
              </w:rPr>
            </w:pPr>
            <w:r>
              <w:rPr>
                <w:rFonts w:asciiTheme="minorHAnsi" w:hAnsiTheme="minorHAnsi"/>
                <w:sz w:val="22"/>
                <w:szCs w:val="22"/>
              </w:rPr>
              <w:t>Avtalen består av følgende dokumenter:</w:t>
            </w:r>
          </w:p>
          <w:p w14:paraId="2D89F846" w14:textId="77777777" w:rsidR="00A05F33" w:rsidRDefault="00A05F33" w:rsidP="009374C7">
            <w:pPr>
              <w:ind w:left="360"/>
              <w:rPr>
                <w:rFonts w:asciiTheme="minorHAnsi" w:hAnsiTheme="minorHAnsi" w:cs="Tahoma"/>
                <w:sz w:val="22"/>
                <w:szCs w:val="22"/>
              </w:rPr>
            </w:pPr>
            <w:r>
              <w:rPr>
                <w:rFonts w:asciiTheme="minorHAnsi" w:hAnsiTheme="minorHAnsi" w:cs="Tahoma"/>
                <w:sz w:val="22"/>
                <w:szCs w:val="22"/>
              </w:rPr>
              <w:t>Avtalen (dette dokumentet)</w:t>
            </w:r>
          </w:p>
          <w:p w14:paraId="210665D4" w14:textId="77777777" w:rsidR="00A05F33" w:rsidRDefault="00A05F33" w:rsidP="009374C7">
            <w:pPr>
              <w:ind w:left="360"/>
              <w:rPr>
                <w:rFonts w:asciiTheme="minorHAnsi" w:hAnsiTheme="minorHAnsi" w:cs="Tahoma"/>
                <w:sz w:val="22"/>
                <w:szCs w:val="22"/>
              </w:rPr>
            </w:pPr>
            <w:r>
              <w:rPr>
                <w:rFonts w:asciiTheme="minorHAnsi" w:hAnsiTheme="minorHAnsi" w:cs="Tahoma"/>
                <w:sz w:val="22"/>
                <w:szCs w:val="22"/>
              </w:rPr>
              <w:t>Bilag 1: Prisskjema</w:t>
            </w:r>
          </w:p>
          <w:p w14:paraId="0D7D4C09" w14:textId="000E613A" w:rsidR="00A05F33" w:rsidRDefault="00A05F33" w:rsidP="009374C7">
            <w:pPr>
              <w:ind w:left="360"/>
              <w:rPr>
                <w:rFonts w:asciiTheme="minorHAnsi" w:hAnsiTheme="minorHAnsi" w:cs="Tahoma"/>
                <w:sz w:val="22"/>
                <w:szCs w:val="22"/>
              </w:rPr>
            </w:pPr>
            <w:r>
              <w:rPr>
                <w:rFonts w:asciiTheme="minorHAnsi" w:hAnsiTheme="minorHAnsi" w:cs="Tahoma"/>
                <w:sz w:val="22"/>
                <w:szCs w:val="22"/>
              </w:rPr>
              <w:t>Bilag 2: Kravspesifikasjon</w:t>
            </w:r>
          </w:p>
          <w:p w14:paraId="36E8C2F2" w14:textId="77777777" w:rsidR="00881339" w:rsidRDefault="00881339" w:rsidP="00881339">
            <w:pPr>
              <w:ind w:left="360"/>
              <w:rPr>
                <w:rFonts w:asciiTheme="minorHAnsi" w:hAnsiTheme="minorHAnsi" w:cs="Tahoma"/>
                <w:sz w:val="22"/>
                <w:szCs w:val="22"/>
              </w:rPr>
            </w:pPr>
            <w:r>
              <w:rPr>
                <w:rFonts w:asciiTheme="minorHAnsi" w:hAnsiTheme="minorHAnsi" w:cs="Tahoma"/>
                <w:sz w:val="22"/>
                <w:szCs w:val="22"/>
              </w:rPr>
              <w:t xml:space="preserve">Bilag 3: </w:t>
            </w:r>
            <w:r w:rsidRPr="00881339">
              <w:rPr>
                <w:rFonts w:asciiTheme="minorHAnsi" w:hAnsiTheme="minorHAnsi" w:cs="Tahoma"/>
                <w:sz w:val="22"/>
                <w:szCs w:val="22"/>
              </w:rPr>
              <w:t>NLK koder immunologi og transfusjonsmedisin og klinisk farmakologi</w:t>
            </w:r>
          </w:p>
          <w:p w14:paraId="1ADABCD4" w14:textId="6E1857AF" w:rsidR="00A05F33" w:rsidRDefault="00A05F33" w:rsidP="00881339">
            <w:pPr>
              <w:ind w:left="360"/>
              <w:rPr>
                <w:rFonts w:asciiTheme="minorHAnsi" w:hAnsiTheme="minorHAnsi" w:cs="Tahoma"/>
                <w:sz w:val="22"/>
                <w:szCs w:val="22"/>
              </w:rPr>
            </w:pPr>
            <w:r>
              <w:rPr>
                <w:rFonts w:asciiTheme="minorHAnsi" w:hAnsiTheme="minorHAnsi" w:cs="Tahoma"/>
                <w:sz w:val="22"/>
                <w:szCs w:val="22"/>
              </w:rPr>
              <w:t xml:space="preserve">Bilag </w:t>
            </w:r>
            <w:r w:rsidR="00881339">
              <w:rPr>
                <w:rFonts w:asciiTheme="minorHAnsi" w:hAnsiTheme="minorHAnsi" w:cs="Tahoma"/>
                <w:sz w:val="22"/>
                <w:szCs w:val="22"/>
              </w:rPr>
              <w:t>4</w:t>
            </w:r>
            <w:r>
              <w:rPr>
                <w:rFonts w:asciiTheme="minorHAnsi" w:hAnsiTheme="minorHAnsi" w:cs="Tahoma"/>
                <w:sz w:val="22"/>
                <w:szCs w:val="22"/>
              </w:rPr>
              <w:t>: Forpliktelseserklæring</w:t>
            </w:r>
          </w:p>
          <w:p w14:paraId="548AD666" w14:textId="77777777" w:rsidR="00A05F33" w:rsidRDefault="00A05F33" w:rsidP="009374C7">
            <w:pPr>
              <w:rPr>
                <w:rFonts w:asciiTheme="minorHAnsi" w:hAnsiTheme="minorHAnsi"/>
                <w:color w:val="0000FF"/>
                <w:sz w:val="22"/>
                <w:szCs w:val="22"/>
              </w:rPr>
            </w:pPr>
          </w:p>
          <w:p w14:paraId="6D4FE889" w14:textId="77777777" w:rsidR="00A05F33" w:rsidRDefault="00A05F33" w:rsidP="009374C7">
            <w:pPr>
              <w:rPr>
                <w:rFonts w:asciiTheme="minorHAnsi" w:hAnsiTheme="minorHAnsi"/>
                <w:sz w:val="22"/>
                <w:szCs w:val="22"/>
              </w:rPr>
            </w:pPr>
            <w:r>
              <w:rPr>
                <w:rFonts w:asciiTheme="minorHAnsi" w:hAnsiTheme="minorHAnsi"/>
                <w:sz w:val="22"/>
                <w:szCs w:val="22"/>
              </w:rPr>
              <w:t>Dersom det foreligger uoverensstemmelse mellom vilkårene i de forskjellige Avtaledokumentene, skal de gjelde i den rekkefølge de er oppgitt i listen over.</w:t>
            </w:r>
          </w:p>
          <w:p w14:paraId="2D98B5AC" w14:textId="77777777" w:rsidR="00A05F33" w:rsidRDefault="00A05F33" w:rsidP="009374C7">
            <w:pPr>
              <w:rPr>
                <w:rFonts w:asciiTheme="minorHAnsi" w:hAnsiTheme="minorHAnsi"/>
                <w:sz w:val="22"/>
                <w:szCs w:val="22"/>
              </w:rPr>
            </w:pPr>
          </w:p>
          <w:p w14:paraId="567E6285" w14:textId="77777777" w:rsidR="00A05F33" w:rsidRDefault="00A05F33" w:rsidP="009374C7">
            <w:pPr>
              <w:rPr>
                <w:rFonts w:asciiTheme="minorHAnsi" w:hAnsiTheme="minorHAnsi"/>
                <w:sz w:val="22"/>
                <w:szCs w:val="22"/>
              </w:rPr>
            </w:pPr>
          </w:p>
          <w:p w14:paraId="49967CC1" w14:textId="77777777" w:rsidR="00A05F33" w:rsidRDefault="00A05F33" w:rsidP="009374C7">
            <w:pPr>
              <w:rPr>
                <w:rFonts w:asciiTheme="minorHAnsi" w:hAnsiTheme="minorHAnsi"/>
                <w:sz w:val="22"/>
                <w:szCs w:val="22"/>
              </w:rPr>
            </w:pPr>
          </w:p>
          <w:p w14:paraId="2D3CDC4B" w14:textId="77777777" w:rsidR="00A05F33" w:rsidRDefault="00A05F33" w:rsidP="009374C7">
            <w:pPr>
              <w:rPr>
                <w:rFonts w:asciiTheme="minorHAnsi" w:hAnsiTheme="minorHAnsi"/>
                <w:sz w:val="22"/>
                <w:szCs w:val="22"/>
              </w:rPr>
            </w:pPr>
          </w:p>
          <w:p w14:paraId="12DBFD78" w14:textId="77777777" w:rsidR="00A05F33" w:rsidRDefault="00A05F33" w:rsidP="009374C7">
            <w:pPr>
              <w:rPr>
                <w:rFonts w:asciiTheme="minorHAnsi" w:hAnsiTheme="minorHAnsi"/>
                <w:sz w:val="22"/>
                <w:szCs w:val="22"/>
              </w:rPr>
            </w:pPr>
          </w:p>
          <w:p w14:paraId="1C979E5E" w14:textId="77777777" w:rsidR="00A05F33" w:rsidRDefault="00A05F33" w:rsidP="009374C7">
            <w:pPr>
              <w:rPr>
                <w:rFonts w:asciiTheme="minorHAnsi" w:hAnsiTheme="minorHAnsi"/>
                <w:sz w:val="22"/>
                <w:szCs w:val="22"/>
              </w:rPr>
            </w:pPr>
          </w:p>
          <w:p w14:paraId="7FA33158" w14:textId="77777777" w:rsidR="00A05F33" w:rsidRDefault="00A05F33" w:rsidP="009374C7">
            <w:pPr>
              <w:rPr>
                <w:rFonts w:asciiTheme="minorHAnsi" w:hAnsiTheme="minorHAnsi"/>
                <w:sz w:val="22"/>
                <w:szCs w:val="22"/>
              </w:rPr>
            </w:pPr>
          </w:p>
          <w:p w14:paraId="32A8FBD3" w14:textId="77777777" w:rsidR="00A05F33" w:rsidRDefault="00A05F33" w:rsidP="009374C7">
            <w:pPr>
              <w:rPr>
                <w:rFonts w:asciiTheme="minorHAnsi" w:hAnsiTheme="minorHAnsi"/>
                <w:sz w:val="22"/>
                <w:szCs w:val="22"/>
              </w:rPr>
            </w:pPr>
          </w:p>
          <w:p w14:paraId="17D19510" w14:textId="77777777" w:rsidR="00A05F33" w:rsidRDefault="00A05F33" w:rsidP="009374C7">
            <w:pPr>
              <w:rPr>
                <w:rFonts w:asciiTheme="minorHAnsi" w:hAnsiTheme="minorHAnsi"/>
                <w:sz w:val="22"/>
                <w:szCs w:val="22"/>
              </w:rPr>
            </w:pPr>
          </w:p>
          <w:p w14:paraId="477153B3" w14:textId="77777777" w:rsidR="00A05F33" w:rsidRDefault="00A05F33" w:rsidP="009374C7">
            <w:pPr>
              <w:rPr>
                <w:rFonts w:asciiTheme="minorHAnsi" w:hAnsiTheme="minorHAnsi"/>
                <w:sz w:val="22"/>
                <w:szCs w:val="22"/>
              </w:rPr>
            </w:pPr>
          </w:p>
          <w:p w14:paraId="61A4DF2E" w14:textId="77777777" w:rsidR="00A05F33" w:rsidRDefault="00A05F33" w:rsidP="009374C7">
            <w:pPr>
              <w:rPr>
                <w:rFonts w:asciiTheme="minorHAnsi" w:hAnsiTheme="minorHAnsi"/>
                <w:sz w:val="22"/>
                <w:szCs w:val="22"/>
              </w:rPr>
            </w:pPr>
          </w:p>
          <w:p w14:paraId="0D12C9CC" w14:textId="77777777" w:rsidR="00A05F33" w:rsidRDefault="00A05F33" w:rsidP="009374C7">
            <w:pPr>
              <w:rPr>
                <w:rFonts w:asciiTheme="minorHAnsi" w:hAnsiTheme="minorHAnsi"/>
                <w:sz w:val="22"/>
                <w:szCs w:val="22"/>
              </w:rPr>
            </w:pPr>
          </w:p>
          <w:p w14:paraId="24D441AC" w14:textId="77777777" w:rsidR="00A05F33" w:rsidRDefault="00A05F33" w:rsidP="009374C7">
            <w:pPr>
              <w:rPr>
                <w:rFonts w:asciiTheme="minorHAnsi" w:hAnsiTheme="minorHAnsi"/>
                <w:sz w:val="22"/>
                <w:szCs w:val="22"/>
              </w:rPr>
            </w:pPr>
            <w:r>
              <w:rPr>
                <w:rFonts w:asciiTheme="minorHAnsi" w:hAnsiTheme="minorHAnsi"/>
                <w:sz w:val="22"/>
                <w:szCs w:val="22"/>
              </w:rPr>
              <w:t>Denne avtalen er elektronisk signert av begge parter.</w:t>
            </w:r>
          </w:p>
          <w:p w14:paraId="7DE81D8D" w14:textId="77777777" w:rsidR="00A05F33" w:rsidRDefault="00A05F33" w:rsidP="009374C7">
            <w:pPr>
              <w:rPr>
                <w:rFonts w:asciiTheme="minorHAnsi" w:hAnsiTheme="minorHAnsi"/>
                <w:sz w:val="22"/>
                <w:szCs w:val="22"/>
              </w:rPr>
            </w:pPr>
          </w:p>
        </w:tc>
      </w:tr>
      <w:tr w:rsidR="00A05F33" w14:paraId="59A2E3C9" w14:textId="77777777" w:rsidTr="00CD492D">
        <w:trPr>
          <w:cantSplit/>
          <w:trHeight w:val="253"/>
        </w:trPr>
        <w:tc>
          <w:tcPr>
            <w:tcW w:w="4748" w:type="dxa"/>
            <w:gridSpan w:val="3"/>
            <w:tcBorders>
              <w:top w:val="single" w:sz="4" w:space="0" w:color="auto"/>
              <w:left w:val="single" w:sz="4" w:space="0" w:color="auto"/>
              <w:bottom w:val="single" w:sz="4" w:space="0" w:color="auto"/>
              <w:right w:val="nil"/>
            </w:tcBorders>
            <w:shd w:val="clear" w:color="auto" w:fill="E6E6E6"/>
            <w:vAlign w:val="center"/>
            <w:hideMark/>
          </w:tcPr>
          <w:p w14:paraId="61C0988C" w14:textId="211E0254" w:rsidR="00A05F33" w:rsidRDefault="00A05F33" w:rsidP="009374C7">
            <w:pPr>
              <w:jc w:val="center"/>
              <w:rPr>
                <w:rFonts w:asciiTheme="minorHAnsi" w:hAnsiTheme="minorHAnsi"/>
                <w:b/>
                <w:sz w:val="22"/>
                <w:szCs w:val="22"/>
              </w:rPr>
            </w:pPr>
            <w:r>
              <w:rPr>
                <w:rFonts w:asciiTheme="minorHAnsi" w:hAnsiTheme="minorHAnsi"/>
                <w:b/>
                <w:sz w:val="22"/>
                <w:szCs w:val="22"/>
              </w:rPr>
              <w:t xml:space="preserve">For </w:t>
            </w:r>
            <w:r w:rsidR="00856373">
              <w:rPr>
                <w:rFonts w:asciiTheme="minorHAnsi" w:hAnsiTheme="minorHAnsi"/>
                <w:b/>
                <w:sz w:val="22"/>
                <w:szCs w:val="22"/>
              </w:rPr>
              <w:t>Oppdragsgiver</w:t>
            </w:r>
          </w:p>
        </w:tc>
        <w:tc>
          <w:tcPr>
            <w:tcW w:w="5692" w:type="dxa"/>
            <w:gridSpan w:val="4"/>
            <w:tcBorders>
              <w:top w:val="single" w:sz="4" w:space="0" w:color="auto"/>
              <w:left w:val="single" w:sz="4" w:space="0" w:color="auto"/>
              <w:bottom w:val="single" w:sz="4" w:space="0" w:color="auto"/>
              <w:right w:val="single" w:sz="4" w:space="0" w:color="auto"/>
            </w:tcBorders>
            <w:shd w:val="clear" w:color="auto" w:fill="E6E6E6"/>
            <w:vAlign w:val="center"/>
            <w:hideMark/>
          </w:tcPr>
          <w:p w14:paraId="34A92FFE" w14:textId="68848800" w:rsidR="00A05F33" w:rsidRDefault="00E953DE" w:rsidP="009374C7">
            <w:pPr>
              <w:jc w:val="center"/>
              <w:rPr>
                <w:rFonts w:asciiTheme="minorHAnsi" w:hAnsiTheme="minorHAnsi"/>
                <w:b/>
                <w:sz w:val="22"/>
                <w:szCs w:val="22"/>
              </w:rPr>
            </w:pPr>
            <w:r>
              <w:rPr>
                <w:rFonts w:asciiTheme="minorHAnsi" w:hAnsiTheme="minorHAnsi"/>
                <w:b/>
                <w:sz w:val="22"/>
                <w:szCs w:val="22"/>
              </w:rPr>
              <w:t xml:space="preserve">For </w:t>
            </w:r>
            <w:r w:rsidR="00A05F33">
              <w:rPr>
                <w:rFonts w:asciiTheme="minorHAnsi" w:hAnsiTheme="minorHAnsi"/>
                <w:b/>
                <w:sz w:val="22"/>
                <w:szCs w:val="22"/>
              </w:rPr>
              <w:t>Leverandør</w:t>
            </w:r>
          </w:p>
        </w:tc>
      </w:tr>
      <w:tr w:rsidR="00A05F33" w14:paraId="0C3FF0A3" w14:textId="77777777" w:rsidTr="00CD492D">
        <w:trPr>
          <w:cantSplit/>
        </w:trPr>
        <w:tc>
          <w:tcPr>
            <w:tcW w:w="4748" w:type="dxa"/>
            <w:gridSpan w:val="3"/>
            <w:tcBorders>
              <w:top w:val="single" w:sz="4" w:space="0" w:color="auto"/>
              <w:left w:val="single" w:sz="4" w:space="0" w:color="auto"/>
              <w:bottom w:val="nil"/>
              <w:right w:val="nil"/>
            </w:tcBorders>
            <w:hideMark/>
          </w:tcPr>
          <w:p w14:paraId="59097EEB" w14:textId="77777777" w:rsidR="00A05F33" w:rsidRDefault="00A05F33" w:rsidP="009374C7">
            <w:pPr>
              <w:jc w:val="center"/>
              <w:rPr>
                <w:rFonts w:asciiTheme="minorHAnsi" w:hAnsiTheme="minorHAnsi"/>
                <w:b/>
                <w:color w:val="3333FF"/>
                <w:sz w:val="22"/>
                <w:szCs w:val="22"/>
              </w:rPr>
            </w:pPr>
            <w:r w:rsidRPr="00F92B18">
              <w:rPr>
                <w:rFonts w:asciiTheme="minorHAnsi" w:hAnsiTheme="minorHAnsi"/>
                <w:b/>
                <w:noProof/>
                <w:color w:val="0000FF"/>
                <w:sz w:val="22"/>
                <w:szCs w:val="22"/>
              </w:rPr>
              <w:object w:dxaOrig="18648" w:dyaOrig="4679" w14:anchorId="35C186BA">
                <v:shape id="_x0000_i1026" type="#_x0000_t75" style="width:98.25pt;height:24pt" o:ole="">
                  <v:imagedata r:id="rId11" o:title=""/>
                </v:shape>
                <o:OLEObject Type="Embed" ProgID="MSPhotoEd.3" ShapeID="_x0000_i1026" DrawAspect="Content" ObjectID="_1730814294" r:id="rId13"/>
              </w:object>
            </w:r>
          </w:p>
        </w:tc>
        <w:tc>
          <w:tcPr>
            <w:tcW w:w="5692" w:type="dxa"/>
            <w:gridSpan w:val="4"/>
            <w:tcBorders>
              <w:top w:val="single" w:sz="4" w:space="0" w:color="auto"/>
              <w:left w:val="single" w:sz="4" w:space="0" w:color="auto"/>
              <w:bottom w:val="nil"/>
              <w:right w:val="single" w:sz="4" w:space="0" w:color="auto"/>
            </w:tcBorders>
            <w:hideMark/>
          </w:tcPr>
          <w:p w14:paraId="5C56E299" w14:textId="77777777" w:rsidR="00A05F33" w:rsidRDefault="00A05F33" w:rsidP="009374C7">
            <w:pPr>
              <w:jc w:val="center"/>
              <w:rPr>
                <w:rFonts w:asciiTheme="minorHAnsi" w:hAnsiTheme="minorHAnsi"/>
                <w:b/>
                <w:color w:val="0000FF"/>
                <w:sz w:val="22"/>
                <w:szCs w:val="22"/>
              </w:rPr>
            </w:pPr>
            <w:r>
              <w:rPr>
                <w:rFonts w:asciiTheme="minorHAnsi" w:hAnsiTheme="minorHAnsi"/>
                <w:b/>
                <w:color w:val="0000FF"/>
                <w:sz w:val="22"/>
                <w:szCs w:val="22"/>
              </w:rPr>
              <w:t>Fylles inn</w:t>
            </w:r>
          </w:p>
        </w:tc>
      </w:tr>
      <w:tr w:rsidR="00CD492D" w14:paraId="5D740B79" w14:textId="77777777" w:rsidTr="00CD492D">
        <w:trPr>
          <w:cantSplit/>
          <w:trHeight w:val="165"/>
        </w:trPr>
        <w:tc>
          <w:tcPr>
            <w:tcW w:w="4748" w:type="dxa"/>
            <w:gridSpan w:val="3"/>
            <w:tcBorders>
              <w:top w:val="single" w:sz="4" w:space="0" w:color="auto"/>
              <w:left w:val="single" w:sz="4" w:space="0" w:color="auto"/>
              <w:bottom w:val="nil"/>
              <w:right w:val="nil"/>
            </w:tcBorders>
          </w:tcPr>
          <w:p w14:paraId="7D6A27B5" w14:textId="6EB42E33" w:rsidR="00CD492D" w:rsidRDefault="00CD492D" w:rsidP="009374C7">
            <w:pPr>
              <w:tabs>
                <w:tab w:val="left" w:pos="1680"/>
              </w:tabs>
              <w:rPr>
                <w:rFonts w:asciiTheme="minorHAnsi" w:hAnsiTheme="minorHAnsi"/>
                <w:color w:val="0000FF"/>
                <w:sz w:val="22"/>
                <w:szCs w:val="22"/>
              </w:rPr>
            </w:pPr>
            <w:r>
              <w:rPr>
                <w:rFonts w:asciiTheme="minorHAnsi" w:hAnsiTheme="minorHAnsi"/>
                <w:color w:val="0000FF"/>
                <w:sz w:val="22"/>
                <w:szCs w:val="22"/>
              </w:rPr>
              <w:t>Fylles inn</w:t>
            </w:r>
          </w:p>
        </w:tc>
        <w:tc>
          <w:tcPr>
            <w:tcW w:w="5692" w:type="dxa"/>
            <w:gridSpan w:val="4"/>
            <w:tcBorders>
              <w:top w:val="single" w:sz="4" w:space="0" w:color="auto"/>
              <w:left w:val="single" w:sz="4" w:space="0" w:color="auto"/>
              <w:bottom w:val="nil"/>
              <w:right w:val="single" w:sz="4" w:space="0" w:color="auto"/>
            </w:tcBorders>
          </w:tcPr>
          <w:p w14:paraId="6C824A94" w14:textId="66FFC513" w:rsidR="00CD492D" w:rsidRDefault="00CD492D" w:rsidP="009374C7">
            <w:pPr>
              <w:tabs>
                <w:tab w:val="left" w:pos="1680"/>
              </w:tabs>
              <w:rPr>
                <w:rFonts w:asciiTheme="minorHAnsi" w:hAnsiTheme="minorHAnsi"/>
                <w:color w:val="0000FF"/>
                <w:sz w:val="22"/>
                <w:szCs w:val="22"/>
              </w:rPr>
            </w:pPr>
            <w:r>
              <w:rPr>
                <w:rFonts w:asciiTheme="minorHAnsi" w:hAnsiTheme="minorHAnsi"/>
                <w:color w:val="0000FF"/>
                <w:sz w:val="22"/>
                <w:szCs w:val="22"/>
              </w:rPr>
              <w:t>Fylles inn</w:t>
            </w:r>
          </w:p>
        </w:tc>
      </w:tr>
      <w:tr w:rsidR="00A05F33" w14:paraId="0BCDEAE4" w14:textId="77777777" w:rsidTr="00CD492D">
        <w:trPr>
          <w:cantSplit/>
          <w:trHeight w:val="80"/>
        </w:trPr>
        <w:tc>
          <w:tcPr>
            <w:tcW w:w="4748" w:type="dxa"/>
            <w:gridSpan w:val="3"/>
            <w:tcBorders>
              <w:top w:val="nil"/>
              <w:left w:val="single" w:sz="4" w:space="0" w:color="auto"/>
              <w:bottom w:val="single" w:sz="4" w:space="0" w:color="auto"/>
              <w:right w:val="nil"/>
            </w:tcBorders>
            <w:hideMark/>
          </w:tcPr>
          <w:p w14:paraId="193893C7" w14:textId="77777777" w:rsidR="00A05F33" w:rsidRDefault="00A05F33" w:rsidP="009374C7">
            <w:pPr>
              <w:tabs>
                <w:tab w:val="left" w:pos="1680"/>
              </w:tabs>
              <w:rPr>
                <w:rFonts w:asciiTheme="minorHAnsi" w:hAnsiTheme="minorHAnsi"/>
                <w:color w:val="0000FF"/>
                <w:sz w:val="22"/>
                <w:szCs w:val="22"/>
              </w:rPr>
            </w:pPr>
            <w:r>
              <w:rPr>
                <w:rFonts w:asciiTheme="minorHAnsi" w:hAnsiTheme="minorHAnsi"/>
                <w:color w:val="0000FF"/>
                <w:sz w:val="22"/>
                <w:szCs w:val="22"/>
              </w:rPr>
              <w:lastRenderedPageBreak/>
              <w:t>Fylles inn</w:t>
            </w:r>
          </w:p>
        </w:tc>
        <w:tc>
          <w:tcPr>
            <w:tcW w:w="5692" w:type="dxa"/>
            <w:gridSpan w:val="4"/>
            <w:tcBorders>
              <w:top w:val="nil"/>
              <w:left w:val="single" w:sz="4" w:space="0" w:color="auto"/>
              <w:bottom w:val="single" w:sz="4" w:space="0" w:color="auto"/>
              <w:right w:val="single" w:sz="4" w:space="0" w:color="auto"/>
            </w:tcBorders>
            <w:hideMark/>
          </w:tcPr>
          <w:p w14:paraId="2A8A0426" w14:textId="77777777" w:rsidR="00A05F33" w:rsidRDefault="00A05F33" w:rsidP="009374C7">
            <w:pPr>
              <w:rPr>
                <w:rFonts w:asciiTheme="minorHAnsi" w:hAnsiTheme="minorHAnsi"/>
                <w:sz w:val="22"/>
                <w:szCs w:val="22"/>
              </w:rPr>
            </w:pPr>
            <w:r>
              <w:rPr>
                <w:rFonts w:asciiTheme="minorHAnsi" w:hAnsiTheme="minorHAnsi"/>
                <w:color w:val="0000FF"/>
                <w:sz w:val="22"/>
                <w:szCs w:val="22"/>
              </w:rPr>
              <w:t>Fylles inn</w:t>
            </w:r>
          </w:p>
        </w:tc>
      </w:tr>
    </w:tbl>
    <w:p w14:paraId="75B8F26F" w14:textId="77777777" w:rsidR="00A05F33" w:rsidRDefault="00A05F33" w:rsidP="00A05F33">
      <w:pPr>
        <w:rPr>
          <w:rFonts w:ascii="Calibri" w:hAnsi="Calibri"/>
        </w:rPr>
      </w:pPr>
    </w:p>
    <w:sdt>
      <w:sdtPr>
        <w:rPr>
          <w:rFonts w:ascii="Times New Roman" w:eastAsia="Times New Roman" w:hAnsi="Times New Roman" w:cs="Times New Roman"/>
          <w:color w:val="auto"/>
          <w:sz w:val="24"/>
          <w:szCs w:val="24"/>
        </w:rPr>
        <w:id w:val="-1580747211"/>
        <w:docPartObj>
          <w:docPartGallery w:val="Table of Contents"/>
          <w:docPartUnique/>
        </w:docPartObj>
      </w:sdtPr>
      <w:sdtEndPr>
        <w:rPr>
          <w:b/>
          <w:bCs/>
        </w:rPr>
      </w:sdtEndPr>
      <w:sdtContent>
        <w:p w14:paraId="533982B6" w14:textId="77777777" w:rsidR="00A05F33" w:rsidRDefault="00A05F33" w:rsidP="00A05F33">
          <w:pPr>
            <w:pStyle w:val="Overskriftforinnholdsfortegnelse"/>
          </w:pPr>
          <w:r>
            <w:t>Innhold</w:t>
          </w:r>
        </w:p>
        <w:p w14:paraId="605859A8" w14:textId="77777777" w:rsidR="00080C6B" w:rsidRPr="009374C7" w:rsidRDefault="00080C6B">
          <w:pPr>
            <w:pStyle w:val="INNH1"/>
            <w:tabs>
              <w:tab w:val="left" w:pos="480"/>
              <w:tab w:val="right" w:leader="dot" w:pos="9062"/>
            </w:tabs>
            <w:rPr>
              <w:rFonts w:asciiTheme="minorHAnsi" w:eastAsiaTheme="minorEastAsia" w:hAnsiTheme="minorHAnsi" w:cstheme="minorHAnsi"/>
              <w:noProof/>
              <w:sz w:val="22"/>
              <w:szCs w:val="22"/>
            </w:rPr>
          </w:pPr>
          <w:r>
            <w:fldChar w:fldCharType="begin"/>
          </w:r>
          <w:r>
            <w:instrText xml:space="preserve"> TOC \o "1-1" \h \z \u </w:instrText>
          </w:r>
          <w:r>
            <w:fldChar w:fldCharType="separate"/>
          </w:r>
          <w:hyperlink w:anchor="_Toc117686026" w:history="1">
            <w:r w:rsidRPr="009374C7">
              <w:rPr>
                <w:rStyle w:val="Hyperkobling"/>
                <w:rFonts w:asciiTheme="minorHAnsi" w:hAnsiTheme="minorHAnsi" w:cstheme="minorHAnsi"/>
                <w:noProof/>
              </w:rPr>
              <w:t>1</w:t>
            </w:r>
            <w:r w:rsidRPr="009374C7">
              <w:rPr>
                <w:rFonts w:asciiTheme="minorHAnsi" w:eastAsiaTheme="minorEastAsia" w:hAnsiTheme="minorHAnsi" w:cstheme="minorHAnsi"/>
                <w:noProof/>
                <w:sz w:val="22"/>
                <w:szCs w:val="22"/>
              </w:rPr>
              <w:tab/>
            </w:r>
            <w:r w:rsidRPr="009374C7">
              <w:rPr>
                <w:rStyle w:val="Hyperkobling"/>
                <w:rFonts w:asciiTheme="minorHAnsi" w:hAnsiTheme="minorHAnsi" w:cstheme="minorHAnsi"/>
                <w:noProof/>
              </w:rPr>
              <w:t>Avtaleparter</w:t>
            </w:r>
            <w:r w:rsidRPr="009374C7">
              <w:rPr>
                <w:rFonts w:asciiTheme="minorHAnsi" w:hAnsiTheme="minorHAnsi" w:cstheme="minorHAnsi"/>
                <w:noProof/>
                <w:webHidden/>
              </w:rPr>
              <w:tab/>
            </w:r>
            <w:r w:rsidRPr="009374C7">
              <w:rPr>
                <w:rFonts w:asciiTheme="minorHAnsi" w:hAnsiTheme="minorHAnsi" w:cstheme="minorHAnsi"/>
                <w:noProof/>
                <w:webHidden/>
              </w:rPr>
              <w:fldChar w:fldCharType="begin"/>
            </w:r>
            <w:r w:rsidRPr="009374C7">
              <w:rPr>
                <w:rFonts w:asciiTheme="minorHAnsi" w:hAnsiTheme="minorHAnsi" w:cstheme="minorHAnsi"/>
                <w:noProof/>
                <w:webHidden/>
              </w:rPr>
              <w:instrText xml:space="preserve"> PAGEREF _Toc117686026 \h </w:instrText>
            </w:r>
            <w:r w:rsidRPr="009374C7">
              <w:rPr>
                <w:rFonts w:asciiTheme="minorHAnsi" w:hAnsiTheme="minorHAnsi" w:cstheme="minorHAnsi"/>
                <w:noProof/>
                <w:webHidden/>
              </w:rPr>
            </w:r>
            <w:r w:rsidRPr="009374C7">
              <w:rPr>
                <w:rFonts w:asciiTheme="minorHAnsi" w:hAnsiTheme="minorHAnsi" w:cstheme="minorHAnsi"/>
                <w:noProof/>
                <w:webHidden/>
              </w:rPr>
              <w:fldChar w:fldCharType="separate"/>
            </w:r>
            <w:r w:rsidRPr="009374C7">
              <w:rPr>
                <w:rFonts w:asciiTheme="minorHAnsi" w:hAnsiTheme="minorHAnsi" w:cstheme="minorHAnsi"/>
                <w:noProof/>
                <w:webHidden/>
              </w:rPr>
              <w:t>2</w:t>
            </w:r>
            <w:r w:rsidRPr="009374C7">
              <w:rPr>
                <w:rFonts w:asciiTheme="minorHAnsi" w:hAnsiTheme="minorHAnsi" w:cstheme="minorHAnsi"/>
                <w:noProof/>
                <w:webHidden/>
              </w:rPr>
              <w:fldChar w:fldCharType="end"/>
            </w:r>
          </w:hyperlink>
        </w:p>
        <w:p w14:paraId="38745E32" w14:textId="77777777" w:rsidR="00080C6B" w:rsidRPr="009374C7" w:rsidRDefault="008A4C39">
          <w:pPr>
            <w:pStyle w:val="INNH1"/>
            <w:tabs>
              <w:tab w:val="left" w:pos="480"/>
              <w:tab w:val="right" w:leader="dot" w:pos="9062"/>
            </w:tabs>
            <w:rPr>
              <w:rFonts w:asciiTheme="minorHAnsi" w:eastAsiaTheme="minorEastAsia" w:hAnsiTheme="minorHAnsi" w:cstheme="minorHAnsi"/>
              <w:noProof/>
              <w:sz w:val="22"/>
              <w:szCs w:val="22"/>
            </w:rPr>
          </w:pPr>
          <w:hyperlink w:anchor="_Toc117686027" w:history="1">
            <w:r w:rsidR="00080C6B" w:rsidRPr="009374C7">
              <w:rPr>
                <w:rStyle w:val="Hyperkobling"/>
                <w:rFonts w:asciiTheme="minorHAnsi" w:hAnsiTheme="minorHAnsi" w:cstheme="minorHAnsi"/>
                <w:noProof/>
              </w:rPr>
              <w:t>2</w:t>
            </w:r>
            <w:r w:rsidR="00080C6B" w:rsidRPr="009374C7">
              <w:rPr>
                <w:rFonts w:asciiTheme="minorHAnsi" w:eastAsiaTheme="minorEastAsia" w:hAnsiTheme="minorHAnsi" w:cstheme="minorHAnsi"/>
                <w:noProof/>
                <w:sz w:val="22"/>
                <w:szCs w:val="22"/>
              </w:rPr>
              <w:tab/>
            </w:r>
            <w:r w:rsidR="00080C6B" w:rsidRPr="009374C7">
              <w:rPr>
                <w:rStyle w:val="Hyperkobling"/>
                <w:rFonts w:asciiTheme="minorHAnsi" w:hAnsiTheme="minorHAnsi" w:cstheme="minorHAnsi"/>
                <w:noProof/>
              </w:rPr>
              <w:t>Bakgrunn</w:t>
            </w:r>
            <w:r w:rsidR="00080C6B" w:rsidRPr="009374C7">
              <w:rPr>
                <w:rFonts w:asciiTheme="minorHAnsi" w:hAnsiTheme="minorHAnsi" w:cstheme="minorHAnsi"/>
                <w:noProof/>
                <w:webHidden/>
              </w:rPr>
              <w:tab/>
            </w:r>
            <w:r w:rsidR="00080C6B" w:rsidRPr="009374C7">
              <w:rPr>
                <w:rFonts w:asciiTheme="minorHAnsi" w:hAnsiTheme="minorHAnsi" w:cstheme="minorHAnsi"/>
                <w:noProof/>
                <w:webHidden/>
              </w:rPr>
              <w:fldChar w:fldCharType="begin"/>
            </w:r>
            <w:r w:rsidR="00080C6B" w:rsidRPr="009374C7">
              <w:rPr>
                <w:rFonts w:asciiTheme="minorHAnsi" w:hAnsiTheme="minorHAnsi" w:cstheme="minorHAnsi"/>
                <w:noProof/>
                <w:webHidden/>
              </w:rPr>
              <w:instrText xml:space="preserve"> PAGEREF _Toc117686027 \h </w:instrText>
            </w:r>
            <w:r w:rsidR="00080C6B" w:rsidRPr="009374C7">
              <w:rPr>
                <w:rFonts w:asciiTheme="minorHAnsi" w:hAnsiTheme="minorHAnsi" w:cstheme="minorHAnsi"/>
                <w:noProof/>
                <w:webHidden/>
              </w:rPr>
            </w:r>
            <w:r w:rsidR="00080C6B" w:rsidRPr="009374C7">
              <w:rPr>
                <w:rFonts w:asciiTheme="minorHAnsi" w:hAnsiTheme="minorHAnsi" w:cstheme="minorHAnsi"/>
                <w:noProof/>
                <w:webHidden/>
              </w:rPr>
              <w:fldChar w:fldCharType="separate"/>
            </w:r>
            <w:r w:rsidR="00080C6B" w:rsidRPr="009374C7">
              <w:rPr>
                <w:rFonts w:asciiTheme="minorHAnsi" w:hAnsiTheme="minorHAnsi" w:cstheme="minorHAnsi"/>
                <w:noProof/>
                <w:webHidden/>
              </w:rPr>
              <w:t>3</w:t>
            </w:r>
            <w:r w:rsidR="00080C6B" w:rsidRPr="009374C7">
              <w:rPr>
                <w:rFonts w:asciiTheme="minorHAnsi" w:hAnsiTheme="minorHAnsi" w:cstheme="minorHAnsi"/>
                <w:noProof/>
                <w:webHidden/>
              </w:rPr>
              <w:fldChar w:fldCharType="end"/>
            </w:r>
          </w:hyperlink>
        </w:p>
        <w:p w14:paraId="634E67AC" w14:textId="77777777" w:rsidR="00080C6B" w:rsidRPr="009374C7" w:rsidRDefault="008A4C39">
          <w:pPr>
            <w:pStyle w:val="INNH1"/>
            <w:tabs>
              <w:tab w:val="left" w:pos="480"/>
              <w:tab w:val="right" w:leader="dot" w:pos="9062"/>
            </w:tabs>
            <w:rPr>
              <w:rFonts w:asciiTheme="minorHAnsi" w:eastAsiaTheme="minorEastAsia" w:hAnsiTheme="minorHAnsi" w:cstheme="minorHAnsi"/>
              <w:noProof/>
              <w:sz w:val="22"/>
              <w:szCs w:val="22"/>
            </w:rPr>
          </w:pPr>
          <w:hyperlink w:anchor="_Toc117686028" w:history="1">
            <w:r w:rsidR="00080C6B" w:rsidRPr="009374C7">
              <w:rPr>
                <w:rStyle w:val="Hyperkobling"/>
                <w:rFonts w:asciiTheme="minorHAnsi" w:hAnsiTheme="minorHAnsi" w:cstheme="minorHAnsi"/>
                <w:noProof/>
              </w:rPr>
              <w:t>3</w:t>
            </w:r>
            <w:r w:rsidR="00080C6B" w:rsidRPr="009374C7">
              <w:rPr>
                <w:rFonts w:asciiTheme="minorHAnsi" w:eastAsiaTheme="minorEastAsia" w:hAnsiTheme="minorHAnsi" w:cstheme="minorHAnsi"/>
                <w:noProof/>
                <w:sz w:val="22"/>
                <w:szCs w:val="22"/>
              </w:rPr>
              <w:tab/>
            </w:r>
            <w:r w:rsidR="00080C6B" w:rsidRPr="009374C7">
              <w:rPr>
                <w:rStyle w:val="Hyperkobling"/>
                <w:rFonts w:asciiTheme="minorHAnsi" w:hAnsiTheme="minorHAnsi" w:cstheme="minorHAnsi"/>
                <w:noProof/>
              </w:rPr>
              <w:t>Formål</w:t>
            </w:r>
            <w:r w:rsidR="00080C6B" w:rsidRPr="009374C7">
              <w:rPr>
                <w:rFonts w:asciiTheme="minorHAnsi" w:hAnsiTheme="minorHAnsi" w:cstheme="minorHAnsi"/>
                <w:noProof/>
                <w:webHidden/>
              </w:rPr>
              <w:tab/>
            </w:r>
            <w:r w:rsidR="00080C6B" w:rsidRPr="009374C7">
              <w:rPr>
                <w:rFonts w:asciiTheme="minorHAnsi" w:hAnsiTheme="minorHAnsi" w:cstheme="minorHAnsi"/>
                <w:noProof/>
                <w:webHidden/>
              </w:rPr>
              <w:fldChar w:fldCharType="begin"/>
            </w:r>
            <w:r w:rsidR="00080C6B" w:rsidRPr="009374C7">
              <w:rPr>
                <w:rFonts w:asciiTheme="minorHAnsi" w:hAnsiTheme="minorHAnsi" w:cstheme="minorHAnsi"/>
                <w:noProof/>
                <w:webHidden/>
              </w:rPr>
              <w:instrText xml:space="preserve"> PAGEREF _Toc117686028 \h </w:instrText>
            </w:r>
            <w:r w:rsidR="00080C6B" w:rsidRPr="009374C7">
              <w:rPr>
                <w:rFonts w:asciiTheme="minorHAnsi" w:hAnsiTheme="minorHAnsi" w:cstheme="minorHAnsi"/>
                <w:noProof/>
                <w:webHidden/>
              </w:rPr>
            </w:r>
            <w:r w:rsidR="00080C6B" w:rsidRPr="009374C7">
              <w:rPr>
                <w:rFonts w:asciiTheme="minorHAnsi" w:hAnsiTheme="minorHAnsi" w:cstheme="minorHAnsi"/>
                <w:noProof/>
                <w:webHidden/>
              </w:rPr>
              <w:fldChar w:fldCharType="separate"/>
            </w:r>
            <w:r w:rsidR="00080C6B" w:rsidRPr="009374C7">
              <w:rPr>
                <w:rFonts w:asciiTheme="minorHAnsi" w:hAnsiTheme="minorHAnsi" w:cstheme="minorHAnsi"/>
                <w:noProof/>
                <w:webHidden/>
              </w:rPr>
              <w:t>3</w:t>
            </w:r>
            <w:r w:rsidR="00080C6B" w:rsidRPr="009374C7">
              <w:rPr>
                <w:rFonts w:asciiTheme="minorHAnsi" w:hAnsiTheme="minorHAnsi" w:cstheme="minorHAnsi"/>
                <w:noProof/>
                <w:webHidden/>
              </w:rPr>
              <w:fldChar w:fldCharType="end"/>
            </w:r>
          </w:hyperlink>
        </w:p>
        <w:p w14:paraId="51EC2493" w14:textId="77777777" w:rsidR="00080C6B" w:rsidRPr="009374C7" w:rsidRDefault="008A4C39">
          <w:pPr>
            <w:pStyle w:val="INNH1"/>
            <w:tabs>
              <w:tab w:val="left" w:pos="480"/>
              <w:tab w:val="right" w:leader="dot" w:pos="9062"/>
            </w:tabs>
            <w:rPr>
              <w:rFonts w:asciiTheme="minorHAnsi" w:eastAsiaTheme="minorEastAsia" w:hAnsiTheme="minorHAnsi" w:cstheme="minorHAnsi"/>
              <w:noProof/>
              <w:sz w:val="22"/>
              <w:szCs w:val="22"/>
            </w:rPr>
          </w:pPr>
          <w:hyperlink w:anchor="_Toc117686029" w:history="1">
            <w:r w:rsidR="00080C6B" w:rsidRPr="009374C7">
              <w:rPr>
                <w:rStyle w:val="Hyperkobling"/>
                <w:rFonts w:asciiTheme="minorHAnsi" w:hAnsiTheme="minorHAnsi" w:cstheme="minorHAnsi"/>
                <w:noProof/>
              </w:rPr>
              <w:t>4</w:t>
            </w:r>
            <w:r w:rsidR="00080C6B" w:rsidRPr="009374C7">
              <w:rPr>
                <w:rFonts w:asciiTheme="minorHAnsi" w:eastAsiaTheme="minorEastAsia" w:hAnsiTheme="minorHAnsi" w:cstheme="minorHAnsi"/>
                <w:noProof/>
                <w:sz w:val="22"/>
                <w:szCs w:val="22"/>
              </w:rPr>
              <w:tab/>
            </w:r>
            <w:r w:rsidR="00080C6B" w:rsidRPr="009374C7">
              <w:rPr>
                <w:rStyle w:val="Hyperkobling"/>
                <w:rFonts w:asciiTheme="minorHAnsi" w:hAnsiTheme="minorHAnsi" w:cstheme="minorHAnsi"/>
                <w:noProof/>
              </w:rPr>
              <w:t>Varighet og oppsigelse</w:t>
            </w:r>
            <w:r w:rsidR="00080C6B" w:rsidRPr="009374C7">
              <w:rPr>
                <w:rFonts w:asciiTheme="minorHAnsi" w:hAnsiTheme="minorHAnsi" w:cstheme="minorHAnsi"/>
                <w:noProof/>
                <w:webHidden/>
              </w:rPr>
              <w:tab/>
            </w:r>
            <w:r w:rsidR="00080C6B" w:rsidRPr="009374C7">
              <w:rPr>
                <w:rFonts w:asciiTheme="minorHAnsi" w:hAnsiTheme="minorHAnsi" w:cstheme="minorHAnsi"/>
                <w:noProof/>
                <w:webHidden/>
              </w:rPr>
              <w:fldChar w:fldCharType="begin"/>
            </w:r>
            <w:r w:rsidR="00080C6B" w:rsidRPr="009374C7">
              <w:rPr>
                <w:rFonts w:asciiTheme="minorHAnsi" w:hAnsiTheme="minorHAnsi" w:cstheme="minorHAnsi"/>
                <w:noProof/>
                <w:webHidden/>
              </w:rPr>
              <w:instrText xml:space="preserve"> PAGEREF _Toc117686029 \h </w:instrText>
            </w:r>
            <w:r w:rsidR="00080C6B" w:rsidRPr="009374C7">
              <w:rPr>
                <w:rFonts w:asciiTheme="minorHAnsi" w:hAnsiTheme="minorHAnsi" w:cstheme="minorHAnsi"/>
                <w:noProof/>
                <w:webHidden/>
              </w:rPr>
            </w:r>
            <w:r w:rsidR="00080C6B" w:rsidRPr="009374C7">
              <w:rPr>
                <w:rFonts w:asciiTheme="minorHAnsi" w:hAnsiTheme="minorHAnsi" w:cstheme="minorHAnsi"/>
                <w:noProof/>
                <w:webHidden/>
              </w:rPr>
              <w:fldChar w:fldCharType="separate"/>
            </w:r>
            <w:r w:rsidR="00080C6B" w:rsidRPr="009374C7">
              <w:rPr>
                <w:rFonts w:asciiTheme="minorHAnsi" w:hAnsiTheme="minorHAnsi" w:cstheme="minorHAnsi"/>
                <w:noProof/>
                <w:webHidden/>
              </w:rPr>
              <w:t>3</w:t>
            </w:r>
            <w:r w:rsidR="00080C6B" w:rsidRPr="009374C7">
              <w:rPr>
                <w:rFonts w:asciiTheme="minorHAnsi" w:hAnsiTheme="minorHAnsi" w:cstheme="minorHAnsi"/>
                <w:noProof/>
                <w:webHidden/>
              </w:rPr>
              <w:fldChar w:fldCharType="end"/>
            </w:r>
          </w:hyperlink>
        </w:p>
        <w:p w14:paraId="6B43F53D" w14:textId="77777777" w:rsidR="00080C6B" w:rsidRPr="009374C7" w:rsidRDefault="008A4C39">
          <w:pPr>
            <w:pStyle w:val="INNH1"/>
            <w:tabs>
              <w:tab w:val="left" w:pos="480"/>
              <w:tab w:val="right" w:leader="dot" w:pos="9062"/>
            </w:tabs>
            <w:rPr>
              <w:rFonts w:asciiTheme="minorHAnsi" w:eastAsiaTheme="minorEastAsia" w:hAnsiTheme="minorHAnsi" w:cstheme="minorHAnsi"/>
              <w:noProof/>
              <w:sz w:val="22"/>
              <w:szCs w:val="22"/>
            </w:rPr>
          </w:pPr>
          <w:hyperlink w:anchor="_Toc117686030" w:history="1">
            <w:r w:rsidR="00080C6B" w:rsidRPr="009374C7">
              <w:rPr>
                <w:rStyle w:val="Hyperkobling"/>
                <w:rFonts w:asciiTheme="minorHAnsi" w:hAnsiTheme="minorHAnsi" w:cstheme="minorHAnsi"/>
                <w:noProof/>
              </w:rPr>
              <w:t>5</w:t>
            </w:r>
            <w:r w:rsidR="00080C6B" w:rsidRPr="009374C7">
              <w:rPr>
                <w:rFonts w:asciiTheme="minorHAnsi" w:eastAsiaTheme="minorEastAsia" w:hAnsiTheme="minorHAnsi" w:cstheme="minorHAnsi"/>
                <w:noProof/>
                <w:sz w:val="22"/>
                <w:szCs w:val="22"/>
              </w:rPr>
              <w:tab/>
            </w:r>
            <w:r w:rsidR="00080C6B" w:rsidRPr="009374C7">
              <w:rPr>
                <w:rStyle w:val="Hyperkobling"/>
                <w:rFonts w:asciiTheme="minorHAnsi" w:hAnsiTheme="minorHAnsi" w:cstheme="minorHAnsi"/>
                <w:noProof/>
              </w:rPr>
              <w:t>Avtalens struktur</w:t>
            </w:r>
            <w:r w:rsidR="00080C6B" w:rsidRPr="009374C7">
              <w:rPr>
                <w:rFonts w:asciiTheme="minorHAnsi" w:hAnsiTheme="minorHAnsi" w:cstheme="minorHAnsi"/>
                <w:noProof/>
                <w:webHidden/>
              </w:rPr>
              <w:tab/>
            </w:r>
            <w:r w:rsidR="00080C6B" w:rsidRPr="009374C7">
              <w:rPr>
                <w:rFonts w:asciiTheme="minorHAnsi" w:hAnsiTheme="minorHAnsi" w:cstheme="minorHAnsi"/>
                <w:noProof/>
                <w:webHidden/>
              </w:rPr>
              <w:fldChar w:fldCharType="begin"/>
            </w:r>
            <w:r w:rsidR="00080C6B" w:rsidRPr="009374C7">
              <w:rPr>
                <w:rFonts w:asciiTheme="minorHAnsi" w:hAnsiTheme="minorHAnsi" w:cstheme="minorHAnsi"/>
                <w:noProof/>
                <w:webHidden/>
              </w:rPr>
              <w:instrText xml:space="preserve"> PAGEREF _Toc117686030 \h </w:instrText>
            </w:r>
            <w:r w:rsidR="00080C6B" w:rsidRPr="009374C7">
              <w:rPr>
                <w:rFonts w:asciiTheme="minorHAnsi" w:hAnsiTheme="minorHAnsi" w:cstheme="minorHAnsi"/>
                <w:noProof/>
                <w:webHidden/>
              </w:rPr>
            </w:r>
            <w:r w:rsidR="00080C6B" w:rsidRPr="009374C7">
              <w:rPr>
                <w:rFonts w:asciiTheme="minorHAnsi" w:hAnsiTheme="minorHAnsi" w:cstheme="minorHAnsi"/>
                <w:noProof/>
                <w:webHidden/>
              </w:rPr>
              <w:fldChar w:fldCharType="separate"/>
            </w:r>
            <w:r w:rsidR="00080C6B" w:rsidRPr="009374C7">
              <w:rPr>
                <w:rFonts w:asciiTheme="minorHAnsi" w:hAnsiTheme="minorHAnsi" w:cstheme="minorHAnsi"/>
                <w:noProof/>
                <w:webHidden/>
              </w:rPr>
              <w:t>3</w:t>
            </w:r>
            <w:r w:rsidR="00080C6B" w:rsidRPr="009374C7">
              <w:rPr>
                <w:rFonts w:asciiTheme="minorHAnsi" w:hAnsiTheme="minorHAnsi" w:cstheme="minorHAnsi"/>
                <w:noProof/>
                <w:webHidden/>
              </w:rPr>
              <w:fldChar w:fldCharType="end"/>
            </w:r>
          </w:hyperlink>
        </w:p>
        <w:p w14:paraId="29241D32" w14:textId="77777777" w:rsidR="00080C6B" w:rsidRPr="009374C7" w:rsidRDefault="008A4C39">
          <w:pPr>
            <w:pStyle w:val="INNH1"/>
            <w:tabs>
              <w:tab w:val="left" w:pos="480"/>
              <w:tab w:val="right" w:leader="dot" w:pos="9062"/>
            </w:tabs>
            <w:rPr>
              <w:rFonts w:asciiTheme="minorHAnsi" w:eastAsiaTheme="minorEastAsia" w:hAnsiTheme="minorHAnsi" w:cstheme="minorHAnsi"/>
              <w:noProof/>
              <w:sz w:val="22"/>
              <w:szCs w:val="22"/>
            </w:rPr>
          </w:pPr>
          <w:hyperlink w:anchor="_Toc117686031" w:history="1">
            <w:r w:rsidR="00080C6B" w:rsidRPr="009374C7">
              <w:rPr>
                <w:rStyle w:val="Hyperkobling"/>
                <w:rFonts w:asciiTheme="minorHAnsi" w:hAnsiTheme="minorHAnsi" w:cstheme="minorHAnsi"/>
                <w:noProof/>
              </w:rPr>
              <w:t>6</w:t>
            </w:r>
            <w:r w:rsidR="00080C6B" w:rsidRPr="009374C7">
              <w:rPr>
                <w:rFonts w:asciiTheme="minorHAnsi" w:eastAsiaTheme="minorEastAsia" w:hAnsiTheme="minorHAnsi" w:cstheme="minorHAnsi"/>
                <w:noProof/>
                <w:sz w:val="22"/>
                <w:szCs w:val="22"/>
              </w:rPr>
              <w:tab/>
            </w:r>
            <w:r w:rsidR="00080C6B" w:rsidRPr="009374C7">
              <w:rPr>
                <w:rStyle w:val="Hyperkobling"/>
                <w:rFonts w:asciiTheme="minorHAnsi" w:hAnsiTheme="minorHAnsi" w:cstheme="minorHAnsi"/>
                <w:noProof/>
              </w:rPr>
              <w:t>Tjenestens omfang og innhold</w:t>
            </w:r>
            <w:r w:rsidR="00080C6B" w:rsidRPr="009374C7">
              <w:rPr>
                <w:rFonts w:asciiTheme="minorHAnsi" w:hAnsiTheme="minorHAnsi" w:cstheme="minorHAnsi"/>
                <w:noProof/>
                <w:webHidden/>
              </w:rPr>
              <w:tab/>
            </w:r>
            <w:r w:rsidR="00080C6B" w:rsidRPr="009374C7">
              <w:rPr>
                <w:rFonts w:asciiTheme="minorHAnsi" w:hAnsiTheme="minorHAnsi" w:cstheme="minorHAnsi"/>
                <w:noProof/>
                <w:webHidden/>
              </w:rPr>
              <w:fldChar w:fldCharType="begin"/>
            </w:r>
            <w:r w:rsidR="00080C6B" w:rsidRPr="009374C7">
              <w:rPr>
                <w:rFonts w:asciiTheme="minorHAnsi" w:hAnsiTheme="minorHAnsi" w:cstheme="minorHAnsi"/>
                <w:noProof/>
                <w:webHidden/>
              </w:rPr>
              <w:instrText xml:space="preserve"> PAGEREF _Toc117686031 \h </w:instrText>
            </w:r>
            <w:r w:rsidR="00080C6B" w:rsidRPr="009374C7">
              <w:rPr>
                <w:rFonts w:asciiTheme="minorHAnsi" w:hAnsiTheme="minorHAnsi" w:cstheme="minorHAnsi"/>
                <w:noProof/>
                <w:webHidden/>
              </w:rPr>
            </w:r>
            <w:r w:rsidR="00080C6B" w:rsidRPr="009374C7">
              <w:rPr>
                <w:rFonts w:asciiTheme="minorHAnsi" w:hAnsiTheme="minorHAnsi" w:cstheme="minorHAnsi"/>
                <w:noProof/>
                <w:webHidden/>
              </w:rPr>
              <w:fldChar w:fldCharType="separate"/>
            </w:r>
            <w:r w:rsidR="00080C6B" w:rsidRPr="009374C7">
              <w:rPr>
                <w:rFonts w:asciiTheme="minorHAnsi" w:hAnsiTheme="minorHAnsi" w:cstheme="minorHAnsi"/>
                <w:noProof/>
                <w:webHidden/>
              </w:rPr>
              <w:t>4</w:t>
            </w:r>
            <w:r w:rsidR="00080C6B" w:rsidRPr="009374C7">
              <w:rPr>
                <w:rFonts w:asciiTheme="minorHAnsi" w:hAnsiTheme="minorHAnsi" w:cstheme="minorHAnsi"/>
                <w:noProof/>
                <w:webHidden/>
              </w:rPr>
              <w:fldChar w:fldCharType="end"/>
            </w:r>
          </w:hyperlink>
        </w:p>
        <w:p w14:paraId="6980E0B3" w14:textId="77777777" w:rsidR="00080C6B" w:rsidRPr="009374C7" w:rsidRDefault="008A4C39">
          <w:pPr>
            <w:pStyle w:val="INNH1"/>
            <w:tabs>
              <w:tab w:val="left" w:pos="480"/>
              <w:tab w:val="right" w:leader="dot" w:pos="9062"/>
            </w:tabs>
            <w:rPr>
              <w:rFonts w:asciiTheme="minorHAnsi" w:eastAsiaTheme="minorEastAsia" w:hAnsiTheme="minorHAnsi" w:cstheme="minorHAnsi"/>
              <w:noProof/>
              <w:sz w:val="22"/>
              <w:szCs w:val="22"/>
            </w:rPr>
          </w:pPr>
          <w:hyperlink w:anchor="_Toc117686032" w:history="1">
            <w:r w:rsidR="00080C6B" w:rsidRPr="009374C7">
              <w:rPr>
                <w:rStyle w:val="Hyperkobling"/>
                <w:rFonts w:asciiTheme="minorHAnsi" w:hAnsiTheme="minorHAnsi" w:cstheme="minorHAnsi"/>
                <w:noProof/>
              </w:rPr>
              <w:t>7</w:t>
            </w:r>
            <w:r w:rsidR="00080C6B" w:rsidRPr="009374C7">
              <w:rPr>
                <w:rFonts w:asciiTheme="minorHAnsi" w:eastAsiaTheme="minorEastAsia" w:hAnsiTheme="minorHAnsi" w:cstheme="minorHAnsi"/>
                <w:noProof/>
                <w:sz w:val="22"/>
                <w:szCs w:val="22"/>
              </w:rPr>
              <w:tab/>
            </w:r>
            <w:r w:rsidR="00080C6B" w:rsidRPr="009374C7">
              <w:rPr>
                <w:rStyle w:val="Hyperkobling"/>
                <w:rFonts w:asciiTheme="minorHAnsi" w:hAnsiTheme="minorHAnsi" w:cstheme="minorHAnsi"/>
                <w:noProof/>
              </w:rPr>
              <w:t>Opsjon og endringer i leveransen</w:t>
            </w:r>
            <w:r w:rsidR="00080C6B" w:rsidRPr="009374C7">
              <w:rPr>
                <w:rFonts w:asciiTheme="minorHAnsi" w:hAnsiTheme="minorHAnsi" w:cstheme="minorHAnsi"/>
                <w:noProof/>
                <w:webHidden/>
              </w:rPr>
              <w:tab/>
            </w:r>
            <w:r w:rsidR="00080C6B" w:rsidRPr="009374C7">
              <w:rPr>
                <w:rFonts w:asciiTheme="minorHAnsi" w:hAnsiTheme="minorHAnsi" w:cstheme="minorHAnsi"/>
                <w:noProof/>
                <w:webHidden/>
              </w:rPr>
              <w:fldChar w:fldCharType="begin"/>
            </w:r>
            <w:r w:rsidR="00080C6B" w:rsidRPr="009374C7">
              <w:rPr>
                <w:rFonts w:asciiTheme="minorHAnsi" w:hAnsiTheme="minorHAnsi" w:cstheme="minorHAnsi"/>
                <w:noProof/>
                <w:webHidden/>
              </w:rPr>
              <w:instrText xml:space="preserve"> PAGEREF _Toc117686032 \h </w:instrText>
            </w:r>
            <w:r w:rsidR="00080C6B" w:rsidRPr="009374C7">
              <w:rPr>
                <w:rFonts w:asciiTheme="minorHAnsi" w:hAnsiTheme="minorHAnsi" w:cstheme="minorHAnsi"/>
                <w:noProof/>
                <w:webHidden/>
              </w:rPr>
            </w:r>
            <w:r w:rsidR="00080C6B" w:rsidRPr="009374C7">
              <w:rPr>
                <w:rFonts w:asciiTheme="minorHAnsi" w:hAnsiTheme="minorHAnsi" w:cstheme="minorHAnsi"/>
                <w:noProof/>
                <w:webHidden/>
              </w:rPr>
              <w:fldChar w:fldCharType="separate"/>
            </w:r>
            <w:r w:rsidR="00080C6B" w:rsidRPr="009374C7">
              <w:rPr>
                <w:rFonts w:asciiTheme="minorHAnsi" w:hAnsiTheme="minorHAnsi" w:cstheme="minorHAnsi"/>
                <w:noProof/>
                <w:webHidden/>
              </w:rPr>
              <w:t>4</w:t>
            </w:r>
            <w:r w:rsidR="00080C6B" w:rsidRPr="009374C7">
              <w:rPr>
                <w:rFonts w:asciiTheme="minorHAnsi" w:hAnsiTheme="minorHAnsi" w:cstheme="minorHAnsi"/>
                <w:noProof/>
                <w:webHidden/>
              </w:rPr>
              <w:fldChar w:fldCharType="end"/>
            </w:r>
          </w:hyperlink>
        </w:p>
        <w:p w14:paraId="1039358E" w14:textId="77777777" w:rsidR="00080C6B" w:rsidRPr="009374C7" w:rsidRDefault="008A4C39">
          <w:pPr>
            <w:pStyle w:val="INNH1"/>
            <w:tabs>
              <w:tab w:val="left" w:pos="480"/>
              <w:tab w:val="right" w:leader="dot" w:pos="9062"/>
            </w:tabs>
            <w:rPr>
              <w:rFonts w:asciiTheme="minorHAnsi" w:eastAsiaTheme="minorEastAsia" w:hAnsiTheme="minorHAnsi" w:cstheme="minorHAnsi"/>
              <w:noProof/>
              <w:sz w:val="22"/>
              <w:szCs w:val="22"/>
            </w:rPr>
          </w:pPr>
          <w:hyperlink w:anchor="_Toc117686033" w:history="1">
            <w:r w:rsidR="00080C6B" w:rsidRPr="009374C7">
              <w:rPr>
                <w:rStyle w:val="Hyperkobling"/>
                <w:rFonts w:asciiTheme="minorHAnsi" w:hAnsiTheme="minorHAnsi" w:cstheme="minorHAnsi"/>
                <w:noProof/>
              </w:rPr>
              <w:t>8</w:t>
            </w:r>
            <w:r w:rsidR="00080C6B" w:rsidRPr="009374C7">
              <w:rPr>
                <w:rFonts w:asciiTheme="minorHAnsi" w:eastAsiaTheme="minorEastAsia" w:hAnsiTheme="minorHAnsi" w:cstheme="minorHAnsi"/>
                <w:noProof/>
                <w:sz w:val="22"/>
                <w:szCs w:val="22"/>
              </w:rPr>
              <w:tab/>
            </w:r>
            <w:r w:rsidR="00080C6B" w:rsidRPr="009374C7">
              <w:rPr>
                <w:rStyle w:val="Hyperkobling"/>
                <w:rFonts w:asciiTheme="minorHAnsi" w:hAnsiTheme="minorHAnsi" w:cstheme="minorHAnsi"/>
                <w:noProof/>
              </w:rPr>
              <w:t>Krav til kvalitet og service</w:t>
            </w:r>
            <w:r w:rsidR="00080C6B" w:rsidRPr="009374C7">
              <w:rPr>
                <w:rFonts w:asciiTheme="minorHAnsi" w:hAnsiTheme="minorHAnsi" w:cstheme="minorHAnsi"/>
                <w:noProof/>
                <w:webHidden/>
              </w:rPr>
              <w:tab/>
            </w:r>
            <w:r w:rsidR="00080C6B" w:rsidRPr="009374C7">
              <w:rPr>
                <w:rFonts w:asciiTheme="minorHAnsi" w:hAnsiTheme="minorHAnsi" w:cstheme="minorHAnsi"/>
                <w:noProof/>
                <w:webHidden/>
              </w:rPr>
              <w:fldChar w:fldCharType="begin"/>
            </w:r>
            <w:r w:rsidR="00080C6B" w:rsidRPr="009374C7">
              <w:rPr>
                <w:rFonts w:asciiTheme="minorHAnsi" w:hAnsiTheme="minorHAnsi" w:cstheme="minorHAnsi"/>
                <w:noProof/>
                <w:webHidden/>
              </w:rPr>
              <w:instrText xml:space="preserve"> PAGEREF _Toc117686033 \h </w:instrText>
            </w:r>
            <w:r w:rsidR="00080C6B" w:rsidRPr="009374C7">
              <w:rPr>
                <w:rFonts w:asciiTheme="minorHAnsi" w:hAnsiTheme="minorHAnsi" w:cstheme="minorHAnsi"/>
                <w:noProof/>
                <w:webHidden/>
              </w:rPr>
            </w:r>
            <w:r w:rsidR="00080C6B" w:rsidRPr="009374C7">
              <w:rPr>
                <w:rFonts w:asciiTheme="minorHAnsi" w:hAnsiTheme="minorHAnsi" w:cstheme="minorHAnsi"/>
                <w:noProof/>
                <w:webHidden/>
              </w:rPr>
              <w:fldChar w:fldCharType="separate"/>
            </w:r>
            <w:r w:rsidR="00080C6B" w:rsidRPr="009374C7">
              <w:rPr>
                <w:rFonts w:asciiTheme="minorHAnsi" w:hAnsiTheme="minorHAnsi" w:cstheme="minorHAnsi"/>
                <w:noProof/>
                <w:webHidden/>
              </w:rPr>
              <w:t>5</w:t>
            </w:r>
            <w:r w:rsidR="00080C6B" w:rsidRPr="009374C7">
              <w:rPr>
                <w:rFonts w:asciiTheme="minorHAnsi" w:hAnsiTheme="minorHAnsi" w:cstheme="minorHAnsi"/>
                <w:noProof/>
                <w:webHidden/>
              </w:rPr>
              <w:fldChar w:fldCharType="end"/>
            </w:r>
          </w:hyperlink>
        </w:p>
        <w:p w14:paraId="7DC84C18" w14:textId="77777777" w:rsidR="00080C6B" w:rsidRPr="009374C7" w:rsidRDefault="008A4C39">
          <w:pPr>
            <w:pStyle w:val="INNH1"/>
            <w:tabs>
              <w:tab w:val="left" w:pos="480"/>
              <w:tab w:val="right" w:leader="dot" w:pos="9062"/>
            </w:tabs>
            <w:rPr>
              <w:rFonts w:asciiTheme="minorHAnsi" w:eastAsiaTheme="minorEastAsia" w:hAnsiTheme="minorHAnsi" w:cstheme="minorHAnsi"/>
              <w:noProof/>
              <w:sz w:val="22"/>
              <w:szCs w:val="22"/>
            </w:rPr>
          </w:pPr>
          <w:hyperlink w:anchor="_Toc117686034" w:history="1">
            <w:r w:rsidR="00080C6B" w:rsidRPr="009374C7">
              <w:rPr>
                <w:rStyle w:val="Hyperkobling"/>
                <w:rFonts w:asciiTheme="minorHAnsi" w:hAnsiTheme="minorHAnsi" w:cstheme="minorHAnsi"/>
                <w:noProof/>
              </w:rPr>
              <w:t>9</w:t>
            </w:r>
            <w:r w:rsidR="00080C6B" w:rsidRPr="009374C7">
              <w:rPr>
                <w:rFonts w:asciiTheme="minorHAnsi" w:eastAsiaTheme="minorEastAsia" w:hAnsiTheme="minorHAnsi" w:cstheme="minorHAnsi"/>
                <w:noProof/>
                <w:sz w:val="22"/>
                <w:szCs w:val="22"/>
              </w:rPr>
              <w:tab/>
            </w:r>
            <w:r w:rsidR="00080C6B" w:rsidRPr="009374C7">
              <w:rPr>
                <w:rStyle w:val="Hyperkobling"/>
                <w:rFonts w:asciiTheme="minorHAnsi" w:hAnsiTheme="minorHAnsi" w:cstheme="minorHAnsi"/>
                <w:noProof/>
              </w:rPr>
              <w:t>Vederlag og fakturering</w:t>
            </w:r>
            <w:r w:rsidR="00080C6B" w:rsidRPr="009374C7">
              <w:rPr>
                <w:rFonts w:asciiTheme="minorHAnsi" w:hAnsiTheme="minorHAnsi" w:cstheme="minorHAnsi"/>
                <w:noProof/>
                <w:webHidden/>
              </w:rPr>
              <w:tab/>
            </w:r>
            <w:r w:rsidR="00080C6B" w:rsidRPr="009374C7">
              <w:rPr>
                <w:rFonts w:asciiTheme="minorHAnsi" w:hAnsiTheme="minorHAnsi" w:cstheme="minorHAnsi"/>
                <w:noProof/>
                <w:webHidden/>
              </w:rPr>
              <w:fldChar w:fldCharType="begin"/>
            </w:r>
            <w:r w:rsidR="00080C6B" w:rsidRPr="009374C7">
              <w:rPr>
                <w:rFonts w:asciiTheme="minorHAnsi" w:hAnsiTheme="minorHAnsi" w:cstheme="minorHAnsi"/>
                <w:noProof/>
                <w:webHidden/>
              </w:rPr>
              <w:instrText xml:space="preserve"> PAGEREF _Toc117686034 \h </w:instrText>
            </w:r>
            <w:r w:rsidR="00080C6B" w:rsidRPr="009374C7">
              <w:rPr>
                <w:rFonts w:asciiTheme="minorHAnsi" w:hAnsiTheme="minorHAnsi" w:cstheme="minorHAnsi"/>
                <w:noProof/>
                <w:webHidden/>
              </w:rPr>
            </w:r>
            <w:r w:rsidR="00080C6B" w:rsidRPr="009374C7">
              <w:rPr>
                <w:rFonts w:asciiTheme="minorHAnsi" w:hAnsiTheme="minorHAnsi" w:cstheme="minorHAnsi"/>
                <w:noProof/>
                <w:webHidden/>
              </w:rPr>
              <w:fldChar w:fldCharType="separate"/>
            </w:r>
            <w:r w:rsidR="00080C6B" w:rsidRPr="009374C7">
              <w:rPr>
                <w:rFonts w:asciiTheme="minorHAnsi" w:hAnsiTheme="minorHAnsi" w:cstheme="minorHAnsi"/>
                <w:noProof/>
                <w:webHidden/>
              </w:rPr>
              <w:t>6</w:t>
            </w:r>
            <w:r w:rsidR="00080C6B" w:rsidRPr="009374C7">
              <w:rPr>
                <w:rFonts w:asciiTheme="minorHAnsi" w:hAnsiTheme="minorHAnsi" w:cstheme="minorHAnsi"/>
                <w:noProof/>
                <w:webHidden/>
              </w:rPr>
              <w:fldChar w:fldCharType="end"/>
            </w:r>
          </w:hyperlink>
        </w:p>
        <w:p w14:paraId="081C27D0" w14:textId="77777777" w:rsidR="00080C6B" w:rsidRPr="009374C7" w:rsidRDefault="008A4C39">
          <w:pPr>
            <w:pStyle w:val="INNH1"/>
            <w:tabs>
              <w:tab w:val="left" w:pos="480"/>
              <w:tab w:val="right" w:leader="dot" w:pos="9062"/>
            </w:tabs>
            <w:rPr>
              <w:rFonts w:asciiTheme="minorHAnsi" w:eastAsiaTheme="minorEastAsia" w:hAnsiTheme="minorHAnsi" w:cstheme="minorHAnsi"/>
              <w:noProof/>
              <w:sz w:val="22"/>
              <w:szCs w:val="22"/>
            </w:rPr>
          </w:pPr>
          <w:hyperlink w:anchor="_Toc117686035" w:history="1">
            <w:r w:rsidR="00080C6B" w:rsidRPr="009374C7">
              <w:rPr>
                <w:rStyle w:val="Hyperkobling"/>
                <w:rFonts w:asciiTheme="minorHAnsi" w:hAnsiTheme="minorHAnsi" w:cstheme="minorHAnsi"/>
                <w:noProof/>
              </w:rPr>
              <w:t>10</w:t>
            </w:r>
            <w:r w:rsidR="00080C6B" w:rsidRPr="009374C7">
              <w:rPr>
                <w:rFonts w:asciiTheme="minorHAnsi" w:eastAsiaTheme="minorEastAsia" w:hAnsiTheme="minorHAnsi" w:cstheme="minorHAnsi"/>
                <w:noProof/>
                <w:sz w:val="22"/>
                <w:szCs w:val="22"/>
              </w:rPr>
              <w:tab/>
            </w:r>
            <w:r w:rsidR="00080C6B" w:rsidRPr="009374C7">
              <w:rPr>
                <w:rStyle w:val="Hyperkobling"/>
                <w:rFonts w:asciiTheme="minorHAnsi" w:hAnsiTheme="minorHAnsi" w:cstheme="minorHAnsi"/>
                <w:noProof/>
              </w:rPr>
              <w:t>Rapportering</w:t>
            </w:r>
            <w:r w:rsidR="00080C6B" w:rsidRPr="009374C7">
              <w:rPr>
                <w:rFonts w:asciiTheme="minorHAnsi" w:hAnsiTheme="minorHAnsi" w:cstheme="minorHAnsi"/>
                <w:noProof/>
                <w:webHidden/>
              </w:rPr>
              <w:tab/>
            </w:r>
            <w:r w:rsidR="00080C6B" w:rsidRPr="009374C7">
              <w:rPr>
                <w:rFonts w:asciiTheme="minorHAnsi" w:hAnsiTheme="minorHAnsi" w:cstheme="minorHAnsi"/>
                <w:noProof/>
                <w:webHidden/>
              </w:rPr>
              <w:fldChar w:fldCharType="begin"/>
            </w:r>
            <w:r w:rsidR="00080C6B" w:rsidRPr="009374C7">
              <w:rPr>
                <w:rFonts w:asciiTheme="minorHAnsi" w:hAnsiTheme="minorHAnsi" w:cstheme="minorHAnsi"/>
                <w:noProof/>
                <w:webHidden/>
              </w:rPr>
              <w:instrText xml:space="preserve"> PAGEREF _Toc117686035 \h </w:instrText>
            </w:r>
            <w:r w:rsidR="00080C6B" w:rsidRPr="009374C7">
              <w:rPr>
                <w:rFonts w:asciiTheme="minorHAnsi" w:hAnsiTheme="minorHAnsi" w:cstheme="minorHAnsi"/>
                <w:noProof/>
                <w:webHidden/>
              </w:rPr>
            </w:r>
            <w:r w:rsidR="00080C6B" w:rsidRPr="009374C7">
              <w:rPr>
                <w:rFonts w:asciiTheme="minorHAnsi" w:hAnsiTheme="minorHAnsi" w:cstheme="minorHAnsi"/>
                <w:noProof/>
                <w:webHidden/>
              </w:rPr>
              <w:fldChar w:fldCharType="separate"/>
            </w:r>
            <w:r w:rsidR="00080C6B" w:rsidRPr="009374C7">
              <w:rPr>
                <w:rFonts w:asciiTheme="minorHAnsi" w:hAnsiTheme="minorHAnsi" w:cstheme="minorHAnsi"/>
                <w:noProof/>
                <w:webHidden/>
              </w:rPr>
              <w:t>7</w:t>
            </w:r>
            <w:r w:rsidR="00080C6B" w:rsidRPr="009374C7">
              <w:rPr>
                <w:rFonts w:asciiTheme="minorHAnsi" w:hAnsiTheme="minorHAnsi" w:cstheme="minorHAnsi"/>
                <w:noProof/>
                <w:webHidden/>
              </w:rPr>
              <w:fldChar w:fldCharType="end"/>
            </w:r>
          </w:hyperlink>
        </w:p>
        <w:p w14:paraId="3B300A0A" w14:textId="77777777" w:rsidR="00080C6B" w:rsidRPr="009374C7" w:rsidRDefault="008A4C39">
          <w:pPr>
            <w:pStyle w:val="INNH1"/>
            <w:tabs>
              <w:tab w:val="left" w:pos="480"/>
              <w:tab w:val="right" w:leader="dot" w:pos="9062"/>
            </w:tabs>
            <w:rPr>
              <w:rFonts w:asciiTheme="minorHAnsi" w:eastAsiaTheme="minorEastAsia" w:hAnsiTheme="minorHAnsi" w:cstheme="minorHAnsi"/>
              <w:noProof/>
              <w:sz w:val="22"/>
              <w:szCs w:val="22"/>
            </w:rPr>
          </w:pPr>
          <w:hyperlink w:anchor="_Toc117686036" w:history="1">
            <w:r w:rsidR="00080C6B" w:rsidRPr="009374C7">
              <w:rPr>
                <w:rStyle w:val="Hyperkobling"/>
                <w:rFonts w:asciiTheme="minorHAnsi" w:hAnsiTheme="minorHAnsi" w:cstheme="minorHAnsi"/>
                <w:noProof/>
              </w:rPr>
              <w:t>11</w:t>
            </w:r>
            <w:r w:rsidR="00080C6B" w:rsidRPr="009374C7">
              <w:rPr>
                <w:rFonts w:asciiTheme="minorHAnsi" w:eastAsiaTheme="minorEastAsia" w:hAnsiTheme="minorHAnsi" w:cstheme="minorHAnsi"/>
                <w:noProof/>
                <w:sz w:val="22"/>
                <w:szCs w:val="22"/>
              </w:rPr>
              <w:tab/>
            </w:r>
            <w:r w:rsidR="00080C6B" w:rsidRPr="009374C7">
              <w:rPr>
                <w:rStyle w:val="Hyperkobling"/>
                <w:rFonts w:asciiTheme="minorHAnsi" w:hAnsiTheme="minorHAnsi" w:cstheme="minorHAnsi"/>
                <w:noProof/>
              </w:rPr>
              <w:t>Offentligrettslige krav</w:t>
            </w:r>
            <w:r w:rsidR="00080C6B" w:rsidRPr="009374C7">
              <w:rPr>
                <w:rFonts w:asciiTheme="minorHAnsi" w:hAnsiTheme="minorHAnsi" w:cstheme="minorHAnsi"/>
                <w:noProof/>
                <w:webHidden/>
              </w:rPr>
              <w:tab/>
            </w:r>
            <w:r w:rsidR="00080C6B" w:rsidRPr="009374C7">
              <w:rPr>
                <w:rFonts w:asciiTheme="minorHAnsi" w:hAnsiTheme="minorHAnsi" w:cstheme="minorHAnsi"/>
                <w:noProof/>
                <w:webHidden/>
              </w:rPr>
              <w:fldChar w:fldCharType="begin"/>
            </w:r>
            <w:r w:rsidR="00080C6B" w:rsidRPr="009374C7">
              <w:rPr>
                <w:rFonts w:asciiTheme="minorHAnsi" w:hAnsiTheme="minorHAnsi" w:cstheme="minorHAnsi"/>
                <w:noProof/>
                <w:webHidden/>
              </w:rPr>
              <w:instrText xml:space="preserve"> PAGEREF _Toc117686036 \h </w:instrText>
            </w:r>
            <w:r w:rsidR="00080C6B" w:rsidRPr="009374C7">
              <w:rPr>
                <w:rFonts w:asciiTheme="minorHAnsi" w:hAnsiTheme="minorHAnsi" w:cstheme="minorHAnsi"/>
                <w:noProof/>
                <w:webHidden/>
              </w:rPr>
            </w:r>
            <w:r w:rsidR="00080C6B" w:rsidRPr="009374C7">
              <w:rPr>
                <w:rFonts w:asciiTheme="minorHAnsi" w:hAnsiTheme="minorHAnsi" w:cstheme="minorHAnsi"/>
                <w:noProof/>
                <w:webHidden/>
              </w:rPr>
              <w:fldChar w:fldCharType="separate"/>
            </w:r>
            <w:r w:rsidR="00080C6B" w:rsidRPr="009374C7">
              <w:rPr>
                <w:rFonts w:asciiTheme="minorHAnsi" w:hAnsiTheme="minorHAnsi" w:cstheme="minorHAnsi"/>
                <w:noProof/>
                <w:webHidden/>
              </w:rPr>
              <w:t>8</w:t>
            </w:r>
            <w:r w:rsidR="00080C6B" w:rsidRPr="009374C7">
              <w:rPr>
                <w:rFonts w:asciiTheme="minorHAnsi" w:hAnsiTheme="minorHAnsi" w:cstheme="minorHAnsi"/>
                <w:noProof/>
                <w:webHidden/>
              </w:rPr>
              <w:fldChar w:fldCharType="end"/>
            </w:r>
          </w:hyperlink>
        </w:p>
        <w:p w14:paraId="3CFDF34E" w14:textId="77777777" w:rsidR="00080C6B" w:rsidRPr="009374C7" w:rsidRDefault="008A4C39">
          <w:pPr>
            <w:pStyle w:val="INNH1"/>
            <w:tabs>
              <w:tab w:val="left" w:pos="480"/>
              <w:tab w:val="right" w:leader="dot" w:pos="9062"/>
            </w:tabs>
            <w:rPr>
              <w:rFonts w:asciiTheme="minorHAnsi" w:eastAsiaTheme="minorEastAsia" w:hAnsiTheme="minorHAnsi" w:cstheme="minorHAnsi"/>
              <w:noProof/>
              <w:sz w:val="22"/>
              <w:szCs w:val="22"/>
            </w:rPr>
          </w:pPr>
          <w:hyperlink w:anchor="_Toc117686037" w:history="1">
            <w:r w:rsidR="00080C6B" w:rsidRPr="009374C7">
              <w:rPr>
                <w:rStyle w:val="Hyperkobling"/>
                <w:rFonts w:asciiTheme="minorHAnsi" w:hAnsiTheme="minorHAnsi" w:cstheme="minorHAnsi"/>
                <w:noProof/>
              </w:rPr>
              <w:t>12</w:t>
            </w:r>
            <w:r w:rsidR="00080C6B" w:rsidRPr="009374C7">
              <w:rPr>
                <w:rFonts w:asciiTheme="minorHAnsi" w:eastAsiaTheme="minorEastAsia" w:hAnsiTheme="minorHAnsi" w:cstheme="minorHAnsi"/>
                <w:noProof/>
                <w:sz w:val="22"/>
                <w:szCs w:val="22"/>
              </w:rPr>
              <w:tab/>
            </w:r>
            <w:r w:rsidR="00080C6B" w:rsidRPr="009374C7">
              <w:rPr>
                <w:rStyle w:val="Hyperkobling"/>
                <w:rFonts w:asciiTheme="minorHAnsi" w:hAnsiTheme="minorHAnsi" w:cstheme="minorHAnsi"/>
                <w:noProof/>
              </w:rPr>
              <w:t>Etikk</w:t>
            </w:r>
            <w:r w:rsidR="00080C6B" w:rsidRPr="009374C7">
              <w:rPr>
                <w:rFonts w:asciiTheme="minorHAnsi" w:hAnsiTheme="minorHAnsi" w:cstheme="minorHAnsi"/>
                <w:noProof/>
                <w:webHidden/>
              </w:rPr>
              <w:tab/>
            </w:r>
            <w:r w:rsidR="00080C6B" w:rsidRPr="009374C7">
              <w:rPr>
                <w:rFonts w:asciiTheme="minorHAnsi" w:hAnsiTheme="minorHAnsi" w:cstheme="minorHAnsi"/>
                <w:noProof/>
                <w:webHidden/>
              </w:rPr>
              <w:fldChar w:fldCharType="begin"/>
            </w:r>
            <w:r w:rsidR="00080C6B" w:rsidRPr="009374C7">
              <w:rPr>
                <w:rFonts w:asciiTheme="minorHAnsi" w:hAnsiTheme="minorHAnsi" w:cstheme="minorHAnsi"/>
                <w:noProof/>
                <w:webHidden/>
              </w:rPr>
              <w:instrText xml:space="preserve"> PAGEREF _Toc117686037 \h </w:instrText>
            </w:r>
            <w:r w:rsidR="00080C6B" w:rsidRPr="009374C7">
              <w:rPr>
                <w:rFonts w:asciiTheme="minorHAnsi" w:hAnsiTheme="minorHAnsi" w:cstheme="minorHAnsi"/>
                <w:noProof/>
                <w:webHidden/>
              </w:rPr>
            </w:r>
            <w:r w:rsidR="00080C6B" w:rsidRPr="009374C7">
              <w:rPr>
                <w:rFonts w:asciiTheme="minorHAnsi" w:hAnsiTheme="minorHAnsi" w:cstheme="minorHAnsi"/>
                <w:noProof/>
                <w:webHidden/>
              </w:rPr>
              <w:fldChar w:fldCharType="separate"/>
            </w:r>
            <w:r w:rsidR="00080C6B" w:rsidRPr="009374C7">
              <w:rPr>
                <w:rFonts w:asciiTheme="minorHAnsi" w:hAnsiTheme="minorHAnsi" w:cstheme="minorHAnsi"/>
                <w:noProof/>
                <w:webHidden/>
              </w:rPr>
              <w:t>8</w:t>
            </w:r>
            <w:r w:rsidR="00080C6B" w:rsidRPr="009374C7">
              <w:rPr>
                <w:rFonts w:asciiTheme="minorHAnsi" w:hAnsiTheme="minorHAnsi" w:cstheme="minorHAnsi"/>
                <w:noProof/>
                <w:webHidden/>
              </w:rPr>
              <w:fldChar w:fldCharType="end"/>
            </w:r>
          </w:hyperlink>
        </w:p>
        <w:p w14:paraId="756BD0B9" w14:textId="77777777" w:rsidR="00080C6B" w:rsidRPr="009374C7" w:rsidRDefault="008A4C39">
          <w:pPr>
            <w:pStyle w:val="INNH1"/>
            <w:tabs>
              <w:tab w:val="left" w:pos="480"/>
              <w:tab w:val="right" w:leader="dot" w:pos="9062"/>
            </w:tabs>
            <w:rPr>
              <w:rFonts w:asciiTheme="minorHAnsi" w:eastAsiaTheme="minorEastAsia" w:hAnsiTheme="minorHAnsi" w:cstheme="minorHAnsi"/>
              <w:noProof/>
              <w:sz w:val="22"/>
              <w:szCs w:val="22"/>
            </w:rPr>
          </w:pPr>
          <w:hyperlink w:anchor="_Toc117686038" w:history="1">
            <w:r w:rsidR="00080C6B" w:rsidRPr="009374C7">
              <w:rPr>
                <w:rStyle w:val="Hyperkobling"/>
                <w:rFonts w:asciiTheme="minorHAnsi" w:hAnsiTheme="minorHAnsi" w:cstheme="minorHAnsi"/>
                <w:noProof/>
              </w:rPr>
              <w:t>13</w:t>
            </w:r>
            <w:r w:rsidR="00080C6B" w:rsidRPr="009374C7">
              <w:rPr>
                <w:rFonts w:asciiTheme="minorHAnsi" w:eastAsiaTheme="minorEastAsia" w:hAnsiTheme="minorHAnsi" w:cstheme="minorHAnsi"/>
                <w:noProof/>
                <w:sz w:val="22"/>
                <w:szCs w:val="22"/>
              </w:rPr>
              <w:tab/>
            </w:r>
            <w:r w:rsidR="00080C6B" w:rsidRPr="009374C7">
              <w:rPr>
                <w:rStyle w:val="Hyperkobling"/>
                <w:rFonts w:asciiTheme="minorHAnsi" w:hAnsiTheme="minorHAnsi" w:cstheme="minorHAnsi"/>
                <w:noProof/>
              </w:rPr>
              <w:t>Krav til lønns- og arbeidsvilkår</w:t>
            </w:r>
            <w:r w:rsidR="00080C6B" w:rsidRPr="009374C7">
              <w:rPr>
                <w:rFonts w:asciiTheme="minorHAnsi" w:hAnsiTheme="minorHAnsi" w:cstheme="minorHAnsi"/>
                <w:noProof/>
                <w:webHidden/>
              </w:rPr>
              <w:tab/>
            </w:r>
            <w:r w:rsidR="00080C6B" w:rsidRPr="009374C7">
              <w:rPr>
                <w:rFonts w:asciiTheme="minorHAnsi" w:hAnsiTheme="minorHAnsi" w:cstheme="minorHAnsi"/>
                <w:noProof/>
                <w:webHidden/>
              </w:rPr>
              <w:fldChar w:fldCharType="begin"/>
            </w:r>
            <w:r w:rsidR="00080C6B" w:rsidRPr="009374C7">
              <w:rPr>
                <w:rFonts w:asciiTheme="minorHAnsi" w:hAnsiTheme="minorHAnsi" w:cstheme="minorHAnsi"/>
                <w:noProof/>
                <w:webHidden/>
              </w:rPr>
              <w:instrText xml:space="preserve"> PAGEREF _Toc117686038 \h </w:instrText>
            </w:r>
            <w:r w:rsidR="00080C6B" w:rsidRPr="009374C7">
              <w:rPr>
                <w:rFonts w:asciiTheme="minorHAnsi" w:hAnsiTheme="minorHAnsi" w:cstheme="minorHAnsi"/>
                <w:noProof/>
                <w:webHidden/>
              </w:rPr>
            </w:r>
            <w:r w:rsidR="00080C6B" w:rsidRPr="009374C7">
              <w:rPr>
                <w:rFonts w:asciiTheme="minorHAnsi" w:hAnsiTheme="minorHAnsi" w:cstheme="minorHAnsi"/>
                <w:noProof/>
                <w:webHidden/>
              </w:rPr>
              <w:fldChar w:fldCharType="separate"/>
            </w:r>
            <w:r w:rsidR="00080C6B" w:rsidRPr="009374C7">
              <w:rPr>
                <w:rFonts w:asciiTheme="minorHAnsi" w:hAnsiTheme="minorHAnsi" w:cstheme="minorHAnsi"/>
                <w:noProof/>
                <w:webHidden/>
              </w:rPr>
              <w:t>9</w:t>
            </w:r>
            <w:r w:rsidR="00080C6B" w:rsidRPr="009374C7">
              <w:rPr>
                <w:rFonts w:asciiTheme="minorHAnsi" w:hAnsiTheme="minorHAnsi" w:cstheme="minorHAnsi"/>
                <w:noProof/>
                <w:webHidden/>
              </w:rPr>
              <w:fldChar w:fldCharType="end"/>
            </w:r>
          </w:hyperlink>
        </w:p>
        <w:p w14:paraId="44333DCC" w14:textId="77777777" w:rsidR="00080C6B" w:rsidRPr="009374C7" w:rsidRDefault="008A4C39">
          <w:pPr>
            <w:pStyle w:val="INNH1"/>
            <w:tabs>
              <w:tab w:val="left" w:pos="480"/>
              <w:tab w:val="right" w:leader="dot" w:pos="9062"/>
            </w:tabs>
            <w:rPr>
              <w:rFonts w:asciiTheme="minorHAnsi" w:eastAsiaTheme="minorEastAsia" w:hAnsiTheme="minorHAnsi" w:cstheme="minorHAnsi"/>
              <w:noProof/>
              <w:sz w:val="22"/>
              <w:szCs w:val="22"/>
            </w:rPr>
          </w:pPr>
          <w:hyperlink w:anchor="_Toc117686039" w:history="1">
            <w:r w:rsidR="00080C6B" w:rsidRPr="009374C7">
              <w:rPr>
                <w:rStyle w:val="Hyperkobling"/>
                <w:rFonts w:asciiTheme="minorHAnsi" w:hAnsiTheme="minorHAnsi" w:cstheme="minorHAnsi"/>
                <w:noProof/>
              </w:rPr>
              <w:t>14</w:t>
            </w:r>
            <w:r w:rsidR="00080C6B" w:rsidRPr="009374C7">
              <w:rPr>
                <w:rFonts w:asciiTheme="minorHAnsi" w:eastAsiaTheme="minorEastAsia" w:hAnsiTheme="minorHAnsi" w:cstheme="minorHAnsi"/>
                <w:noProof/>
                <w:sz w:val="22"/>
                <w:szCs w:val="22"/>
              </w:rPr>
              <w:tab/>
            </w:r>
            <w:r w:rsidR="00080C6B" w:rsidRPr="009374C7">
              <w:rPr>
                <w:rStyle w:val="Hyperkobling"/>
                <w:rFonts w:asciiTheme="minorHAnsi" w:hAnsiTheme="minorHAnsi" w:cstheme="minorHAnsi"/>
                <w:noProof/>
              </w:rPr>
              <w:t>Miljø</w:t>
            </w:r>
            <w:r w:rsidR="00080C6B" w:rsidRPr="009374C7">
              <w:rPr>
                <w:rFonts w:asciiTheme="minorHAnsi" w:hAnsiTheme="minorHAnsi" w:cstheme="minorHAnsi"/>
                <w:noProof/>
                <w:webHidden/>
              </w:rPr>
              <w:tab/>
            </w:r>
            <w:r w:rsidR="00080C6B" w:rsidRPr="009374C7">
              <w:rPr>
                <w:rFonts w:asciiTheme="minorHAnsi" w:hAnsiTheme="minorHAnsi" w:cstheme="minorHAnsi"/>
                <w:noProof/>
                <w:webHidden/>
              </w:rPr>
              <w:fldChar w:fldCharType="begin"/>
            </w:r>
            <w:r w:rsidR="00080C6B" w:rsidRPr="009374C7">
              <w:rPr>
                <w:rFonts w:asciiTheme="minorHAnsi" w:hAnsiTheme="minorHAnsi" w:cstheme="minorHAnsi"/>
                <w:noProof/>
                <w:webHidden/>
              </w:rPr>
              <w:instrText xml:space="preserve"> PAGEREF _Toc117686039 \h </w:instrText>
            </w:r>
            <w:r w:rsidR="00080C6B" w:rsidRPr="009374C7">
              <w:rPr>
                <w:rFonts w:asciiTheme="minorHAnsi" w:hAnsiTheme="minorHAnsi" w:cstheme="minorHAnsi"/>
                <w:noProof/>
                <w:webHidden/>
              </w:rPr>
            </w:r>
            <w:r w:rsidR="00080C6B" w:rsidRPr="009374C7">
              <w:rPr>
                <w:rFonts w:asciiTheme="minorHAnsi" w:hAnsiTheme="minorHAnsi" w:cstheme="minorHAnsi"/>
                <w:noProof/>
                <w:webHidden/>
              </w:rPr>
              <w:fldChar w:fldCharType="separate"/>
            </w:r>
            <w:r w:rsidR="00080C6B" w:rsidRPr="009374C7">
              <w:rPr>
                <w:rFonts w:asciiTheme="minorHAnsi" w:hAnsiTheme="minorHAnsi" w:cstheme="minorHAnsi"/>
                <w:noProof/>
                <w:webHidden/>
              </w:rPr>
              <w:t>10</w:t>
            </w:r>
            <w:r w:rsidR="00080C6B" w:rsidRPr="009374C7">
              <w:rPr>
                <w:rFonts w:asciiTheme="minorHAnsi" w:hAnsiTheme="minorHAnsi" w:cstheme="minorHAnsi"/>
                <w:noProof/>
                <w:webHidden/>
              </w:rPr>
              <w:fldChar w:fldCharType="end"/>
            </w:r>
          </w:hyperlink>
        </w:p>
        <w:p w14:paraId="7CD686DC" w14:textId="77777777" w:rsidR="00080C6B" w:rsidRPr="009374C7" w:rsidRDefault="008A4C39">
          <w:pPr>
            <w:pStyle w:val="INNH1"/>
            <w:tabs>
              <w:tab w:val="left" w:pos="480"/>
              <w:tab w:val="right" w:leader="dot" w:pos="9062"/>
            </w:tabs>
            <w:rPr>
              <w:rFonts w:asciiTheme="minorHAnsi" w:eastAsiaTheme="minorEastAsia" w:hAnsiTheme="minorHAnsi" w:cstheme="minorHAnsi"/>
              <w:noProof/>
              <w:sz w:val="22"/>
              <w:szCs w:val="22"/>
            </w:rPr>
          </w:pPr>
          <w:hyperlink w:anchor="_Toc117686040" w:history="1">
            <w:r w:rsidR="00080C6B" w:rsidRPr="009374C7">
              <w:rPr>
                <w:rStyle w:val="Hyperkobling"/>
                <w:rFonts w:asciiTheme="minorHAnsi" w:hAnsiTheme="minorHAnsi" w:cstheme="minorHAnsi"/>
                <w:noProof/>
              </w:rPr>
              <w:t>15</w:t>
            </w:r>
            <w:r w:rsidR="00080C6B" w:rsidRPr="009374C7">
              <w:rPr>
                <w:rFonts w:asciiTheme="minorHAnsi" w:eastAsiaTheme="minorEastAsia" w:hAnsiTheme="minorHAnsi" w:cstheme="minorHAnsi"/>
                <w:noProof/>
                <w:sz w:val="22"/>
                <w:szCs w:val="22"/>
              </w:rPr>
              <w:tab/>
            </w:r>
            <w:r w:rsidR="00080C6B" w:rsidRPr="009374C7">
              <w:rPr>
                <w:rStyle w:val="Hyperkobling"/>
                <w:rFonts w:asciiTheme="minorHAnsi" w:hAnsiTheme="minorHAnsi" w:cstheme="minorHAnsi"/>
                <w:noProof/>
              </w:rPr>
              <w:t>Forsikring</w:t>
            </w:r>
            <w:r w:rsidR="00080C6B" w:rsidRPr="009374C7">
              <w:rPr>
                <w:rFonts w:asciiTheme="minorHAnsi" w:hAnsiTheme="minorHAnsi" w:cstheme="minorHAnsi"/>
                <w:noProof/>
                <w:webHidden/>
              </w:rPr>
              <w:tab/>
            </w:r>
            <w:r w:rsidR="00080C6B" w:rsidRPr="009374C7">
              <w:rPr>
                <w:rFonts w:asciiTheme="minorHAnsi" w:hAnsiTheme="minorHAnsi" w:cstheme="minorHAnsi"/>
                <w:noProof/>
                <w:webHidden/>
              </w:rPr>
              <w:fldChar w:fldCharType="begin"/>
            </w:r>
            <w:r w:rsidR="00080C6B" w:rsidRPr="009374C7">
              <w:rPr>
                <w:rFonts w:asciiTheme="minorHAnsi" w:hAnsiTheme="minorHAnsi" w:cstheme="minorHAnsi"/>
                <w:noProof/>
                <w:webHidden/>
              </w:rPr>
              <w:instrText xml:space="preserve"> PAGEREF _Toc117686040 \h </w:instrText>
            </w:r>
            <w:r w:rsidR="00080C6B" w:rsidRPr="009374C7">
              <w:rPr>
                <w:rFonts w:asciiTheme="minorHAnsi" w:hAnsiTheme="minorHAnsi" w:cstheme="minorHAnsi"/>
                <w:noProof/>
                <w:webHidden/>
              </w:rPr>
            </w:r>
            <w:r w:rsidR="00080C6B" w:rsidRPr="009374C7">
              <w:rPr>
                <w:rFonts w:asciiTheme="minorHAnsi" w:hAnsiTheme="minorHAnsi" w:cstheme="minorHAnsi"/>
                <w:noProof/>
                <w:webHidden/>
              </w:rPr>
              <w:fldChar w:fldCharType="separate"/>
            </w:r>
            <w:r w:rsidR="00080C6B" w:rsidRPr="009374C7">
              <w:rPr>
                <w:rFonts w:asciiTheme="minorHAnsi" w:hAnsiTheme="minorHAnsi" w:cstheme="minorHAnsi"/>
                <w:noProof/>
                <w:webHidden/>
              </w:rPr>
              <w:t>11</w:t>
            </w:r>
            <w:r w:rsidR="00080C6B" w:rsidRPr="009374C7">
              <w:rPr>
                <w:rFonts w:asciiTheme="minorHAnsi" w:hAnsiTheme="minorHAnsi" w:cstheme="minorHAnsi"/>
                <w:noProof/>
                <w:webHidden/>
              </w:rPr>
              <w:fldChar w:fldCharType="end"/>
            </w:r>
          </w:hyperlink>
        </w:p>
        <w:p w14:paraId="4D009843" w14:textId="77777777" w:rsidR="00080C6B" w:rsidRPr="009374C7" w:rsidRDefault="008A4C39">
          <w:pPr>
            <w:pStyle w:val="INNH1"/>
            <w:tabs>
              <w:tab w:val="left" w:pos="480"/>
              <w:tab w:val="right" w:leader="dot" w:pos="9062"/>
            </w:tabs>
            <w:rPr>
              <w:rFonts w:asciiTheme="minorHAnsi" w:eastAsiaTheme="minorEastAsia" w:hAnsiTheme="minorHAnsi" w:cstheme="minorHAnsi"/>
              <w:noProof/>
              <w:sz w:val="22"/>
              <w:szCs w:val="22"/>
            </w:rPr>
          </w:pPr>
          <w:hyperlink w:anchor="_Toc117686041" w:history="1">
            <w:r w:rsidR="00080C6B" w:rsidRPr="009374C7">
              <w:rPr>
                <w:rStyle w:val="Hyperkobling"/>
                <w:rFonts w:asciiTheme="minorHAnsi" w:hAnsiTheme="minorHAnsi" w:cstheme="minorHAnsi"/>
                <w:noProof/>
              </w:rPr>
              <w:t>16</w:t>
            </w:r>
            <w:r w:rsidR="00080C6B" w:rsidRPr="009374C7">
              <w:rPr>
                <w:rFonts w:asciiTheme="minorHAnsi" w:eastAsiaTheme="minorEastAsia" w:hAnsiTheme="minorHAnsi" w:cstheme="minorHAnsi"/>
                <w:noProof/>
                <w:sz w:val="22"/>
                <w:szCs w:val="22"/>
              </w:rPr>
              <w:tab/>
            </w:r>
            <w:r w:rsidR="00080C6B" w:rsidRPr="009374C7">
              <w:rPr>
                <w:rStyle w:val="Hyperkobling"/>
                <w:rFonts w:asciiTheme="minorHAnsi" w:hAnsiTheme="minorHAnsi" w:cstheme="minorHAnsi"/>
                <w:noProof/>
              </w:rPr>
              <w:t>Force majeure</w:t>
            </w:r>
            <w:r w:rsidR="00080C6B" w:rsidRPr="009374C7">
              <w:rPr>
                <w:rFonts w:asciiTheme="minorHAnsi" w:hAnsiTheme="minorHAnsi" w:cstheme="minorHAnsi"/>
                <w:noProof/>
                <w:webHidden/>
              </w:rPr>
              <w:tab/>
            </w:r>
            <w:r w:rsidR="00080C6B" w:rsidRPr="009374C7">
              <w:rPr>
                <w:rFonts w:asciiTheme="minorHAnsi" w:hAnsiTheme="minorHAnsi" w:cstheme="minorHAnsi"/>
                <w:noProof/>
                <w:webHidden/>
              </w:rPr>
              <w:fldChar w:fldCharType="begin"/>
            </w:r>
            <w:r w:rsidR="00080C6B" w:rsidRPr="009374C7">
              <w:rPr>
                <w:rFonts w:asciiTheme="minorHAnsi" w:hAnsiTheme="minorHAnsi" w:cstheme="minorHAnsi"/>
                <w:noProof/>
                <w:webHidden/>
              </w:rPr>
              <w:instrText xml:space="preserve"> PAGEREF _Toc117686041 \h </w:instrText>
            </w:r>
            <w:r w:rsidR="00080C6B" w:rsidRPr="009374C7">
              <w:rPr>
                <w:rFonts w:asciiTheme="minorHAnsi" w:hAnsiTheme="minorHAnsi" w:cstheme="minorHAnsi"/>
                <w:noProof/>
                <w:webHidden/>
              </w:rPr>
            </w:r>
            <w:r w:rsidR="00080C6B" w:rsidRPr="009374C7">
              <w:rPr>
                <w:rFonts w:asciiTheme="minorHAnsi" w:hAnsiTheme="minorHAnsi" w:cstheme="minorHAnsi"/>
                <w:noProof/>
                <w:webHidden/>
              </w:rPr>
              <w:fldChar w:fldCharType="separate"/>
            </w:r>
            <w:r w:rsidR="00080C6B" w:rsidRPr="009374C7">
              <w:rPr>
                <w:rFonts w:asciiTheme="minorHAnsi" w:hAnsiTheme="minorHAnsi" w:cstheme="minorHAnsi"/>
                <w:noProof/>
                <w:webHidden/>
              </w:rPr>
              <w:t>11</w:t>
            </w:r>
            <w:r w:rsidR="00080C6B" w:rsidRPr="009374C7">
              <w:rPr>
                <w:rFonts w:asciiTheme="minorHAnsi" w:hAnsiTheme="minorHAnsi" w:cstheme="minorHAnsi"/>
                <w:noProof/>
                <w:webHidden/>
              </w:rPr>
              <w:fldChar w:fldCharType="end"/>
            </w:r>
          </w:hyperlink>
        </w:p>
        <w:p w14:paraId="2ADE2360" w14:textId="77777777" w:rsidR="00080C6B" w:rsidRPr="009374C7" w:rsidRDefault="008A4C39">
          <w:pPr>
            <w:pStyle w:val="INNH1"/>
            <w:tabs>
              <w:tab w:val="left" w:pos="480"/>
              <w:tab w:val="right" w:leader="dot" w:pos="9062"/>
            </w:tabs>
            <w:rPr>
              <w:rFonts w:asciiTheme="minorHAnsi" w:eastAsiaTheme="minorEastAsia" w:hAnsiTheme="minorHAnsi" w:cstheme="minorHAnsi"/>
              <w:noProof/>
              <w:sz w:val="22"/>
              <w:szCs w:val="22"/>
            </w:rPr>
          </w:pPr>
          <w:hyperlink w:anchor="_Toc117686042" w:history="1">
            <w:r w:rsidR="00080C6B" w:rsidRPr="009374C7">
              <w:rPr>
                <w:rStyle w:val="Hyperkobling"/>
                <w:rFonts w:asciiTheme="minorHAnsi" w:hAnsiTheme="minorHAnsi" w:cstheme="minorHAnsi"/>
                <w:noProof/>
              </w:rPr>
              <w:t>17</w:t>
            </w:r>
            <w:r w:rsidR="00080C6B" w:rsidRPr="009374C7">
              <w:rPr>
                <w:rFonts w:asciiTheme="minorHAnsi" w:eastAsiaTheme="minorEastAsia" w:hAnsiTheme="minorHAnsi" w:cstheme="minorHAnsi"/>
                <w:noProof/>
                <w:sz w:val="22"/>
                <w:szCs w:val="22"/>
              </w:rPr>
              <w:tab/>
            </w:r>
            <w:r w:rsidR="00080C6B" w:rsidRPr="009374C7">
              <w:rPr>
                <w:rStyle w:val="Hyperkobling"/>
                <w:rFonts w:asciiTheme="minorHAnsi" w:hAnsiTheme="minorHAnsi" w:cstheme="minorHAnsi"/>
                <w:noProof/>
              </w:rPr>
              <w:t>Mislighold</w:t>
            </w:r>
            <w:r w:rsidR="00080C6B" w:rsidRPr="009374C7">
              <w:rPr>
                <w:rFonts w:asciiTheme="minorHAnsi" w:hAnsiTheme="minorHAnsi" w:cstheme="minorHAnsi"/>
                <w:noProof/>
                <w:webHidden/>
              </w:rPr>
              <w:tab/>
            </w:r>
            <w:r w:rsidR="00080C6B" w:rsidRPr="009374C7">
              <w:rPr>
                <w:rFonts w:asciiTheme="minorHAnsi" w:hAnsiTheme="minorHAnsi" w:cstheme="minorHAnsi"/>
                <w:noProof/>
                <w:webHidden/>
              </w:rPr>
              <w:fldChar w:fldCharType="begin"/>
            </w:r>
            <w:r w:rsidR="00080C6B" w:rsidRPr="009374C7">
              <w:rPr>
                <w:rFonts w:asciiTheme="minorHAnsi" w:hAnsiTheme="minorHAnsi" w:cstheme="minorHAnsi"/>
                <w:noProof/>
                <w:webHidden/>
              </w:rPr>
              <w:instrText xml:space="preserve"> PAGEREF _Toc117686042 \h </w:instrText>
            </w:r>
            <w:r w:rsidR="00080C6B" w:rsidRPr="009374C7">
              <w:rPr>
                <w:rFonts w:asciiTheme="minorHAnsi" w:hAnsiTheme="minorHAnsi" w:cstheme="minorHAnsi"/>
                <w:noProof/>
                <w:webHidden/>
              </w:rPr>
            </w:r>
            <w:r w:rsidR="00080C6B" w:rsidRPr="009374C7">
              <w:rPr>
                <w:rFonts w:asciiTheme="minorHAnsi" w:hAnsiTheme="minorHAnsi" w:cstheme="minorHAnsi"/>
                <w:noProof/>
                <w:webHidden/>
              </w:rPr>
              <w:fldChar w:fldCharType="separate"/>
            </w:r>
            <w:r w:rsidR="00080C6B" w:rsidRPr="009374C7">
              <w:rPr>
                <w:rFonts w:asciiTheme="minorHAnsi" w:hAnsiTheme="minorHAnsi" w:cstheme="minorHAnsi"/>
                <w:noProof/>
                <w:webHidden/>
              </w:rPr>
              <w:t>11</w:t>
            </w:r>
            <w:r w:rsidR="00080C6B" w:rsidRPr="009374C7">
              <w:rPr>
                <w:rFonts w:asciiTheme="minorHAnsi" w:hAnsiTheme="minorHAnsi" w:cstheme="minorHAnsi"/>
                <w:noProof/>
                <w:webHidden/>
              </w:rPr>
              <w:fldChar w:fldCharType="end"/>
            </w:r>
          </w:hyperlink>
        </w:p>
        <w:p w14:paraId="26FFD5F8" w14:textId="77777777" w:rsidR="00080C6B" w:rsidRPr="009374C7" w:rsidRDefault="008A4C39">
          <w:pPr>
            <w:pStyle w:val="INNH1"/>
            <w:tabs>
              <w:tab w:val="left" w:pos="480"/>
              <w:tab w:val="right" w:leader="dot" w:pos="9062"/>
            </w:tabs>
            <w:rPr>
              <w:rFonts w:asciiTheme="minorHAnsi" w:eastAsiaTheme="minorEastAsia" w:hAnsiTheme="minorHAnsi" w:cstheme="minorHAnsi"/>
              <w:noProof/>
              <w:sz w:val="22"/>
              <w:szCs w:val="22"/>
            </w:rPr>
          </w:pPr>
          <w:hyperlink w:anchor="_Toc117686043" w:history="1">
            <w:r w:rsidR="00080C6B" w:rsidRPr="009374C7">
              <w:rPr>
                <w:rStyle w:val="Hyperkobling"/>
                <w:rFonts w:asciiTheme="minorHAnsi" w:hAnsiTheme="minorHAnsi" w:cstheme="minorHAnsi"/>
                <w:noProof/>
              </w:rPr>
              <w:t>18</w:t>
            </w:r>
            <w:r w:rsidR="00080C6B" w:rsidRPr="009374C7">
              <w:rPr>
                <w:rFonts w:asciiTheme="minorHAnsi" w:eastAsiaTheme="minorEastAsia" w:hAnsiTheme="minorHAnsi" w:cstheme="minorHAnsi"/>
                <w:noProof/>
                <w:sz w:val="22"/>
                <w:szCs w:val="22"/>
              </w:rPr>
              <w:tab/>
            </w:r>
            <w:r w:rsidR="00080C6B" w:rsidRPr="009374C7">
              <w:rPr>
                <w:rStyle w:val="Hyperkobling"/>
                <w:rFonts w:asciiTheme="minorHAnsi" w:hAnsiTheme="minorHAnsi" w:cstheme="minorHAnsi"/>
                <w:noProof/>
              </w:rPr>
              <w:t>Offentlighet</w:t>
            </w:r>
            <w:r w:rsidR="00080C6B" w:rsidRPr="009374C7">
              <w:rPr>
                <w:rFonts w:asciiTheme="minorHAnsi" w:hAnsiTheme="minorHAnsi" w:cstheme="minorHAnsi"/>
                <w:noProof/>
                <w:webHidden/>
              </w:rPr>
              <w:tab/>
            </w:r>
            <w:r w:rsidR="00080C6B" w:rsidRPr="009374C7">
              <w:rPr>
                <w:rFonts w:asciiTheme="minorHAnsi" w:hAnsiTheme="minorHAnsi" w:cstheme="minorHAnsi"/>
                <w:noProof/>
                <w:webHidden/>
              </w:rPr>
              <w:fldChar w:fldCharType="begin"/>
            </w:r>
            <w:r w:rsidR="00080C6B" w:rsidRPr="009374C7">
              <w:rPr>
                <w:rFonts w:asciiTheme="minorHAnsi" w:hAnsiTheme="minorHAnsi" w:cstheme="minorHAnsi"/>
                <w:noProof/>
                <w:webHidden/>
              </w:rPr>
              <w:instrText xml:space="preserve"> PAGEREF _Toc117686043 \h </w:instrText>
            </w:r>
            <w:r w:rsidR="00080C6B" w:rsidRPr="009374C7">
              <w:rPr>
                <w:rFonts w:asciiTheme="minorHAnsi" w:hAnsiTheme="minorHAnsi" w:cstheme="minorHAnsi"/>
                <w:noProof/>
                <w:webHidden/>
              </w:rPr>
            </w:r>
            <w:r w:rsidR="00080C6B" w:rsidRPr="009374C7">
              <w:rPr>
                <w:rFonts w:asciiTheme="minorHAnsi" w:hAnsiTheme="minorHAnsi" w:cstheme="minorHAnsi"/>
                <w:noProof/>
                <w:webHidden/>
              </w:rPr>
              <w:fldChar w:fldCharType="separate"/>
            </w:r>
            <w:r w:rsidR="00080C6B" w:rsidRPr="009374C7">
              <w:rPr>
                <w:rFonts w:asciiTheme="minorHAnsi" w:hAnsiTheme="minorHAnsi" w:cstheme="minorHAnsi"/>
                <w:noProof/>
                <w:webHidden/>
              </w:rPr>
              <w:t>12</w:t>
            </w:r>
            <w:r w:rsidR="00080C6B" w:rsidRPr="009374C7">
              <w:rPr>
                <w:rFonts w:asciiTheme="minorHAnsi" w:hAnsiTheme="minorHAnsi" w:cstheme="minorHAnsi"/>
                <w:noProof/>
                <w:webHidden/>
              </w:rPr>
              <w:fldChar w:fldCharType="end"/>
            </w:r>
          </w:hyperlink>
        </w:p>
        <w:p w14:paraId="3FC0587F" w14:textId="77777777" w:rsidR="00080C6B" w:rsidRPr="009374C7" w:rsidRDefault="008A4C39">
          <w:pPr>
            <w:pStyle w:val="INNH1"/>
            <w:tabs>
              <w:tab w:val="left" w:pos="480"/>
              <w:tab w:val="right" w:leader="dot" w:pos="9062"/>
            </w:tabs>
            <w:rPr>
              <w:rFonts w:asciiTheme="minorHAnsi" w:eastAsiaTheme="minorEastAsia" w:hAnsiTheme="minorHAnsi" w:cstheme="minorHAnsi"/>
              <w:noProof/>
              <w:sz w:val="22"/>
              <w:szCs w:val="22"/>
            </w:rPr>
          </w:pPr>
          <w:hyperlink w:anchor="_Toc117686044" w:history="1">
            <w:r w:rsidR="00080C6B" w:rsidRPr="009374C7">
              <w:rPr>
                <w:rStyle w:val="Hyperkobling"/>
                <w:rFonts w:asciiTheme="minorHAnsi" w:hAnsiTheme="minorHAnsi" w:cstheme="minorHAnsi"/>
                <w:noProof/>
              </w:rPr>
              <w:t>19</w:t>
            </w:r>
            <w:r w:rsidR="00080C6B" w:rsidRPr="009374C7">
              <w:rPr>
                <w:rFonts w:asciiTheme="minorHAnsi" w:eastAsiaTheme="minorEastAsia" w:hAnsiTheme="minorHAnsi" w:cstheme="minorHAnsi"/>
                <w:noProof/>
                <w:sz w:val="22"/>
                <w:szCs w:val="22"/>
              </w:rPr>
              <w:tab/>
            </w:r>
            <w:r w:rsidR="00080C6B" w:rsidRPr="009374C7">
              <w:rPr>
                <w:rStyle w:val="Hyperkobling"/>
                <w:rFonts w:asciiTheme="minorHAnsi" w:hAnsiTheme="minorHAnsi" w:cstheme="minorHAnsi"/>
                <w:noProof/>
              </w:rPr>
              <w:t>Omdømme – lojalitet innenfor avtaleområde</w:t>
            </w:r>
            <w:r w:rsidR="00080C6B" w:rsidRPr="009374C7">
              <w:rPr>
                <w:rFonts w:asciiTheme="minorHAnsi" w:hAnsiTheme="minorHAnsi" w:cstheme="minorHAnsi"/>
                <w:noProof/>
                <w:webHidden/>
              </w:rPr>
              <w:tab/>
            </w:r>
            <w:r w:rsidR="00080C6B" w:rsidRPr="009374C7">
              <w:rPr>
                <w:rFonts w:asciiTheme="minorHAnsi" w:hAnsiTheme="minorHAnsi" w:cstheme="minorHAnsi"/>
                <w:noProof/>
                <w:webHidden/>
              </w:rPr>
              <w:fldChar w:fldCharType="begin"/>
            </w:r>
            <w:r w:rsidR="00080C6B" w:rsidRPr="009374C7">
              <w:rPr>
                <w:rFonts w:asciiTheme="minorHAnsi" w:hAnsiTheme="minorHAnsi" w:cstheme="minorHAnsi"/>
                <w:noProof/>
                <w:webHidden/>
              </w:rPr>
              <w:instrText xml:space="preserve"> PAGEREF _Toc117686044 \h </w:instrText>
            </w:r>
            <w:r w:rsidR="00080C6B" w:rsidRPr="009374C7">
              <w:rPr>
                <w:rFonts w:asciiTheme="minorHAnsi" w:hAnsiTheme="minorHAnsi" w:cstheme="minorHAnsi"/>
                <w:noProof/>
                <w:webHidden/>
              </w:rPr>
            </w:r>
            <w:r w:rsidR="00080C6B" w:rsidRPr="009374C7">
              <w:rPr>
                <w:rFonts w:asciiTheme="minorHAnsi" w:hAnsiTheme="minorHAnsi" w:cstheme="minorHAnsi"/>
                <w:noProof/>
                <w:webHidden/>
              </w:rPr>
              <w:fldChar w:fldCharType="separate"/>
            </w:r>
            <w:r w:rsidR="00080C6B" w:rsidRPr="009374C7">
              <w:rPr>
                <w:rFonts w:asciiTheme="minorHAnsi" w:hAnsiTheme="minorHAnsi" w:cstheme="minorHAnsi"/>
                <w:noProof/>
                <w:webHidden/>
              </w:rPr>
              <w:t>12</w:t>
            </w:r>
            <w:r w:rsidR="00080C6B" w:rsidRPr="009374C7">
              <w:rPr>
                <w:rFonts w:asciiTheme="minorHAnsi" w:hAnsiTheme="minorHAnsi" w:cstheme="minorHAnsi"/>
                <w:noProof/>
                <w:webHidden/>
              </w:rPr>
              <w:fldChar w:fldCharType="end"/>
            </w:r>
          </w:hyperlink>
        </w:p>
        <w:p w14:paraId="510FCBF7" w14:textId="77777777" w:rsidR="00080C6B" w:rsidRPr="009374C7" w:rsidRDefault="008A4C39">
          <w:pPr>
            <w:pStyle w:val="INNH1"/>
            <w:tabs>
              <w:tab w:val="left" w:pos="480"/>
              <w:tab w:val="right" w:leader="dot" w:pos="9062"/>
            </w:tabs>
            <w:rPr>
              <w:rFonts w:asciiTheme="minorHAnsi" w:eastAsiaTheme="minorEastAsia" w:hAnsiTheme="minorHAnsi" w:cstheme="minorHAnsi"/>
              <w:noProof/>
              <w:sz w:val="22"/>
              <w:szCs w:val="22"/>
            </w:rPr>
          </w:pPr>
          <w:hyperlink w:anchor="_Toc117686045" w:history="1">
            <w:r w:rsidR="00080C6B" w:rsidRPr="009374C7">
              <w:rPr>
                <w:rStyle w:val="Hyperkobling"/>
                <w:rFonts w:asciiTheme="minorHAnsi" w:hAnsiTheme="minorHAnsi" w:cstheme="minorHAnsi"/>
                <w:noProof/>
              </w:rPr>
              <w:t>20</w:t>
            </w:r>
            <w:r w:rsidR="00080C6B" w:rsidRPr="009374C7">
              <w:rPr>
                <w:rFonts w:asciiTheme="minorHAnsi" w:eastAsiaTheme="minorEastAsia" w:hAnsiTheme="minorHAnsi" w:cstheme="minorHAnsi"/>
                <w:noProof/>
                <w:sz w:val="22"/>
                <w:szCs w:val="22"/>
              </w:rPr>
              <w:tab/>
            </w:r>
            <w:r w:rsidR="00080C6B" w:rsidRPr="009374C7">
              <w:rPr>
                <w:rStyle w:val="Hyperkobling"/>
                <w:rFonts w:asciiTheme="minorHAnsi" w:hAnsiTheme="minorHAnsi" w:cstheme="minorHAnsi"/>
                <w:noProof/>
              </w:rPr>
              <w:t>Tvisteløsning</w:t>
            </w:r>
            <w:r w:rsidR="00080C6B" w:rsidRPr="009374C7">
              <w:rPr>
                <w:rFonts w:asciiTheme="minorHAnsi" w:hAnsiTheme="minorHAnsi" w:cstheme="minorHAnsi"/>
                <w:noProof/>
                <w:webHidden/>
              </w:rPr>
              <w:tab/>
            </w:r>
            <w:r w:rsidR="00080C6B" w:rsidRPr="009374C7">
              <w:rPr>
                <w:rFonts w:asciiTheme="minorHAnsi" w:hAnsiTheme="minorHAnsi" w:cstheme="minorHAnsi"/>
                <w:noProof/>
                <w:webHidden/>
              </w:rPr>
              <w:fldChar w:fldCharType="begin"/>
            </w:r>
            <w:r w:rsidR="00080C6B" w:rsidRPr="009374C7">
              <w:rPr>
                <w:rFonts w:asciiTheme="minorHAnsi" w:hAnsiTheme="minorHAnsi" w:cstheme="minorHAnsi"/>
                <w:noProof/>
                <w:webHidden/>
              </w:rPr>
              <w:instrText xml:space="preserve"> PAGEREF _Toc117686045 \h </w:instrText>
            </w:r>
            <w:r w:rsidR="00080C6B" w:rsidRPr="009374C7">
              <w:rPr>
                <w:rFonts w:asciiTheme="minorHAnsi" w:hAnsiTheme="minorHAnsi" w:cstheme="minorHAnsi"/>
                <w:noProof/>
                <w:webHidden/>
              </w:rPr>
            </w:r>
            <w:r w:rsidR="00080C6B" w:rsidRPr="009374C7">
              <w:rPr>
                <w:rFonts w:asciiTheme="minorHAnsi" w:hAnsiTheme="minorHAnsi" w:cstheme="minorHAnsi"/>
                <w:noProof/>
                <w:webHidden/>
              </w:rPr>
              <w:fldChar w:fldCharType="separate"/>
            </w:r>
            <w:r w:rsidR="00080C6B" w:rsidRPr="009374C7">
              <w:rPr>
                <w:rFonts w:asciiTheme="minorHAnsi" w:hAnsiTheme="minorHAnsi" w:cstheme="minorHAnsi"/>
                <w:noProof/>
                <w:webHidden/>
              </w:rPr>
              <w:t>12</w:t>
            </w:r>
            <w:r w:rsidR="00080C6B" w:rsidRPr="009374C7">
              <w:rPr>
                <w:rFonts w:asciiTheme="minorHAnsi" w:hAnsiTheme="minorHAnsi" w:cstheme="minorHAnsi"/>
                <w:noProof/>
                <w:webHidden/>
              </w:rPr>
              <w:fldChar w:fldCharType="end"/>
            </w:r>
          </w:hyperlink>
        </w:p>
        <w:p w14:paraId="661095AD" w14:textId="77777777" w:rsidR="00A05F33" w:rsidRDefault="00080C6B" w:rsidP="00A05F33">
          <w:r>
            <w:fldChar w:fldCharType="end"/>
          </w:r>
        </w:p>
      </w:sdtContent>
    </w:sdt>
    <w:p w14:paraId="254AEA9C" w14:textId="77777777" w:rsidR="00A05F33" w:rsidRDefault="00A05F33" w:rsidP="00A05F33">
      <w:pPr>
        <w:rPr>
          <w:rFonts w:ascii="Calibri" w:hAnsi="Calibri"/>
        </w:rPr>
      </w:pPr>
    </w:p>
    <w:p w14:paraId="46173791" w14:textId="77777777" w:rsidR="00A05F33" w:rsidRDefault="00A05F33" w:rsidP="00A05F33">
      <w:pPr>
        <w:rPr>
          <w:rFonts w:ascii="Calibri" w:hAnsi="Calibri"/>
        </w:rPr>
      </w:pPr>
    </w:p>
    <w:p w14:paraId="03BB87CD" w14:textId="77777777" w:rsidR="00A05F33" w:rsidRDefault="00A05F33" w:rsidP="00A05F33">
      <w:pPr>
        <w:rPr>
          <w:rFonts w:ascii="Calibri" w:hAnsi="Calibri"/>
        </w:rPr>
      </w:pPr>
    </w:p>
    <w:p w14:paraId="4C5579F2" w14:textId="77777777" w:rsidR="00A05F33" w:rsidRDefault="00A05F33" w:rsidP="00A05F33">
      <w:pPr>
        <w:rPr>
          <w:rFonts w:ascii="Calibri" w:hAnsi="Calibri"/>
        </w:rPr>
      </w:pPr>
    </w:p>
    <w:p w14:paraId="063414C8" w14:textId="77777777" w:rsidR="00A05F33" w:rsidRDefault="00A05F33" w:rsidP="00A05F33">
      <w:pPr>
        <w:rPr>
          <w:rFonts w:ascii="Calibri" w:hAnsi="Calibri"/>
        </w:rPr>
      </w:pPr>
    </w:p>
    <w:p w14:paraId="170DE44C" w14:textId="77777777" w:rsidR="00A05F33" w:rsidRDefault="00A05F33" w:rsidP="00A05F33">
      <w:pPr>
        <w:rPr>
          <w:rFonts w:ascii="Calibri" w:hAnsi="Calibri"/>
        </w:rPr>
      </w:pPr>
    </w:p>
    <w:p w14:paraId="0AFBEE76" w14:textId="77777777" w:rsidR="00A05F33" w:rsidRDefault="00A05F33" w:rsidP="00A05F33">
      <w:pPr>
        <w:rPr>
          <w:rFonts w:ascii="Calibri" w:hAnsi="Calibri"/>
        </w:rPr>
      </w:pPr>
    </w:p>
    <w:p w14:paraId="7DF7D6D7" w14:textId="77777777" w:rsidR="009374C7" w:rsidRDefault="009374C7" w:rsidP="00A05F33">
      <w:pPr>
        <w:rPr>
          <w:rFonts w:ascii="Calibri" w:hAnsi="Calibri"/>
        </w:rPr>
      </w:pPr>
    </w:p>
    <w:p w14:paraId="27F9FC3B" w14:textId="77777777" w:rsidR="009374C7" w:rsidRDefault="009374C7" w:rsidP="00A05F33">
      <w:pPr>
        <w:rPr>
          <w:rFonts w:ascii="Calibri" w:hAnsi="Calibri"/>
        </w:rPr>
      </w:pPr>
    </w:p>
    <w:p w14:paraId="3C4E1C4E" w14:textId="77777777" w:rsidR="009374C7" w:rsidRDefault="009374C7" w:rsidP="00A05F33">
      <w:pPr>
        <w:rPr>
          <w:rFonts w:ascii="Calibri" w:hAnsi="Calibri"/>
        </w:rPr>
      </w:pPr>
    </w:p>
    <w:p w14:paraId="1BA0B102" w14:textId="77777777" w:rsidR="00A05F33" w:rsidRDefault="00A05F33" w:rsidP="00A05F33">
      <w:pPr>
        <w:rPr>
          <w:rFonts w:ascii="Calibri" w:hAnsi="Calibri"/>
        </w:rPr>
      </w:pPr>
    </w:p>
    <w:p w14:paraId="7EB356F1" w14:textId="77777777" w:rsidR="00A05F33" w:rsidRDefault="00A05F33" w:rsidP="00A05F33">
      <w:pPr>
        <w:rPr>
          <w:rFonts w:ascii="Calibri" w:hAnsi="Calibri"/>
        </w:rPr>
      </w:pPr>
    </w:p>
    <w:p w14:paraId="411B44C0" w14:textId="77777777" w:rsidR="00A05F33" w:rsidRDefault="00A05F33" w:rsidP="00A05F33">
      <w:pPr>
        <w:rPr>
          <w:rFonts w:ascii="Calibri" w:hAnsi="Calibri"/>
        </w:rPr>
      </w:pPr>
    </w:p>
    <w:p w14:paraId="4E29547D" w14:textId="77777777" w:rsidR="00A05F33" w:rsidRDefault="00A05F33" w:rsidP="00A05F33">
      <w:pPr>
        <w:rPr>
          <w:rFonts w:ascii="Calibri" w:hAnsi="Calibri"/>
        </w:rPr>
      </w:pPr>
    </w:p>
    <w:p w14:paraId="229B17FA" w14:textId="77777777" w:rsidR="00A05F33" w:rsidRDefault="00A05F33" w:rsidP="00A05F33">
      <w:pPr>
        <w:rPr>
          <w:rFonts w:ascii="Calibri" w:hAnsi="Calibri"/>
        </w:rPr>
      </w:pPr>
    </w:p>
    <w:p w14:paraId="32F3A01F" w14:textId="77777777" w:rsidR="00A05F33" w:rsidRPr="009374C7" w:rsidRDefault="00A05F33" w:rsidP="009374C7">
      <w:pPr>
        <w:pStyle w:val="Overskrift1"/>
        <w:rPr>
          <w:rStyle w:val="Overskrift1Tegn"/>
          <w:b/>
          <w:bCs/>
        </w:rPr>
      </w:pPr>
      <w:bookmarkStart w:id="1" w:name="_Toc117686026"/>
      <w:r w:rsidRPr="009374C7">
        <w:lastRenderedPageBreak/>
        <w:t>Avtaleparter</w:t>
      </w:r>
      <w:bookmarkEnd w:id="1"/>
    </w:p>
    <w:p w14:paraId="475297FC" w14:textId="77777777" w:rsidR="00A05F33" w:rsidRPr="00A05F33" w:rsidRDefault="00A05F33" w:rsidP="00A05F33">
      <w:pPr>
        <w:ind w:left="360"/>
        <w:rPr>
          <w:rFonts w:ascii="Calibri" w:hAnsi="Calibri"/>
        </w:rPr>
      </w:pPr>
      <w:r w:rsidRPr="00A05F33">
        <w:br/>
      </w:r>
      <w:r w:rsidRPr="00A05F33">
        <w:rPr>
          <w:rFonts w:ascii="Calibri" w:hAnsi="Calibri"/>
        </w:rPr>
        <w:t>Avtaleparter er:</w:t>
      </w:r>
      <w:r w:rsidRPr="00A05F33">
        <w:rPr>
          <w:rFonts w:ascii="Calibri" w:hAnsi="Calibri"/>
        </w:rPr>
        <w:br/>
      </w:r>
      <w:r w:rsidRPr="00A05F33">
        <w:rPr>
          <w:rFonts w:ascii="Calibri" w:hAnsi="Calibri"/>
        </w:rPr>
        <w:br/>
        <w:t xml:space="preserve">Helse Vest RHF </w:t>
      </w:r>
      <w:r w:rsidRPr="00A05F33">
        <w:rPr>
          <w:rFonts w:ascii="Calibri" w:hAnsi="Calibri"/>
        </w:rPr>
        <w:br/>
        <w:t>Org.nr. 983 658 725</w:t>
      </w:r>
      <w:r w:rsidRPr="00A05F33">
        <w:rPr>
          <w:rFonts w:ascii="Calibri" w:hAnsi="Calibri"/>
        </w:rPr>
        <w:br/>
        <w:t>Nådlandskroken 11, 4034 Stavanger</w:t>
      </w:r>
    </w:p>
    <w:p w14:paraId="469D6667" w14:textId="77777777" w:rsidR="00A05F33" w:rsidRPr="00551CEA" w:rsidRDefault="00A05F33" w:rsidP="00A05F33">
      <w:pPr>
        <w:ind w:left="360"/>
        <w:rPr>
          <w:rFonts w:ascii="Calibri" w:hAnsi="Calibri"/>
        </w:rPr>
      </w:pPr>
      <w:r w:rsidRPr="00551CEA">
        <w:rPr>
          <w:rFonts w:ascii="Calibri" w:hAnsi="Calibri"/>
        </w:rPr>
        <w:t>postboks 303, 4066 Stavanger</w:t>
      </w:r>
      <w:r w:rsidRPr="00551CEA">
        <w:rPr>
          <w:rFonts w:ascii="Calibri" w:hAnsi="Calibri"/>
        </w:rPr>
        <w:br/>
      </w:r>
    </w:p>
    <w:p w14:paraId="1F6E5EAD" w14:textId="77777777" w:rsidR="00A05F33" w:rsidRPr="00551CEA" w:rsidRDefault="00A05F33" w:rsidP="00A05F33">
      <w:pPr>
        <w:ind w:left="360"/>
        <w:rPr>
          <w:rFonts w:ascii="Calibri" w:hAnsi="Calibri"/>
        </w:rPr>
      </w:pPr>
      <w:r w:rsidRPr="00551CEA">
        <w:rPr>
          <w:rFonts w:ascii="Calibri" w:hAnsi="Calibri"/>
        </w:rPr>
        <w:t>heretter omtalt som Helse Vest eller oppdragsgiveren</w:t>
      </w:r>
      <w:r w:rsidRPr="00551CEA">
        <w:rPr>
          <w:rFonts w:ascii="Calibri" w:hAnsi="Calibri"/>
        </w:rPr>
        <w:br/>
      </w:r>
      <w:r w:rsidRPr="00551CEA">
        <w:rPr>
          <w:rFonts w:ascii="Calibri" w:hAnsi="Calibri"/>
        </w:rPr>
        <w:br/>
        <w:t>og</w:t>
      </w:r>
      <w:r w:rsidRPr="00551CEA">
        <w:rPr>
          <w:rFonts w:ascii="Calibri" w:hAnsi="Calibri"/>
        </w:rPr>
        <w:br/>
      </w:r>
      <w:r w:rsidRPr="00551CEA">
        <w:rPr>
          <w:rFonts w:ascii="Calibri" w:hAnsi="Calibri"/>
        </w:rPr>
        <w:br/>
      </w:r>
      <w:r w:rsidRPr="004C64C9">
        <w:rPr>
          <w:rFonts w:ascii="Calibri" w:hAnsi="Calibri"/>
          <w:color w:val="0070C0"/>
        </w:rPr>
        <w:t>xx---------------------</w:t>
      </w:r>
      <w:r w:rsidRPr="00551CEA">
        <w:rPr>
          <w:rFonts w:ascii="Calibri" w:hAnsi="Calibri"/>
        </w:rPr>
        <w:t xml:space="preserve">heretter omtalt som </w:t>
      </w:r>
      <w:r>
        <w:rPr>
          <w:rFonts w:ascii="Calibri" w:hAnsi="Calibri"/>
        </w:rPr>
        <w:t>Leverandøren</w:t>
      </w:r>
      <w:r w:rsidRPr="00551CEA">
        <w:rPr>
          <w:rFonts w:ascii="Calibri" w:hAnsi="Calibri"/>
        </w:rPr>
        <w:t>.</w:t>
      </w:r>
      <w:r w:rsidRPr="00551CEA">
        <w:rPr>
          <w:rFonts w:ascii="Calibri" w:hAnsi="Calibri"/>
        </w:rPr>
        <w:br/>
      </w:r>
      <w:r w:rsidRPr="00551CEA">
        <w:rPr>
          <w:rFonts w:ascii="Calibri" w:hAnsi="Calibri"/>
        </w:rPr>
        <w:br/>
      </w:r>
    </w:p>
    <w:p w14:paraId="6832E3D8" w14:textId="77777777" w:rsidR="00A05F33" w:rsidRPr="00A05F33" w:rsidRDefault="00A05F33" w:rsidP="00A05F33">
      <w:pPr>
        <w:pStyle w:val="Overskrift1"/>
      </w:pPr>
      <w:bookmarkStart w:id="2" w:name="_Toc117686027"/>
      <w:r w:rsidRPr="00A05F33">
        <w:t>Bakgrunn</w:t>
      </w:r>
      <w:bookmarkEnd w:id="2"/>
      <w:r w:rsidRPr="00A05F33">
        <w:br/>
      </w:r>
    </w:p>
    <w:p w14:paraId="035BBCE0" w14:textId="77777777" w:rsidR="00A05F33" w:rsidRPr="00551CEA" w:rsidRDefault="00A05F33" w:rsidP="00A05F33">
      <w:pPr>
        <w:rPr>
          <w:rFonts w:ascii="Calibri" w:hAnsi="Calibri"/>
        </w:rPr>
      </w:pPr>
      <w:r w:rsidRPr="00551CEA">
        <w:rPr>
          <w:rFonts w:ascii="Calibri" w:hAnsi="Calibri"/>
        </w:rPr>
        <w:t xml:space="preserve">Helse Vest skal i henhold til spesialisthelsetjenesteloven § 2-1 a sørge for at befolkningen i helseregionen tilbys spesialisthelsetjeneste i og utenfor institusjon, herunder bl.a. medisinske laboratorietjenester. </w:t>
      </w:r>
    </w:p>
    <w:p w14:paraId="716983F6" w14:textId="77777777" w:rsidR="00A05F33" w:rsidRPr="00551CEA" w:rsidRDefault="00A05F33" w:rsidP="00A05F33">
      <w:pPr>
        <w:rPr>
          <w:rFonts w:ascii="Calibri" w:hAnsi="Calibri"/>
        </w:rPr>
      </w:pPr>
    </w:p>
    <w:p w14:paraId="77F8631C" w14:textId="77777777" w:rsidR="00A05F33" w:rsidRPr="00551CEA" w:rsidRDefault="00A05F33" w:rsidP="00A05F33">
      <w:pPr>
        <w:rPr>
          <w:rFonts w:ascii="Calibri" w:hAnsi="Calibri"/>
        </w:rPr>
      </w:pPr>
      <w:r w:rsidRPr="00551CEA">
        <w:rPr>
          <w:rFonts w:ascii="Calibri" w:hAnsi="Calibri"/>
        </w:rPr>
        <w:t>For å oppfylle denne delen av «sørge for» ansvaret inngår Helse Vest RHF avtaler med private leverandører av tjenester.</w:t>
      </w:r>
    </w:p>
    <w:p w14:paraId="0EFF14FF" w14:textId="77777777" w:rsidR="00A05F33" w:rsidRPr="00551CEA" w:rsidRDefault="00A05F33" w:rsidP="00A05F33">
      <w:pPr>
        <w:tabs>
          <w:tab w:val="num" w:pos="1361"/>
        </w:tabs>
        <w:rPr>
          <w:rFonts w:ascii="Calibri" w:hAnsi="Calibri"/>
        </w:rPr>
      </w:pPr>
      <w:r w:rsidRPr="00551CEA">
        <w:rPr>
          <w:rFonts w:ascii="Calibri" w:hAnsi="Calibri"/>
        </w:rPr>
        <w:t xml:space="preserve"> </w:t>
      </w:r>
    </w:p>
    <w:p w14:paraId="6AD53CCC" w14:textId="77777777" w:rsidR="00A05F33" w:rsidRPr="00551CEA" w:rsidRDefault="00A05F33" w:rsidP="00A05F33">
      <w:pPr>
        <w:pStyle w:val="Overskrift1"/>
      </w:pPr>
      <w:bookmarkStart w:id="3" w:name="_Toc117686028"/>
      <w:r w:rsidRPr="00551CEA">
        <w:t>Formål</w:t>
      </w:r>
      <w:bookmarkEnd w:id="3"/>
      <w:r w:rsidRPr="00551CEA">
        <w:br/>
      </w:r>
    </w:p>
    <w:p w14:paraId="118A46DD" w14:textId="3F3F78F3" w:rsidR="00A05F33" w:rsidRPr="00551CEA" w:rsidRDefault="00A05F33" w:rsidP="00A05F33">
      <w:pPr>
        <w:rPr>
          <w:rFonts w:ascii="Calibri" w:hAnsi="Calibri"/>
        </w:rPr>
      </w:pPr>
      <w:r w:rsidRPr="00551CEA">
        <w:rPr>
          <w:rFonts w:ascii="Calibri" w:hAnsi="Calibri"/>
        </w:rPr>
        <w:t xml:space="preserve">Formålet med denne avtalen er å regulere forholdet mellom Helse Vest og </w:t>
      </w:r>
      <w:r>
        <w:rPr>
          <w:rFonts w:ascii="Calibri" w:hAnsi="Calibri"/>
        </w:rPr>
        <w:t>Leverandøren</w:t>
      </w:r>
      <w:r w:rsidRPr="00551CEA">
        <w:rPr>
          <w:rFonts w:ascii="Calibri" w:hAnsi="Calibri"/>
        </w:rPr>
        <w:t xml:space="preserve"> vedrørende levering av </w:t>
      </w:r>
      <w:r w:rsidR="00E953DE">
        <w:rPr>
          <w:rFonts w:ascii="Calibri" w:hAnsi="Calibri"/>
        </w:rPr>
        <w:t>laboratoriet</w:t>
      </w:r>
      <w:r w:rsidR="00E953DE" w:rsidRPr="00551CEA">
        <w:rPr>
          <w:rFonts w:ascii="Calibri" w:hAnsi="Calibri"/>
        </w:rPr>
        <w:t>jenester</w:t>
      </w:r>
      <w:r w:rsidRPr="00551CEA">
        <w:rPr>
          <w:rFonts w:ascii="Calibri" w:hAnsi="Calibri"/>
        </w:rPr>
        <w:t>.</w:t>
      </w:r>
      <w:r w:rsidRPr="00551CEA">
        <w:rPr>
          <w:rFonts w:ascii="Calibri" w:hAnsi="Calibri"/>
        </w:rPr>
        <w:br/>
        <w:t xml:space="preserve"> </w:t>
      </w:r>
    </w:p>
    <w:p w14:paraId="00CD3D5E" w14:textId="77777777" w:rsidR="00A05F33" w:rsidRPr="00551CEA" w:rsidRDefault="00A05F33" w:rsidP="00A05F33">
      <w:pPr>
        <w:pStyle w:val="Overskrift1"/>
      </w:pPr>
      <w:bookmarkStart w:id="4" w:name="_Toc117686029"/>
      <w:r w:rsidRPr="00551CEA">
        <w:t>Varighet og oppsigelse</w:t>
      </w:r>
      <w:bookmarkEnd w:id="4"/>
      <w:r w:rsidRPr="00551CEA">
        <w:br/>
      </w:r>
    </w:p>
    <w:p w14:paraId="5CB7F1A6" w14:textId="77777777" w:rsidR="00A05F33" w:rsidRPr="00A05F33" w:rsidRDefault="00A05F33" w:rsidP="00A05F33">
      <w:pPr>
        <w:pStyle w:val="Overskrift2"/>
        <w:rPr>
          <w:rFonts w:asciiTheme="minorHAnsi" w:hAnsiTheme="minorHAnsi" w:cstheme="minorHAnsi"/>
          <w:sz w:val="24"/>
          <w:szCs w:val="24"/>
        </w:rPr>
      </w:pPr>
      <w:r w:rsidRPr="00A05F33">
        <w:rPr>
          <w:rFonts w:asciiTheme="minorHAnsi" w:hAnsiTheme="minorHAnsi" w:cstheme="minorHAnsi"/>
          <w:sz w:val="24"/>
          <w:szCs w:val="24"/>
        </w:rPr>
        <w:t xml:space="preserve">Avtalen gjelder fra </w:t>
      </w:r>
      <w:r w:rsidRPr="00A05F33">
        <w:rPr>
          <w:rFonts w:asciiTheme="minorHAnsi" w:hAnsiTheme="minorHAnsi" w:cstheme="minorHAnsi"/>
          <w:color w:val="0070C0"/>
          <w:sz w:val="24"/>
          <w:szCs w:val="24"/>
        </w:rPr>
        <w:t xml:space="preserve">xx.xx.2023 </w:t>
      </w:r>
      <w:r w:rsidRPr="00A05F33">
        <w:rPr>
          <w:rFonts w:asciiTheme="minorHAnsi" w:hAnsiTheme="minorHAnsi" w:cstheme="minorHAnsi"/>
          <w:sz w:val="24"/>
          <w:szCs w:val="24"/>
        </w:rPr>
        <w:t>til og med 31.12.2023.</w:t>
      </w:r>
      <w:r w:rsidRPr="00A05F33">
        <w:rPr>
          <w:rFonts w:asciiTheme="minorHAnsi" w:hAnsiTheme="minorHAnsi" w:cstheme="minorHAnsi"/>
          <w:sz w:val="24"/>
          <w:szCs w:val="24"/>
        </w:rPr>
        <w:br/>
      </w:r>
    </w:p>
    <w:p w14:paraId="17BE577B" w14:textId="77777777" w:rsidR="00A05F33" w:rsidRPr="00A05F33" w:rsidRDefault="00A05F33" w:rsidP="00A05F33">
      <w:pPr>
        <w:pStyle w:val="Overskrift2"/>
        <w:rPr>
          <w:rFonts w:asciiTheme="minorHAnsi" w:hAnsiTheme="minorHAnsi" w:cstheme="minorHAnsi"/>
          <w:sz w:val="24"/>
          <w:szCs w:val="24"/>
        </w:rPr>
      </w:pPr>
      <w:r w:rsidRPr="00A05F33">
        <w:rPr>
          <w:rFonts w:asciiTheme="minorHAnsi" w:hAnsiTheme="minorHAnsi" w:cstheme="minorHAnsi"/>
          <w:sz w:val="24"/>
          <w:szCs w:val="24"/>
        </w:rPr>
        <w:t xml:space="preserve">Leveransen skal påbegynnes senest </w:t>
      </w:r>
      <w:r w:rsidRPr="00A05F33">
        <w:rPr>
          <w:rFonts w:asciiTheme="minorHAnsi" w:hAnsiTheme="minorHAnsi" w:cstheme="minorHAnsi"/>
          <w:color w:val="0070C0"/>
          <w:sz w:val="24"/>
          <w:szCs w:val="24"/>
        </w:rPr>
        <w:t>xx.xx.</w:t>
      </w:r>
      <w:r w:rsidR="009374C7">
        <w:rPr>
          <w:rFonts w:asciiTheme="minorHAnsi" w:hAnsiTheme="minorHAnsi" w:cstheme="minorHAnsi"/>
          <w:color w:val="0070C0"/>
          <w:sz w:val="24"/>
          <w:szCs w:val="24"/>
        </w:rPr>
        <w:t>2023</w:t>
      </w:r>
      <w:r w:rsidRPr="00A05F33">
        <w:rPr>
          <w:rFonts w:asciiTheme="minorHAnsi" w:hAnsiTheme="minorHAnsi" w:cstheme="minorHAnsi"/>
          <w:color w:val="0070C0"/>
          <w:sz w:val="24"/>
          <w:szCs w:val="24"/>
        </w:rPr>
        <w:t xml:space="preserve">. </w:t>
      </w:r>
    </w:p>
    <w:p w14:paraId="7C2ED762" w14:textId="77777777" w:rsidR="00A05F33" w:rsidRPr="00A05F33" w:rsidRDefault="00A05F33" w:rsidP="00A05F33">
      <w:pPr>
        <w:pStyle w:val="Overskrift2"/>
        <w:numPr>
          <w:ilvl w:val="0"/>
          <w:numId w:val="0"/>
        </w:numPr>
        <w:ind w:left="567"/>
        <w:rPr>
          <w:rFonts w:asciiTheme="minorHAnsi" w:hAnsiTheme="minorHAnsi" w:cstheme="minorHAnsi"/>
          <w:sz w:val="24"/>
          <w:szCs w:val="24"/>
        </w:rPr>
      </w:pPr>
    </w:p>
    <w:p w14:paraId="2C09B24E" w14:textId="77777777" w:rsidR="00A05F33" w:rsidRPr="00A05F33" w:rsidRDefault="00A05F33" w:rsidP="00A05F33">
      <w:pPr>
        <w:pStyle w:val="Overskrift2"/>
      </w:pPr>
      <w:r w:rsidRPr="00A05F33">
        <w:rPr>
          <w:rFonts w:asciiTheme="minorHAnsi" w:hAnsiTheme="minorHAnsi" w:cstheme="minorHAnsi"/>
          <w:sz w:val="24"/>
          <w:szCs w:val="24"/>
        </w:rPr>
        <w:t>Opsjon på forlengelse, se avtalens punkt 7.1.</w:t>
      </w:r>
      <w:r w:rsidRPr="00A05F33">
        <w:rPr>
          <w:highlight w:val="yellow"/>
        </w:rPr>
        <w:br/>
      </w:r>
    </w:p>
    <w:p w14:paraId="0B0A1CCD" w14:textId="77777777" w:rsidR="00A05F33" w:rsidRPr="00551CEA" w:rsidRDefault="00A05F33" w:rsidP="00A05F33">
      <w:pPr>
        <w:rPr>
          <w:rFonts w:ascii="Calibri" w:hAnsi="Calibri"/>
        </w:rPr>
      </w:pPr>
    </w:p>
    <w:p w14:paraId="1DFF9C5F" w14:textId="77777777" w:rsidR="00A05F33" w:rsidRPr="00551CEA" w:rsidRDefault="00A05F33" w:rsidP="00A05F33">
      <w:pPr>
        <w:pStyle w:val="Overskrift1"/>
      </w:pPr>
      <w:bookmarkStart w:id="5" w:name="_Toc117686030"/>
      <w:r w:rsidRPr="00551CEA">
        <w:lastRenderedPageBreak/>
        <w:t>Avtalens struktur</w:t>
      </w:r>
      <w:bookmarkEnd w:id="5"/>
    </w:p>
    <w:p w14:paraId="721EAF51" w14:textId="77777777" w:rsidR="00A05F33" w:rsidRPr="00551CEA" w:rsidRDefault="00A05F33" w:rsidP="00A05F33">
      <w:pPr>
        <w:rPr>
          <w:rFonts w:ascii="Calibri" w:hAnsi="Calibri"/>
          <w:b/>
        </w:rPr>
      </w:pPr>
    </w:p>
    <w:p w14:paraId="1E38A938" w14:textId="77777777" w:rsidR="00A05F33" w:rsidRPr="00A05F33" w:rsidRDefault="00A05F33" w:rsidP="00A05F33">
      <w:pPr>
        <w:pStyle w:val="Overskrift2"/>
        <w:rPr>
          <w:rFonts w:asciiTheme="minorHAnsi" w:hAnsiTheme="minorHAnsi" w:cstheme="minorHAnsi"/>
          <w:sz w:val="24"/>
          <w:szCs w:val="24"/>
        </w:rPr>
      </w:pPr>
      <w:r w:rsidRPr="00A05F33">
        <w:rPr>
          <w:rFonts w:asciiTheme="minorHAnsi" w:hAnsiTheme="minorHAnsi" w:cstheme="minorHAnsi"/>
          <w:sz w:val="24"/>
          <w:szCs w:val="24"/>
        </w:rPr>
        <w:t xml:space="preserve">Følgende dokumenter regulerer forholdet mellom oppdragsgiver og leverandør: </w:t>
      </w:r>
    </w:p>
    <w:p w14:paraId="7EC0874E" w14:textId="77777777" w:rsidR="00A05F33" w:rsidRPr="00A05F33" w:rsidRDefault="00A05F33" w:rsidP="00A05F33">
      <w:pPr>
        <w:numPr>
          <w:ilvl w:val="2"/>
          <w:numId w:val="1"/>
        </w:numPr>
        <w:rPr>
          <w:rFonts w:asciiTheme="minorHAnsi" w:hAnsiTheme="minorHAnsi" w:cstheme="minorHAnsi"/>
        </w:rPr>
      </w:pPr>
      <w:r w:rsidRPr="00A05F33">
        <w:rPr>
          <w:rFonts w:asciiTheme="minorHAnsi" w:hAnsiTheme="minorHAnsi" w:cstheme="minorHAnsi"/>
        </w:rPr>
        <w:t xml:space="preserve">denne avtalen </w:t>
      </w:r>
    </w:p>
    <w:p w14:paraId="3B13C3DB" w14:textId="77777777" w:rsidR="00A05F33" w:rsidRPr="00A05F33" w:rsidRDefault="00A05F33" w:rsidP="00A05F33">
      <w:pPr>
        <w:numPr>
          <w:ilvl w:val="2"/>
          <w:numId w:val="1"/>
        </w:numPr>
        <w:rPr>
          <w:rFonts w:asciiTheme="minorHAnsi" w:hAnsiTheme="minorHAnsi" w:cstheme="minorHAnsi"/>
        </w:rPr>
      </w:pPr>
      <w:r w:rsidRPr="00A05F33">
        <w:rPr>
          <w:rFonts w:asciiTheme="minorHAnsi" w:hAnsiTheme="minorHAnsi" w:cstheme="minorHAnsi"/>
        </w:rPr>
        <w:t>konkurransegrunnlaget</w:t>
      </w:r>
    </w:p>
    <w:p w14:paraId="004D809B" w14:textId="77777777" w:rsidR="00A05F33" w:rsidRPr="00A05F33" w:rsidRDefault="00A05F33" w:rsidP="00A05F33">
      <w:pPr>
        <w:numPr>
          <w:ilvl w:val="2"/>
          <w:numId w:val="1"/>
        </w:numPr>
        <w:rPr>
          <w:rFonts w:asciiTheme="minorHAnsi" w:hAnsiTheme="minorHAnsi" w:cstheme="minorHAnsi"/>
        </w:rPr>
      </w:pPr>
      <w:r w:rsidRPr="00A05F33">
        <w:rPr>
          <w:rFonts w:asciiTheme="minorHAnsi" w:hAnsiTheme="minorHAnsi" w:cstheme="minorHAnsi"/>
        </w:rPr>
        <w:t>Leverandørens tilbud</w:t>
      </w:r>
    </w:p>
    <w:p w14:paraId="384B57D5" w14:textId="77777777" w:rsidR="00A05F33" w:rsidRPr="00A05F33" w:rsidRDefault="00A05F33" w:rsidP="00A05F33">
      <w:pPr>
        <w:ind w:left="720"/>
        <w:rPr>
          <w:rFonts w:asciiTheme="minorHAnsi" w:hAnsiTheme="minorHAnsi" w:cstheme="minorHAnsi"/>
        </w:rPr>
      </w:pPr>
    </w:p>
    <w:p w14:paraId="3D754F96" w14:textId="77777777" w:rsidR="00A05F33" w:rsidRPr="00A05F33" w:rsidRDefault="00A05F33" w:rsidP="00A05F33">
      <w:pPr>
        <w:pStyle w:val="Overskrift2"/>
        <w:rPr>
          <w:rFonts w:asciiTheme="minorHAnsi" w:hAnsiTheme="minorHAnsi" w:cstheme="minorHAnsi"/>
          <w:sz w:val="24"/>
          <w:szCs w:val="24"/>
        </w:rPr>
      </w:pPr>
      <w:r w:rsidRPr="00A05F33">
        <w:rPr>
          <w:rFonts w:asciiTheme="minorHAnsi" w:hAnsiTheme="minorHAnsi" w:cstheme="minorHAnsi"/>
          <w:sz w:val="24"/>
          <w:szCs w:val="24"/>
        </w:rPr>
        <w:t>Ved eventuell motstrid mellom kontraktsdokumentenes innhold, gjelder disse i den prioriterte rekkefølge som er angitt ovenfor</w:t>
      </w:r>
    </w:p>
    <w:p w14:paraId="587B011C" w14:textId="77777777" w:rsidR="00A05F33" w:rsidRPr="00551CEA" w:rsidRDefault="00A05F33" w:rsidP="00A05F33">
      <w:pPr>
        <w:rPr>
          <w:rFonts w:ascii="Calibri" w:hAnsi="Calibri"/>
        </w:rPr>
      </w:pPr>
    </w:p>
    <w:p w14:paraId="01E6844A" w14:textId="77777777" w:rsidR="00A05F33" w:rsidRPr="00551CEA" w:rsidRDefault="00A05F33" w:rsidP="00A05F33">
      <w:pPr>
        <w:pStyle w:val="Overskrift1"/>
      </w:pPr>
      <w:bookmarkStart w:id="6" w:name="_Toc117686031"/>
      <w:r w:rsidRPr="00551CEA">
        <w:t>Tjenestens omfang og innhold</w:t>
      </w:r>
      <w:bookmarkEnd w:id="6"/>
      <w:r w:rsidRPr="00551CEA">
        <w:br/>
      </w:r>
    </w:p>
    <w:p w14:paraId="036DBAB1" w14:textId="285E27D2" w:rsidR="00A05F33" w:rsidRPr="00080C6B" w:rsidRDefault="00A05F33" w:rsidP="00E46ADB">
      <w:pPr>
        <w:pStyle w:val="Overskrift2"/>
      </w:pPr>
      <w:r w:rsidRPr="00E46ADB">
        <w:rPr>
          <w:rFonts w:asciiTheme="minorHAnsi" w:hAnsiTheme="minorHAnsi" w:cstheme="minorHAnsi"/>
          <w:sz w:val="24"/>
          <w:szCs w:val="24"/>
        </w:rPr>
        <w:t xml:space="preserve">Avtalen omfatter levering av analyser på prøver innenfor området medisinsk </w:t>
      </w:r>
      <w:r w:rsidR="00E46ADB" w:rsidRPr="00E46ADB">
        <w:rPr>
          <w:rFonts w:asciiTheme="minorHAnsi" w:hAnsiTheme="minorHAnsi" w:cstheme="minorHAnsi"/>
          <w:sz w:val="24"/>
          <w:szCs w:val="24"/>
        </w:rPr>
        <w:t>biokjemi, medisinsk</w:t>
      </w:r>
      <w:r w:rsidRPr="00E46ADB">
        <w:rPr>
          <w:rFonts w:asciiTheme="minorHAnsi" w:hAnsiTheme="minorHAnsi" w:cstheme="minorHAnsi"/>
          <w:sz w:val="24"/>
          <w:szCs w:val="24"/>
        </w:rPr>
        <w:t xml:space="preserve"> mikrobiologi</w:t>
      </w:r>
      <w:r w:rsidR="00717609">
        <w:rPr>
          <w:rFonts w:asciiTheme="minorHAnsi" w:hAnsiTheme="minorHAnsi" w:cstheme="minorHAnsi"/>
          <w:sz w:val="24"/>
          <w:szCs w:val="24"/>
        </w:rPr>
        <w:t>,</w:t>
      </w:r>
      <w:r w:rsidR="00E46ADB">
        <w:t xml:space="preserve"> </w:t>
      </w:r>
      <w:r w:rsidR="00E46ADB" w:rsidRPr="00E46ADB">
        <w:rPr>
          <w:rFonts w:asciiTheme="minorHAnsi" w:hAnsiTheme="minorHAnsi" w:cstheme="minorHAnsi"/>
          <w:sz w:val="24"/>
          <w:szCs w:val="24"/>
        </w:rPr>
        <w:t>immunologi og transfusjonsmedisin og klinisk farmakologi</w:t>
      </w:r>
    </w:p>
    <w:p w14:paraId="239FC76F" w14:textId="7C8AE927" w:rsidR="00A05F33" w:rsidRPr="00080C6B" w:rsidRDefault="00A05F33" w:rsidP="00A05F33">
      <w:pPr>
        <w:pStyle w:val="Overskrift2"/>
        <w:rPr>
          <w:rFonts w:asciiTheme="minorHAnsi" w:hAnsiTheme="minorHAnsi" w:cstheme="minorHAnsi"/>
          <w:sz w:val="24"/>
          <w:szCs w:val="24"/>
        </w:rPr>
      </w:pPr>
      <w:r w:rsidRPr="00080C6B">
        <w:rPr>
          <w:rFonts w:asciiTheme="minorHAnsi" w:hAnsiTheme="minorHAnsi" w:cstheme="minorHAnsi"/>
          <w:sz w:val="24"/>
          <w:szCs w:val="24"/>
        </w:rPr>
        <w:t xml:space="preserve">Avtalen gjelder pasienter med bostedsadresse i Helse Stavanger sitt opptaksområde. </w:t>
      </w:r>
    </w:p>
    <w:p w14:paraId="43B2C176" w14:textId="77777777" w:rsidR="00A05F33" w:rsidRPr="00080C6B" w:rsidRDefault="00A05F33" w:rsidP="00A05F33">
      <w:pPr>
        <w:pStyle w:val="Overskrift2"/>
        <w:rPr>
          <w:rFonts w:asciiTheme="minorHAnsi" w:hAnsiTheme="minorHAnsi" w:cstheme="minorHAnsi"/>
          <w:sz w:val="24"/>
          <w:szCs w:val="24"/>
        </w:rPr>
      </w:pPr>
      <w:r w:rsidRPr="00080C6B">
        <w:rPr>
          <w:rFonts w:asciiTheme="minorHAnsi" w:hAnsiTheme="minorHAnsi" w:cstheme="minorHAnsi"/>
          <w:sz w:val="24"/>
          <w:szCs w:val="24"/>
        </w:rPr>
        <w:t>De som kan bestille tjenester i henhold til avtalen vil være leger, tannleger og jordmødre.</w:t>
      </w:r>
    </w:p>
    <w:p w14:paraId="3BB495C9" w14:textId="77777777" w:rsidR="00A05F33" w:rsidRPr="00080C6B" w:rsidRDefault="00A05F33" w:rsidP="00A05F33">
      <w:pPr>
        <w:pStyle w:val="Overskrift2"/>
        <w:rPr>
          <w:rFonts w:asciiTheme="minorHAnsi" w:hAnsiTheme="minorHAnsi" w:cstheme="minorHAnsi"/>
          <w:sz w:val="24"/>
          <w:szCs w:val="24"/>
        </w:rPr>
      </w:pPr>
      <w:r w:rsidRPr="00080C6B">
        <w:rPr>
          <w:rFonts w:asciiTheme="minorHAnsi" w:hAnsiTheme="minorHAnsi" w:cstheme="minorHAnsi"/>
          <w:sz w:val="24"/>
          <w:szCs w:val="24"/>
        </w:rPr>
        <w:t>Tjenesten skal utføres av Leverandøren selv, med mindre ekstraordinære forhold forhindrer dette. Ved behov for eventuell bruk av underleverandør i ekstraordinære situasjoner skal dette godkjennes av oppdragsgiver.</w:t>
      </w:r>
    </w:p>
    <w:p w14:paraId="19E30DF3" w14:textId="77777777" w:rsidR="00A05F33" w:rsidRPr="00080C6B" w:rsidRDefault="00A05F33" w:rsidP="00A05F33">
      <w:pPr>
        <w:pStyle w:val="Overskrift2"/>
        <w:rPr>
          <w:rFonts w:asciiTheme="minorHAnsi" w:hAnsiTheme="minorHAnsi" w:cstheme="minorHAnsi"/>
          <w:sz w:val="24"/>
          <w:szCs w:val="24"/>
        </w:rPr>
      </w:pPr>
      <w:r w:rsidRPr="00080C6B">
        <w:rPr>
          <w:rFonts w:asciiTheme="minorHAnsi" w:hAnsiTheme="minorHAnsi" w:cstheme="minorHAnsi"/>
          <w:sz w:val="24"/>
          <w:szCs w:val="24"/>
        </w:rPr>
        <w:t>Det er ikke anledning til å benytte personell som er ansatt i hovedstillinger (enten 50 % eller mer) i helseforetak underlagt Helse Vest RHF.</w:t>
      </w:r>
    </w:p>
    <w:p w14:paraId="369AD328" w14:textId="77777777" w:rsidR="00A05F33" w:rsidRPr="00080C6B" w:rsidRDefault="00A05F33" w:rsidP="00A05F33">
      <w:pPr>
        <w:pStyle w:val="Overskrift2"/>
        <w:rPr>
          <w:rFonts w:asciiTheme="minorHAnsi" w:hAnsiTheme="minorHAnsi" w:cstheme="minorHAnsi"/>
          <w:sz w:val="24"/>
          <w:szCs w:val="24"/>
        </w:rPr>
      </w:pPr>
      <w:r w:rsidRPr="00080C6B">
        <w:rPr>
          <w:rFonts w:asciiTheme="minorHAnsi" w:hAnsiTheme="minorHAnsi" w:cstheme="minorHAnsi"/>
          <w:sz w:val="24"/>
          <w:szCs w:val="24"/>
        </w:rPr>
        <w:t>Leverandøren skal sende rapport om resultatet av undersøkelsen/analysen til rekvirenten.</w:t>
      </w:r>
    </w:p>
    <w:p w14:paraId="6CA381FE" w14:textId="3CCF68A4" w:rsidR="00A05F33" w:rsidRPr="00080C6B" w:rsidRDefault="00A05F33" w:rsidP="00A05F33">
      <w:pPr>
        <w:pStyle w:val="Overskrift2"/>
        <w:rPr>
          <w:rFonts w:asciiTheme="minorHAnsi" w:hAnsiTheme="minorHAnsi" w:cstheme="minorHAnsi"/>
          <w:sz w:val="24"/>
          <w:szCs w:val="24"/>
        </w:rPr>
      </w:pPr>
      <w:r w:rsidRPr="00080C6B">
        <w:rPr>
          <w:rFonts w:asciiTheme="minorHAnsi" w:hAnsiTheme="minorHAnsi" w:cstheme="minorHAnsi"/>
          <w:sz w:val="24"/>
          <w:szCs w:val="24"/>
        </w:rPr>
        <w:t>Leverandøren skal være tilknyttet Norsk Helsenett og benytte dette som elektronisk kommunikasjonsvei i forbindelse med rekvisisjon og svar. Dette innebærer at «</w:t>
      </w:r>
      <w:r w:rsidRPr="00080C6B">
        <w:rPr>
          <w:rFonts w:asciiTheme="minorHAnsi" w:hAnsiTheme="minorHAnsi" w:cstheme="minorHAnsi"/>
          <w:i/>
          <w:sz w:val="24"/>
          <w:szCs w:val="24"/>
        </w:rPr>
        <w:t>Norm for informasjonssikkerhet og personvern i helse- og omsorgstjenesten</w:t>
      </w:r>
      <w:r w:rsidRPr="00080C6B">
        <w:rPr>
          <w:rFonts w:asciiTheme="minorHAnsi" w:hAnsiTheme="minorHAnsi" w:cstheme="minorHAnsi"/>
          <w:sz w:val="24"/>
          <w:szCs w:val="24"/>
        </w:rPr>
        <w:t>» utgitt av Helsedirektoratet legges til grunn.</w:t>
      </w:r>
    </w:p>
    <w:p w14:paraId="57BECCA8" w14:textId="77777777" w:rsidR="00A05F33" w:rsidRPr="00080C6B" w:rsidRDefault="00A05F33" w:rsidP="00A05F33">
      <w:pPr>
        <w:pStyle w:val="Overskrift2"/>
        <w:rPr>
          <w:rFonts w:asciiTheme="minorHAnsi" w:hAnsiTheme="minorHAnsi" w:cstheme="minorHAnsi"/>
          <w:sz w:val="24"/>
          <w:szCs w:val="24"/>
        </w:rPr>
      </w:pPr>
      <w:r w:rsidRPr="00080C6B">
        <w:rPr>
          <w:rFonts w:asciiTheme="minorHAnsi" w:hAnsiTheme="minorHAnsi" w:cstheme="minorHAnsi"/>
          <w:sz w:val="24"/>
          <w:szCs w:val="24"/>
        </w:rPr>
        <w:t>Leverandøren skal planlegge produksjonen slik at pasientene har et tilbud gjennom hele året. Dette innebærer at tjenesten må være tilgjengelig i hele avtaleperioden.</w:t>
      </w:r>
    </w:p>
    <w:p w14:paraId="4DBE2BB6" w14:textId="77777777" w:rsidR="00A05F33" w:rsidRPr="00080C6B" w:rsidRDefault="00A05F33" w:rsidP="00A05F33">
      <w:pPr>
        <w:pStyle w:val="Overskrift2"/>
        <w:rPr>
          <w:rFonts w:asciiTheme="minorHAnsi" w:hAnsiTheme="minorHAnsi" w:cstheme="minorHAnsi"/>
          <w:sz w:val="24"/>
          <w:szCs w:val="24"/>
        </w:rPr>
      </w:pPr>
      <w:r w:rsidRPr="00080C6B">
        <w:rPr>
          <w:rFonts w:asciiTheme="minorHAnsi" w:hAnsiTheme="minorHAnsi" w:cstheme="minorHAnsi"/>
          <w:sz w:val="24"/>
          <w:szCs w:val="24"/>
        </w:rPr>
        <w:t xml:space="preserve">Helse Vests øvre årlige betalingsplikt for prøver/analyser etter rammeavtalen er kr </w:t>
      </w:r>
      <w:r w:rsidRPr="00080C6B">
        <w:rPr>
          <w:rFonts w:asciiTheme="minorHAnsi" w:hAnsiTheme="minorHAnsi" w:cstheme="minorHAnsi"/>
          <w:color w:val="0070C0"/>
          <w:sz w:val="24"/>
          <w:szCs w:val="24"/>
        </w:rPr>
        <w:t xml:space="preserve">… … … </w:t>
      </w:r>
      <w:r w:rsidRPr="00080C6B">
        <w:rPr>
          <w:rFonts w:asciiTheme="minorHAnsi" w:hAnsiTheme="minorHAnsi" w:cstheme="minorHAnsi"/>
          <w:sz w:val="24"/>
          <w:szCs w:val="24"/>
        </w:rPr>
        <w:t>pr år.</w:t>
      </w:r>
    </w:p>
    <w:p w14:paraId="139FC76D" w14:textId="77777777" w:rsidR="00A05F33" w:rsidRPr="00080C6B" w:rsidRDefault="00A05F33" w:rsidP="00A05F33">
      <w:pPr>
        <w:pStyle w:val="Overskrift2"/>
        <w:rPr>
          <w:rFonts w:asciiTheme="minorHAnsi" w:hAnsiTheme="minorHAnsi" w:cstheme="minorHAnsi"/>
          <w:sz w:val="24"/>
          <w:szCs w:val="24"/>
        </w:rPr>
      </w:pPr>
      <w:r w:rsidRPr="00080C6B">
        <w:rPr>
          <w:rFonts w:asciiTheme="minorHAnsi" w:hAnsiTheme="minorHAnsi" w:cstheme="minorHAnsi"/>
          <w:sz w:val="24"/>
          <w:szCs w:val="24"/>
        </w:rPr>
        <w:t>Helse Vest er ikke forpliktet til å kjøpe et bestemt volum. Avrop skjer ved at det er brukeren/rekvirenten som avgjør om vedkommende ønsker å få tjenestene fra Leverandøren.</w:t>
      </w:r>
    </w:p>
    <w:p w14:paraId="73B2600F" w14:textId="77777777" w:rsidR="00A05F33" w:rsidRPr="00551CEA" w:rsidRDefault="00A05F33" w:rsidP="00A05F33">
      <w:pPr>
        <w:pStyle w:val="Listeavsnitt"/>
        <w:rPr>
          <w:rFonts w:ascii="Calibri" w:hAnsi="Calibri"/>
        </w:rPr>
      </w:pPr>
    </w:p>
    <w:p w14:paraId="1D1C19E2" w14:textId="77777777" w:rsidR="00A05F33" w:rsidRPr="00DD7510" w:rsidRDefault="00A05F33" w:rsidP="00A05F33">
      <w:pPr>
        <w:pStyle w:val="Overskrift1"/>
      </w:pPr>
      <w:bookmarkStart w:id="7" w:name="_Toc117686032"/>
      <w:r w:rsidRPr="00551CEA">
        <w:t>Opsjon</w:t>
      </w:r>
      <w:r>
        <w:t xml:space="preserve"> og endringer i leveransen</w:t>
      </w:r>
      <w:bookmarkEnd w:id="7"/>
    </w:p>
    <w:p w14:paraId="5A19C572" w14:textId="77777777" w:rsidR="00A05F33" w:rsidRDefault="00A05F33" w:rsidP="00A05F33">
      <w:pPr>
        <w:ind w:right="107"/>
        <w:rPr>
          <w:rFonts w:ascii="Calibri" w:hAnsi="Calibri"/>
        </w:rPr>
      </w:pPr>
    </w:p>
    <w:p w14:paraId="29B89828" w14:textId="7DC1F9A8" w:rsidR="00A05F33" w:rsidRPr="00080C6B" w:rsidRDefault="00A05F33" w:rsidP="00080C6B">
      <w:pPr>
        <w:pStyle w:val="Overskrift2"/>
        <w:rPr>
          <w:rFonts w:asciiTheme="minorHAnsi" w:hAnsiTheme="minorHAnsi" w:cstheme="minorHAnsi"/>
          <w:sz w:val="24"/>
          <w:szCs w:val="24"/>
        </w:rPr>
      </w:pPr>
      <w:r w:rsidRPr="00080C6B">
        <w:rPr>
          <w:rFonts w:asciiTheme="minorHAnsi" w:hAnsiTheme="minorHAnsi" w:cstheme="minorHAnsi"/>
          <w:sz w:val="24"/>
          <w:szCs w:val="24"/>
        </w:rPr>
        <w:lastRenderedPageBreak/>
        <w:t xml:space="preserve">Avtalene skal gjelde </w:t>
      </w:r>
      <w:r w:rsidR="00031CA1">
        <w:rPr>
          <w:rFonts w:asciiTheme="minorHAnsi" w:hAnsiTheme="minorHAnsi" w:cstheme="minorHAnsi"/>
          <w:sz w:val="24"/>
          <w:szCs w:val="24"/>
        </w:rPr>
        <w:t xml:space="preserve">i ett år fra </w:t>
      </w:r>
      <w:r w:rsidR="00E46ADB">
        <w:rPr>
          <w:rFonts w:asciiTheme="minorHAnsi" w:hAnsiTheme="minorHAnsi" w:cstheme="minorHAnsi"/>
          <w:color w:val="0070C0"/>
          <w:sz w:val="24"/>
          <w:szCs w:val="24"/>
        </w:rPr>
        <w:t>01</w:t>
      </w:r>
      <w:r w:rsidRPr="00080C6B">
        <w:rPr>
          <w:rFonts w:asciiTheme="minorHAnsi" w:hAnsiTheme="minorHAnsi" w:cstheme="minorHAnsi"/>
          <w:color w:val="0070C0"/>
          <w:sz w:val="24"/>
          <w:szCs w:val="24"/>
        </w:rPr>
        <w:t>.</w:t>
      </w:r>
      <w:r w:rsidR="00E46ADB">
        <w:rPr>
          <w:rFonts w:asciiTheme="minorHAnsi" w:hAnsiTheme="minorHAnsi" w:cstheme="minorHAnsi"/>
          <w:color w:val="0070C0"/>
          <w:sz w:val="24"/>
          <w:szCs w:val="24"/>
        </w:rPr>
        <w:t>02</w:t>
      </w:r>
      <w:r w:rsidRPr="00080C6B">
        <w:rPr>
          <w:rFonts w:asciiTheme="minorHAnsi" w:hAnsiTheme="minorHAnsi" w:cstheme="minorHAnsi"/>
          <w:color w:val="0070C0"/>
          <w:sz w:val="24"/>
          <w:szCs w:val="24"/>
        </w:rPr>
        <w:t>.</w:t>
      </w:r>
      <w:r w:rsidR="009374C7">
        <w:rPr>
          <w:rFonts w:asciiTheme="minorHAnsi" w:hAnsiTheme="minorHAnsi" w:cstheme="minorHAnsi"/>
          <w:color w:val="0070C0"/>
          <w:sz w:val="24"/>
          <w:szCs w:val="24"/>
        </w:rPr>
        <w:t>2023</w:t>
      </w:r>
      <w:r w:rsidRPr="00080C6B">
        <w:rPr>
          <w:rFonts w:asciiTheme="minorHAnsi" w:hAnsiTheme="minorHAnsi" w:cstheme="minorHAnsi"/>
          <w:color w:val="0070C0"/>
          <w:sz w:val="24"/>
          <w:szCs w:val="24"/>
        </w:rPr>
        <w:t xml:space="preserve"> </w:t>
      </w:r>
      <w:r w:rsidRPr="00080C6B">
        <w:rPr>
          <w:rFonts w:asciiTheme="minorHAnsi" w:hAnsiTheme="minorHAnsi" w:cstheme="minorHAnsi"/>
          <w:sz w:val="24"/>
          <w:szCs w:val="24"/>
        </w:rPr>
        <w:t xml:space="preserve">med en ensidig rett til forlengelse for Helse Vest RHF for ytterligere ett år ad gangen inntil 3 år. </w:t>
      </w:r>
    </w:p>
    <w:p w14:paraId="29B20608" w14:textId="77777777" w:rsidR="00080C6B" w:rsidRPr="00080C6B" w:rsidRDefault="00A05F33" w:rsidP="00080C6B">
      <w:pPr>
        <w:ind w:firstLine="567"/>
        <w:rPr>
          <w:rFonts w:asciiTheme="minorHAnsi" w:hAnsiTheme="minorHAnsi" w:cstheme="minorHAnsi"/>
        </w:rPr>
      </w:pPr>
      <w:r w:rsidRPr="00080C6B">
        <w:rPr>
          <w:rFonts w:asciiTheme="minorHAnsi" w:hAnsiTheme="minorHAnsi" w:cstheme="minorHAnsi"/>
        </w:rPr>
        <w:t>Utløsing av opsjon skal varsles med minimum fire (4) måneders varsel</w:t>
      </w:r>
    </w:p>
    <w:p w14:paraId="2D9E3008" w14:textId="77777777" w:rsidR="00080C6B" w:rsidRPr="00080C6B" w:rsidRDefault="00080C6B" w:rsidP="00080C6B">
      <w:pPr>
        <w:ind w:firstLine="567"/>
        <w:rPr>
          <w:rFonts w:asciiTheme="minorHAnsi" w:hAnsiTheme="minorHAnsi" w:cstheme="minorHAnsi"/>
        </w:rPr>
      </w:pPr>
    </w:p>
    <w:p w14:paraId="28A5758E" w14:textId="77777777" w:rsidR="00A05F33" w:rsidRPr="00080C6B" w:rsidRDefault="00A05F33" w:rsidP="00080C6B">
      <w:pPr>
        <w:pStyle w:val="Overskrift2"/>
        <w:rPr>
          <w:rFonts w:asciiTheme="minorHAnsi" w:hAnsiTheme="minorHAnsi" w:cstheme="minorHAnsi"/>
          <w:sz w:val="24"/>
          <w:szCs w:val="24"/>
        </w:rPr>
      </w:pPr>
      <w:r w:rsidRPr="00080C6B">
        <w:rPr>
          <w:rFonts w:asciiTheme="minorHAnsi" w:hAnsiTheme="minorHAnsi" w:cstheme="minorHAnsi"/>
          <w:sz w:val="24"/>
          <w:szCs w:val="24"/>
        </w:rPr>
        <w:t xml:space="preserve">Helse Vest RHF har en rett til å be om en økning i avtalt volum på inntil 50 % av den totale rammen. Tilbyder har ingen plikt, men en rett til å ta på seg en slik utvidelse av volumet. </w:t>
      </w:r>
    </w:p>
    <w:p w14:paraId="6E9B8979" w14:textId="326A58C0" w:rsidR="00A05F33" w:rsidRPr="00080C6B" w:rsidRDefault="00A05F33" w:rsidP="00A05F33">
      <w:pPr>
        <w:ind w:right="107"/>
        <w:rPr>
          <w:rFonts w:asciiTheme="minorHAnsi" w:hAnsiTheme="minorHAnsi" w:cstheme="minorHAnsi"/>
        </w:rPr>
      </w:pPr>
    </w:p>
    <w:p w14:paraId="5FF5CC55" w14:textId="3E877484" w:rsidR="00A05F33" w:rsidRPr="00080C6B" w:rsidRDefault="00A05F33" w:rsidP="00A05F33">
      <w:pPr>
        <w:ind w:left="708" w:right="107"/>
        <w:rPr>
          <w:rFonts w:asciiTheme="minorHAnsi" w:hAnsiTheme="minorHAnsi" w:cstheme="minorHAnsi"/>
        </w:rPr>
      </w:pPr>
      <w:r w:rsidRPr="00080C6B">
        <w:rPr>
          <w:rFonts w:asciiTheme="minorHAnsi" w:hAnsiTheme="minorHAnsi" w:cstheme="minorHAnsi"/>
        </w:rPr>
        <w:t xml:space="preserve">Opsjon på volum kan også brukes til å utvide opptaksområdene for </w:t>
      </w:r>
      <w:r w:rsidR="00257151">
        <w:rPr>
          <w:rFonts w:asciiTheme="minorHAnsi" w:hAnsiTheme="minorHAnsi" w:cstheme="minorHAnsi"/>
        </w:rPr>
        <w:t>fagområdene</w:t>
      </w:r>
      <w:r w:rsidRPr="00080C6B">
        <w:rPr>
          <w:rFonts w:asciiTheme="minorHAnsi" w:hAnsiTheme="minorHAnsi" w:cstheme="minorHAnsi"/>
        </w:rPr>
        <w:t xml:space="preserve"> medisinsk mikrobiologi medisinsk biokjemi</w:t>
      </w:r>
      <w:r w:rsidR="009A33ED">
        <w:rPr>
          <w:rFonts w:asciiTheme="minorHAnsi" w:hAnsiTheme="minorHAnsi" w:cstheme="minorHAnsi"/>
        </w:rPr>
        <w:t>, immunologi og transfusjonsmedisin og klinisk farmakologi</w:t>
      </w:r>
      <w:r w:rsidRPr="00080C6B">
        <w:rPr>
          <w:rFonts w:asciiTheme="minorHAnsi" w:hAnsiTheme="minorHAnsi" w:cstheme="minorHAnsi"/>
        </w:rPr>
        <w:t xml:space="preserve"> ved behov.</w:t>
      </w:r>
    </w:p>
    <w:p w14:paraId="73ACCFF0" w14:textId="77777777" w:rsidR="00A05F33" w:rsidRPr="00080C6B" w:rsidRDefault="00A05F33" w:rsidP="00A05F33">
      <w:pPr>
        <w:ind w:left="851" w:right="107"/>
        <w:rPr>
          <w:rFonts w:asciiTheme="minorHAnsi" w:hAnsiTheme="minorHAnsi" w:cstheme="minorHAnsi"/>
        </w:rPr>
      </w:pPr>
    </w:p>
    <w:p w14:paraId="47B21C14" w14:textId="77777777" w:rsidR="00A05F33" w:rsidRPr="00080C6B" w:rsidRDefault="00A05F33" w:rsidP="00A05F33">
      <w:pPr>
        <w:ind w:left="794" w:right="107"/>
        <w:rPr>
          <w:rFonts w:asciiTheme="minorHAnsi" w:hAnsiTheme="minorHAnsi" w:cstheme="minorHAnsi"/>
        </w:rPr>
      </w:pPr>
      <w:r w:rsidRPr="00080C6B">
        <w:rPr>
          <w:rFonts w:asciiTheme="minorHAnsi" w:hAnsiTheme="minorHAnsi" w:cstheme="minorHAnsi"/>
        </w:rPr>
        <w:t xml:space="preserve">Opsjonen vil bli utløst ved behov for økt kapasitet. </w:t>
      </w:r>
    </w:p>
    <w:p w14:paraId="16EC08B4" w14:textId="77777777" w:rsidR="00A05F33" w:rsidRPr="00080C6B" w:rsidRDefault="00A05F33" w:rsidP="00A05F33">
      <w:pPr>
        <w:ind w:left="851" w:right="107"/>
        <w:rPr>
          <w:rFonts w:asciiTheme="minorHAnsi" w:hAnsiTheme="minorHAnsi" w:cstheme="minorHAnsi"/>
        </w:rPr>
      </w:pPr>
    </w:p>
    <w:p w14:paraId="7816A845" w14:textId="77777777" w:rsidR="00A05F33" w:rsidRPr="00080C6B" w:rsidRDefault="00A05F33" w:rsidP="00A05F33">
      <w:pPr>
        <w:ind w:left="794" w:right="107"/>
        <w:rPr>
          <w:rFonts w:asciiTheme="minorHAnsi" w:hAnsiTheme="minorHAnsi" w:cstheme="minorHAnsi"/>
        </w:rPr>
      </w:pPr>
      <w:r w:rsidRPr="00080C6B">
        <w:rPr>
          <w:rFonts w:asciiTheme="minorHAnsi" w:hAnsiTheme="minorHAnsi" w:cstheme="minorHAnsi"/>
        </w:rPr>
        <w:t xml:space="preserve">Helse Vest forbeholder seg også retten til ved en eventuell økning også å ta dette volumet ned igjen til opprinnelig nivå. Dette innebærer at det kan inngås avtaler om en økning av volumet for en periode i avtalens varighet. </w:t>
      </w:r>
    </w:p>
    <w:p w14:paraId="184258D4" w14:textId="77777777" w:rsidR="00A05F33" w:rsidRPr="00080C6B" w:rsidRDefault="00A05F33" w:rsidP="00A05F33">
      <w:pPr>
        <w:ind w:left="851" w:right="107"/>
        <w:rPr>
          <w:rFonts w:asciiTheme="minorHAnsi" w:hAnsiTheme="minorHAnsi" w:cstheme="minorHAnsi"/>
        </w:rPr>
      </w:pPr>
    </w:p>
    <w:p w14:paraId="445676EF" w14:textId="77777777" w:rsidR="00A05F33" w:rsidRPr="00080C6B" w:rsidRDefault="00A05F33" w:rsidP="00A05F33">
      <w:pPr>
        <w:ind w:left="794" w:right="107"/>
        <w:rPr>
          <w:rFonts w:asciiTheme="minorHAnsi" w:hAnsiTheme="minorHAnsi" w:cstheme="minorHAnsi"/>
        </w:rPr>
      </w:pPr>
      <w:r w:rsidRPr="00080C6B">
        <w:rPr>
          <w:rFonts w:asciiTheme="minorHAnsi" w:hAnsiTheme="minorHAnsi" w:cstheme="minorHAnsi"/>
        </w:rPr>
        <w:t xml:space="preserve">Utløsing av denne opsjonen skal varsles med minimum to (2) måneders varsel. </w:t>
      </w:r>
    </w:p>
    <w:p w14:paraId="441D9853" w14:textId="77777777" w:rsidR="00A05F33" w:rsidRPr="00080C6B" w:rsidRDefault="00A05F33" w:rsidP="00A05F33">
      <w:pPr>
        <w:ind w:left="851" w:right="107"/>
        <w:rPr>
          <w:rFonts w:asciiTheme="minorHAnsi" w:hAnsiTheme="minorHAnsi" w:cstheme="minorHAnsi"/>
        </w:rPr>
      </w:pPr>
    </w:p>
    <w:p w14:paraId="3E697867" w14:textId="77777777" w:rsidR="00A05F33" w:rsidRPr="00080C6B" w:rsidRDefault="00A05F33" w:rsidP="00A05F33">
      <w:pPr>
        <w:ind w:left="794" w:right="107"/>
        <w:rPr>
          <w:rFonts w:asciiTheme="minorHAnsi" w:hAnsiTheme="minorHAnsi" w:cstheme="minorHAnsi"/>
        </w:rPr>
      </w:pPr>
      <w:r w:rsidRPr="00080C6B">
        <w:rPr>
          <w:rFonts w:asciiTheme="minorHAnsi" w:hAnsiTheme="minorHAnsi" w:cstheme="minorHAnsi"/>
        </w:rPr>
        <w:t>Ved en utvidelse av volum vil tilbyder få de samme betingelser og det vil stilles de samme krav som etter opprinnelig avtale.</w:t>
      </w:r>
    </w:p>
    <w:p w14:paraId="6F3CCF7F" w14:textId="77777777" w:rsidR="00A05F33" w:rsidRPr="00080C6B" w:rsidRDefault="00A05F33" w:rsidP="00A05F33">
      <w:pPr>
        <w:rPr>
          <w:rFonts w:asciiTheme="minorHAnsi" w:hAnsiTheme="minorHAnsi" w:cstheme="minorHAnsi"/>
        </w:rPr>
      </w:pPr>
    </w:p>
    <w:p w14:paraId="0AF1314D" w14:textId="77777777" w:rsidR="00080C6B" w:rsidRPr="00080C6B" w:rsidRDefault="00A05F33" w:rsidP="00080C6B">
      <w:pPr>
        <w:pStyle w:val="Overskrift2"/>
        <w:rPr>
          <w:rFonts w:asciiTheme="minorHAnsi" w:hAnsiTheme="minorHAnsi" w:cstheme="minorHAnsi"/>
          <w:sz w:val="24"/>
          <w:szCs w:val="24"/>
        </w:rPr>
      </w:pPr>
      <w:r w:rsidRPr="00080C6B">
        <w:rPr>
          <w:rFonts w:asciiTheme="minorHAnsi" w:hAnsiTheme="minorHAnsi" w:cstheme="minorHAnsi"/>
          <w:sz w:val="24"/>
          <w:szCs w:val="24"/>
        </w:rPr>
        <w:t>Leverandøren er innforstått med at føringer som gis fra sentrale myndigheter til de regionale helseforetakene med hensyn til produksjon og aktivitet, kan bli gjort gjeldene i forholdet mellom Leverandøren og Helse Vest.</w:t>
      </w:r>
    </w:p>
    <w:p w14:paraId="61FD1BAE" w14:textId="60FC2FAF" w:rsidR="00A05F33" w:rsidRPr="00080C6B" w:rsidRDefault="00A05F33" w:rsidP="00080C6B">
      <w:pPr>
        <w:pStyle w:val="Overskrift2"/>
        <w:rPr>
          <w:rFonts w:asciiTheme="minorHAnsi" w:hAnsiTheme="minorHAnsi" w:cstheme="minorHAnsi"/>
          <w:sz w:val="24"/>
          <w:szCs w:val="24"/>
        </w:rPr>
      </w:pPr>
      <w:r w:rsidRPr="00080C6B">
        <w:rPr>
          <w:rFonts w:asciiTheme="minorHAnsi" w:hAnsiTheme="minorHAnsi" w:cstheme="minorHAnsi"/>
          <w:sz w:val="24"/>
          <w:szCs w:val="24"/>
        </w:rPr>
        <w:t>Dersom opsjon på avtalelengde utløses vil den årlige økonomiske rammen bli justert for deflato</w:t>
      </w:r>
      <w:r w:rsidR="00E953DE">
        <w:rPr>
          <w:rFonts w:asciiTheme="minorHAnsi" w:hAnsiTheme="minorHAnsi" w:cstheme="minorHAnsi"/>
          <w:sz w:val="24"/>
          <w:szCs w:val="24"/>
        </w:rPr>
        <w:t>r som følger av statsbudsjettet. F</w:t>
      </w:r>
      <w:r w:rsidR="00764F2E">
        <w:rPr>
          <w:rFonts w:asciiTheme="minorHAnsi" w:hAnsiTheme="minorHAnsi" w:cstheme="minorHAnsi"/>
          <w:sz w:val="24"/>
          <w:szCs w:val="24"/>
        </w:rPr>
        <w:t xml:space="preserve">ørste regulering er i 2024. </w:t>
      </w:r>
    </w:p>
    <w:p w14:paraId="461BD1B4" w14:textId="77777777" w:rsidR="00A05F33" w:rsidRPr="00551CEA" w:rsidRDefault="00A05F33" w:rsidP="00A05F33">
      <w:pPr>
        <w:rPr>
          <w:rFonts w:ascii="Calibri" w:hAnsi="Calibri"/>
        </w:rPr>
      </w:pPr>
    </w:p>
    <w:p w14:paraId="3448CB05" w14:textId="77777777" w:rsidR="00A05F33" w:rsidRPr="00080C6B" w:rsidRDefault="00A05F33" w:rsidP="00080C6B">
      <w:pPr>
        <w:pStyle w:val="Overskrift1"/>
        <w:rPr>
          <w:rFonts w:asciiTheme="minorHAnsi" w:hAnsiTheme="minorHAnsi" w:cstheme="minorHAnsi"/>
          <w:szCs w:val="24"/>
        </w:rPr>
      </w:pPr>
      <w:bookmarkStart w:id="8" w:name="_Toc117686033"/>
      <w:r w:rsidRPr="00551CEA">
        <w:t>Krav til kvalitet og service</w:t>
      </w:r>
      <w:bookmarkEnd w:id="8"/>
      <w:r w:rsidRPr="00551CEA">
        <w:br/>
      </w:r>
    </w:p>
    <w:p w14:paraId="67A1567B" w14:textId="77777777" w:rsidR="00080C6B" w:rsidRPr="00080C6B" w:rsidRDefault="00A05F33" w:rsidP="00080C6B">
      <w:pPr>
        <w:pStyle w:val="Overskrift2"/>
        <w:rPr>
          <w:rFonts w:asciiTheme="minorHAnsi" w:hAnsiTheme="minorHAnsi" w:cstheme="minorHAnsi"/>
          <w:sz w:val="24"/>
          <w:szCs w:val="24"/>
        </w:rPr>
      </w:pPr>
      <w:r w:rsidRPr="00080C6B">
        <w:rPr>
          <w:rFonts w:asciiTheme="minorHAnsi" w:hAnsiTheme="minorHAnsi" w:cstheme="minorHAnsi"/>
          <w:sz w:val="24"/>
          <w:szCs w:val="24"/>
        </w:rPr>
        <w:t>Leveransene som utføres i henhold til denne avtale skal være i samsvar med de til enhver tid gjeldende helsefaglige krav til leveranse av tilsvarende tjenester. Tjenestene skal holde høyt faglig nivå og følge anerkjente undersøkelsesprinsipper.</w:t>
      </w:r>
    </w:p>
    <w:p w14:paraId="337F9A74" w14:textId="77777777" w:rsidR="00080C6B" w:rsidRPr="00080C6B" w:rsidRDefault="00A05F33" w:rsidP="00080C6B">
      <w:pPr>
        <w:pStyle w:val="Overskrift2"/>
        <w:rPr>
          <w:rFonts w:asciiTheme="minorHAnsi" w:hAnsiTheme="minorHAnsi" w:cstheme="minorHAnsi"/>
          <w:sz w:val="24"/>
          <w:szCs w:val="24"/>
        </w:rPr>
      </w:pPr>
      <w:r w:rsidRPr="00080C6B">
        <w:rPr>
          <w:rFonts w:asciiTheme="minorHAnsi" w:hAnsiTheme="minorHAnsi" w:cstheme="minorHAnsi"/>
          <w:sz w:val="24"/>
          <w:szCs w:val="24"/>
        </w:rPr>
        <w:t>Henvisninger til Leverandøren skal prioriteres ut fra et helsefaglig forsvarlig skjønn som innebærer en vurdering av alvorlighetsgrad og hvor tidskritisk tilstanden er.</w:t>
      </w:r>
    </w:p>
    <w:p w14:paraId="415531F3" w14:textId="77777777" w:rsidR="00080C6B" w:rsidRPr="00080C6B" w:rsidRDefault="00A05F33" w:rsidP="00080C6B">
      <w:pPr>
        <w:pStyle w:val="Overskrift2"/>
        <w:rPr>
          <w:rFonts w:asciiTheme="minorHAnsi" w:hAnsiTheme="minorHAnsi" w:cstheme="minorHAnsi"/>
          <w:sz w:val="24"/>
          <w:szCs w:val="24"/>
        </w:rPr>
      </w:pPr>
      <w:r w:rsidRPr="00080C6B">
        <w:rPr>
          <w:rFonts w:asciiTheme="minorHAnsi" w:hAnsiTheme="minorHAnsi" w:cstheme="minorHAnsi"/>
          <w:sz w:val="24"/>
          <w:szCs w:val="24"/>
        </w:rPr>
        <w:t>Leverandøren forplikter seg til å sørge for oppbevaring av undersøkelsesmaterialet og relevante rådata samt prøveresultatene i samsvar med forskrift om pasientjournal.</w:t>
      </w:r>
    </w:p>
    <w:p w14:paraId="0E80E228" w14:textId="77777777" w:rsidR="00080C6B" w:rsidRPr="00080C6B" w:rsidRDefault="00A05F33" w:rsidP="00080C6B">
      <w:pPr>
        <w:pStyle w:val="Overskrift2"/>
        <w:rPr>
          <w:rFonts w:asciiTheme="minorHAnsi" w:hAnsiTheme="minorHAnsi" w:cstheme="minorHAnsi"/>
          <w:sz w:val="24"/>
          <w:szCs w:val="24"/>
        </w:rPr>
      </w:pPr>
      <w:r w:rsidRPr="00080C6B">
        <w:rPr>
          <w:rFonts w:asciiTheme="minorHAnsi" w:hAnsiTheme="minorHAnsi" w:cstheme="minorHAnsi"/>
          <w:sz w:val="24"/>
          <w:szCs w:val="24"/>
        </w:rPr>
        <w:t>Kvalitetssystem</w:t>
      </w:r>
    </w:p>
    <w:p w14:paraId="0170D467" w14:textId="77777777" w:rsidR="00080C6B" w:rsidRPr="00080C6B" w:rsidRDefault="00A05F33" w:rsidP="00080C6B">
      <w:pPr>
        <w:pStyle w:val="Overskrift2"/>
        <w:numPr>
          <w:ilvl w:val="0"/>
          <w:numId w:val="0"/>
        </w:numPr>
        <w:ind w:left="567"/>
        <w:rPr>
          <w:rFonts w:asciiTheme="minorHAnsi" w:hAnsiTheme="minorHAnsi" w:cstheme="minorHAnsi"/>
          <w:sz w:val="24"/>
          <w:szCs w:val="24"/>
        </w:rPr>
      </w:pPr>
      <w:r w:rsidRPr="00080C6B">
        <w:rPr>
          <w:rFonts w:asciiTheme="minorHAnsi" w:hAnsiTheme="minorHAnsi" w:cstheme="minorHAnsi"/>
          <w:sz w:val="24"/>
          <w:szCs w:val="24"/>
        </w:rPr>
        <w:t xml:space="preserve">Leverandøren skal ha etablert et kvalitetssikringssystem/ internkontrollsystem for utføring av tjenestene i tråd med kravene i forskrift om ledelse og kvalitetsforbedring i </w:t>
      </w:r>
      <w:r w:rsidRPr="00080C6B">
        <w:rPr>
          <w:rFonts w:asciiTheme="minorHAnsi" w:hAnsiTheme="minorHAnsi" w:cstheme="minorHAnsi"/>
          <w:sz w:val="24"/>
          <w:szCs w:val="24"/>
        </w:rPr>
        <w:lastRenderedPageBreak/>
        <w:t xml:space="preserve">helse- og omsorgstjenesten </w:t>
      </w:r>
      <w:r w:rsidRPr="00080C6B">
        <w:rPr>
          <w:rFonts w:asciiTheme="minorHAnsi" w:hAnsiTheme="minorHAnsi" w:cstheme="minorHAnsi"/>
          <w:color w:val="000000"/>
          <w:sz w:val="24"/>
          <w:szCs w:val="24"/>
        </w:rPr>
        <w:t xml:space="preserve">av 28. oktober 2016 nr. 1250. </w:t>
      </w:r>
      <w:r w:rsidRPr="00080C6B">
        <w:rPr>
          <w:rFonts w:asciiTheme="minorHAnsi" w:hAnsiTheme="minorHAnsi" w:cstheme="minorHAnsi"/>
          <w:sz w:val="24"/>
          <w:szCs w:val="24"/>
        </w:rPr>
        <w:t xml:space="preserve">Helse Vest har rett til innsyn i Leverandørens kvalitetssikringssystem. </w:t>
      </w:r>
    </w:p>
    <w:p w14:paraId="60912BEA" w14:textId="77777777" w:rsidR="00080C6B" w:rsidRPr="00080C6B" w:rsidRDefault="00A05F33" w:rsidP="00080C6B">
      <w:pPr>
        <w:pStyle w:val="Overskrift2"/>
        <w:numPr>
          <w:ilvl w:val="0"/>
          <w:numId w:val="0"/>
        </w:numPr>
        <w:ind w:left="567"/>
        <w:rPr>
          <w:rFonts w:asciiTheme="minorHAnsi" w:hAnsiTheme="minorHAnsi" w:cstheme="minorHAnsi"/>
          <w:sz w:val="24"/>
          <w:szCs w:val="24"/>
        </w:rPr>
      </w:pPr>
      <w:r w:rsidRPr="00080C6B">
        <w:rPr>
          <w:rFonts w:asciiTheme="minorHAnsi" w:hAnsiTheme="minorHAnsi" w:cstheme="minorHAnsi"/>
          <w:sz w:val="24"/>
          <w:szCs w:val="24"/>
        </w:rPr>
        <w:t>Leverandøren skal avgi den dokumentasjon over kvalitetsdata som pålegges av offentlige myndigheter og/eller som f</w:t>
      </w:r>
      <w:r w:rsidR="00080C6B" w:rsidRPr="00080C6B">
        <w:rPr>
          <w:rFonts w:asciiTheme="minorHAnsi" w:hAnsiTheme="minorHAnsi" w:cstheme="minorHAnsi"/>
          <w:sz w:val="24"/>
          <w:szCs w:val="24"/>
        </w:rPr>
        <w:t>remgår av gjeldende lovgivning.</w:t>
      </w:r>
    </w:p>
    <w:p w14:paraId="3C4E8833" w14:textId="77777777" w:rsidR="00080C6B" w:rsidRPr="00080C6B" w:rsidRDefault="00A05F33" w:rsidP="00080C6B">
      <w:pPr>
        <w:pStyle w:val="Overskrift2"/>
        <w:rPr>
          <w:rFonts w:asciiTheme="minorHAnsi" w:hAnsiTheme="minorHAnsi" w:cstheme="minorHAnsi"/>
          <w:sz w:val="24"/>
          <w:szCs w:val="24"/>
        </w:rPr>
      </w:pPr>
      <w:r w:rsidRPr="00080C6B">
        <w:rPr>
          <w:rFonts w:asciiTheme="minorHAnsi" w:hAnsiTheme="minorHAnsi" w:cstheme="minorHAnsi"/>
          <w:sz w:val="24"/>
          <w:szCs w:val="24"/>
        </w:rPr>
        <w:t>Krav til personell og kompetanse</w:t>
      </w:r>
    </w:p>
    <w:p w14:paraId="2BCBE9D1" w14:textId="77777777" w:rsidR="00080C6B" w:rsidRPr="00080C6B" w:rsidRDefault="00A05F33" w:rsidP="00080C6B">
      <w:pPr>
        <w:pStyle w:val="Overskrift2"/>
        <w:numPr>
          <w:ilvl w:val="0"/>
          <w:numId w:val="0"/>
        </w:numPr>
        <w:ind w:left="567"/>
        <w:rPr>
          <w:rFonts w:asciiTheme="minorHAnsi" w:hAnsiTheme="minorHAnsi" w:cstheme="minorHAnsi"/>
          <w:sz w:val="24"/>
          <w:szCs w:val="24"/>
        </w:rPr>
      </w:pPr>
      <w:r w:rsidRPr="00080C6B">
        <w:rPr>
          <w:rFonts w:asciiTheme="minorHAnsi" w:hAnsiTheme="minorHAnsi" w:cstheme="minorHAnsi"/>
          <w:sz w:val="24"/>
          <w:szCs w:val="24"/>
        </w:rPr>
        <w:t xml:space="preserve">Leverandøren skal til enhver tid ha personell som innehar de formelle og faglige kvalifikasjoner som fremkommer av Leverandørens tilbud. </w:t>
      </w:r>
    </w:p>
    <w:p w14:paraId="48D5AFDF" w14:textId="77777777" w:rsidR="00080C6B" w:rsidRPr="00080C6B" w:rsidRDefault="00A05F33" w:rsidP="00080C6B">
      <w:pPr>
        <w:pStyle w:val="Overskrift2"/>
        <w:numPr>
          <w:ilvl w:val="0"/>
          <w:numId w:val="0"/>
        </w:numPr>
        <w:ind w:left="567"/>
        <w:rPr>
          <w:rFonts w:asciiTheme="minorHAnsi" w:hAnsiTheme="minorHAnsi" w:cstheme="minorHAnsi"/>
          <w:sz w:val="24"/>
          <w:szCs w:val="24"/>
        </w:rPr>
      </w:pPr>
      <w:r w:rsidRPr="00080C6B">
        <w:rPr>
          <w:rFonts w:asciiTheme="minorHAnsi" w:hAnsiTheme="minorHAnsi" w:cstheme="minorHAnsi"/>
          <w:sz w:val="24"/>
          <w:szCs w:val="24"/>
        </w:rPr>
        <w:t xml:space="preserve">Dokumentasjon på autorisasjon og godkjenninger for utførende personell (patologer og bioingeniører) skal foreligge før oppstart av avtalen. </w:t>
      </w:r>
    </w:p>
    <w:p w14:paraId="48C8D9A6" w14:textId="77777777" w:rsidR="00080C6B" w:rsidRPr="00080C6B" w:rsidRDefault="00A05F33" w:rsidP="00080C6B">
      <w:pPr>
        <w:pStyle w:val="Overskrift2"/>
        <w:numPr>
          <w:ilvl w:val="0"/>
          <w:numId w:val="0"/>
        </w:numPr>
        <w:ind w:left="567"/>
        <w:rPr>
          <w:rFonts w:asciiTheme="minorHAnsi" w:hAnsiTheme="minorHAnsi" w:cstheme="minorHAnsi"/>
          <w:sz w:val="24"/>
          <w:szCs w:val="24"/>
        </w:rPr>
      </w:pPr>
      <w:r w:rsidRPr="00080C6B">
        <w:rPr>
          <w:rFonts w:asciiTheme="minorHAnsi" w:hAnsiTheme="minorHAnsi" w:cstheme="minorHAnsi"/>
          <w:sz w:val="24"/>
          <w:szCs w:val="24"/>
        </w:rPr>
        <w:t>Leverandøren skal sikre at aktuell legespesialist er lett tilgjengelig innen rimelig tid i de tilfeller der helseforetak eller andre rekvirenter har behov for supplerende opplysninger knyttet til analyser foretatt av leverandør.</w:t>
      </w:r>
    </w:p>
    <w:p w14:paraId="5C5294C3" w14:textId="77777777" w:rsidR="00080C6B" w:rsidRPr="00080C6B" w:rsidRDefault="00A05F33" w:rsidP="00080C6B">
      <w:pPr>
        <w:pStyle w:val="Overskrift2"/>
        <w:numPr>
          <w:ilvl w:val="0"/>
          <w:numId w:val="0"/>
        </w:numPr>
        <w:ind w:left="567"/>
        <w:rPr>
          <w:rFonts w:asciiTheme="minorHAnsi" w:hAnsiTheme="minorHAnsi" w:cstheme="minorHAnsi"/>
          <w:sz w:val="24"/>
          <w:szCs w:val="24"/>
        </w:rPr>
      </w:pPr>
      <w:r w:rsidRPr="00080C6B">
        <w:rPr>
          <w:rFonts w:asciiTheme="minorHAnsi" w:hAnsiTheme="minorHAnsi" w:cstheme="minorHAnsi"/>
          <w:sz w:val="24"/>
          <w:szCs w:val="24"/>
        </w:rPr>
        <w:t>Analyser innenfor rammeavtalen skal skje av personell som behersker norsk eller annet skandinavisk språk muntlig og skriftlig.</w:t>
      </w:r>
    </w:p>
    <w:p w14:paraId="6721E669" w14:textId="77777777" w:rsidR="00A05F33" w:rsidRPr="00080C6B" w:rsidRDefault="00A05F33" w:rsidP="00080C6B">
      <w:pPr>
        <w:pStyle w:val="Overskrift2"/>
        <w:rPr>
          <w:rFonts w:asciiTheme="minorHAnsi" w:hAnsiTheme="minorHAnsi" w:cstheme="minorHAnsi"/>
          <w:sz w:val="24"/>
          <w:szCs w:val="24"/>
        </w:rPr>
      </w:pPr>
      <w:r w:rsidRPr="00080C6B">
        <w:rPr>
          <w:rFonts w:asciiTheme="minorHAnsi" w:hAnsiTheme="minorHAnsi" w:cstheme="minorHAnsi"/>
          <w:sz w:val="24"/>
          <w:szCs w:val="24"/>
        </w:rPr>
        <w:t>Leverandøren har plikt til å håndtere mottatte bestillinger uten unødig opphold. Leverandøren kan ikke la være å ta imot en prøve dersom oppdraget er innenfor det tjenestetilbud Leverandøren har forpliktet seg på.</w:t>
      </w:r>
      <w:r w:rsidRPr="00080C6B">
        <w:rPr>
          <w:rFonts w:asciiTheme="minorHAnsi" w:hAnsiTheme="minorHAnsi" w:cstheme="minorHAnsi"/>
          <w:sz w:val="24"/>
          <w:szCs w:val="24"/>
        </w:rPr>
        <w:br/>
      </w:r>
      <w:r w:rsidRPr="00551CEA">
        <w:br/>
      </w:r>
    </w:p>
    <w:p w14:paraId="1A9147BA" w14:textId="77777777" w:rsidR="00A05F33" w:rsidRPr="00551CEA" w:rsidRDefault="00A05F33" w:rsidP="00080C6B">
      <w:pPr>
        <w:pStyle w:val="Overskrift1"/>
      </w:pPr>
      <w:bookmarkStart w:id="9" w:name="_Toc117686034"/>
      <w:r w:rsidRPr="00551CEA">
        <w:t>Vederlag og fakturering</w:t>
      </w:r>
      <w:bookmarkEnd w:id="9"/>
      <w:r w:rsidRPr="00551CEA">
        <w:br/>
      </w:r>
    </w:p>
    <w:p w14:paraId="52796E88" w14:textId="77777777" w:rsidR="00A05F33" w:rsidRPr="00080C6B" w:rsidRDefault="00A05F33" w:rsidP="00080C6B">
      <w:pPr>
        <w:pStyle w:val="Overskrift2"/>
        <w:rPr>
          <w:rFonts w:asciiTheme="minorHAnsi" w:hAnsiTheme="minorHAnsi" w:cstheme="minorHAnsi"/>
          <w:sz w:val="24"/>
          <w:szCs w:val="24"/>
        </w:rPr>
      </w:pPr>
      <w:r w:rsidRPr="00080C6B">
        <w:rPr>
          <w:rFonts w:asciiTheme="minorHAnsi" w:hAnsiTheme="minorHAnsi" w:cstheme="minorHAnsi"/>
          <w:sz w:val="24"/>
          <w:szCs w:val="24"/>
        </w:rPr>
        <w:t xml:space="preserve">Helse Vest betaler for utførte tjenester </w:t>
      </w:r>
      <w:r w:rsidRPr="00080C6B">
        <w:rPr>
          <w:rFonts w:asciiTheme="minorHAnsi" w:hAnsiTheme="minorHAnsi" w:cstheme="minorHAnsi"/>
          <w:color w:val="0070C0"/>
          <w:sz w:val="24"/>
          <w:szCs w:val="24"/>
        </w:rPr>
        <w:t>xxxxxx</w:t>
      </w:r>
      <w:r w:rsidRPr="00080C6B">
        <w:rPr>
          <w:rFonts w:asciiTheme="minorHAnsi" w:hAnsiTheme="minorHAnsi" w:cstheme="minorHAnsi"/>
          <w:sz w:val="24"/>
          <w:szCs w:val="24"/>
        </w:rPr>
        <w:t xml:space="preserve"> % av det beløp HELFO betaler for de samme undersøkelsene, jf. forskrift om stønad til dekning av utgifter til undersøkelser og behandling i private medisinske laboratorie- og røntgenvirksomheter.</w:t>
      </w:r>
      <w:r w:rsidRPr="00080C6B">
        <w:rPr>
          <w:rFonts w:asciiTheme="minorHAnsi" w:hAnsiTheme="minorHAnsi" w:cstheme="minorHAnsi"/>
          <w:sz w:val="24"/>
          <w:szCs w:val="24"/>
        </w:rPr>
        <w:br/>
      </w:r>
    </w:p>
    <w:p w14:paraId="3559F08E" w14:textId="5D591755" w:rsidR="00B613C5" w:rsidRDefault="00B613C5" w:rsidP="00B613C5">
      <w:pPr>
        <w:ind w:left="567"/>
        <w:rPr>
          <w:rFonts w:asciiTheme="minorHAnsi" w:hAnsiTheme="minorHAnsi" w:cstheme="minorHAnsi"/>
        </w:rPr>
      </w:pPr>
      <w:r>
        <w:rPr>
          <w:rFonts w:asciiTheme="minorHAnsi" w:hAnsiTheme="minorHAnsi" w:cstheme="minorHAnsi"/>
        </w:rPr>
        <w:t>V</w:t>
      </w:r>
      <w:r w:rsidR="00A05F33" w:rsidRPr="00080C6B">
        <w:rPr>
          <w:rFonts w:asciiTheme="minorHAnsi" w:hAnsiTheme="minorHAnsi" w:cstheme="minorHAnsi"/>
        </w:rPr>
        <w:t xml:space="preserve">ederlag </w:t>
      </w:r>
      <w:r>
        <w:rPr>
          <w:rFonts w:asciiTheme="minorHAnsi" w:hAnsiTheme="minorHAnsi" w:cstheme="minorHAnsi"/>
        </w:rPr>
        <w:t>i</w:t>
      </w:r>
      <w:r w:rsidR="00A05F33" w:rsidRPr="00080C6B">
        <w:rPr>
          <w:rFonts w:asciiTheme="minorHAnsi" w:hAnsiTheme="minorHAnsi" w:cstheme="minorHAnsi"/>
        </w:rPr>
        <w:t xml:space="preserve"> % av HELFO refusjon gjelder alle </w:t>
      </w:r>
      <w:r w:rsidR="00257151">
        <w:rPr>
          <w:rFonts w:asciiTheme="minorHAnsi" w:hAnsiTheme="minorHAnsi" w:cstheme="minorHAnsi"/>
        </w:rPr>
        <w:t>refusjonskategoriene</w:t>
      </w:r>
      <w:r w:rsidRPr="00B613C5">
        <w:rPr>
          <w:rFonts w:asciiTheme="minorHAnsi" w:hAnsiTheme="minorHAnsi" w:cstheme="minorHAnsi"/>
        </w:rPr>
        <w:t xml:space="preserve"> </w:t>
      </w:r>
      <w:r>
        <w:rPr>
          <w:rFonts w:asciiTheme="minorHAnsi" w:hAnsiTheme="minorHAnsi" w:cstheme="minorHAnsi"/>
        </w:rPr>
        <w:t xml:space="preserve">innenfor </w:t>
      </w:r>
      <w:r w:rsidR="00B15830">
        <w:rPr>
          <w:rFonts w:asciiTheme="minorHAnsi" w:hAnsiTheme="minorHAnsi" w:cstheme="minorHAnsi"/>
        </w:rPr>
        <w:t>hvert</w:t>
      </w:r>
      <w:r>
        <w:rPr>
          <w:rFonts w:asciiTheme="minorHAnsi" w:hAnsiTheme="minorHAnsi" w:cstheme="minorHAnsi"/>
        </w:rPr>
        <w:t xml:space="preserve"> fagområde</w:t>
      </w:r>
      <w:r w:rsidR="00A05F33" w:rsidRPr="00080C6B">
        <w:rPr>
          <w:rFonts w:asciiTheme="minorHAnsi" w:hAnsiTheme="minorHAnsi" w:cstheme="minorHAnsi"/>
        </w:rPr>
        <w:t>.</w:t>
      </w:r>
      <w:r>
        <w:rPr>
          <w:rFonts w:asciiTheme="minorHAnsi" w:hAnsiTheme="minorHAnsi" w:cstheme="minorHAnsi"/>
        </w:rPr>
        <w:br/>
      </w:r>
    </w:p>
    <w:tbl>
      <w:tblPr>
        <w:tblpPr w:leftFromText="141" w:rightFromText="141" w:vertAnchor="text" w:horzAnchor="page" w:tblpX="1883"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1"/>
        <w:gridCol w:w="3520"/>
      </w:tblGrid>
      <w:tr w:rsidR="00B613C5" w:rsidRPr="00B613C5" w14:paraId="06807403" w14:textId="77777777" w:rsidTr="00B613C5">
        <w:trPr>
          <w:trHeight w:val="263"/>
        </w:trPr>
        <w:tc>
          <w:tcPr>
            <w:tcW w:w="4601" w:type="dxa"/>
            <w:shd w:val="clear" w:color="auto" w:fill="003087"/>
          </w:tcPr>
          <w:p w14:paraId="3F9C0603" w14:textId="77777777" w:rsidR="00B613C5" w:rsidRPr="00B613C5" w:rsidRDefault="00B613C5" w:rsidP="00B613C5">
            <w:pPr>
              <w:rPr>
                <w:rFonts w:ascii="Calibri" w:hAnsi="Calibri"/>
                <w:b/>
                <w:color w:val="FFFFFF"/>
                <w:sz w:val="22"/>
              </w:rPr>
            </w:pPr>
            <w:r w:rsidRPr="00B613C5">
              <w:rPr>
                <w:rFonts w:ascii="Calibri" w:hAnsi="Calibri"/>
                <w:b/>
                <w:sz w:val="22"/>
              </w:rPr>
              <w:t>Fagområde</w:t>
            </w:r>
          </w:p>
        </w:tc>
        <w:tc>
          <w:tcPr>
            <w:tcW w:w="3520" w:type="dxa"/>
            <w:shd w:val="clear" w:color="auto" w:fill="003087"/>
          </w:tcPr>
          <w:p w14:paraId="5F9F8A10" w14:textId="0A92DC84" w:rsidR="00B613C5" w:rsidRPr="00B613C5" w:rsidRDefault="00B613C5" w:rsidP="00B613C5">
            <w:pPr>
              <w:jc w:val="center"/>
              <w:rPr>
                <w:rFonts w:ascii="Calibri" w:hAnsi="Calibri"/>
                <w:b/>
                <w:color w:val="FFFFFF"/>
                <w:sz w:val="22"/>
              </w:rPr>
            </w:pPr>
            <w:r>
              <w:rPr>
                <w:rFonts w:ascii="Calibri" w:hAnsi="Calibri"/>
                <w:b/>
                <w:color w:val="FFFFFF"/>
                <w:sz w:val="22"/>
              </w:rPr>
              <w:t xml:space="preserve">Vederlag på </w:t>
            </w:r>
            <w:r w:rsidRPr="00B613C5">
              <w:rPr>
                <w:rFonts w:ascii="Calibri" w:hAnsi="Calibri"/>
                <w:b/>
                <w:color w:val="FFFFFF"/>
                <w:sz w:val="22"/>
              </w:rPr>
              <w:t>i % av HELFO refusjon</w:t>
            </w:r>
          </w:p>
        </w:tc>
      </w:tr>
      <w:tr w:rsidR="00B613C5" w:rsidRPr="00B613C5" w14:paraId="3BA75D8A" w14:textId="77777777" w:rsidTr="00B613C5">
        <w:trPr>
          <w:trHeight w:val="249"/>
        </w:trPr>
        <w:tc>
          <w:tcPr>
            <w:tcW w:w="4601" w:type="dxa"/>
            <w:shd w:val="clear" w:color="auto" w:fill="auto"/>
          </w:tcPr>
          <w:p w14:paraId="08EF55A9" w14:textId="77777777" w:rsidR="00B613C5" w:rsidRPr="00B613C5" w:rsidRDefault="00B613C5" w:rsidP="00B613C5">
            <w:pPr>
              <w:rPr>
                <w:rFonts w:ascii="Calibri" w:hAnsi="Calibri"/>
                <w:sz w:val="22"/>
              </w:rPr>
            </w:pPr>
            <w:r w:rsidRPr="00B613C5">
              <w:rPr>
                <w:rFonts w:ascii="Calibri" w:hAnsi="Calibri"/>
                <w:sz w:val="22"/>
              </w:rPr>
              <w:t>Medisinsk biokjemi</w:t>
            </w:r>
          </w:p>
        </w:tc>
        <w:tc>
          <w:tcPr>
            <w:tcW w:w="3520" w:type="dxa"/>
            <w:shd w:val="clear" w:color="auto" w:fill="auto"/>
          </w:tcPr>
          <w:p w14:paraId="60B5DB35" w14:textId="28C5F9E1" w:rsidR="00B613C5" w:rsidRPr="00B613C5" w:rsidRDefault="00B613C5" w:rsidP="00B613C5">
            <w:pPr>
              <w:jc w:val="center"/>
              <w:rPr>
                <w:rFonts w:ascii="Calibri" w:hAnsi="Calibri"/>
                <w:sz w:val="22"/>
              </w:rPr>
            </w:pPr>
            <w:r w:rsidRPr="00D60C63">
              <w:rPr>
                <w:rFonts w:asciiTheme="minorHAnsi" w:hAnsiTheme="minorHAnsi" w:cstheme="minorHAnsi"/>
                <w:color w:val="0070C0"/>
              </w:rPr>
              <w:t>xxxxxx</w:t>
            </w:r>
            <w:r w:rsidRPr="00D60C63">
              <w:rPr>
                <w:rFonts w:asciiTheme="minorHAnsi" w:hAnsiTheme="minorHAnsi" w:cstheme="minorHAnsi"/>
              </w:rPr>
              <w:t xml:space="preserve"> % </w:t>
            </w:r>
          </w:p>
        </w:tc>
      </w:tr>
      <w:tr w:rsidR="00B613C5" w:rsidRPr="00B613C5" w14:paraId="38532766" w14:textId="77777777" w:rsidTr="00B613C5">
        <w:trPr>
          <w:trHeight w:val="139"/>
        </w:trPr>
        <w:tc>
          <w:tcPr>
            <w:tcW w:w="4601" w:type="dxa"/>
            <w:shd w:val="clear" w:color="auto" w:fill="auto"/>
          </w:tcPr>
          <w:p w14:paraId="1EBC5672" w14:textId="77777777" w:rsidR="00B613C5" w:rsidRPr="00B613C5" w:rsidRDefault="00B613C5" w:rsidP="00B613C5">
            <w:pPr>
              <w:rPr>
                <w:rFonts w:ascii="Calibri" w:hAnsi="Calibri"/>
                <w:sz w:val="22"/>
              </w:rPr>
            </w:pPr>
            <w:r w:rsidRPr="00B613C5">
              <w:rPr>
                <w:rFonts w:ascii="Calibri" w:hAnsi="Calibri"/>
                <w:sz w:val="22"/>
              </w:rPr>
              <w:t>Medisinsk mikrobiologi</w:t>
            </w:r>
          </w:p>
        </w:tc>
        <w:tc>
          <w:tcPr>
            <w:tcW w:w="3520" w:type="dxa"/>
            <w:shd w:val="clear" w:color="auto" w:fill="auto"/>
          </w:tcPr>
          <w:p w14:paraId="3A4D08B0" w14:textId="52898A9C" w:rsidR="00B613C5" w:rsidRPr="00B613C5" w:rsidRDefault="00B613C5" w:rsidP="00B613C5">
            <w:pPr>
              <w:jc w:val="center"/>
              <w:rPr>
                <w:rFonts w:ascii="Calibri" w:hAnsi="Calibri"/>
                <w:sz w:val="22"/>
              </w:rPr>
            </w:pPr>
            <w:r w:rsidRPr="00D60C63">
              <w:rPr>
                <w:rFonts w:asciiTheme="minorHAnsi" w:hAnsiTheme="minorHAnsi" w:cstheme="minorHAnsi"/>
                <w:color w:val="0070C0"/>
              </w:rPr>
              <w:t>xxxxxx</w:t>
            </w:r>
            <w:r w:rsidRPr="00D60C63">
              <w:rPr>
                <w:rFonts w:asciiTheme="minorHAnsi" w:hAnsiTheme="minorHAnsi" w:cstheme="minorHAnsi"/>
              </w:rPr>
              <w:t xml:space="preserve"> % </w:t>
            </w:r>
          </w:p>
        </w:tc>
      </w:tr>
      <w:tr w:rsidR="00B613C5" w:rsidRPr="00B613C5" w14:paraId="0490DBB3" w14:textId="77777777" w:rsidTr="00B613C5">
        <w:trPr>
          <w:trHeight w:val="249"/>
        </w:trPr>
        <w:tc>
          <w:tcPr>
            <w:tcW w:w="4601" w:type="dxa"/>
            <w:shd w:val="clear" w:color="auto" w:fill="auto"/>
          </w:tcPr>
          <w:p w14:paraId="691B3743" w14:textId="77777777" w:rsidR="00B613C5" w:rsidRPr="00B613C5" w:rsidRDefault="00B613C5" w:rsidP="00B613C5">
            <w:pPr>
              <w:rPr>
                <w:rFonts w:ascii="Calibri" w:hAnsi="Calibri"/>
                <w:sz w:val="22"/>
              </w:rPr>
            </w:pPr>
            <w:r w:rsidRPr="00B613C5">
              <w:rPr>
                <w:rFonts w:ascii="Calibri" w:hAnsi="Calibri"/>
                <w:sz w:val="22"/>
              </w:rPr>
              <w:t xml:space="preserve">Immunologi og transfusjonsmedisin </w:t>
            </w:r>
          </w:p>
        </w:tc>
        <w:tc>
          <w:tcPr>
            <w:tcW w:w="3520" w:type="dxa"/>
            <w:shd w:val="clear" w:color="auto" w:fill="auto"/>
          </w:tcPr>
          <w:p w14:paraId="542402EB" w14:textId="259CCC96" w:rsidR="00B613C5" w:rsidRPr="00B613C5" w:rsidRDefault="00B613C5" w:rsidP="00B613C5">
            <w:pPr>
              <w:jc w:val="center"/>
              <w:rPr>
                <w:rFonts w:ascii="Calibri" w:hAnsi="Calibri"/>
                <w:sz w:val="22"/>
              </w:rPr>
            </w:pPr>
            <w:r w:rsidRPr="00D60C63">
              <w:rPr>
                <w:rFonts w:asciiTheme="minorHAnsi" w:hAnsiTheme="minorHAnsi" w:cstheme="minorHAnsi"/>
                <w:color w:val="0070C0"/>
              </w:rPr>
              <w:t>xxxxxx</w:t>
            </w:r>
            <w:r w:rsidRPr="00D60C63">
              <w:rPr>
                <w:rFonts w:asciiTheme="minorHAnsi" w:hAnsiTheme="minorHAnsi" w:cstheme="minorHAnsi"/>
              </w:rPr>
              <w:t xml:space="preserve"> % </w:t>
            </w:r>
          </w:p>
        </w:tc>
      </w:tr>
      <w:tr w:rsidR="00B613C5" w:rsidRPr="00B613C5" w14:paraId="66DA5043" w14:textId="77777777" w:rsidTr="00B613C5">
        <w:trPr>
          <w:trHeight w:val="249"/>
        </w:trPr>
        <w:tc>
          <w:tcPr>
            <w:tcW w:w="4601" w:type="dxa"/>
            <w:shd w:val="clear" w:color="auto" w:fill="auto"/>
          </w:tcPr>
          <w:p w14:paraId="44490BD6" w14:textId="77777777" w:rsidR="00B613C5" w:rsidRPr="00B613C5" w:rsidRDefault="00B613C5" w:rsidP="00B613C5">
            <w:pPr>
              <w:rPr>
                <w:rFonts w:ascii="Calibri" w:hAnsi="Calibri"/>
                <w:sz w:val="22"/>
              </w:rPr>
            </w:pPr>
            <w:r w:rsidRPr="00B613C5">
              <w:rPr>
                <w:rFonts w:ascii="Calibri" w:hAnsi="Calibri"/>
                <w:sz w:val="22"/>
              </w:rPr>
              <w:t>Klinisk farmakologi</w:t>
            </w:r>
          </w:p>
        </w:tc>
        <w:tc>
          <w:tcPr>
            <w:tcW w:w="3520" w:type="dxa"/>
            <w:shd w:val="clear" w:color="auto" w:fill="auto"/>
          </w:tcPr>
          <w:p w14:paraId="4157F838" w14:textId="2EAD28C7" w:rsidR="00B613C5" w:rsidRPr="00B613C5" w:rsidRDefault="00B613C5" w:rsidP="00B613C5">
            <w:pPr>
              <w:jc w:val="center"/>
              <w:rPr>
                <w:rFonts w:ascii="Calibri" w:hAnsi="Calibri"/>
                <w:sz w:val="22"/>
              </w:rPr>
            </w:pPr>
            <w:r w:rsidRPr="00D60C63">
              <w:rPr>
                <w:rFonts w:asciiTheme="minorHAnsi" w:hAnsiTheme="minorHAnsi" w:cstheme="minorHAnsi"/>
                <w:color w:val="0070C0"/>
              </w:rPr>
              <w:t>xxxxxx</w:t>
            </w:r>
            <w:r w:rsidRPr="00D60C63">
              <w:rPr>
                <w:rFonts w:asciiTheme="minorHAnsi" w:hAnsiTheme="minorHAnsi" w:cstheme="minorHAnsi"/>
              </w:rPr>
              <w:t xml:space="preserve"> % </w:t>
            </w:r>
          </w:p>
        </w:tc>
      </w:tr>
    </w:tbl>
    <w:p w14:paraId="2D7E5E72" w14:textId="2E8F19DF" w:rsidR="00080C6B" w:rsidRDefault="00A05F33" w:rsidP="00080C6B">
      <w:pPr>
        <w:ind w:left="567"/>
        <w:rPr>
          <w:rFonts w:asciiTheme="minorHAnsi" w:hAnsiTheme="minorHAnsi" w:cstheme="minorHAnsi"/>
        </w:rPr>
      </w:pPr>
      <w:r w:rsidRPr="00080C6B">
        <w:rPr>
          <w:rFonts w:asciiTheme="minorHAnsi" w:hAnsiTheme="minorHAnsi" w:cstheme="minorHAnsi"/>
        </w:rPr>
        <w:t>Det er de til enhver tid gjeldende HELFO-takster som skal legges til grunn for vederlaget. Grunnlaget for beregning av vederlaget skal være utbetalingsvedtak fra Helfo.</w:t>
      </w:r>
      <w:r w:rsidRPr="00080C6B">
        <w:rPr>
          <w:rFonts w:asciiTheme="minorHAnsi" w:hAnsiTheme="minorHAnsi" w:cstheme="minorHAnsi"/>
        </w:rPr>
        <w:br/>
      </w:r>
    </w:p>
    <w:p w14:paraId="63F9FFAC" w14:textId="77777777" w:rsidR="00A05F33" w:rsidRPr="00080C6B" w:rsidRDefault="00A05F33" w:rsidP="00080C6B">
      <w:pPr>
        <w:ind w:left="567"/>
        <w:rPr>
          <w:rFonts w:asciiTheme="minorHAnsi" w:hAnsiTheme="minorHAnsi" w:cstheme="minorHAnsi"/>
        </w:rPr>
      </w:pPr>
      <w:r w:rsidRPr="00080C6B">
        <w:rPr>
          <w:rFonts w:asciiTheme="minorHAnsi" w:hAnsiTheme="minorHAnsi" w:cstheme="minorHAnsi"/>
        </w:rPr>
        <w:t>Faktura skal ikke inneholde opplysninger som kan identifisere pasientene og fakturagrunnlag skal utformes som følger:</w:t>
      </w:r>
    </w:p>
    <w:p w14:paraId="08D25589" w14:textId="77777777" w:rsidR="00A05F33" w:rsidRPr="00080C6B" w:rsidRDefault="00A05F33" w:rsidP="00A05F33">
      <w:pPr>
        <w:ind w:left="794"/>
        <w:rPr>
          <w:rFonts w:asciiTheme="minorHAnsi" w:hAnsiTheme="minorHAnsi" w:cstheme="minorHAnsi"/>
        </w:rPr>
      </w:pPr>
    </w:p>
    <w:p w14:paraId="08281967" w14:textId="77777777" w:rsidR="00A05F33" w:rsidRPr="00080C6B" w:rsidRDefault="00A05F33" w:rsidP="00A05F33">
      <w:pPr>
        <w:ind w:left="794"/>
        <w:rPr>
          <w:rFonts w:asciiTheme="minorHAnsi" w:hAnsiTheme="minorHAnsi" w:cstheme="minorHAnsi"/>
        </w:rPr>
      </w:pPr>
    </w:p>
    <w:p w14:paraId="0563337A" w14:textId="33DE40F3" w:rsidR="00A05F33" w:rsidRPr="00080C6B" w:rsidRDefault="00A05F33" w:rsidP="00A05F33">
      <w:pPr>
        <w:ind w:left="794"/>
        <w:rPr>
          <w:rFonts w:asciiTheme="minorHAnsi" w:hAnsiTheme="minorHAnsi" w:cstheme="minorHAnsi"/>
        </w:rPr>
      </w:pPr>
    </w:p>
    <w:tbl>
      <w:tblPr>
        <w:tblStyle w:val="Tabellrutenett"/>
        <w:tblW w:w="0" w:type="auto"/>
        <w:tblInd w:w="421" w:type="dxa"/>
        <w:tblLook w:val="04A0" w:firstRow="1" w:lastRow="0" w:firstColumn="1" w:lastColumn="0" w:noHBand="0" w:noVBand="1"/>
      </w:tblPr>
      <w:tblGrid>
        <w:gridCol w:w="1653"/>
        <w:gridCol w:w="1674"/>
        <w:gridCol w:w="1320"/>
        <w:gridCol w:w="1970"/>
        <w:gridCol w:w="1374"/>
        <w:gridCol w:w="650"/>
      </w:tblGrid>
      <w:tr w:rsidR="00856373" w14:paraId="6A593CC2" w14:textId="77777777" w:rsidTr="00741BD2">
        <w:tc>
          <w:tcPr>
            <w:tcW w:w="8641" w:type="dxa"/>
            <w:gridSpan w:val="6"/>
            <w:shd w:val="clear" w:color="auto" w:fill="003083"/>
          </w:tcPr>
          <w:p w14:paraId="24DDC19C" w14:textId="71AE25F5" w:rsidR="00856373" w:rsidRDefault="00856373" w:rsidP="00A05F33">
            <w:pPr>
              <w:rPr>
                <w:rFonts w:asciiTheme="minorHAnsi" w:hAnsiTheme="minorHAnsi" w:cstheme="minorHAnsi"/>
              </w:rPr>
            </w:pPr>
            <w:r w:rsidRPr="00856373">
              <w:rPr>
                <w:rFonts w:asciiTheme="minorHAnsi" w:hAnsiTheme="minorHAnsi" w:cstheme="minorHAnsi"/>
              </w:rPr>
              <w:lastRenderedPageBreak/>
              <w:t xml:space="preserve">HF-område – Helse Stavanger </w:t>
            </w:r>
          </w:p>
        </w:tc>
      </w:tr>
      <w:tr w:rsidR="00856373" w14:paraId="68D35AE2" w14:textId="77777777" w:rsidTr="00741BD2">
        <w:tc>
          <w:tcPr>
            <w:tcW w:w="1653" w:type="dxa"/>
          </w:tcPr>
          <w:p w14:paraId="020FDFFE" w14:textId="20C63B46" w:rsidR="00856373" w:rsidRPr="00856373" w:rsidRDefault="00856373" w:rsidP="00A05F33">
            <w:pPr>
              <w:rPr>
                <w:rFonts w:asciiTheme="minorHAnsi" w:hAnsiTheme="minorHAnsi" w:cstheme="minorHAnsi"/>
                <w:sz w:val="20"/>
              </w:rPr>
            </w:pPr>
            <w:r w:rsidRPr="00856373">
              <w:rPr>
                <w:rFonts w:asciiTheme="minorHAnsi" w:hAnsiTheme="minorHAnsi" w:cstheme="minorHAnsi"/>
                <w:sz w:val="20"/>
              </w:rPr>
              <w:t>Kommun</w:t>
            </w:r>
            <w:r>
              <w:rPr>
                <w:rFonts w:asciiTheme="minorHAnsi" w:hAnsiTheme="minorHAnsi" w:cstheme="minorHAnsi"/>
                <w:sz w:val="20"/>
              </w:rPr>
              <w:t>e</w:t>
            </w:r>
            <w:r w:rsidR="00741BD2">
              <w:rPr>
                <w:rFonts w:asciiTheme="minorHAnsi" w:hAnsiTheme="minorHAnsi" w:cstheme="minorHAnsi"/>
                <w:sz w:val="20"/>
              </w:rPr>
              <w:t xml:space="preserve"> </w:t>
            </w:r>
            <w:r w:rsidRPr="00856373">
              <w:rPr>
                <w:rFonts w:asciiTheme="minorHAnsi" w:hAnsiTheme="minorHAnsi" w:cstheme="minorHAnsi"/>
                <w:sz w:val="20"/>
              </w:rPr>
              <w:t>nr</w:t>
            </w:r>
            <w:r>
              <w:rPr>
                <w:rFonts w:asciiTheme="minorHAnsi" w:hAnsiTheme="minorHAnsi" w:cstheme="minorHAnsi"/>
                <w:sz w:val="20"/>
              </w:rPr>
              <w:t>.</w:t>
            </w:r>
          </w:p>
        </w:tc>
        <w:tc>
          <w:tcPr>
            <w:tcW w:w="0" w:type="auto"/>
          </w:tcPr>
          <w:p w14:paraId="3610B1EC" w14:textId="7363BFEB" w:rsidR="00856373" w:rsidRPr="00856373" w:rsidRDefault="00856373" w:rsidP="00A05F33">
            <w:pPr>
              <w:rPr>
                <w:rFonts w:asciiTheme="minorHAnsi" w:hAnsiTheme="minorHAnsi" w:cstheme="minorHAnsi"/>
                <w:sz w:val="20"/>
              </w:rPr>
            </w:pPr>
            <w:r w:rsidRPr="00856373">
              <w:rPr>
                <w:rFonts w:asciiTheme="minorHAnsi" w:hAnsiTheme="minorHAnsi" w:cstheme="minorHAnsi"/>
                <w:sz w:val="20"/>
              </w:rPr>
              <w:t xml:space="preserve">Refusjonskategori </w:t>
            </w:r>
          </w:p>
        </w:tc>
        <w:tc>
          <w:tcPr>
            <w:tcW w:w="0" w:type="auto"/>
          </w:tcPr>
          <w:p w14:paraId="39866961" w14:textId="40B2E0CD" w:rsidR="00856373" w:rsidRPr="00856373" w:rsidRDefault="00856373" w:rsidP="00A05F33">
            <w:pPr>
              <w:rPr>
                <w:rFonts w:asciiTheme="minorHAnsi" w:hAnsiTheme="minorHAnsi" w:cstheme="minorHAnsi"/>
                <w:sz w:val="20"/>
              </w:rPr>
            </w:pPr>
            <w:r w:rsidRPr="00856373">
              <w:rPr>
                <w:rFonts w:asciiTheme="minorHAnsi" w:hAnsiTheme="minorHAnsi" w:cstheme="minorHAnsi"/>
                <w:sz w:val="20"/>
              </w:rPr>
              <w:t>Antall analyser</w:t>
            </w:r>
          </w:p>
        </w:tc>
        <w:tc>
          <w:tcPr>
            <w:tcW w:w="0" w:type="auto"/>
          </w:tcPr>
          <w:p w14:paraId="74857305" w14:textId="43565B5E" w:rsidR="00856373" w:rsidRPr="00856373" w:rsidRDefault="00856373" w:rsidP="00A05F33">
            <w:pPr>
              <w:rPr>
                <w:rFonts w:asciiTheme="minorHAnsi" w:hAnsiTheme="minorHAnsi" w:cstheme="minorHAnsi"/>
                <w:sz w:val="20"/>
              </w:rPr>
            </w:pPr>
            <w:r w:rsidRPr="00856373">
              <w:rPr>
                <w:rFonts w:asciiTheme="minorHAnsi" w:hAnsiTheme="minorHAnsi" w:cstheme="minorHAnsi"/>
                <w:sz w:val="20"/>
              </w:rPr>
              <w:t>Sum vederlag Helse Vest</w:t>
            </w:r>
          </w:p>
        </w:tc>
        <w:tc>
          <w:tcPr>
            <w:tcW w:w="0" w:type="auto"/>
          </w:tcPr>
          <w:p w14:paraId="3E9A7D47" w14:textId="0C02D927" w:rsidR="00856373" w:rsidRPr="00856373" w:rsidRDefault="00856373" w:rsidP="00A05F33">
            <w:pPr>
              <w:rPr>
                <w:rFonts w:asciiTheme="minorHAnsi" w:hAnsiTheme="minorHAnsi" w:cstheme="minorHAnsi"/>
                <w:sz w:val="20"/>
              </w:rPr>
            </w:pPr>
            <w:r w:rsidRPr="00856373">
              <w:rPr>
                <w:rFonts w:asciiTheme="minorHAnsi" w:hAnsiTheme="minorHAnsi" w:cstheme="minorHAnsi"/>
                <w:sz w:val="20"/>
              </w:rPr>
              <w:t xml:space="preserve">Økonomisk tak </w:t>
            </w:r>
          </w:p>
        </w:tc>
        <w:tc>
          <w:tcPr>
            <w:tcW w:w="0" w:type="auto"/>
          </w:tcPr>
          <w:p w14:paraId="47C4ED60" w14:textId="02689B35" w:rsidR="00856373" w:rsidRPr="00856373" w:rsidRDefault="00856373" w:rsidP="00A05F33">
            <w:pPr>
              <w:rPr>
                <w:rFonts w:asciiTheme="minorHAnsi" w:hAnsiTheme="minorHAnsi" w:cstheme="minorHAnsi"/>
                <w:sz w:val="20"/>
              </w:rPr>
            </w:pPr>
            <w:r w:rsidRPr="00856373">
              <w:rPr>
                <w:rFonts w:asciiTheme="minorHAnsi" w:hAnsiTheme="minorHAnsi" w:cstheme="minorHAnsi"/>
                <w:sz w:val="20"/>
              </w:rPr>
              <w:t xml:space="preserve">Avvik </w:t>
            </w:r>
          </w:p>
        </w:tc>
      </w:tr>
      <w:tr w:rsidR="00856373" w14:paraId="10734A1D" w14:textId="77777777" w:rsidTr="00741BD2">
        <w:tc>
          <w:tcPr>
            <w:tcW w:w="1653" w:type="dxa"/>
          </w:tcPr>
          <w:p w14:paraId="0F52763B" w14:textId="02605435" w:rsidR="00856373" w:rsidRDefault="00856373" w:rsidP="00856373">
            <w:pPr>
              <w:jc w:val="center"/>
              <w:rPr>
                <w:rFonts w:asciiTheme="minorHAnsi" w:hAnsiTheme="minorHAnsi" w:cstheme="minorHAnsi"/>
              </w:rPr>
            </w:pPr>
            <w:r>
              <w:rPr>
                <w:rFonts w:asciiTheme="minorHAnsi" w:hAnsiTheme="minorHAnsi" w:cstheme="minorHAnsi"/>
              </w:rPr>
              <w:t>-</w:t>
            </w:r>
          </w:p>
        </w:tc>
        <w:tc>
          <w:tcPr>
            <w:tcW w:w="0" w:type="auto"/>
          </w:tcPr>
          <w:p w14:paraId="698E7F03" w14:textId="325E4208" w:rsidR="00856373" w:rsidRDefault="00856373" w:rsidP="00856373">
            <w:pPr>
              <w:jc w:val="center"/>
              <w:rPr>
                <w:rFonts w:asciiTheme="minorHAnsi" w:hAnsiTheme="minorHAnsi" w:cstheme="minorHAnsi"/>
              </w:rPr>
            </w:pPr>
            <w:r>
              <w:rPr>
                <w:rFonts w:asciiTheme="minorHAnsi" w:hAnsiTheme="minorHAnsi" w:cstheme="minorHAnsi"/>
              </w:rPr>
              <w:t>-</w:t>
            </w:r>
          </w:p>
        </w:tc>
        <w:tc>
          <w:tcPr>
            <w:tcW w:w="0" w:type="auto"/>
          </w:tcPr>
          <w:p w14:paraId="1AAB7E2B" w14:textId="09A9649A" w:rsidR="00856373" w:rsidRDefault="00856373" w:rsidP="00856373">
            <w:pPr>
              <w:jc w:val="center"/>
              <w:rPr>
                <w:rFonts w:asciiTheme="minorHAnsi" w:hAnsiTheme="minorHAnsi" w:cstheme="minorHAnsi"/>
              </w:rPr>
            </w:pPr>
            <w:r>
              <w:rPr>
                <w:rFonts w:asciiTheme="minorHAnsi" w:hAnsiTheme="minorHAnsi" w:cstheme="minorHAnsi"/>
              </w:rPr>
              <w:t>-</w:t>
            </w:r>
          </w:p>
        </w:tc>
        <w:tc>
          <w:tcPr>
            <w:tcW w:w="0" w:type="auto"/>
          </w:tcPr>
          <w:p w14:paraId="4013F690" w14:textId="4E326981" w:rsidR="00856373" w:rsidRDefault="00856373" w:rsidP="00856373">
            <w:pPr>
              <w:jc w:val="center"/>
              <w:rPr>
                <w:rFonts w:asciiTheme="minorHAnsi" w:hAnsiTheme="minorHAnsi" w:cstheme="minorHAnsi"/>
              </w:rPr>
            </w:pPr>
            <w:r>
              <w:rPr>
                <w:rFonts w:asciiTheme="minorHAnsi" w:hAnsiTheme="minorHAnsi" w:cstheme="minorHAnsi"/>
              </w:rPr>
              <w:t>-</w:t>
            </w:r>
          </w:p>
        </w:tc>
        <w:tc>
          <w:tcPr>
            <w:tcW w:w="0" w:type="auto"/>
          </w:tcPr>
          <w:p w14:paraId="58E6BBF7" w14:textId="29893736" w:rsidR="00856373" w:rsidRDefault="00856373" w:rsidP="00856373">
            <w:pPr>
              <w:jc w:val="center"/>
              <w:rPr>
                <w:rFonts w:asciiTheme="minorHAnsi" w:hAnsiTheme="minorHAnsi" w:cstheme="minorHAnsi"/>
              </w:rPr>
            </w:pPr>
            <w:r>
              <w:rPr>
                <w:rFonts w:asciiTheme="minorHAnsi" w:hAnsiTheme="minorHAnsi" w:cstheme="minorHAnsi"/>
              </w:rPr>
              <w:t>-</w:t>
            </w:r>
          </w:p>
        </w:tc>
        <w:tc>
          <w:tcPr>
            <w:tcW w:w="0" w:type="auto"/>
          </w:tcPr>
          <w:p w14:paraId="26C5E1C7" w14:textId="23E8D08C" w:rsidR="00856373" w:rsidRDefault="00856373" w:rsidP="00856373">
            <w:pPr>
              <w:jc w:val="center"/>
              <w:rPr>
                <w:rFonts w:asciiTheme="minorHAnsi" w:hAnsiTheme="minorHAnsi" w:cstheme="minorHAnsi"/>
              </w:rPr>
            </w:pPr>
            <w:r>
              <w:rPr>
                <w:rFonts w:asciiTheme="minorHAnsi" w:hAnsiTheme="minorHAnsi" w:cstheme="minorHAnsi"/>
              </w:rPr>
              <w:t>-</w:t>
            </w:r>
          </w:p>
        </w:tc>
      </w:tr>
      <w:tr w:rsidR="00741BD2" w14:paraId="707FA507" w14:textId="77777777" w:rsidTr="00741BD2">
        <w:tc>
          <w:tcPr>
            <w:tcW w:w="1653" w:type="dxa"/>
          </w:tcPr>
          <w:p w14:paraId="31EF0491" w14:textId="21C610CE" w:rsidR="00741BD2" w:rsidRDefault="00741BD2" w:rsidP="00741BD2">
            <w:pPr>
              <w:jc w:val="center"/>
              <w:rPr>
                <w:rFonts w:asciiTheme="minorHAnsi" w:hAnsiTheme="minorHAnsi" w:cstheme="minorHAnsi"/>
              </w:rPr>
            </w:pPr>
            <w:r>
              <w:rPr>
                <w:rFonts w:asciiTheme="minorHAnsi" w:hAnsiTheme="minorHAnsi" w:cstheme="minorHAnsi"/>
              </w:rPr>
              <w:t>-</w:t>
            </w:r>
          </w:p>
        </w:tc>
        <w:tc>
          <w:tcPr>
            <w:tcW w:w="0" w:type="auto"/>
          </w:tcPr>
          <w:p w14:paraId="398EF3D6" w14:textId="467F78CA" w:rsidR="00741BD2" w:rsidRDefault="00741BD2" w:rsidP="00741BD2">
            <w:pPr>
              <w:jc w:val="center"/>
              <w:rPr>
                <w:rFonts w:asciiTheme="minorHAnsi" w:hAnsiTheme="minorHAnsi" w:cstheme="minorHAnsi"/>
              </w:rPr>
            </w:pPr>
            <w:r>
              <w:rPr>
                <w:rFonts w:asciiTheme="minorHAnsi" w:hAnsiTheme="minorHAnsi" w:cstheme="minorHAnsi"/>
              </w:rPr>
              <w:t>-</w:t>
            </w:r>
          </w:p>
        </w:tc>
        <w:tc>
          <w:tcPr>
            <w:tcW w:w="0" w:type="auto"/>
          </w:tcPr>
          <w:p w14:paraId="3C2D2552" w14:textId="2349C1F0" w:rsidR="00741BD2" w:rsidRDefault="00741BD2" w:rsidP="00741BD2">
            <w:pPr>
              <w:jc w:val="center"/>
              <w:rPr>
                <w:rFonts w:asciiTheme="minorHAnsi" w:hAnsiTheme="minorHAnsi" w:cstheme="minorHAnsi"/>
              </w:rPr>
            </w:pPr>
            <w:r>
              <w:rPr>
                <w:rFonts w:asciiTheme="minorHAnsi" w:hAnsiTheme="minorHAnsi" w:cstheme="minorHAnsi"/>
              </w:rPr>
              <w:t>-</w:t>
            </w:r>
          </w:p>
        </w:tc>
        <w:tc>
          <w:tcPr>
            <w:tcW w:w="0" w:type="auto"/>
          </w:tcPr>
          <w:p w14:paraId="2AFD86B1" w14:textId="5FA1E4E2" w:rsidR="00741BD2" w:rsidRDefault="00741BD2" w:rsidP="00741BD2">
            <w:pPr>
              <w:jc w:val="center"/>
              <w:rPr>
                <w:rFonts w:asciiTheme="minorHAnsi" w:hAnsiTheme="minorHAnsi" w:cstheme="minorHAnsi"/>
              </w:rPr>
            </w:pPr>
            <w:r>
              <w:rPr>
                <w:rFonts w:asciiTheme="minorHAnsi" w:hAnsiTheme="minorHAnsi" w:cstheme="minorHAnsi"/>
              </w:rPr>
              <w:t>-</w:t>
            </w:r>
          </w:p>
        </w:tc>
        <w:tc>
          <w:tcPr>
            <w:tcW w:w="0" w:type="auto"/>
          </w:tcPr>
          <w:p w14:paraId="5B250E37" w14:textId="60D6A3FE" w:rsidR="00741BD2" w:rsidRDefault="00741BD2" w:rsidP="00741BD2">
            <w:pPr>
              <w:jc w:val="center"/>
              <w:rPr>
                <w:rFonts w:asciiTheme="minorHAnsi" w:hAnsiTheme="minorHAnsi" w:cstheme="minorHAnsi"/>
              </w:rPr>
            </w:pPr>
            <w:r>
              <w:rPr>
                <w:rFonts w:asciiTheme="minorHAnsi" w:hAnsiTheme="minorHAnsi" w:cstheme="minorHAnsi"/>
              </w:rPr>
              <w:t>-</w:t>
            </w:r>
          </w:p>
        </w:tc>
        <w:tc>
          <w:tcPr>
            <w:tcW w:w="0" w:type="auto"/>
          </w:tcPr>
          <w:p w14:paraId="379F2C9F" w14:textId="27B32100" w:rsidR="00741BD2" w:rsidRDefault="00741BD2" w:rsidP="00741BD2">
            <w:pPr>
              <w:jc w:val="center"/>
              <w:rPr>
                <w:rFonts w:asciiTheme="minorHAnsi" w:hAnsiTheme="minorHAnsi" w:cstheme="minorHAnsi"/>
              </w:rPr>
            </w:pPr>
            <w:r>
              <w:rPr>
                <w:rFonts w:asciiTheme="minorHAnsi" w:hAnsiTheme="minorHAnsi" w:cstheme="minorHAnsi"/>
              </w:rPr>
              <w:t>-</w:t>
            </w:r>
          </w:p>
        </w:tc>
      </w:tr>
    </w:tbl>
    <w:p w14:paraId="49BA857E" w14:textId="77777777" w:rsidR="00A05F33" w:rsidRPr="00080C6B" w:rsidRDefault="00A05F33" w:rsidP="00A05F33">
      <w:pPr>
        <w:ind w:left="794"/>
        <w:rPr>
          <w:rFonts w:asciiTheme="minorHAnsi" w:hAnsiTheme="minorHAnsi" w:cstheme="minorHAnsi"/>
        </w:rPr>
      </w:pPr>
    </w:p>
    <w:p w14:paraId="13A01921" w14:textId="77777777" w:rsidR="00A05F33" w:rsidRPr="00080C6B" w:rsidRDefault="00A05F33" w:rsidP="00A05F33">
      <w:pPr>
        <w:ind w:left="708"/>
        <w:rPr>
          <w:rFonts w:asciiTheme="minorHAnsi" w:hAnsiTheme="minorHAnsi" w:cstheme="minorHAnsi"/>
        </w:rPr>
      </w:pPr>
      <w:r w:rsidRPr="00080C6B">
        <w:rPr>
          <w:rFonts w:asciiTheme="minorHAnsi" w:hAnsiTheme="minorHAnsi" w:cstheme="minorHAnsi"/>
        </w:rPr>
        <w:t xml:space="preserve">Fakturering skal skje etterskuddsvis hver måned, med forfall 30 dager etter at Helse Vest har mottatt faktura. Bare ferdig utførte tjenester kan faktureres. </w:t>
      </w:r>
    </w:p>
    <w:p w14:paraId="7FF0BF1B" w14:textId="77777777" w:rsidR="00A05F33" w:rsidRPr="00080C6B" w:rsidRDefault="00A05F33" w:rsidP="00A05F33">
      <w:pPr>
        <w:rPr>
          <w:rFonts w:asciiTheme="minorHAnsi" w:hAnsiTheme="minorHAnsi" w:cstheme="minorHAnsi"/>
        </w:rPr>
      </w:pPr>
    </w:p>
    <w:p w14:paraId="51E070E2" w14:textId="77777777" w:rsidR="00A05F33" w:rsidRPr="00080C6B" w:rsidRDefault="00A05F33" w:rsidP="00A05F33">
      <w:pPr>
        <w:ind w:left="708"/>
        <w:rPr>
          <w:rFonts w:asciiTheme="minorHAnsi" w:hAnsiTheme="minorHAnsi" w:cstheme="minorHAnsi"/>
          <w:b/>
          <w:bCs/>
        </w:rPr>
      </w:pPr>
      <w:r w:rsidRPr="00080C6B">
        <w:rPr>
          <w:rFonts w:asciiTheme="minorHAnsi" w:hAnsiTheme="minorHAnsi" w:cstheme="minorHAnsi"/>
        </w:rPr>
        <w:t>Leverandøren skal kunne levere faktura og kreditnota elektronisk slik at Helse Vest mottar dokumentet i samsvar med standarden” Elektronisk handelsformat” (EHF).</w:t>
      </w:r>
      <w:r w:rsidRPr="00080C6B">
        <w:rPr>
          <w:rFonts w:asciiTheme="minorHAnsi" w:hAnsiTheme="minorHAnsi" w:cstheme="minorHAnsi"/>
          <w:b/>
          <w:bCs/>
        </w:rPr>
        <w:t xml:space="preserve"> </w:t>
      </w:r>
    </w:p>
    <w:p w14:paraId="2A577488" w14:textId="77777777" w:rsidR="00A05F33" w:rsidRPr="00080C6B" w:rsidRDefault="00A05F33" w:rsidP="00A05F33">
      <w:pPr>
        <w:ind w:left="708"/>
        <w:rPr>
          <w:rFonts w:asciiTheme="minorHAnsi" w:hAnsiTheme="minorHAnsi" w:cstheme="minorHAnsi"/>
        </w:rPr>
      </w:pPr>
    </w:p>
    <w:p w14:paraId="781E447E" w14:textId="77777777" w:rsidR="00A05F33" w:rsidRPr="00080C6B" w:rsidRDefault="00A05F33" w:rsidP="00A05F33">
      <w:pPr>
        <w:ind w:left="708"/>
        <w:rPr>
          <w:rFonts w:asciiTheme="minorHAnsi" w:hAnsiTheme="minorHAnsi" w:cstheme="minorHAnsi"/>
        </w:rPr>
      </w:pPr>
      <w:r w:rsidRPr="00080C6B">
        <w:rPr>
          <w:rFonts w:asciiTheme="minorHAnsi" w:hAnsiTheme="minorHAnsi" w:cstheme="minorHAnsi"/>
        </w:rPr>
        <w:t>Leverandøren har ikke rett til å ta gebyr for fakturautstedelse.</w:t>
      </w:r>
      <w:r w:rsidRPr="00080C6B">
        <w:rPr>
          <w:rFonts w:asciiTheme="minorHAnsi" w:hAnsiTheme="minorHAnsi" w:cstheme="minorHAnsi"/>
        </w:rPr>
        <w:br/>
      </w:r>
    </w:p>
    <w:p w14:paraId="3C3693BA" w14:textId="77777777" w:rsidR="00A05F33" w:rsidRPr="00080C6B" w:rsidRDefault="00A05F33" w:rsidP="00A05F33">
      <w:pPr>
        <w:ind w:left="708"/>
        <w:rPr>
          <w:rFonts w:asciiTheme="minorHAnsi" w:hAnsiTheme="minorHAnsi" w:cstheme="minorHAnsi"/>
        </w:rPr>
      </w:pPr>
      <w:r w:rsidRPr="00080C6B">
        <w:rPr>
          <w:rFonts w:asciiTheme="minorHAnsi" w:hAnsiTheme="minorHAnsi" w:cstheme="minorHAnsi"/>
        </w:rPr>
        <w:t xml:space="preserve">Ved forsinket betaling svarer Helse Vest forsinkelsesrente i henhold til lov om renter ved forsinket betaling m.v. av 17. desember 1976 nr 100. </w:t>
      </w:r>
    </w:p>
    <w:p w14:paraId="14CE2D73" w14:textId="77777777" w:rsidR="00A05F33" w:rsidRPr="00080C6B" w:rsidRDefault="00A05F33" w:rsidP="00A05F33">
      <w:pPr>
        <w:rPr>
          <w:rFonts w:asciiTheme="minorHAnsi" w:hAnsiTheme="minorHAnsi" w:cstheme="minorHAnsi"/>
        </w:rPr>
      </w:pPr>
    </w:p>
    <w:p w14:paraId="44B25750" w14:textId="77777777" w:rsidR="00A05F33" w:rsidRPr="00080C6B" w:rsidRDefault="00A05F33" w:rsidP="00A05F33">
      <w:pPr>
        <w:ind w:left="708"/>
        <w:rPr>
          <w:rFonts w:asciiTheme="minorHAnsi" w:hAnsiTheme="minorHAnsi" w:cstheme="minorHAnsi"/>
        </w:rPr>
      </w:pPr>
      <w:r w:rsidRPr="00080C6B">
        <w:rPr>
          <w:rFonts w:asciiTheme="minorHAnsi" w:hAnsiTheme="minorHAnsi" w:cstheme="minorHAnsi"/>
        </w:rPr>
        <w:t>Oppdragsgiver har rett til å motta kopi av datafiler som er oversendt Helfo for kontroll og statistikkformål.</w:t>
      </w:r>
    </w:p>
    <w:p w14:paraId="08CC7D4B" w14:textId="77777777" w:rsidR="00A05F33" w:rsidRPr="00080C6B" w:rsidRDefault="00A05F33" w:rsidP="00A05F33">
      <w:pPr>
        <w:ind w:left="794"/>
        <w:rPr>
          <w:rFonts w:asciiTheme="minorHAnsi" w:hAnsiTheme="minorHAnsi" w:cstheme="minorHAnsi"/>
        </w:rPr>
      </w:pPr>
    </w:p>
    <w:p w14:paraId="27EF68EF" w14:textId="77777777" w:rsidR="00A05F33" w:rsidRPr="00080C6B" w:rsidRDefault="00A05F33" w:rsidP="00A05F33">
      <w:pPr>
        <w:ind w:left="794"/>
        <w:rPr>
          <w:rFonts w:asciiTheme="minorHAnsi" w:hAnsiTheme="minorHAnsi" w:cstheme="minorHAnsi"/>
        </w:rPr>
      </w:pPr>
    </w:p>
    <w:p w14:paraId="269965A1" w14:textId="77777777" w:rsidR="00A05F33" w:rsidRPr="00080C6B" w:rsidRDefault="00A05F33" w:rsidP="00080C6B">
      <w:pPr>
        <w:pStyle w:val="Overskrift2"/>
        <w:rPr>
          <w:rFonts w:asciiTheme="minorHAnsi" w:hAnsiTheme="minorHAnsi" w:cstheme="minorHAnsi"/>
          <w:sz w:val="24"/>
          <w:szCs w:val="24"/>
        </w:rPr>
      </w:pPr>
      <w:r w:rsidRPr="00080C6B">
        <w:rPr>
          <w:rFonts w:asciiTheme="minorHAnsi" w:hAnsiTheme="minorHAnsi" w:cstheme="minorHAnsi"/>
          <w:sz w:val="24"/>
          <w:szCs w:val="24"/>
        </w:rPr>
        <w:t>Helse Vest betaler for analyser utført på prøver fra personer med bostedsadresse i Helse Stavanger sitt opptaksområde.</w:t>
      </w:r>
      <w:r w:rsidRPr="00080C6B">
        <w:rPr>
          <w:rFonts w:asciiTheme="minorHAnsi" w:hAnsiTheme="minorHAnsi" w:cstheme="minorHAnsi"/>
          <w:sz w:val="24"/>
          <w:szCs w:val="24"/>
        </w:rPr>
        <w:br/>
      </w:r>
      <w:r w:rsidRPr="00080C6B">
        <w:rPr>
          <w:rFonts w:asciiTheme="minorHAnsi" w:hAnsiTheme="minorHAnsi" w:cstheme="minorHAnsi"/>
          <w:sz w:val="24"/>
          <w:szCs w:val="24"/>
        </w:rPr>
        <w:br/>
        <w:t>I tillegg betaler Helse Vest for analyser utført på prøver fra pasient hjemmehørende i andre regioner dersom rekvirenten er hjemmehørende i Helse Stavanger sitt opptaksområde. Slike analyser skal gjøres innenfor det volum som er avtalt, alternativt at det gjøres utenfor avtalt volum og uten kostnader for Helse Vest, men til HELFO-takst for Leverandør.</w:t>
      </w:r>
      <w:r w:rsidRPr="00080C6B">
        <w:rPr>
          <w:rFonts w:asciiTheme="minorHAnsi" w:hAnsiTheme="minorHAnsi" w:cstheme="minorHAnsi"/>
          <w:sz w:val="24"/>
          <w:szCs w:val="24"/>
        </w:rPr>
        <w:br/>
      </w:r>
    </w:p>
    <w:p w14:paraId="65DC8BEE" w14:textId="77777777" w:rsidR="00A05F33" w:rsidRPr="00080C6B" w:rsidRDefault="00A05F33" w:rsidP="00080C6B">
      <w:pPr>
        <w:ind w:firstLine="567"/>
        <w:rPr>
          <w:rFonts w:asciiTheme="minorHAnsi" w:hAnsiTheme="minorHAnsi" w:cstheme="minorHAnsi"/>
        </w:rPr>
      </w:pPr>
      <w:r w:rsidRPr="00080C6B">
        <w:rPr>
          <w:rFonts w:asciiTheme="minorHAnsi" w:hAnsiTheme="minorHAnsi" w:cstheme="minorHAnsi"/>
        </w:rPr>
        <w:t>Produksjon utover det årlige avtalte rammen godtgjøres ikke av Helse Vest.</w:t>
      </w:r>
      <w:r w:rsidRPr="00080C6B">
        <w:rPr>
          <w:rFonts w:asciiTheme="minorHAnsi" w:hAnsiTheme="minorHAnsi" w:cstheme="minorHAnsi"/>
        </w:rPr>
        <w:br/>
      </w:r>
    </w:p>
    <w:p w14:paraId="58F11D60" w14:textId="77777777" w:rsidR="00A05F33" w:rsidRPr="00551CEA" w:rsidRDefault="00A05F33" w:rsidP="00080C6B">
      <w:pPr>
        <w:pStyle w:val="Overskrift2"/>
      </w:pPr>
      <w:r w:rsidRPr="00080C6B">
        <w:rPr>
          <w:rFonts w:asciiTheme="minorHAnsi" w:hAnsiTheme="minorHAnsi" w:cstheme="minorHAnsi"/>
          <w:sz w:val="24"/>
          <w:szCs w:val="24"/>
        </w:rPr>
        <w:t>Dersom Leverandørene har fakturert for mye eller fått utbetalt for mye plikter Leverandøren å betale dette tilbake innen 30 dager etter at forholdet er oppdaget.</w:t>
      </w:r>
      <w:r w:rsidRPr="00551CEA">
        <w:t xml:space="preserve"> </w:t>
      </w:r>
      <w:r w:rsidRPr="00551CEA">
        <w:br/>
        <w:t xml:space="preserve"> </w:t>
      </w:r>
    </w:p>
    <w:p w14:paraId="3500C5A4" w14:textId="77777777" w:rsidR="00A05F33" w:rsidRPr="00551CEA" w:rsidRDefault="00A05F33" w:rsidP="00080C6B">
      <w:pPr>
        <w:pStyle w:val="Overskrift1"/>
      </w:pPr>
      <w:bookmarkStart w:id="10" w:name="_Toc117686035"/>
      <w:r w:rsidRPr="00551CEA">
        <w:t>Rapportering</w:t>
      </w:r>
      <w:bookmarkEnd w:id="10"/>
      <w:r w:rsidRPr="00551CEA">
        <w:t xml:space="preserve"> </w:t>
      </w:r>
    </w:p>
    <w:p w14:paraId="79AAEF47" w14:textId="77777777" w:rsidR="00A05F33" w:rsidRPr="00551CEA" w:rsidRDefault="00A05F33" w:rsidP="00A05F33">
      <w:pPr>
        <w:ind w:left="360"/>
        <w:rPr>
          <w:rFonts w:ascii="Calibri" w:hAnsi="Calibri"/>
          <w:b/>
        </w:rPr>
      </w:pPr>
    </w:p>
    <w:p w14:paraId="2DAA7AAB" w14:textId="132F91FB" w:rsidR="00A05F33" w:rsidRPr="00080C6B" w:rsidRDefault="00A05F33" w:rsidP="00080C6B">
      <w:pPr>
        <w:pStyle w:val="Overskrift2"/>
        <w:rPr>
          <w:rFonts w:asciiTheme="minorHAnsi" w:hAnsiTheme="minorHAnsi" w:cstheme="minorHAnsi"/>
          <w:sz w:val="24"/>
          <w:szCs w:val="24"/>
        </w:rPr>
      </w:pPr>
      <w:r w:rsidRPr="00080C6B">
        <w:rPr>
          <w:rFonts w:asciiTheme="minorHAnsi" w:hAnsiTheme="minorHAnsi" w:cstheme="minorHAnsi"/>
          <w:sz w:val="24"/>
          <w:szCs w:val="24"/>
        </w:rPr>
        <w:t xml:space="preserve">Leverandøren skal fremskaffe statistikk som gir informasjon om hvilke og hvor mange analyser som rekvireres </w:t>
      </w:r>
      <w:r w:rsidR="00B15830">
        <w:rPr>
          <w:rFonts w:asciiTheme="minorHAnsi" w:hAnsiTheme="minorHAnsi" w:cstheme="minorHAnsi"/>
          <w:sz w:val="24"/>
          <w:szCs w:val="24"/>
        </w:rPr>
        <w:t>samt</w:t>
      </w:r>
      <w:r w:rsidRPr="00080C6B">
        <w:rPr>
          <w:rFonts w:asciiTheme="minorHAnsi" w:hAnsiTheme="minorHAnsi" w:cstheme="minorHAnsi"/>
          <w:sz w:val="24"/>
          <w:szCs w:val="24"/>
        </w:rPr>
        <w:t xml:space="preserve"> rekvirent. </w:t>
      </w:r>
    </w:p>
    <w:p w14:paraId="0030BFFA" w14:textId="77777777" w:rsidR="00A05F33" w:rsidRPr="00080C6B" w:rsidRDefault="00A05F33" w:rsidP="00A05F33">
      <w:pPr>
        <w:ind w:left="794"/>
        <w:rPr>
          <w:rFonts w:asciiTheme="minorHAnsi" w:hAnsiTheme="minorHAnsi" w:cstheme="minorHAnsi"/>
        </w:rPr>
      </w:pPr>
    </w:p>
    <w:p w14:paraId="694182BB" w14:textId="77777777" w:rsidR="00A05F33" w:rsidRPr="00080C6B" w:rsidRDefault="00A05F33" w:rsidP="00080C6B">
      <w:pPr>
        <w:pStyle w:val="Overskrift2"/>
        <w:rPr>
          <w:rFonts w:asciiTheme="minorHAnsi" w:hAnsiTheme="minorHAnsi" w:cstheme="minorHAnsi"/>
          <w:sz w:val="24"/>
          <w:szCs w:val="24"/>
        </w:rPr>
      </w:pPr>
      <w:r w:rsidRPr="00080C6B">
        <w:rPr>
          <w:rFonts w:asciiTheme="minorHAnsi" w:hAnsiTheme="minorHAnsi" w:cstheme="minorHAnsi"/>
          <w:sz w:val="24"/>
          <w:szCs w:val="24"/>
        </w:rPr>
        <w:t xml:space="preserve">Det skal leveres månedlig rapport jf. fakturagrunnlag til Helse Vest RHF i punkt 9.1 </w:t>
      </w:r>
    </w:p>
    <w:p w14:paraId="11412085" w14:textId="77777777" w:rsidR="00A05F33" w:rsidRPr="00080C6B" w:rsidRDefault="00A05F33" w:rsidP="00A05F33">
      <w:pPr>
        <w:pStyle w:val="Listeavsnitt"/>
        <w:rPr>
          <w:rFonts w:asciiTheme="minorHAnsi" w:hAnsiTheme="minorHAnsi" w:cstheme="minorHAnsi"/>
        </w:rPr>
      </w:pPr>
    </w:p>
    <w:p w14:paraId="0A89555A" w14:textId="77777777" w:rsidR="00A05F33" w:rsidRPr="00080C6B" w:rsidRDefault="00A05F33" w:rsidP="00080C6B">
      <w:pPr>
        <w:ind w:firstLine="567"/>
        <w:rPr>
          <w:rFonts w:asciiTheme="minorHAnsi" w:hAnsiTheme="minorHAnsi" w:cstheme="minorHAnsi"/>
        </w:rPr>
      </w:pPr>
      <w:r w:rsidRPr="00080C6B">
        <w:rPr>
          <w:rFonts w:asciiTheme="minorHAnsi" w:hAnsiTheme="minorHAnsi" w:cstheme="minorHAnsi"/>
        </w:rPr>
        <w:t xml:space="preserve">I tillegg skal følgende rapport sendes månedlig til Helse Vest RHF: </w:t>
      </w:r>
    </w:p>
    <w:p w14:paraId="519C18AA" w14:textId="77777777" w:rsidR="00A05F33" w:rsidRPr="00080C6B" w:rsidRDefault="00A05F33" w:rsidP="00A05F33">
      <w:pPr>
        <w:ind w:left="360"/>
        <w:rPr>
          <w:rFonts w:asciiTheme="minorHAnsi" w:hAnsiTheme="minorHAnsi" w:cstheme="minorHAnsi"/>
        </w:rPr>
      </w:pPr>
    </w:p>
    <w:p w14:paraId="6C6B09B9" w14:textId="77777777" w:rsidR="00A05F33" w:rsidRPr="00080C6B" w:rsidRDefault="00A05F33" w:rsidP="00A05F33">
      <w:pPr>
        <w:ind w:left="1416"/>
        <w:rPr>
          <w:rFonts w:asciiTheme="minorHAnsi" w:hAnsiTheme="minorHAnsi" w:cstheme="minorHAnsi"/>
        </w:rPr>
      </w:pPr>
      <w:r w:rsidRPr="00080C6B">
        <w:rPr>
          <w:rFonts w:asciiTheme="minorHAnsi" w:hAnsiTheme="minorHAnsi" w:cstheme="minorHAnsi"/>
          <w:noProof/>
        </w:rPr>
        <w:lastRenderedPageBreak/>
        <w:drawing>
          <wp:inline distT="0" distB="0" distL="0" distR="0" wp14:anchorId="1A24C966" wp14:editId="104F0D86">
            <wp:extent cx="4142105" cy="1228090"/>
            <wp:effectExtent l="0" t="0" r="0" b="0"/>
            <wp:docPr id="3" name="Bil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42105" cy="1228090"/>
                    </a:xfrm>
                    <a:prstGeom prst="rect">
                      <a:avLst/>
                    </a:prstGeom>
                    <a:noFill/>
                    <a:ln>
                      <a:noFill/>
                    </a:ln>
                  </pic:spPr>
                </pic:pic>
              </a:graphicData>
            </a:graphic>
          </wp:inline>
        </w:drawing>
      </w:r>
    </w:p>
    <w:p w14:paraId="6160E17C" w14:textId="77777777" w:rsidR="00A05F33" w:rsidRPr="00080C6B" w:rsidRDefault="00A05F33" w:rsidP="00A05F33">
      <w:pPr>
        <w:rPr>
          <w:rFonts w:asciiTheme="minorHAnsi" w:hAnsiTheme="minorHAnsi" w:cstheme="minorHAnsi"/>
        </w:rPr>
      </w:pPr>
    </w:p>
    <w:p w14:paraId="5CB745CF" w14:textId="336F15E6" w:rsidR="00A05F33" w:rsidRPr="00080C6B" w:rsidRDefault="00A05F33" w:rsidP="00080C6B">
      <w:pPr>
        <w:ind w:left="567"/>
        <w:rPr>
          <w:rFonts w:asciiTheme="minorHAnsi" w:hAnsiTheme="minorHAnsi" w:cstheme="minorHAnsi"/>
        </w:rPr>
      </w:pPr>
      <w:r w:rsidRPr="00080C6B">
        <w:rPr>
          <w:rFonts w:asciiTheme="minorHAnsi" w:hAnsiTheme="minorHAnsi" w:cstheme="minorHAnsi"/>
        </w:rPr>
        <w:t>Leverandøren må også registrere bostedsadresse på pasientene slik at det er mulig å etterprøve hvorvidt pasientene det kreves betaling for er hjemmehørende i Helse Stavanger sitt opptaksområde. Også denne type rapporter må kunne tas ut etter anmodning fra Helse Vest.</w:t>
      </w:r>
      <w:r w:rsidRPr="00080C6B">
        <w:rPr>
          <w:rFonts w:asciiTheme="minorHAnsi" w:hAnsiTheme="minorHAnsi" w:cstheme="minorHAnsi"/>
        </w:rPr>
        <w:br/>
      </w:r>
      <w:r w:rsidRPr="00080C6B">
        <w:rPr>
          <w:rFonts w:asciiTheme="minorHAnsi" w:hAnsiTheme="minorHAnsi" w:cstheme="minorHAnsi"/>
        </w:rPr>
        <w:br/>
      </w:r>
    </w:p>
    <w:p w14:paraId="7DFE0863" w14:textId="77777777" w:rsidR="00A05F33" w:rsidRPr="00080C6B" w:rsidRDefault="00A05F33" w:rsidP="00080C6B">
      <w:pPr>
        <w:pStyle w:val="Overskrift2"/>
        <w:rPr>
          <w:rFonts w:asciiTheme="minorHAnsi" w:hAnsiTheme="minorHAnsi" w:cstheme="minorHAnsi"/>
          <w:b/>
          <w:sz w:val="24"/>
          <w:szCs w:val="24"/>
        </w:rPr>
      </w:pPr>
      <w:r w:rsidRPr="00080C6B">
        <w:rPr>
          <w:rFonts w:asciiTheme="minorHAnsi" w:hAnsiTheme="minorHAnsi" w:cstheme="minorHAnsi"/>
          <w:sz w:val="24"/>
          <w:szCs w:val="24"/>
        </w:rPr>
        <w:t>I tillegg må Leverandøren imøtekomme de til enhver tid gjeldende pålegg om rapporter og statistikker som Helse Vest krever for sin kontroll og oppfølging.</w:t>
      </w:r>
    </w:p>
    <w:p w14:paraId="1594B747" w14:textId="77777777" w:rsidR="00A05F33" w:rsidRPr="00080C6B" w:rsidRDefault="00A05F33" w:rsidP="00A05F33">
      <w:pPr>
        <w:ind w:left="1069"/>
        <w:rPr>
          <w:rFonts w:asciiTheme="minorHAnsi" w:hAnsiTheme="minorHAnsi" w:cstheme="minorHAnsi"/>
          <w:b/>
        </w:rPr>
      </w:pPr>
    </w:p>
    <w:p w14:paraId="0547D545" w14:textId="77777777" w:rsidR="00A05F33" w:rsidRPr="00551CEA" w:rsidRDefault="00A05F33" w:rsidP="00080C6B">
      <w:pPr>
        <w:pStyle w:val="Overskrift2"/>
        <w:rPr>
          <w:b/>
        </w:rPr>
      </w:pPr>
      <w:r w:rsidRPr="00080C6B">
        <w:rPr>
          <w:rFonts w:asciiTheme="minorHAnsi" w:hAnsiTheme="minorHAnsi" w:cstheme="minorHAnsi"/>
          <w:sz w:val="24"/>
          <w:szCs w:val="24"/>
        </w:rPr>
        <w:t>Helse Vest vil innkalle Leverandøren til møte for å evaluere avtalen og praksis, eventuelt gi føringer for videre arbeid</w:t>
      </w:r>
      <w:r w:rsidRPr="00551CEA">
        <w:t xml:space="preserve">.  </w:t>
      </w:r>
    </w:p>
    <w:p w14:paraId="2FCD6D91" w14:textId="77777777" w:rsidR="00A05F33" w:rsidRPr="00551CEA" w:rsidRDefault="00A05F33" w:rsidP="00080C6B">
      <w:pPr>
        <w:pStyle w:val="Overskrift1"/>
      </w:pPr>
      <w:bookmarkStart w:id="11" w:name="_Toc117686036"/>
      <w:r w:rsidRPr="00551CEA">
        <w:t>Offentligrettslige krav</w:t>
      </w:r>
      <w:bookmarkEnd w:id="11"/>
      <w:r w:rsidRPr="00551CEA">
        <w:br/>
      </w:r>
    </w:p>
    <w:p w14:paraId="76F121AC" w14:textId="77777777" w:rsidR="00A05F33" w:rsidRPr="00080C6B" w:rsidRDefault="00A05F33" w:rsidP="00080C6B">
      <w:pPr>
        <w:pStyle w:val="Overskrift2"/>
        <w:rPr>
          <w:rFonts w:asciiTheme="minorHAnsi" w:hAnsiTheme="minorHAnsi" w:cstheme="minorHAnsi"/>
          <w:sz w:val="24"/>
          <w:szCs w:val="24"/>
        </w:rPr>
      </w:pPr>
      <w:r w:rsidRPr="00080C6B">
        <w:rPr>
          <w:rFonts w:asciiTheme="minorHAnsi" w:hAnsiTheme="minorHAnsi" w:cstheme="minorHAnsi"/>
          <w:sz w:val="24"/>
          <w:szCs w:val="24"/>
        </w:rPr>
        <w:t>Tjenesten skal utføres i henhold til enhver tid gjeldende lovgivning og øvrig myndighetskrav og slik at det fremgår av denne avtale og vedlegg til avtale.</w:t>
      </w:r>
      <w:r w:rsidRPr="00080C6B">
        <w:rPr>
          <w:rFonts w:asciiTheme="minorHAnsi" w:hAnsiTheme="minorHAnsi" w:cstheme="minorHAnsi"/>
          <w:sz w:val="24"/>
          <w:szCs w:val="24"/>
        </w:rPr>
        <w:br/>
      </w:r>
      <w:r w:rsidRPr="00080C6B">
        <w:rPr>
          <w:rFonts w:asciiTheme="minorHAnsi" w:hAnsiTheme="minorHAnsi" w:cstheme="minorHAnsi"/>
          <w:sz w:val="24"/>
          <w:szCs w:val="24"/>
        </w:rPr>
        <w:br/>
        <w:t>Som leverandør av spesialisthelsetjenester er Leverandøren underlagt de lover og forskrifter som regulerer spesialisthelsetjenestens virksomhet.</w:t>
      </w:r>
      <w:r w:rsidRPr="00080C6B">
        <w:rPr>
          <w:rFonts w:asciiTheme="minorHAnsi" w:hAnsiTheme="minorHAnsi" w:cstheme="minorHAnsi"/>
          <w:sz w:val="24"/>
          <w:szCs w:val="24"/>
        </w:rPr>
        <w:br/>
      </w:r>
      <w:r w:rsidRPr="00080C6B">
        <w:rPr>
          <w:rFonts w:asciiTheme="minorHAnsi" w:hAnsiTheme="minorHAnsi" w:cstheme="minorHAnsi"/>
          <w:sz w:val="24"/>
          <w:szCs w:val="24"/>
        </w:rPr>
        <w:br/>
        <w:t>Leverandøren skal innhente nødvendige tillatelser fra offentlige myndigheter. Leverandøren skal varsle Helse Vest om pålegg fra offentlige myndigheter i anledning oppdraget som er rettet direkte mot ham.</w:t>
      </w:r>
    </w:p>
    <w:p w14:paraId="1BA5C710" w14:textId="77777777" w:rsidR="00A05F33" w:rsidRPr="00551CEA" w:rsidRDefault="00A05F33" w:rsidP="00080C6B">
      <w:pPr>
        <w:pStyle w:val="Overskrift1"/>
      </w:pPr>
      <w:bookmarkStart w:id="12" w:name="_Toc117686037"/>
      <w:r w:rsidRPr="00551CEA">
        <w:t>Etikk</w:t>
      </w:r>
      <w:bookmarkEnd w:id="12"/>
    </w:p>
    <w:p w14:paraId="41D262CA" w14:textId="77777777" w:rsidR="00A05F33" w:rsidRPr="00080C6B" w:rsidRDefault="00A05F33" w:rsidP="00080C6B">
      <w:pPr>
        <w:pStyle w:val="Overskrift2"/>
        <w:rPr>
          <w:rFonts w:asciiTheme="minorHAnsi" w:hAnsiTheme="minorHAnsi" w:cstheme="minorHAnsi"/>
          <w:sz w:val="24"/>
          <w:szCs w:val="24"/>
        </w:rPr>
      </w:pPr>
      <w:r w:rsidRPr="00080C6B">
        <w:rPr>
          <w:rFonts w:asciiTheme="minorHAnsi" w:hAnsiTheme="minorHAnsi" w:cstheme="minorHAnsi"/>
          <w:sz w:val="24"/>
          <w:szCs w:val="24"/>
        </w:rPr>
        <w:t>Leverandøren skal respektere grunnleggende krav til menneskerettigheter. Leverandøren skal forsikre seg om at Leverandøren selv og Leverandørens avtalepartnere etterlever kravene som er angitt nedenfor. Kravene bygger på sentrale FN-konvensjoner og ILO-konvensjoner.</w:t>
      </w:r>
    </w:p>
    <w:p w14:paraId="3F24BF24" w14:textId="77777777" w:rsidR="00A05F33" w:rsidRPr="00080C6B" w:rsidRDefault="00A05F33" w:rsidP="00A05F33">
      <w:pPr>
        <w:ind w:left="851"/>
        <w:rPr>
          <w:rFonts w:asciiTheme="minorHAnsi" w:hAnsiTheme="minorHAnsi" w:cstheme="minorHAnsi"/>
        </w:rPr>
      </w:pPr>
    </w:p>
    <w:p w14:paraId="7FC5A729" w14:textId="77777777" w:rsidR="00A05F33" w:rsidRPr="00080C6B" w:rsidRDefault="00A05F33" w:rsidP="00080C6B">
      <w:pPr>
        <w:pStyle w:val="Overskrift2"/>
        <w:rPr>
          <w:rFonts w:asciiTheme="minorHAnsi" w:hAnsiTheme="minorHAnsi" w:cstheme="minorHAnsi"/>
          <w:sz w:val="24"/>
          <w:szCs w:val="24"/>
        </w:rPr>
      </w:pPr>
      <w:r w:rsidRPr="00080C6B">
        <w:rPr>
          <w:rFonts w:asciiTheme="minorHAnsi" w:hAnsiTheme="minorHAnsi" w:cstheme="minorHAnsi"/>
          <w:sz w:val="24"/>
          <w:szCs w:val="24"/>
        </w:rPr>
        <w:t>Kravene angir minimumsstandarder. Der hvor konvensjoner og nasjonale lover og reguleringer omhandler samme tema, skal den høyeste standarden alltid gjelde. Dersom Leverandøren bruker underleverandører for å oppfylle denne avtalen, er Leverandøren forpliktet til å videreføre og bidra til etterlevelse av kravene hos sine avtaleleverandører.</w:t>
      </w:r>
    </w:p>
    <w:p w14:paraId="5CAABCFD" w14:textId="77777777" w:rsidR="00A05F33" w:rsidRPr="00080C6B" w:rsidRDefault="00A05F33" w:rsidP="00A05F33">
      <w:pPr>
        <w:pStyle w:val="Listeavsnitt"/>
        <w:rPr>
          <w:rFonts w:asciiTheme="minorHAnsi" w:hAnsiTheme="minorHAnsi" w:cstheme="minorHAnsi"/>
        </w:rPr>
      </w:pPr>
    </w:p>
    <w:p w14:paraId="1D2121BC" w14:textId="77777777" w:rsidR="00A05F33" w:rsidRPr="00080C6B" w:rsidRDefault="00A05F33" w:rsidP="00080C6B">
      <w:pPr>
        <w:pStyle w:val="Overskrift2"/>
        <w:rPr>
          <w:rFonts w:asciiTheme="minorHAnsi" w:hAnsiTheme="minorHAnsi" w:cstheme="minorHAnsi"/>
          <w:sz w:val="24"/>
          <w:szCs w:val="24"/>
        </w:rPr>
      </w:pPr>
      <w:r w:rsidRPr="00080C6B">
        <w:rPr>
          <w:rFonts w:asciiTheme="minorHAnsi" w:hAnsiTheme="minorHAnsi" w:cstheme="minorHAnsi"/>
          <w:sz w:val="24"/>
          <w:szCs w:val="24"/>
        </w:rPr>
        <w:lastRenderedPageBreak/>
        <w:t>Forbud mot barnearbeid (FNs barnekonvensjon artikkel 32, ILO-konvensjon nr 138 og 182)</w:t>
      </w:r>
    </w:p>
    <w:p w14:paraId="1B17EB63" w14:textId="77777777" w:rsidR="00A05F33" w:rsidRPr="00080C6B" w:rsidRDefault="00A05F33" w:rsidP="00080C6B">
      <w:pPr>
        <w:pStyle w:val="Overskrift2"/>
        <w:numPr>
          <w:ilvl w:val="0"/>
          <w:numId w:val="0"/>
        </w:numPr>
        <w:spacing w:before="0" w:after="0"/>
        <w:ind w:left="708" w:firstLine="141"/>
        <w:rPr>
          <w:rFonts w:asciiTheme="minorHAnsi" w:hAnsiTheme="minorHAnsi" w:cstheme="minorHAnsi"/>
          <w:sz w:val="24"/>
          <w:szCs w:val="24"/>
        </w:rPr>
      </w:pPr>
      <w:r w:rsidRPr="00080C6B">
        <w:rPr>
          <w:rFonts w:asciiTheme="minorHAnsi" w:hAnsiTheme="minorHAnsi" w:cstheme="minorHAnsi"/>
          <w:sz w:val="24"/>
          <w:szCs w:val="24"/>
        </w:rPr>
        <w:t>Barn har rett til å bli beskyttet mot økonomisk utnytting i arbeid, og mot å utføre arbeid som kan svekke utdannings- og utviklingsmuligheter.</w:t>
      </w:r>
    </w:p>
    <w:p w14:paraId="7FADF061" w14:textId="77777777" w:rsidR="00A05F33" w:rsidRPr="00080C6B" w:rsidRDefault="00A05F33" w:rsidP="00A05F33">
      <w:pPr>
        <w:pStyle w:val="Overskrift2"/>
        <w:numPr>
          <w:ilvl w:val="0"/>
          <w:numId w:val="0"/>
        </w:numPr>
        <w:spacing w:before="0" w:after="0"/>
        <w:ind w:left="1644"/>
        <w:rPr>
          <w:rFonts w:asciiTheme="minorHAnsi" w:hAnsiTheme="minorHAnsi" w:cstheme="minorHAnsi"/>
          <w:sz w:val="24"/>
          <w:szCs w:val="24"/>
        </w:rPr>
      </w:pPr>
    </w:p>
    <w:p w14:paraId="4EEBBB03" w14:textId="77777777" w:rsidR="00A05F33" w:rsidRPr="00080C6B" w:rsidRDefault="00A05F33" w:rsidP="00080C6B">
      <w:pPr>
        <w:pStyle w:val="Overskrift2"/>
        <w:numPr>
          <w:ilvl w:val="0"/>
          <w:numId w:val="0"/>
        </w:numPr>
        <w:spacing w:before="0" w:after="0"/>
        <w:ind w:left="708" w:firstLine="141"/>
        <w:rPr>
          <w:rFonts w:asciiTheme="minorHAnsi" w:hAnsiTheme="minorHAnsi" w:cstheme="minorHAnsi"/>
          <w:sz w:val="24"/>
          <w:szCs w:val="24"/>
        </w:rPr>
      </w:pPr>
      <w:r w:rsidRPr="00080C6B">
        <w:rPr>
          <w:rFonts w:asciiTheme="minorHAnsi" w:hAnsiTheme="minorHAnsi" w:cstheme="minorHAnsi"/>
          <w:sz w:val="24"/>
          <w:szCs w:val="24"/>
        </w:rPr>
        <w:t>Minstealderen må ikke i noe tilfelle være under 15 år (14 eller 16 år i visse land).</w:t>
      </w:r>
    </w:p>
    <w:p w14:paraId="44725302" w14:textId="77777777" w:rsidR="00A05F33" w:rsidRPr="00080C6B" w:rsidRDefault="00A05F33" w:rsidP="00A05F33">
      <w:pPr>
        <w:pStyle w:val="Overskrift2"/>
        <w:numPr>
          <w:ilvl w:val="0"/>
          <w:numId w:val="0"/>
        </w:numPr>
        <w:spacing w:before="0" w:after="0"/>
        <w:ind w:left="1644"/>
        <w:rPr>
          <w:rFonts w:asciiTheme="minorHAnsi" w:hAnsiTheme="minorHAnsi" w:cstheme="minorHAnsi"/>
          <w:sz w:val="24"/>
          <w:szCs w:val="24"/>
        </w:rPr>
      </w:pPr>
    </w:p>
    <w:p w14:paraId="70E7434C" w14:textId="77777777" w:rsidR="00A05F33" w:rsidRPr="00080C6B" w:rsidRDefault="00A05F33" w:rsidP="00080C6B">
      <w:pPr>
        <w:pStyle w:val="Overskrift2"/>
        <w:numPr>
          <w:ilvl w:val="0"/>
          <w:numId w:val="0"/>
        </w:numPr>
        <w:spacing w:before="0" w:after="0"/>
        <w:ind w:left="708" w:firstLine="141"/>
        <w:rPr>
          <w:rFonts w:asciiTheme="minorHAnsi" w:hAnsiTheme="minorHAnsi" w:cstheme="minorHAnsi"/>
          <w:sz w:val="24"/>
          <w:szCs w:val="24"/>
        </w:rPr>
      </w:pPr>
      <w:r w:rsidRPr="00080C6B">
        <w:rPr>
          <w:rFonts w:asciiTheme="minorHAnsi" w:hAnsiTheme="minorHAnsi" w:cstheme="minorHAnsi"/>
          <w:sz w:val="24"/>
          <w:szCs w:val="24"/>
        </w:rPr>
        <w:t>Barn under 18 år skal ikke utføre arbeid som setter helse eller sikkerhet i fare, inkludert - nattarbeid.</w:t>
      </w:r>
    </w:p>
    <w:p w14:paraId="730DB710" w14:textId="77777777" w:rsidR="00A05F33" w:rsidRPr="00080C6B" w:rsidRDefault="00A05F33" w:rsidP="00A05F33">
      <w:pPr>
        <w:pStyle w:val="Overskrift2"/>
        <w:numPr>
          <w:ilvl w:val="0"/>
          <w:numId w:val="0"/>
        </w:numPr>
        <w:spacing w:before="0" w:after="0"/>
        <w:ind w:left="1644"/>
        <w:rPr>
          <w:rFonts w:asciiTheme="minorHAnsi" w:hAnsiTheme="minorHAnsi" w:cstheme="minorHAnsi"/>
          <w:sz w:val="24"/>
          <w:szCs w:val="24"/>
        </w:rPr>
      </w:pPr>
    </w:p>
    <w:p w14:paraId="7034D5C6" w14:textId="77777777" w:rsidR="00A05F33" w:rsidRPr="00080C6B" w:rsidRDefault="00A05F33" w:rsidP="00080C6B">
      <w:pPr>
        <w:pStyle w:val="Overskrift2"/>
        <w:numPr>
          <w:ilvl w:val="0"/>
          <w:numId w:val="0"/>
        </w:numPr>
        <w:spacing w:before="0" w:after="0"/>
        <w:ind w:left="708" w:firstLine="141"/>
        <w:rPr>
          <w:rFonts w:asciiTheme="minorHAnsi" w:hAnsiTheme="minorHAnsi" w:cstheme="minorHAnsi"/>
          <w:sz w:val="24"/>
          <w:szCs w:val="24"/>
        </w:rPr>
      </w:pPr>
      <w:r w:rsidRPr="00080C6B">
        <w:rPr>
          <w:rFonts w:asciiTheme="minorHAnsi" w:hAnsiTheme="minorHAnsi" w:cstheme="minorHAnsi"/>
          <w:sz w:val="24"/>
          <w:szCs w:val="24"/>
        </w:rPr>
        <w:t>Dersom det foregår slikt barnearbeid, skal det arbeides for snarlig utfasing. Det skal samtidig legges til rette for at barna gis mulighet til livsopphold og utdanning inntil barnet ikke lenger er i skolepliktig alder.</w:t>
      </w:r>
    </w:p>
    <w:p w14:paraId="35F9FB9A" w14:textId="77777777" w:rsidR="00A05F33" w:rsidRPr="00080C6B" w:rsidRDefault="00A05F33" w:rsidP="00A05F33">
      <w:pPr>
        <w:pStyle w:val="Overskrift3"/>
        <w:numPr>
          <w:ilvl w:val="0"/>
          <w:numId w:val="0"/>
        </w:numPr>
        <w:tabs>
          <w:tab w:val="left" w:pos="567"/>
        </w:tabs>
        <w:spacing w:after="0"/>
        <w:rPr>
          <w:rFonts w:asciiTheme="minorHAnsi" w:hAnsiTheme="minorHAnsi" w:cstheme="minorHAnsi"/>
          <w:kern w:val="0"/>
          <w:sz w:val="24"/>
          <w:szCs w:val="24"/>
          <w:lang w:eastAsia="nb-NO"/>
        </w:rPr>
      </w:pPr>
    </w:p>
    <w:p w14:paraId="5236015C" w14:textId="77777777" w:rsidR="00A05F33" w:rsidRPr="00080C6B" w:rsidRDefault="00A05F33" w:rsidP="00080C6B">
      <w:pPr>
        <w:pStyle w:val="Overskrift2"/>
        <w:rPr>
          <w:rFonts w:asciiTheme="minorHAnsi" w:hAnsiTheme="minorHAnsi" w:cstheme="minorHAnsi"/>
          <w:sz w:val="24"/>
          <w:szCs w:val="24"/>
          <w:lang w:val="nn-NO"/>
        </w:rPr>
      </w:pPr>
      <w:r w:rsidRPr="00080C6B">
        <w:rPr>
          <w:rFonts w:asciiTheme="minorHAnsi" w:hAnsiTheme="minorHAnsi" w:cstheme="minorHAnsi"/>
          <w:sz w:val="24"/>
          <w:szCs w:val="24"/>
          <w:lang w:val="nn-NO"/>
        </w:rPr>
        <w:t>Tvangsarbeid/slavearbeid (ILO-konvensjon nr 29 og 105)</w:t>
      </w:r>
    </w:p>
    <w:p w14:paraId="7CDF0C05" w14:textId="77777777" w:rsidR="00A05F33" w:rsidRPr="00080C6B" w:rsidRDefault="00A05F33" w:rsidP="00080C6B">
      <w:pPr>
        <w:pStyle w:val="Overskrift2"/>
        <w:numPr>
          <w:ilvl w:val="0"/>
          <w:numId w:val="0"/>
        </w:numPr>
        <w:spacing w:before="0" w:after="0"/>
        <w:ind w:left="567"/>
        <w:rPr>
          <w:rFonts w:asciiTheme="minorHAnsi" w:hAnsiTheme="minorHAnsi" w:cstheme="minorHAnsi"/>
          <w:sz w:val="24"/>
          <w:szCs w:val="24"/>
        </w:rPr>
      </w:pPr>
      <w:r w:rsidRPr="00080C6B">
        <w:rPr>
          <w:rFonts w:asciiTheme="minorHAnsi" w:hAnsiTheme="minorHAnsi" w:cstheme="minorHAnsi"/>
          <w:sz w:val="24"/>
          <w:szCs w:val="24"/>
        </w:rPr>
        <w:t xml:space="preserve">Det skal ikke foregå noen form for tvangsarbeid, slavearbeid eller ufrivillig arbeid. </w:t>
      </w:r>
    </w:p>
    <w:p w14:paraId="13DD27B6" w14:textId="77777777" w:rsidR="00A05F33" w:rsidRPr="00080C6B" w:rsidRDefault="00A05F33" w:rsidP="00A05F33">
      <w:pPr>
        <w:pStyle w:val="Overskrift2"/>
        <w:numPr>
          <w:ilvl w:val="0"/>
          <w:numId w:val="0"/>
        </w:numPr>
        <w:spacing w:before="0" w:after="0"/>
        <w:ind w:left="1644"/>
        <w:rPr>
          <w:rFonts w:asciiTheme="minorHAnsi" w:hAnsiTheme="minorHAnsi" w:cstheme="minorHAnsi"/>
          <w:sz w:val="24"/>
          <w:szCs w:val="24"/>
        </w:rPr>
      </w:pPr>
    </w:p>
    <w:p w14:paraId="26492964" w14:textId="77777777" w:rsidR="00A05F33" w:rsidRPr="00080C6B" w:rsidRDefault="00A05F33" w:rsidP="00080C6B">
      <w:pPr>
        <w:pStyle w:val="Overskrift2"/>
        <w:numPr>
          <w:ilvl w:val="0"/>
          <w:numId w:val="0"/>
        </w:numPr>
        <w:spacing w:before="0" w:after="0"/>
        <w:ind w:left="567"/>
        <w:rPr>
          <w:rFonts w:asciiTheme="minorHAnsi" w:hAnsiTheme="minorHAnsi" w:cstheme="minorHAnsi"/>
          <w:sz w:val="24"/>
          <w:szCs w:val="24"/>
        </w:rPr>
      </w:pPr>
      <w:r w:rsidRPr="00080C6B">
        <w:rPr>
          <w:rFonts w:asciiTheme="minorHAnsi" w:hAnsiTheme="minorHAnsi" w:cstheme="minorHAnsi"/>
          <w:sz w:val="24"/>
          <w:szCs w:val="24"/>
        </w:rPr>
        <w:t>Arbeiderne må ikke levere depositum eller identitetspapirer til arbeidsgiver, og skal være fri til å avslutte arbeidsforholdet med rimelig oppsigelsestid.</w:t>
      </w:r>
    </w:p>
    <w:p w14:paraId="5FC5A49D" w14:textId="77777777" w:rsidR="00A05F33" w:rsidRPr="00080C6B" w:rsidRDefault="00A05F33" w:rsidP="00A05F33">
      <w:pPr>
        <w:pStyle w:val="Overskrift2"/>
        <w:numPr>
          <w:ilvl w:val="0"/>
          <w:numId w:val="0"/>
        </w:numPr>
        <w:spacing w:before="0" w:after="0"/>
        <w:ind w:left="567" w:hanging="567"/>
        <w:rPr>
          <w:rFonts w:asciiTheme="minorHAnsi" w:hAnsiTheme="minorHAnsi" w:cstheme="minorHAnsi"/>
          <w:sz w:val="24"/>
          <w:szCs w:val="24"/>
        </w:rPr>
      </w:pPr>
    </w:p>
    <w:p w14:paraId="3C48F938" w14:textId="77777777" w:rsidR="00A05F33" w:rsidRPr="00080C6B" w:rsidRDefault="00A05F33" w:rsidP="00080C6B">
      <w:pPr>
        <w:pStyle w:val="Overskrift2"/>
        <w:rPr>
          <w:rFonts w:asciiTheme="minorHAnsi" w:hAnsiTheme="minorHAnsi" w:cstheme="minorHAnsi"/>
          <w:sz w:val="24"/>
          <w:szCs w:val="24"/>
          <w:lang w:val="nn-NO"/>
        </w:rPr>
      </w:pPr>
      <w:r w:rsidRPr="00080C6B">
        <w:rPr>
          <w:rFonts w:asciiTheme="minorHAnsi" w:hAnsiTheme="minorHAnsi" w:cstheme="minorHAnsi"/>
          <w:sz w:val="24"/>
          <w:szCs w:val="24"/>
          <w:lang w:val="nn-NO"/>
        </w:rPr>
        <w:t>Diskriminering (ILO-konvensjon nr. 100 og 111)</w:t>
      </w:r>
    </w:p>
    <w:p w14:paraId="568DBF8B" w14:textId="77777777" w:rsidR="00A05F33" w:rsidRPr="00F96253" w:rsidRDefault="00A05F33" w:rsidP="00080C6B">
      <w:pPr>
        <w:pStyle w:val="Overskrift2"/>
        <w:numPr>
          <w:ilvl w:val="0"/>
          <w:numId w:val="0"/>
        </w:numPr>
        <w:spacing w:before="0" w:after="0"/>
        <w:ind w:left="567" w:hanging="207"/>
        <w:rPr>
          <w:rFonts w:asciiTheme="minorHAnsi" w:hAnsiTheme="minorHAnsi" w:cstheme="minorHAnsi"/>
          <w:bCs w:val="0"/>
          <w:iCs w:val="0"/>
          <w:sz w:val="24"/>
          <w:szCs w:val="24"/>
        </w:rPr>
      </w:pPr>
      <w:r w:rsidRPr="00F96253">
        <w:rPr>
          <w:rFonts w:asciiTheme="minorHAnsi" w:hAnsiTheme="minorHAnsi" w:cstheme="minorHAnsi"/>
          <w:bCs w:val="0"/>
          <w:iCs w:val="0"/>
          <w:sz w:val="24"/>
          <w:szCs w:val="24"/>
        </w:rPr>
        <w:t>Det skal ikke foregå noen diskriminering i arbeidslivet basert på etnisk tilhørighet, religion, alder, uførhet, kjønn, ekteskapsstatus, seksuell orientering, fagforeningsmedlemskap eller politisk tilhørighet.</w:t>
      </w:r>
    </w:p>
    <w:p w14:paraId="16FA2E69" w14:textId="77777777" w:rsidR="00A05F33" w:rsidRPr="00F96253" w:rsidRDefault="00A05F33" w:rsidP="00A05F33">
      <w:pPr>
        <w:rPr>
          <w:rFonts w:ascii="Calibri" w:hAnsi="Calibri"/>
        </w:rPr>
      </w:pPr>
    </w:p>
    <w:p w14:paraId="16D32FBD" w14:textId="77777777" w:rsidR="00A05F33" w:rsidRPr="00551CEA" w:rsidRDefault="00A05F33" w:rsidP="00080C6B">
      <w:pPr>
        <w:pStyle w:val="Overskrift1"/>
      </w:pPr>
      <w:bookmarkStart w:id="13" w:name="_Toc117686038"/>
      <w:r w:rsidRPr="00551CEA">
        <w:t>Krav til lønns- og arbeidsvilkår</w:t>
      </w:r>
      <w:bookmarkEnd w:id="13"/>
    </w:p>
    <w:p w14:paraId="3EDB24FA" w14:textId="77777777" w:rsidR="00A05F33" w:rsidRDefault="00A05F33" w:rsidP="00A05F33">
      <w:pPr>
        <w:ind w:left="705" w:hanging="705"/>
        <w:rPr>
          <w:rFonts w:ascii="Calibri" w:hAnsi="Calibri"/>
        </w:rPr>
      </w:pPr>
      <w:r>
        <w:rPr>
          <w:rFonts w:ascii="Calibri" w:hAnsi="Calibri"/>
        </w:rPr>
        <w:t>13.1.</w:t>
      </w:r>
      <w:r>
        <w:rPr>
          <w:rFonts w:ascii="Calibri" w:hAnsi="Calibri"/>
        </w:rPr>
        <w:tab/>
        <w:t>Leverandøren</w:t>
      </w:r>
      <w:r w:rsidRPr="00E8140F">
        <w:rPr>
          <w:rFonts w:ascii="Calibri" w:hAnsi="Calibri"/>
        </w:rPr>
        <w:t xml:space="preserve"> er ansvarlig for at egne ansatte, ansatte hos underleverandører (herunder innleide) som direkte medvirker til å oppfylle kontrakten, har lønns- og arbeidsvilkår i henhold til:</w:t>
      </w:r>
    </w:p>
    <w:p w14:paraId="782650F3" w14:textId="77777777" w:rsidR="00A05F33" w:rsidRPr="00E8140F" w:rsidRDefault="00A05F33" w:rsidP="00A05F33">
      <w:pPr>
        <w:ind w:left="705" w:hanging="705"/>
        <w:rPr>
          <w:rFonts w:ascii="Calibri" w:hAnsi="Calibri"/>
          <w:b/>
        </w:rPr>
      </w:pPr>
    </w:p>
    <w:p w14:paraId="70FC7B14" w14:textId="77777777" w:rsidR="00A05F33" w:rsidRPr="00E8140F" w:rsidRDefault="00A05F33" w:rsidP="00A05F33">
      <w:pPr>
        <w:numPr>
          <w:ilvl w:val="0"/>
          <w:numId w:val="3"/>
        </w:numPr>
        <w:rPr>
          <w:rFonts w:ascii="Calibri" w:hAnsi="Calibri"/>
        </w:rPr>
      </w:pPr>
      <w:r w:rsidRPr="00E8140F">
        <w:rPr>
          <w:rFonts w:ascii="Calibri" w:hAnsi="Calibri"/>
        </w:rPr>
        <w:t>Forskrift om allmenngjort tariffavtale.</w:t>
      </w:r>
    </w:p>
    <w:p w14:paraId="210A9166" w14:textId="4CC0CBD6" w:rsidR="00A05F33" w:rsidRPr="00E8140F" w:rsidRDefault="00A05F33" w:rsidP="00A05F33">
      <w:pPr>
        <w:numPr>
          <w:ilvl w:val="0"/>
          <w:numId w:val="3"/>
        </w:numPr>
        <w:rPr>
          <w:rFonts w:ascii="Calibri" w:hAnsi="Calibri"/>
        </w:rPr>
      </w:pPr>
      <w:r w:rsidRPr="00E8140F">
        <w:rPr>
          <w:rFonts w:ascii="Calibri" w:hAnsi="Calibri"/>
        </w:rPr>
        <w:t>Forskrift</w:t>
      </w:r>
      <w:r w:rsidR="007C2440">
        <w:rPr>
          <w:rFonts w:ascii="Calibri" w:hAnsi="Calibri"/>
        </w:rPr>
        <w:t xml:space="preserve"> 8. februar 2008 nr. 112</w:t>
      </w:r>
      <w:r w:rsidRPr="00E8140F">
        <w:rPr>
          <w:rFonts w:ascii="Calibri" w:hAnsi="Calibri"/>
        </w:rPr>
        <w:t xml:space="preserve"> om lønns- og arbeidsvilkår i offentlige kontrakter der denne kommer til anvendelse. På områder som ikke er dekket av forskrift om allmenngjort tariffavtale, skal lønns- og arbeidsvilkårene være i henhold til landsomfattende tariffavtale for den aktuelle bransje. Med lønns- og arbeidsvilkår menes bestemmelser om minste arbeidstid, lønn, herunder overtidstillegg, skift- og turnustillegg og ulempetillegg, og dekning av utgifter til reise, kost og losji, i den grad slike bestemmelser følger av tariffavtalen. </w:t>
      </w:r>
    </w:p>
    <w:p w14:paraId="2D78B585" w14:textId="77777777" w:rsidR="00A05F33" w:rsidRPr="00E8140F" w:rsidRDefault="00A05F33" w:rsidP="00A05F33">
      <w:pPr>
        <w:rPr>
          <w:rFonts w:ascii="Calibri" w:hAnsi="Calibri"/>
        </w:rPr>
      </w:pPr>
    </w:p>
    <w:p w14:paraId="0AD88364" w14:textId="77777777" w:rsidR="00A05F33" w:rsidRPr="00E8140F" w:rsidRDefault="00A05F33" w:rsidP="00A05F33">
      <w:pPr>
        <w:ind w:left="705" w:hanging="705"/>
        <w:rPr>
          <w:rFonts w:ascii="Calibri" w:hAnsi="Calibri"/>
        </w:rPr>
      </w:pPr>
      <w:r>
        <w:rPr>
          <w:rFonts w:ascii="Calibri" w:hAnsi="Calibri"/>
        </w:rPr>
        <w:t xml:space="preserve">13.2. </w:t>
      </w:r>
      <w:r>
        <w:rPr>
          <w:rFonts w:ascii="Calibri" w:hAnsi="Calibri"/>
        </w:rPr>
        <w:tab/>
      </w:r>
      <w:r w:rsidRPr="00E8140F">
        <w:rPr>
          <w:rFonts w:ascii="Calibri" w:hAnsi="Calibri"/>
        </w:rPr>
        <w:t xml:space="preserve">Alle avtaler </w:t>
      </w:r>
      <w:r>
        <w:rPr>
          <w:rFonts w:ascii="Calibri" w:hAnsi="Calibri"/>
        </w:rPr>
        <w:t>Leverandøren</w:t>
      </w:r>
      <w:r w:rsidRPr="00E8140F">
        <w:rPr>
          <w:rFonts w:ascii="Calibri" w:hAnsi="Calibri"/>
        </w:rPr>
        <w:t xml:space="preserve"> inngår som innebærer utførelse av arbeid under denne kontrakten skal inneholde tilsvarende forpliktelser.</w:t>
      </w:r>
    </w:p>
    <w:p w14:paraId="2F353F2A" w14:textId="77777777" w:rsidR="00A05F33" w:rsidRDefault="00A05F33" w:rsidP="00A05F33">
      <w:pPr>
        <w:rPr>
          <w:rFonts w:ascii="Calibri" w:hAnsi="Calibri"/>
        </w:rPr>
      </w:pPr>
    </w:p>
    <w:p w14:paraId="28C4EBB3" w14:textId="77777777" w:rsidR="00A05F33" w:rsidRPr="00E8140F" w:rsidRDefault="00A05F33" w:rsidP="00A05F33">
      <w:pPr>
        <w:ind w:left="705" w:hanging="705"/>
        <w:rPr>
          <w:rFonts w:ascii="Calibri" w:hAnsi="Calibri"/>
        </w:rPr>
      </w:pPr>
      <w:r>
        <w:rPr>
          <w:rFonts w:ascii="Calibri" w:hAnsi="Calibri"/>
        </w:rPr>
        <w:t>13.3.</w:t>
      </w:r>
      <w:r>
        <w:rPr>
          <w:rFonts w:ascii="Calibri" w:hAnsi="Calibri"/>
        </w:rPr>
        <w:tab/>
        <w:t>Leverandøren</w:t>
      </w:r>
      <w:r w:rsidRPr="00E8140F">
        <w:rPr>
          <w:rFonts w:ascii="Calibri" w:hAnsi="Calibri"/>
        </w:rPr>
        <w:t xml:space="preserve"> plikter på forespørsel å dokumentere lønns- og arbeidsvilkårene for egne arbeidstakere, arbeidstakere hos eventuelle underleverandører (herunder </w:t>
      </w:r>
      <w:r w:rsidRPr="00E8140F">
        <w:rPr>
          <w:rFonts w:ascii="Calibri" w:hAnsi="Calibri"/>
        </w:rPr>
        <w:lastRenderedPageBreak/>
        <w:t xml:space="preserve">innleide) som direkte medvirker til å oppfylle kontrakten. Opplysningene skal dokumenteres ved blant annet kopi av arbeidsavtale, lønnsslipp, timelister og arbeidsgiverens bankutskrift. Dokumentasjonen skal være på personnivå og det skal fremgå hvem den gjelder. </w:t>
      </w:r>
    </w:p>
    <w:p w14:paraId="259309C5" w14:textId="77777777" w:rsidR="00A05F33" w:rsidRDefault="00A05F33" w:rsidP="00A05F33">
      <w:pPr>
        <w:rPr>
          <w:rFonts w:ascii="Calibri" w:hAnsi="Calibri"/>
        </w:rPr>
      </w:pPr>
    </w:p>
    <w:p w14:paraId="14EA98F2" w14:textId="77777777" w:rsidR="00A05F33" w:rsidRPr="00E8140F" w:rsidRDefault="00A05F33" w:rsidP="00A05F33">
      <w:pPr>
        <w:ind w:left="705" w:hanging="705"/>
        <w:rPr>
          <w:rFonts w:ascii="Calibri" w:hAnsi="Calibri"/>
        </w:rPr>
      </w:pPr>
      <w:r>
        <w:rPr>
          <w:rFonts w:ascii="Calibri" w:hAnsi="Calibri"/>
        </w:rPr>
        <w:t>13.4.</w:t>
      </w:r>
      <w:r>
        <w:rPr>
          <w:rFonts w:ascii="Calibri" w:hAnsi="Calibri"/>
        </w:rPr>
        <w:tab/>
      </w:r>
      <w:r w:rsidRPr="00E8140F">
        <w:rPr>
          <w:rFonts w:ascii="Calibri" w:hAnsi="Calibri"/>
        </w:rPr>
        <w:t xml:space="preserve">Dokumentasjonen kan inkludere komplett liste med navn på egne og eventuelle underleverandørers ansatte som direkte medvirker til å oppfylle kontrakten, oversikt over allmenngjorte og/eller landsomfattende tariffavtaler som legges til grunn for den aktuelle bransjen og innsyn i </w:t>
      </w:r>
      <w:r>
        <w:rPr>
          <w:rFonts w:ascii="Calibri" w:hAnsi="Calibri"/>
        </w:rPr>
        <w:t>Leverandøren</w:t>
      </w:r>
      <w:r w:rsidRPr="00E8140F">
        <w:rPr>
          <w:rFonts w:ascii="Calibri" w:hAnsi="Calibri"/>
        </w:rPr>
        <w:t>s avtalte lønns- og arbeidsvilkår med eventuelle underleverandører.</w:t>
      </w:r>
    </w:p>
    <w:p w14:paraId="06FA2F3E" w14:textId="77777777" w:rsidR="00A05F33" w:rsidRDefault="00A05F33" w:rsidP="00A05F33">
      <w:pPr>
        <w:rPr>
          <w:rFonts w:ascii="Calibri" w:hAnsi="Calibri"/>
        </w:rPr>
      </w:pPr>
    </w:p>
    <w:p w14:paraId="46F32142" w14:textId="77777777" w:rsidR="00A05F33" w:rsidRPr="00E8140F" w:rsidRDefault="00A05F33" w:rsidP="00A05F33">
      <w:pPr>
        <w:ind w:left="705" w:hanging="705"/>
        <w:rPr>
          <w:rFonts w:ascii="Calibri" w:hAnsi="Calibri"/>
        </w:rPr>
      </w:pPr>
      <w:r>
        <w:rPr>
          <w:rFonts w:ascii="Calibri" w:hAnsi="Calibri"/>
        </w:rPr>
        <w:t>13.5.</w:t>
      </w:r>
      <w:r>
        <w:rPr>
          <w:rFonts w:ascii="Calibri" w:hAnsi="Calibri"/>
        </w:rPr>
        <w:tab/>
      </w:r>
      <w:r w:rsidRPr="00E8140F">
        <w:rPr>
          <w:rFonts w:ascii="Calibri" w:hAnsi="Calibri"/>
        </w:rPr>
        <w:t>På forespørsel fra oppdragsgiver er leverandør forpliktet til å fylle ut egenrapporteringsskjema.</w:t>
      </w:r>
    </w:p>
    <w:p w14:paraId="784FC29B" w14:textId="77777777" w:rsidR="00A05F33" w:rsidRPr="00E8140F" w:rsidRDefault="00A05F33" w:rsidP="00A05F33">
      <w:pPr>
        <w:rPr>
          <w:rFonts w:ascii="Calibri" w:hAnsi="Calibri"/>
        </w:rPr>
      </w:pPr>
    </w:p>
    <w:p w14:paraId="26E9A826" w14:textId="77777777" w:rsidR="00A05F33" w:rsidRPr="00E8140F" w:rsidRDefault="00A05F33" w:rsidP="00A05F33">
      <w:pPr>
        <w:ind w:left="705" w:hanging="705"/>
        <w:rPr>
          <w:rFonts w:ascii="Calibri" w:hAnsi="Calibri"/>
        </w:rPr>
      </w:pPr>
      <w:r>
        <w:rPr>
          <w:rFonts w:ascii="Calibri" w:hAnsi="Calibri"/>
        </w:rPr>
        <w:t>13.6.</w:t>
      </w:r>
      <w:r>
        <w:rPr>
          <w:rFonts w:ascii="Calibri" w:hAnsi="Calibri"/>
        </w:rPr>
        <w:tab/>
      </w:r>
      <w:r w:rsidRPr="00E8140F">
        <w:rPr>
          <w:rFonts w:ascii="Calibri" w:hAnsi="Calibri"/>
        </w:rPr>
        <w:t>Oppdragsgiver og eventuell ekstern kontrollør som mottar opplysningene, har taushetsplikt om opplysningene. Taushetsplikten gjelder ikke overfor Arbeidstilsynet, ei heller overfor ansatte eller interne eller eksterne rådgivere som er nødvendige for å få språklig, økonomisk, juridisk eller annen faglig bistand. Taushetsplikten gjelder også for rådgiverne.</w:t>
      </w:r>
    </w:p>
    <w:p w14:paraId="6CE48CBF" w14:textId="77777777" w:rsidR="00A05F33" w:rsidRPr="00E8140F" w:rsidRDefault="00A05F33" w:rsidP="00A05F33">
      <w:pPr>
        <w:rPr>
          <w:rFonts w:ascii="Calibri" w:hAnsi="Calibri"/>
        </w:rPr>
      </w:pPr>
    </w:p>
    <w:p w14:paraId="16F87E84" w14:textId="34E6E7DB" w:rsidR="00A05F33" w:rsidRPr="00E8140F" w:rsidRDefault="00A05F33" w:rsidP="00A05F33">
      <w:pPr>
        <w:ind w:left="705" w:hanging="705"/>
        <w:rPr>
          <w:rFonts w:ascii="Calibri" w:hAnsi="Calibri"/>
        </w:rPr>
      </w:pPr>
      <w:r>
        <w:rPr>
          <w:rFonts w:ascii="Calibri" w:hAnsi="Calibri"/>
        </w:rPr>
        <w:t>13.7.</w:t>
      </w:r>
      <w:r>
        <w:rPr>
          <w:rFonts w:ascii="Calibri" w:hAnsi="Calibri"/>
        </w:rPr>
        <w:tab/>
      </w:r>
      <w:r w:rsidRPr="00E8140F">
        <w:rPr>
          <w:rFonts w:ascii="Calibri" w:hAnsi="Calibri"/>
        </w:rPr>
        <w:t xml:space="preserve">Hvis leverandør eller underleverandør får pålegg fra Arbeidstilsynet som gjelder lønns- og/eller arbeidsvilkår, skal </w:t>
      </w:r>
      <w:r>
        <w:rPr>
          <w:rFonts w:ascii="Calibri" w:hAnsi="Calibri"/>
        </w:rPr>
        <w:t>Leverandøren</w:t>
      </w:r>
      <w:r w:rsidRPr="00E8140F">
        <w:rPr>
          <w:rFonts w:ascii="Calibri" w:hAnsi="Calibri"/>
        </w:rPr>
        <w:t xml:space="preserve"> uten opphold informere oppdragsgiver ved kopi av pålegget. Hvis </w:t>
      </w:r>
      <w:r>
        <w:rPr>
          <w:rFonts w:ascii="Calibri" w:hAnsi="Calibri"/>
        </w:rPr>
        <w:t>Leverandøren</w:t>
      </w:r>
      <w:r w:rsidRPr="00E8140F">
        <w:rPr>
          <w:rFonts w:ascii="Calibri" w:hAnsi="Calibri"/>
        </w:rPr>
        <w:t xml:space="preserve"> eller under</w:t>
      </w:r>
      <w:r w:rsidR="009374C7">
        <w:rPr>
          <w:rFonts w:ascii="Calibri" w:hAnsi="Calibri"/>
        </w:rPr>
        <w:t>l</w:t>
      </w:r>
      <w:r>
        <w:rPr>
          <w:rFonts w:ascii="Calibri" w:hAnsi="Calibri"/>
        </w:rPr>
        <w:t>everandøren</w:t>
      </w:r>
      <w:r w:rsidRPr="00E8140F">
        <w:rPr>
          <w:rFonts w:ascii="Calibri" w:hAnsi="Calibri"/>
        </w:rPr>
        <w:t xml:space="preserve"> ikke utbedrer forholdene i pålegget innen Arbeidstilsynets frister, vil dette bli ansett som mislighold av kontrakten. </w:t>
      </w:r>
    </w:p>
    <w:p w14:paraId="561A3CA2" w14:textId="77777777" w:rsidR="00A05F33" w:rsidRPr="00E8140F" w:rsidRDefault="00A05F33" w:rsidP="00A05F33">
      <w:pPr>
        <w:rPr>
          <w:rFonts w:ascii="Calibri" w:hAnsi="Calibri"/>
        </w:rPr>
      </w:pPr>
    </w:p>
    <w:p w14:paraId="4794F2E9" w14:textId="77777777" w:rsidR="00A05F33" w:rsidRPr="00E8140F" w:rsidRDefault="00A05F33" w:rsidP="00A05F33">
      <w:pPr>
        <w:ind w:left="705" w:hanging="705"/>
        <w:rPr>
          <w:rFonts w:ascii="Calibri" w:hAnsi="Calibri"/>
        </w:rPr>
      </w:pPr>
      <w:r>
        <w:rPr>
          <w:rFonts w:ascii="Calibri" w:hAnsi="Calibri"/>
        </w:rPr>
        <w:t xml:space="preserve">13.8. </w:t>
      </w:r>
      <w:r>
        <w:rPr>
          <w:rFonts w:ascii="Calibri" w:hAnsi="Calibri"/>
        </w:rPr>
        <w:tab/>
      </w:r>
      <w:r w:rsidRPr="00E8140F">
        <w:rPr>
          <w:rFonts w:ascii="Calibri" w:hAnsi="Calibri"/>
        </w:rPr>
        <w:t xml:space="preserve">Ved brudd på kravene til lønns- og arbeidsvilkår skal </w:t>
      </w:r>
      <w:r>
        <w:rPr>
          <w:rFonts w:ascii="Calibri" w:hAnsi="Calibri"/>
        </w:rPr>
        <w:t>Leverandøren</w:t>
      </w:r>
      <w:r w:rsidRPr="00E8140F">
        <w:rPr>
          <w:rFonts w:ascii="Calibri" w:hAnsi="Calibri"/>
        </w:rPr>
        <w:t xml:space="preserve"> rette forholdet innen den frist oppdragsgiver fastsetter. Der </w:t>
      </w:r>
      <w:r>
        <w:rPr>
          <w:rFonts w:ascii="Calibri" w:hAnsi="Calibri"/>
        </w:rPr>
        <w:t>Leverandøren</w:t>
      </w:r>
      <w:r w:rsidRPr="00E8140F">
        <w:rPr>
          <w:rFonts w:ascii="Calibri" w:hAnsi="Calibri"/>
        </w:rPr>
        <w:t xml:space="preserve"> selv oppdager slikt brudd gjennom internkontroll eller egen oppfølging av underleverandører, skal </w:t>
      </w:r>
      <w:r>
        <w:rPr>
          <w:rFonts w:ascii="Calibri" w:hAnsi="Calibri"/>
        </w:rPr>
        <w:t>Leverandøren</w:t>
      </w:r>
      <w:r w:rsidRPr="00E8140F">
        <w:rPr>
          <w:rFonts w:ascii="Calibri" w:hAnsi="Calibri"/>
        </w:rPr>
        <w:t xml:space="preserve"> uten opphold opplyse oppdragsgiver om forholdene og utbedre forholdene innen frist fastsatt av oppdragsgiver. </w:t>
      </w:r>
    </w:p>
    <w:p w14:paraId="3837A93D" w14:textId="77777777" w:rsidR="00A05F33" w:rsidRPr="00E8140F" w:rsidRDefault="00A05F33" w:rsidP="00A05F33">
      <w:pPr>
        <w:rPr>
          <w:rFonts w:ascii="Calibri" w:hAnsi="Calibri"/>
        </w:rPr>
      </w:pPr>
    </w:p>
    <w:p w14:paraId="4A6465C5" w14:textId="77777777" w:rsidR="00A05F33" w:rsidRPr="00E8140F" w:rsidRDefault="00A05F33" w:rsidP="00A05F33">
      <w:pPr>
        <w:ind w:left="705" w:hanging="705"/>
        <w:rPr>
          <w:rFonts w:ascii="Calibri" w:hAnsi="Calibri"/>
        </w:rPr>
      </w:pPr>
      <w:r>
        <w:rPr>
          <w:rFonts w:ascii="Calibri" w:hAnsi="Calibri"/>
        </w:rPr>
        <w:t>13.9</w:t>
      </w:r>
      <w:r>
        <w:rPr>
          <w:rFonts w:ascii="Calibri" w:hAnsi="Calibri"/>
        </w:rPr>
        <w:tab/>
      </w:r>
      <w:r w:rsidRPr="00E8140F">
        <w:rPr>
          <w:rFonts w:ascii="Calibri" w:hAnsi="Calibri"/>
        </w:rPr>
        <w:t xml:space="preserve">Oppdragsgiver har rett til å holde tilbake et beløp tilsvarende ca. to ganger innsparingen for </w:t>
      </w:r>
      <w:r>
        <w:rPr>
          <w:rFonts w:ascii="Calibri" w:hAnsi="Calibri"/>
        </w:rPr>
        <w:t>Leverandøren</w:t>
      </w:r>
      <w:r w:rsidRPr="00E8140F">
        <w:rPr>
          <w:rFonts w:ascii="Calibri" w:hAnsi="Calibri"/>
        </w:rPr>
        <w:t xml:space="preserve">. Tilbakeholdsretten opphører så snart retting etter foregående ledd er dokumentert. </w:t>
      </w:r>
    </w:p>
    <w:p w14:paraId="08A123E4" w14:textId="77777777" w:rsidR="00A05F33" w:rsidRPr="00E8140F" w:rsidRDefault="00A05F33" w:rsidP="00A05F33">
      <w:pPr>
        <w:rPr>
          <w:rFonts w:ascii="Calibri" w:hAnsi="Calibri"/>
        </w:rPr>
      </w:pPr>
    </w:p>
    <w:p w14:paraId="28EA95D5" w14:textId="77777777" w:rsidR="00A05F33" w:rsidRPr="00E8140F" w:rsidRDefault="00A05F33" w:rsidP="00A05F33">
      <w:pPr>
        <w:ind w:left="705" w:hanging="705"/>
        <w:rPr>
          <w:rFonts w:ascii="Calibri" w:hAnsi="Calibri"/>
        </w:rPr>
      </w:pPr>
      <w:r>
        <w:rPr>
          <w:rFonts w:ascii="Calibri" w:hAnsi="Calibri"/>
        </w:rPr>
        <w:t>13.10</w:t>
      </w:r>
      <w:r>
        <w:rPr>
          <w:rFonts w:ascii="Calibri" w:hAnsi="Calibri"/>
        </w:rPr>
        <w:tab/>
      </w:r>
      <w:r w:rsidRPr="00E8140F">
        <w:rPr>
          <w:rFonts w:ascii="Calibri" w:hAnsi="Calibri"/>
        </w:rPr>
        <w:t xml:space="preserve">Vesentlig mislighold av lønns- og arbeidsvilkår hos </w:t>
      </w:r>
      <w:r>
        <w:rPr>
          <w:rFonts w:ascii="Calibri" w:hAnsi="Calibri"/>
        </w:rPr>
        <w:t>Leverandøren</w:t>
      </w:r>
      <w:r w:rsidRPr="00E8140F">
        <w:rPr>
          <w:rFonts w:ascii="Calibri" w:hAnsi="Calibri"/>
        </w:rPr>
        <w:t xml:space="preserve"> kan påberopes av oppdragsgiver som grunnlag for heving, selv om </w:t>
      </w:r>
      <w:r>
        <w:rPr>
          <w:rFonts w:ascii="Calibri" w:hAnsi="Calibri"/>
        </w:rPr>
        <w:t>Leverandøren</w:t>
      </w:r>
      <w:r w:rsidRPr="00E8140F">
        <w:rPr>
          <w:rFonts w:ascii="Calibri" w:hAnsi="Calibri"/>
        </w:rPr>
        <w:t xml:space="preserve"> retter forholdene. Dersom bruddet har skjedd i underleverandørleddet (herunder bemanningsselskaper), kan oppdragsgiver kreve at </w:t>
      </w:r>
      <w:r>
        <w:rPr>
          <w:rFonts w:ascii="Calibri" w:hAnsi="Calibri"/>
        </w:rPr>
        <w:t>Leverandøren</w:t>
      </w:r>
      <w:r w:rsidRPr="00E8140F">
        <w:rPr>
          <w:rFonts w:ascii="Calibri" w:hAnsi="Calibri"/>
        </w:rPr>
        <w:t xml:space="preserve"> skifter ut underleverandører. Dette skal skje uten omkostninger for oppdragsgiver. </w:t>
      </w:r>
    </w:p>
    <w:p w14:paraId="4A82C21A" w14:textId="77777777" w:rsidR="00A05F33" w:rsidRPr="00E8140F" w:rsidRDefault="00A05F33" w:rsidP="00A05F33">
      <w:pPr>
        <w:rPr>
          <w:rFonts w:ascii="Calibri" w:hAnsi="Calibri"/>
        </w:rPr>
      </w:pPr>
    </w:p>
    <w:p w14:paraId="155D425B" w14:textId="77777777" w:rsidR="00A05F33" w:rsidRPr="00E8140F" w:rsidRDefault="00A05F33" w:rsidP="00A05F33">
      <w:pPr>
        <w:ind w:left="705" w:hanging="705"/>
        <w:rPr>
          <w:rFonts w:ascii="Calibri" w:hAnsi="Calibri"/>
        </w:rPr>
      </w:pPr>
      <w:r>
        <w:rPr>
          <w:rFonts w:ascii="Calibri" w:hAnsi="Calibri"/>
        </w:rPr>
        <w:t>13.11</w:t>
      </w:r>
      <w:r>
        <w:rPr>
          <w:rFonts w:ascii="Calibri" w:hAnsi="Calibri"/>
        </w:rPr>
        <w:tab/>
      </w:r>
      <w:r w:rsidRPr="00E8140F">
        <w:rPr>
          <w:rFonts w:ascii="Calibri" w:hAnsi="Calibri"/>
        </w:rPr>
        <w:t xml:space="preserve">Alle avtaler </w:t>
      </w:r>
      <w:r>
        <w:rPr>
          <w:rFonts w:ascii="Calibri" w:hAnsi="Calibri"/>
        </w:rPr>
        <w:t>Leverandøren</w:t>
      </w:r>
      <w:r w:rsidRPr="00E8140F">
        <w:rPr>
          <w:rFonts w:ascii="Calibri" w:hAnsi="Calibri"/>
        </w:rPr>
        <w:t xml:space="preserve"> inngår for utføring av arbeid under denne kontrakten skal inneholde tilsvarende bestemmelser.</w:t>
      </w:r>
    </w:p>
    <w:p w14:paraId="35C7478B" w14:textId="77777777" w:rsidR="00A05F33" w:rsidRPr="00551CEA" w:rsidRDefault="00A05F33" w:rsidP="00A05F33">
      <w:pPr>
        <w:pStyle w:val="Listeavsnitt"/>
        <w:ind w:left="360"/>
        <w:rPr>
          <w:rFonts w:ascii="Calibri" w:hAnsi="Calibri"/>
          <w:b/>
        </w:rPr>
      </w:pPr>
    </w:p>
    <w:p w14:paraId="391078F6" w14:textId="77777777" w:rsidR="00A05F33" w:rsidRPr="00551CEA" w:rsidRDefault="00A05F33" w:rsidP="00080C6B">
      <w:pPr>
        <w:pStyle w:val="Overskrift1"/>
      </w:pPr>
      <w:bookmarkStart w:id="14" w:name="_Toc117686039"/>
      <w:r w:rsidRPr="00551CEA">
        <w:lastRenderedPageBreak/>
        <w:t>Miljø</w:t>
      </w:r>
      <w:bookmarkEnd w:id="14"/>
    </w:p>
    <w:p w14:paraId="47FD4A8F" w14:textId="77777777" w:rsidR="00A05F33" w:rsidRPr="00551CEA" w:rsidRDefault="00A05F33" w:rsidP="00A05F33">
      <w:pPr>
        <w:pStyle w:val="Overskrift3"/>
        <w:numPr>
          <w:ilvl w:val="0"/>
          <w:numId w:val="0"/>
        </w:numPr>
        <w:ind w:left="709"/>
        <w:rPr>
          <w:rFonts w:ascii="Calibri" w:hAnsi="Calibri"/>
          <w:kern w:val="0"/>
          <w:sz w:val="24"/>
          <w:szCs w:val="24"/>
        </w:rPr>
      </w:pPr>
      <w:r>
        <w:rPr>
          <w:rFonts w:ascii="Calibri" w:hAnsi="Calibri"/>
          <w:kern w:val="0"/>
          <w:sz w:val="24"/>
          <w:szCs w:val="24"/>
        </w:rPr>
        <w:t>Leverandøren</w:t>
      </w:r>
      <w:r w:rsidRPr="00551CEA">
        <w:rPr>
          <w:rFonts w:ascii="Calibri" w:hAnsi="Calibri"/>
          <w:kern w:val="0"/>
          <w:sz w:val="24"/>
          <w:szCs w:val="24"/>
        </w:rPr>
        <w:t xml:space="preserve"> skal i avtaleperioden oppfylle avtalens miljøkrav og gjeldende miljølovgivning.</w:t>
      </w:r>
    </w:p>
    <w:p w14:paraId="5B223DF1" w14:textId="77777777" w:rsidR="00A05F33" w:rsidRPr="00551CEA" w:rsidRDefault="00A05F33" w:rsidP="00A05F33">
      <w:pPr>
        <w:pStyle w:val="Overskrift3"/>
        <w:numPr>
          <w:ilvl w:val="0"/>
          <w:numId w:val="0"/>
        </w:numPr>
        <w:ind w:left="709"/>
        <w:rPr>
          <w:rFonts w:ascii="Calibri" w:hAnsi="Calibri"/>
          <w:kern w:val="0"/>
          <w:sz w:val="24"/>
          <w:szCs w:val="24"/>
        </w:rPr>
      </w:pPr>
      <w:r>
        <w:rPr>
          <w:rFonts w:ascii="Calibri" w:hAnsi="Calibri"/>
          <w:kern w:val="0"/>
          <w:sz w:val="24"/>
          <w:szCs w:val="24"/>
        </w:rPr>
        <w:t>Leverandøren</w:t>
      </w:r>
      <w:r w:rsidRPr="00551CEA">
        <w:rPr>
          <w:rFonts w:ascii="Calibri" w:hAnsi="Calibri"/>
          <w:kern w:val="0"/>
          <w:sz w:val="24"/>
          <w:szCs w:val="24"/>
        </w:rPr>
        <w:t xml:space="preserve"> skal aktivt arbeide for å minske miljøbelastningen og redusere bruken av emballasje uten at det går utover eller skader produktene ved oppfyllelse av avtalen.</w:t>
      </w:r>
    </w:p>
    <w:p w14:paraId="4BAF3944" w14:textId="3A0EE0BF" w:rsidR="00A05F33" w:rsidRPr="00551CEA" w:rsidRDefault="00A05F33" w:rsidP="00A05F33">
      <w:pPr>
        <w:pStyle w:val="Overskrift3"/>
        <w:numPr>
          <w:ilvl w:val="0"/>
          <w:numId w:val="0"/>
        </w:numPr>
        <w:ind w:left="709"/>
        <w:rPr>
          <w:rFonts w:ascii="Calibri" w:hAnsi="Calibri"/>
          <w:kern w:val="0"/>
          <w:sz w:val="24"/>
          <w:szCs w:val="24"/>
        </w:rPr>
      </w:pPr>
      <w:r>
        <w:rPr>
          <w:rFonts w:ascii="Calibri" w:hAnsi="Calibri"/>
          <w:kern w:val="0"/>
          <w:sz w:val="24"/>
          <w:szCs w:val="24"/>
        </w:rPr>
        <w:t>Leverandøren</w:t>
      </w:r>
      <w:r w:rsidRPr="00551CEA">
        <w:rPr>
          <w:rFonts w:ascii="Calibri" w:hAnsi="Calibri"/>
          <w:kern w:val="0"/>
          <w:sz w:val="24"/>
          <w:szCs w:val="24"/>
        </w:rPr>
        <w:t xml:space="preserve"> forplikter seg til enhver tid å ha re</w:t>
      </w:r>
      <w:r w:rsidR="006E1349">
        <w:rPr>
          <w:rFonts w:ascii="Calibri" w:hAnsi="Calibri"/>
          <w:kern w:val="0"/>
          <w:sz w:val="24"/>
          <w:szCs w:val="24"/>
        </w:rPr>
        <w:t>turordning for</w:t>
      </w:r>
      <w:r w:rsidRPr="00551CEA">
        <w:rPr>
          <w:rFonts w:ascii="Calibri" w:hAnsi="Calibri"/>
          <w:kern w:val="0"/>
          <w:sz w:val="24"/>
          <w:szCs w:val="24"/>
        </w:rPr>
        <w:t xml:space="preserve"> i henhold til gjeldende offentlige bestemmelser og forskrifter.</w:t>
      </w:r>
    </w:p>
    <w:p w14:paraId="1C34C311" w14:textId="77777777" w:rsidR="00A05F33" w:rsidRPr="00551CEA" w:rsidRDefault="00A05F33" w:rsidP="00A05F33">
      <w:pPr>
        <w:pStyle w:val="Overskrift3"/>
        <w:numPr>
          <w:ilvl w:val="0"/>
          <w:numId w:val="0"/>
        </w:numPr>
        <w:ind w:left="709"/>
        <w:rPr>
          <w:rFonts w:ascii="Calibri" w:hAnsi="Calibri"/>
          <w:kern w:val="0"/>
          <w:sz w:val="24"/>
          <w:szCs w:val="24"/>
        </w:rPr>
      </w:pPr>
      <w:r>
        <w:rPr>
          <w:rFonts w:ascii="Calibri" w:hAnsi="Calibri"/>
          <w:sz w:val="24"/>
          <w:szCs w:val="24"/>
        </w:rPr>
        <w:t>Leverandøren</w:t>
      </w:r>
      <w:r w:rsidRPr="00551CEA">
        <w:rPr>
          <w:rFonts w:ascii="Calibri" w:hAnsi="Calibri"/>
          <w:sz w:val="24"/>
          <w:szCs w:val="24"/>
        </w:rPr>
        <w:t xml:space="preserve"> skal være tilknyttet/medlem i en returordning eller oppfylle forpliktelsen gjennom egen returordning for sluttbehandling hvor emballasjen blir tatt hånd om på en miljømessig måte (Grønt punkt Norge AS eller tilsvarende returordning).</w:t>
      </w:r>
      <w:r w:rsidRPr="00551CEA">
        <w:rPr>
          <w:rFonts w:ascii="Calibri" w:hAnsi="Calibri"/>
          <w:sz w:val="24"/>
          <w:szCs w:val="24"/>
        </w:rPr>
        <w:br/>
      </w:r>
    </w:p>
    <w:p w14:paraId="2F2C2317" w14:textId="77777777" w:rsidR="00A05F33" w:rsidRPr="00551CEA" w:rsidRDefault="00A05F33" w:rsidP="00080C6B">
      <w:pPr>
        <w:pStyle w:val="Overskrift1"/>
      </w:pPr>
      <w:bookmarkStart w:id="15" w:name="_Toc117686040"/>
      <w:r w:rsidRPr="00551CEA">
        <w:t>Forsikring</w:t>
      </w:r>
      <w:bookmarkEnd w:id="15"/>
    </w:p>
    <w:p w14:paraId="4B4B00DF" w14:textId="77777777" w:rsidR="00A05F33" w:rsidRPr="00551CEA" w:rsidRDefault="00A05F33" w:rsidP="00A05F33">
      <w:pPr>
        <w:ind w:left="794"/>
        <w:rPr>
          <w:rFonts w:ascii="Calibri" w:hAnsi="Calibri"/>
        </w:rPr>
      </w:pPr>
      <w:r w:rsidRPr="00551CEA">
        <w:rPr>
          <w:rFonts w:ascii="Calibri" w:hAnsi="Calibri"/>
        </w:rPr>
        <w:t xml:space="preserve">Pasienter som undersøkes under avtalen med Helse Vest er sikret gjennom Norsk Pasientskadeerstatning (NPE). Ved skadetilfeller betaler </w:t>
      </w:r>
      <w:r>
        <w:rPr>
          <w:rFonts w:ascii="Calibri" w:hAnsi="Calibri"/>
        </w:rPr>
        <w:t>Leverandøren</w:t>
      </w:r>
      <w:r w:rsidRPr="00551CEA">
        <w:rPr>
          <w:rFonts w:ascii="Calibri" w:hAnsi="Calibri"/>
        </w:rPr>
        <w:t xml:space="preserve"> egenandel etter samme takster som helseforetakene er pålagt.</w:t>
      </w:r>
      <w:r w:rsidRPr="00551CEA">
        <w:rPr>
          <w:rFonts w:ascii="Calibri" w:hAnsi="Calibri"/>
        </w:rPr>
        <w:br/>
      </w:r>
      <w:r w:rsidRPr="00551CEA">
        <w:rPr>
          <w:rFonts w:ascii="Calibri" w:hAnsi="Calibri"/>
        </w:rPr>
        <w:br/>
      </w:r>
      <w:r>
        <w:rPr>
          <w:rFonts w:ascii="Calibri" w:hAnsi="Calibri"/>
        </w:rPr>
        <w:t>Leverandøren</w:t>
      </w:r>
      <w:r w:rsidRPr="00551CEA">
        <w:rPr>
          <w:rFonts w:ascii="Calibri" w:hAnsi="Calibri"/>
        </w:rPr>
        <w:t xml:space="preserve"> må selv sørge for tilstrekkelige ansvarsforsikringer ut over det som er dekket gjennom NPE.</w:t>
      </w:r>
      <w:r w:rsidRPr="00551CEA">
        <w:rPr>
          <w:rFonts w:ascii="Calibri" w:hAnsi="Calibri"/>
        </w:rPr>
        <w:br/>
      </w:r>
    </w:p>
    <w:p w14:paraId="176D4AD9" w14:textId="77777777" w:rsidR="00A05F33" w:rsidRPr="00551CEA" w:rsidRDefault="00A05F33" w:rsidP="00080C6B">
      <w:pPr>
        <w:pStyle w:val="Overskrift1"/>
      </w:pPr>
      <w:bookmarkStart w:id="16" w:name="_Toc117686041"/>
      <w:r w:rsidRPr="00551CEA">
        <w:t>Force majeure</w:t>
      </w:r>
      <w:bookmarkEnd w:id="16"/>
    </w:p>
    <w:p w14:paraId="56DD2685" w14:textId="77777777" w:rsidR="00A05F33" w:rsidRPr="00551CEA" w:rsidRDefault="00A05F33" w:rsidP="00A05F33">
      <w:pPr>
        <w:ind w:left="794"/>
        <w:rPr>
          <w:rFonts w:ascii="Calibri" w:hAnsi="Calibri"/>
        </w:rPr>
      </w:pPr>
      <w:r w:rsidRPr="00551CEA">
        <w:rPr>
          <w:rFonts w:ascii="Calibri" w:hAnsi="Calibri"/>
        </w:rPr>
        <w:t>Dersom avtalens gjennomføring helt eller delvis hindres, eller i vesentlig grad vanskeliggjøres av forhold som ligger utenfor partenes kontroll og som de ikke burde eller kunne ha forutsatt ved avtalens inngåelse, suspenderes partenes plikter for så lang tid forholdet varer. Slike forhold inkluderes som etter norsk rett blir betraktet som force majeure. Som force majeure regnes også streik og lockout.</w:t>
      </w:r>
      <w:r w:rsidRPr="00551CEA">
        <w:rPr>
          <w:rFonts w:ascii="Calibri" w:hAnsi="Calibri"/>
        </w:rPr>
        <w:br/>
      </w:r>
      <w:r w:rsidRPr="00551CEA">
        <w:rPr>
          <w:rFonts w:ascii="Calibri" w:hAnsi="Calibri"/>
        </w:rPr>
        <w:br/>
        <w:t>Bestemmelsen gjelder ikke dersom den rammede part uten urimelige kostnader og ulempe kan overvinne følgene av de uforutsette hindringene.</w:t>
      </w:r>
      <w:r w:rsidRPr="00551CEA">
        <w:rPr>
          <w:rFonts w:ascii="Calibri" w:hAnsi="Calibri"/>
        </w:rPr>
        <w:br/>
      </w:r>
      <w:r w:rsidRPr="00551CEA">
        <w:rPr>
          <w:rFonts w:ascii="Calibri" w:hAnsi="Calibri"/>
        </w:rPr>
        <w:br/>
        <w:t>Den rammede part plikter å varsle den annen part straks slike hindringer oppstår.</w:t>
      </w:r>
      <w:r w:rsidRPr="00551CEA">
        <w:rPr>
          <w:rFonts w:ascii="Calibri" w:hAnsi="Calibri"/>
        </w:rPr>
        <w:br/>
      </w:r>
      <w:r w:rsidRPr="00551CEA">
        <w:rPr>
          <w:rFonts w:ascii="Calibri" w:hAnsi="Calibri"/>
        </w:rPr>
        <w:br/>
        <w:t xml:space="preserve">Dersom hindringen varer eller må antas å vare mer enn 30 dager, kan avtalen sies opp av </w:t>
      </w:r>
      <w:r>
        <w:rPr>
          <w:rFonts w:ascii="Calibri" w:hAnsi="Calibri"/>
        </w:rPr>
        <w:t>den annen part etter varsel på 14 dager</w:t>
      </w:r>
      <w:r w:rsidRPr="00551CEA">
        <w:rPr>
          <w:rFonts w:ascii="Calibri" w:hAnsi="Calibri"/>
        </w:rPr>
        <w:t xml:space="preserve">. Den rammede part kan ikke gå fra avtalen etter dette punktet. </w:t>
      </w:r>
      <w:r>
        <w:rPr>
          <w:rFonts w:ascii="Calibri" w:hAnsi="Calibri"/>
        </w:rPr>
        <w:br/>
      </w:r>
    </w:p>
    <w:p w14:paraId="7D1BA54A" w14:textId="77777777" w:rsidR="00A05F33" w:rsidRPr="00551CEA" w:rsidRDefault="00A05F33" w:rsidP="00080C6B">
      <w:pPr>
        <w:pStyle w:val="Overskrift1"/>
      </w:pPr>
      <w:bookmarkStart w:id="17" w:name="_Toc117686042"/>
      <w:r w:rsidRPr="00551CEA">
        <w:t>Mislighold</w:t>
      </w:r>
      <w:bookmarkEnd w:id="17"/>
    </w:p>
    <w:p w14:paraId="28A0F415" w14:textId="77777777" w:rsidR="00A05F33" w:rsidRPr="00551CEA" w:rsidRDefault="00A05F33" w:rsidP="00A05F33">
      <w:pPr>
        <w:ind w:left="794"/>
        <w:rPr>
          <w:rFonts w:ascii="Calibri" w:hAnsi="Calibri"/>
        </w:rPr>
      </w:pPr>
      <w:r w:rsidRPr="00551CEA">
        <w:rPr>
          <w:rFonts w:ascii="Calibri" w:hAnsi="Calibri"/>
        </w:rPr>
        <w:t xml:space="preserve">Dersom en av partene mener at den annen part har misligholdt avtalen på ett eller flere punkter, skal skriftlig underretning gis uten ugrunnet opphold. I underretningen må den part som vil påberope seg misligholdet gjøre rede for hva som anses misligholdt og hvilke forhold som kreves rettet. Dersom misligholdet ikke </w:t>
      </w:r>
      <w:r w:rsidRPr="00551CEA">
        <w:rPr>
          <w:rFonts w:ascii="Calibri" w:hAnsi="Calibri"/>
        </w:rPr>
        <w:lastRenderedPageBreak/>
        <w:t>blir rettet innen 30 dager etter at underretning er mottatt, kan avtalen sies opp med 3 – tre – måneders varsel.</w:t>
      </w:r>
      <w:r w:rsidRPr="00551CEA">
        <w:rPr>
          <w:rFonts w:ascii="Calibri" w:hAnsi="Calibri"/>
        </w:rPr>
        <w:br/>
      </w:r>
    </w:p>
    <w:p w14:paraId="41C08832" w14:textId="77777777" w:rsidR="00A05F33" w:rsidRPr="00551CEA" w:rsidRDefault="00A05F33" w:rsidP="00A05F33">
      <w:pPr>
        <w:ind w:left="794"/>
        <w:rPr>
          <w:rFonts w:ascii="Calibri" w:hAnsi="Calibri"/>
        </w:rPr>
      </w:pPr>
      <w:r w:rsidRPr="00551CEA">
        <w:rPr>
          <w:rFonts w:ascii="Calibri" w:hAnsi="Calibri"/>
        </w:rPr>
        <w:t>Dersom en av partene gjør seg skyldig i vesentlig mislighold av sine forpliktelser etter avtalen, kan avtalen uansett heves med umiddelbar virkning, dog slik at avtalen skal avvikles i løpet av 3 uker. Dersom en av partene vil heve på grunn av vesentlig mislighold, skal det gis beskjed uten ugrunnet opphold.</w:t>
      </w:r>
      <w:r w:rsidRPr="00551CEA">
        <w:rPr>
          <w:rFonts w:ascii="Calibri" w:hAnsi="Calibri"/>
        </w:rPr>
        <w:br/>
      </w:r>
    </w:p>
    <w:p w14:paraId="1235B358" w14:textId="77777777" w:rsidR="00A05F33" w:rsidRPr="00551CEA" w:rsidRDefault="00A05F33" w:rsidP="00080C6B">
      <w:pPr>
        <w:pStyle w:val="Overskrift1"/>
      </w:pPr>
      <w:bookmarkStart w:id="18" w:name="_Toc117686043"/>
      <w:r>
        <w:t>Offentlighet</w:t>
      </w:r>
      <w:bookmarkEnd w:id="18"/>
    </w:p>
    <w:p w14:paraId="312DEDE4" w14:textId="77777777" w:rsidR="00A05F33" w:rsidRDefault="00A05F33" w:rsidP="00A05F33">
      <w:pPr>
        <w:ind w:left="794"/>
        <w:rPr>
          <w:rFonts w:ascii="Calibri" w:hAnsi="Calibri"/>
        </w:rPr>
      </w:pPr>
      <w:r w:rsidRPr="00551CEA">
        <w:rPr>
          <w:rFonts w:ascii="Calibri" w:hAnsi="Calibri"/>
        </w:rPr>
        <w:t>Avtalen</w:t>
      </w:r>
      <w:r>
        <w:rPr>
          <w:rFonts w:ascii="Calibri" w:hAnsi="Calibri"/>
        </w:rPr>
        <w:t xml:space="preserve"> er gjenstand for offentlighet.</w:t>
      </w:r>
    </w:p>
    <w:p w14:paraId="4A0C2323" w14:textId="77777777" w:rsidR="00A05F33" w:rsidRDefault="00A05F33" w:rsidP="00A05F33">
      <w:pPr>
        <w:ind w:left="794"/>
        <w:rPr>
          <w:rFonts w:ascii="Calibri" w:hAnsi="Calibri"/>
        </w:rPr>
      </w:pPr>
    </w:p>
    <w:p w14:paraId="4EACD15A" w14:textId="77777777" w:rsidR="00A05F33" w:rsidRPr="008D7F1B" w:rsidRDefault="00A05F33" w:rsidP="00080C6B">
      <w:pPr>
        <w:pStyle w:val="Overskrift1"/>
      </w:pPr>
      <w:bookmarkStart w:id="19" w:name="_Toc117686044"/>
      <w:r w:rsidRPr="008D7F1B">
        <w:t>Omdømme – lojalitet innenfor avtaleområde</w:t>
      </w:r>
      <w:bookmarkEnd w:id="19"/>
    </w:p>
    <w:p w14:paraId="56E84927" w14:textId="77777777" w:rsidR="00A05F33" w:rsidRPr="008D7F1B" w:rsidRDefault="00A05F33" w:rsidP="00A05F33">
      <w:pPr>
        <w:ind w:left="708"/>
        <w:rPr>
          <w:rFonts w:ascii="Calibri" w:hAnsi="Calibri"/>
        </w:rPr>
      </w:pPr>
      <w:r w:rsidRPr="008D7F1B">
        <w:rPr>
          <w:rFonts w:ascii="Calibri" w:hAnsi="Calibri"/>
        </w:rPr>
        <w:t xml:space="preserve">Leverandør skal ivareta oppdragsgivers interesser i gjennomføring av kontrakten. </w:t>
      </w:r>
    </w:p>
    <w:p w14:paraId="284B46BE" w14:textId="77777777" w:rsidR="00A05F33" w:rsidRPr="008D7F1B" w:rsidRDefault="00A05F33" w:rsidP="00A05F33">
      <w:pPr>
        <w:rPr>
          <w:rFonts w:ascii="Calibri" w:hAnsi="Calibri"/>
        </w:rPr>
      </w:pPr>
    </w:p>
    <w:p w14:paraId="6AE5BE3D" w14:textId="77777777" w:rsidR="00A05F33" w:rsidRPr="008D7F1B" w:rsidRDefault="00A05F33" w:rsidP="00A05F33">
      <w:pPr>
        <w:ind w:left="708"/>
        <w:rPr>
          <w:rFonts w:ascii="Calibri" w:hAnsi="Calibri"/>
        </w:rPr>
      </w:pPr>
      <w:r w:rsidRPr="008D7F1B">
        <w:rPr>
          <w:rFonts w:ascii="Calibri" w:hAnsi="Calibri"/>
        </w:rPr>
        <w:t>Leverandør skal i avtaleperioden ikke utøve virksomhet som svekker oppdragsgivers omdømme relatert til forhold kontrakten regulerer. Partene skal heller ikke, i avtalens løpetid, omtale avtalens prinsipper eller innhold på et slikt vis at dette kan skade den annen parts omdømme eller forhold til tredje parter.</w:t>
      </w:r>
    </w:p>
    <w:p w14:paraId="0AC0147D" w14:textId="77777777" w:rsidR="00A05F33" w:rsidRPr="00F047D3" w:rsidRDefault="00A05F33" w:rsidP="00A05F33">
      <w:pPr>
        <w:ind w:left="708"/>
        <w:rPr>
          <w:rFonts w:ascii="Calibri" w:hAnsi="Calibri"/>
          <w:highlight w:val="yellow"/>
        </w:rPr>
      </w:pPr>
    </w:p>
    <w:p w14:paraId="05DEA94D" w14:textId="77777777" w:rsidR="00A05F33" w:rsidRPr="00F047D3" w:rsidRDefault="00A05F33" w:rsidP="00A05F33">
      <w:pPr>
        <w:ind w:left="708"/>
        <w:rPr>
          <w:rFonts w:ascii="Calibri" w:hAnsi="Calibri"/>
        </w:rPr>
      </w:pPr>
      <w:r>
        <w:rPr>
          <w:rFonts w:ascii="Calibri" w:hAnsi="Calibri"/>
        </w:rPr>
        <w:t>Leverandøren</w:t>
      </w:r>
      <w:r w:rsidRPr="008D7F1B">
        <w:rPr>
          <w:rFonts w:ascii="Calibri" w:hAnsi="Calibri"/>
        </w:rPr>
        <w:t xml:space="preserve"> skal innhente skriftlig forhåndsgodkjennelse fra Oppdragsgiver dersom </w:t>
      </w:r>
      <w:r>
        <w:rPr>
          <w:rFonts w:ascii="Calibri" w:hAnsi="Calibri"/>
        </w:rPr>
        <w:t>Leverandøren</w:t>
      </w:r>
      <w:r w:rsidRPr="008D7F1B">
        <w:rPr>
          <w:rFonts w:ascii="Calibri" w:hAnsi="Calibri"/>
        </w:rPr>
        <w:t xml:space="preserve"> for reklameformål eller på annen måte ønsker å utgi informasjon om avtaleforholdet eller benytte Oppdragsgivers navn og logo.</w:t>
      </w:r>
    </w:p>
    <w:p w14:paraId="4A1190B1" w14:textId="77777777" w:rsidR="00A05F33" w:rsidRPr="00F047D3" w:rsidRDefault="00A05F33" w:rsidP="00A05F33">
      <w:pPr>
        <w:tabs>
          <w:tab w:val="left" w:pos="5740"/>
        </w:tabs>
        <w:ind w:left="360"/>
        <w:rPr>
          <w:rFonts w:ascii="Calibri" w:hAnsi="Calibri"/>
          <w:b/>
        </w:rPr>
      </w:pPr>
      <w:r>
        <w:rPr>
          <w:rFonts w:ascii="Calibri" w:hAnsi="Calibri"/>
          <w:b/>
        </w:rPr>
        <w:tab/>
      </w:r>
    </w:p>
    <w:p w14:paraId="1EE8A61A" w14:textId="77777777" w:rsidR="00A05F33" w:rsidRPr="00551CEA" w:rsidRDefault="00A05F33" w:rsidP="00080C6B">
      <w:pPr>
        <w:pStyle w:val="Overskrift1"/>
      </w:pPr>
      <w:bookmarkStart w:id="20" w:name="_Toc117686045"/>
      <w:r>
        <w:t>Tvisteløsning</w:t>
      </w:r>
      <w:bookmarkEnd w:id="20"/>
    </w:p>
    <w:p w14:paraId="5E38F814" w14:textId="77777777" w:rsidR="00A05F33" w:rsidRPr="00551CEA" w:rsidRDefault="00A05F33" w:rsidP="00A05F33">
      <w:pPr>
        <w:ind w:left="794"/>
        <w:rPr>
          <w:rFonts w:ascii="Calibri" w:hAnsi="Calibri"/>
        </w:rPr>
      </w:pPr>
      <w:r w:rsidRPr="00551CEA">
        <w:rPr>
          <w:rFonts w:ascii="Calibri" w:hAnsi="Calibri"/>
        </w:rPr>
        <w:t>Ved uenighet om avtalens innhold eller om forhold som har sammenheng med gjennomføringen av avtalen, skal denne søkes løst ved forhandlinger. Dersom forhandlinger ikke fører fram skal tvisten bringes inn for de ordinære domstoler.</w:t>
      </w:r>
      <w:r w:rsidRPr="00551CEA">
        <w:rPr>
          <w:rFonts w:ascii="Calibri" w:hAnsi="Calibri"/>
        </w:rPr>
        <w:br/>
      </w:r>
    </w:p>
    <w:p w14:paraId="4A91FFCA" w14:textId="77777777" w:rsidR="00A05F33" w:rsidRPr="00551CEA" w:rsidRDefault="00A05F33" w:rsidP="00A05F33">
      <w:pPr>
        <w:ind w:firstLine="708"/>
        <w:rPr>
          <w:rFonts w:ascii="Calibri" w:hAnsi="Calibri"/>
        </w:rPr>
      </w:pPr>
      <w:r w:rsidRPr="00551CEA">
        <w:rPr>
          <w:rFonts w:ascii="Calibri" w:hAnsi="Calibri"/>
        </w:rPr>
        <w:t>I tilfelle søksmål vedtas verneting der Helse Vest har sin administrasjon.</w:t>
      </w:r>
      <w:r w:rsidRPr="00551CEA">
        <w:rPr>
          <w:rFonts w:ascii="Calibri" w:hAnsi="Calibri"/>
        </w:rPr>
        <w:br/>
      </w:r>
      <w:r w:rsidRPr="00551CEA">
        <w:rPr>
          <w:rFonts w:ascii="Calibri" w:hAnsi="Calibri"/>
        </w:rPr>
        <w:br/>
      </w:r>
    </w:p>
    <w:p w14:paraId="72B3F51D" w14:textId="596DFFDE" w:rsidR="000B7A5C" w:rsidRDefault="000B7A5C"/>
    <w:sectPr w:rsidR="000B7A5C">
      <w:headerReference w:type="default" r:id="rId15"/>
      <w:footerReference w:type="even"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2A025" w14:textId="77777777" w:rsidR="009374C7" w:rsidRDefault="009374C7" w:rsidP="00080C6B">
      <w:r>
        <w:separator/>
      </w:r>
    </w:p>
  </w:endnote>
  <w:endnote w:type="continuationSeparator" w:id="0">
    <w:p w14:paraId="12F576D9" w14:textId="77777777" w:rsidR="009374C7" w:rsidRDefault="009374C7" w:rsidP="00080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32ECC" w14:textId="77777777" w:rsidR="009374C7" w:rsidRDefault="009374C7" w:rsidP="009374C7">
    <w:pPr>
      <w:pStyle w:val="Bunntekst"/>
      <w:framePr w:wrap="around" w:vAnchor="text" w:hAnchor="margin" w:xAlign="right" w:y="1"/>
      <w:rPr>
        <w:rStyle w:val="Sidetall"/>
      </w:rPr>
    </w:pPr>
    <w:r>
      <w:rPr>
        <w:rStyle w:val="Sidetall"/>
      </w:rPr>
      <w:fldChar w:fldCharType="begin"/>
    </w:r>
    <w:r>
      <w:rPr>
        <w:rStyle w:val="Sidetall"/>
      </w:rPr>
      <w:instrText xml:space="preserve">PAGE  </w:instrText>
    </w:r>
    <w:r>
      <w:rPr>
        <w:rStyle w:val="Sidetall"/>
      </w:rPr>
      <w:fldChar w:fldCharType="end"/>
    </w:r>
  </w:p>
  <w:p w14:paraId="1986F9A4" w14:textId="77777777" w:rsidR="009374C7" w:rsidRDefault="009374C7" w:rsidP="009374C7">
    <w:pPr>
      <w:pStyle w:val="Bunntekst"/>
      <w:ind w:right="360"/>
    </w:pPr>
  </w:p>
  <w:p w14:paraId="6A23BE86" w14:textId="77777777" w:rsidR="009374C7" w:rsidRDefault="009374C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F3042" w14:textId="7FED9022" w:rsidR="009374C7" w:rsidRPr="00551CEA" w:rsidRDefault="009374C7" w:rsidP="009374C7">
    <w:pPr>
      <w:pStyle w:val="Bunntekst"/>
      <w:framePr w:wrap="around" w:vAnchor="text" w:hAnchor="margin" w:xAlign="right" w:y="1"/>
      <w:rPr>
        <w:rStyle w:val="Sidetall"/>
        <w:rFonts w:ascii="Calibri" w:hAnsi="Calibri"/>
        <w:sz w:val="20"/>
        <w:szCs w:val="20"/>
      </w:rPr>
    </w:pPr>
    <w:r w:rsidRPr="00551CEA">
      <w:rPr>
        <w:rStyle w:val="Sidetall"/>
        <w:rFonts w:ascii="Calibri" w:hAnsi="Calibri"/>
        <w:sz w:val="20"/>
        <w:szCs w:val="20"/>
      </w:rPr>
      <w:fldChar w:fldCharType="begin"/>
    </w:r>
    <w:r w:rsidRPr="00551CEA">
      <w:rPr>
        <w:rStyle w:val="Sidetall"/>
        <w:rFonts w:ascii="Calibri" w:hAnsi="Calibri"/>
        <w:sz w:val="20"/>
        <w:szCs w:val="20"/>
      </w:rPr>
      <w:instrText xml:space="preserve">PAGE  </w:instrText>
    </w:r>
    <w:r w:rsidRPr="00551CEA">
      <w:rPr>
        <w:rStyle w:val="Sidetall"/>
        <w:rFonts w:ascii="Calibri" w:hAnsi="Calibri"/>
        <w:sz w:val="20"/>
        <w:szCs w:val="20"/>
      </w:rPr>
      <w:fldChar w:fldCharType="separate"/>
    </w:r>
    <w:r w:rsidR="008A4C39">
      <w:rPr>
        <w:rStyle w:val="Sidetall"/>
        <w:rFonts w:ascii="Calibri" w:hAnsi="Calibri"/>
        <w:noProof/>
        <w:sz w:val="20"/>
        <w:szCs w:val="20"/>
      </w:rPr>
      <w:t>2</w:t>
    </w:r>
    <w:r w:rsidRPr="00551CEA">
      <w:rPr>
        <w:rStyle w:val="Sidetall"/>
        <w:rFonts w:ascii="Calibri" w:hAnsi="Calibri"/>
        <w:sz w:val="20"/>
        <w:szCs w:val="20"/>
      </w:rPr>
      <w:fldChar w:fldCharType="end"/>
    </w:r>
  </w:p>
  <w:p w14:paraId="682B2EB6" w14:textId="465A7183" w:rsidR="009374C7" w:rsidRPr="00E953DE" w:rsidRDefault="009374C7" w:rsidP="009374C7">
    <w:pPr>
      <w:pStyle w:val="Bunntekst"/>
      <w:ind w:right="360"/>
      <w:rPr>
        <w:rFonts w:ascii="Calibri" w:hAnsi="Calibri"/>
        <w:color w:val="1F4E79" w:themeColor="accent1" w:themeShade="80"/>
        <w:sz w:val="20"/>
        <w:szCs w:val="20"/>
      </w:rPr>
    </w:pPr>
    <w:r w:rsidRPr="00E953DE">
      <w:rPr>
        <w:rFonts w:ascii="Calibri" w:hAnsi="Calibri"/>
        <w:color w:val="1F4E79" w:themeColor="accent1" w:themeShade="80"/>
        <w:sz w:val="20"/>
        <w:szCs w:val="20"/>
      </w:rPr>
      <w:t>Avtale Helse Vest RHF</w:t>
    </w:r>
    <w:r w:rsidR="00E953DE" w:rsidRPr="00E953DE">
      <w:rPr>
        <w:rFonts w:ascii="Calibri" w:hAnsi="Calibri"/>
        <w:color w:val="1F4E79" w:themeColor="accent1" w:themeShade="80"/>
        <w:sz w:val="20"/>
        <w:szCs w:val="20"/>
      </w:rPr>
      <w:t xml:space="preserve"> </w:t>
    </w:r>
    <w:r w:rsidRPr="00E953DE">
      <w:rPr>
        <w:rFonts w:ascii="Calibri" w:hAnsi="Calibri"/>
        <w:color w:val="1F4E79" w:themeColor="accent1" w:themeShade="80"/>
        <w:sz w:val="20"/>
        <w:szCs w:val="20"/>
      </w:rPr>
      <w:t>–</w:t>
    </w:r>
    <w:r w:rsidR="00E953DE" w:rsidRPr="00E953DE">
      <w:rPr>
        <w:rFonts w:ascii="Calibri" w:hAnsi="Calibri"/>
        <w:color w:val="1F4E79" w:themeColor="accent1" w:themeShade="80"/>
        <w:sz w:val="20"/>
        <w:szCs w:val="20"/>
      </w:rPr>
      <w:t xml:space="preserve"> </w:t>
    </w:r>
    <w:r w:rsidR="00037057" w:rsidRPr="00E953DE">
      <w:rPr>
        <w:rFonts w:ascii="Calibri" w:hAnsi="Calibri"/>
        <w:color w:val="1F4E79" w:themeColor="accent1" w:themeShade="80"/>
        <w:sz w:val="20"/>
        <w:szCs w:val="20"/>
      </w:rPr>
      <w:t>L</w:t>
    </w:r>
    <w:r w:rsidRPr="00E953DE">
      <w:rPr>
        <w:rFonts w:ascii="Calibri" w:hAnsi="Calibri"/>
        <w:color w:val="1F4E79" w:themeColor="accent1" w:themeShade="80"/>
        <w:sz w:val="20"/>
        <w:szCs w:val="20"/>
      </w:rPr>
      <w:t>aboratorietjenester –</w:t>
    </w:r>
    <w:r w:rsidR="00037057" w:rsidRPr="00E953DE">
      <w:rPr>
        <w:rFonts w:ascii="Calibri" w:hAnsi="Calibri"/>
        <w:color w:val="1F4E79" w:themeColor="accent1" w:themeShade="80"/>
        <w:sz w:val="20"/>
        <w:szCs w:val="20"/>
      </w:rPr>
      <w:t xml:space="preserve"> Medisinsk</w:t>
    </w:r>
    <w:r w:rsidR="009A33ED">
      <w:rPr>
        <w:rFonts w:ascii="Calibri" w:hAnsi="Calibri"/>
        <w:color w:val="1F4E79" w:themeColor="accent1" w:themeShade="80"/>
        <w:sz w:val="20"/>
        <w:szCs w:val="20"/>
      </w:rPr>
      <w:t xml:space="preserve"> </w:t>
    </w:r>
    <w:r w:rsidR="00037057" w:rsidRPr="00E953DE">
      <w:rPr>
        <w:rFonts w:ascii="Calibri" w:hAnsi="Calibri"/>
        <w:color w:val="1F4E79" w:themeColor="accent1" w:themeShade="80"/>
        <w:sz w:val="20"/>
        <w:szCs w:val="20"/>
      </w:rPr>
      <w:t>b</w:t>
    </w:r>
    <w:r w:rsidR="00E953DE" w:rsidRPr="00E953DE">
      <w:rPr>
        <w:rFonts w:ascii="Calibri" w:hAnsi="Calibri"/>
        <w:color w:val="1F4E79" w:themeColor="accent1" w:themeShade="80"/>
        <w:sz w:val="20"/>
        <w:szCs w:val="20"/>
      </w:rPr>
      <w:t>iokjemi</w:t>
    </w:r>
    <w:r w:rsidR="00B613C5">
      <w:rPr>
        <w:rFonts w:ascii="Calibri" w:hAnsi="Calibri"/>
        <w:color w:val="1F4E79" w:themeColor="accent1" w:themeShade="80"/>
        <w:sz w:val="20"/>
        <w:szCs w:val="20"/>
      </w:rPr>
      <w:t>,</w:t>
    </w:r>
    <w:r w:rsidR="00E953DE" w:rsidRPr="00E953DE">
      <w:rPr>
        <w:rFonts w:ascii="Calibri" w:hAnsi="Calibri"/>
        <w:color w:val="1F4E79" w:themeColor="accent1" w:themeShade="80"/>
        <w:sz w:val="20"/>
        <w:szCs w:val="20"/>
      </w:rPr>
      <w:t xml:space="preserve"> m</w:t>
    </w:r>
    <w:r w:rsidR="00037057" w:rsidRPr="00E953DE">
      <w:rPr>
        <w:rFonts w:ascii="Calibri" w:hAnsi="Calibri"/>
        <w:color w:val="1F4E79" w:themeColor="accent1" w:themeShade="80"/>
        <w:sz w:val="20"/>
        <w:szCs w:val="20"/>
      </w:rPr>
      <w:t>edisinsk m</w:t>
    </w:r>
    <w:r w:rsidRPr="00E953DE">
      <w:rPr>
        <w:rFonts w:ascii="Calibri" w:hAnsi="Calibri"/>
        <w:color w:val="1F4E79" w:themeColor="accent1" w:themeShade="80"/>
        <w:sz w:val="20"/>
        <w:szCs w:val="20"/>
      </w:rPr>
      <w:t>ikrobiologi</w:t>
    </w:r>
    <w:r w:rsidR="00B613C5">
      <w:rPr>
        <w:rFonts w:ascii="Calibri" w:hAnsi="Calibri"/>
        <w:color w:val="1F4E79" w:themeColor="accent1" w:themeShade="80"/>
        <w:sz w:val="20"/>
        <w:szCs w:val="20"/>
      </w:rPr>
      <w:t xml:space="preserve">, </w:t>
    </w:r>
    <w:r w:rsidR="00B613C5" w:rsidRPr="00B613C5">
      <w:rPr>
        <w:rFonts w:ascii="Calibri" w:hAnsi="Calibri"/>
        <w:color w:val="1F4E79" w:themeColor="accent1" w:themeShade="80"/>
        <w:sz w:val="20"/>
        <w:szCs w:val="20"/>
      </w:rPr>
      <w:t>immunologi og transfusjonsmedisin og klinisk farmakologi</w:t>
    </w:r>
  </w:p>
  <w:p w14:paraId="5BABFB0B" w14:textId="77777777" w:rsidR="009374C7" w:rsidRDefault="009374C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FA10F1" w14:textId="77777777" w:rsidR="009374C7" w:rsidRDefault="009374C7" w:rsidP="00080C6B">
      <w:r>
        <w:separator/>
      </w:r>
    </w:p>
  </w:footnote>
  <w:footnote w:type="continuationSeparator" w:id="0">
    <w:p w14:paraId="07B05943" w14:textId="77777777" w:rsidR="009374C7" w:rsidRDefault="009374C7" w:rsidP="00080C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774A7" w14:textId="77777777" w:rsidR="009374C7" w:rsidRDefault="009374C7">
    <w:pPr>
      <w:pStyle w:val="Topptekst"/>
    </w:pPr>
    <w:r>
      <w:rPr>
        <w:noProof/>
      </w:rPr>
      <w:drawing>
        <wp:inline distT="0" distB="0" distL="0" distR="0" wp14:anchorId="152DE5C2" wp14:editId="1CD3FE5F">
          <wp:extent cx="499745" cy="469265"/>
          <wp:effectExtent l="0" t="0" r="0" b="6985"/>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9745" cy="4692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530DF9"/>
    <w:multiLevelType w:val="hybridMultilevel"/>
    <w:tmpl w:val="92E2764E"/>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 w15:restartNumberingAfterBreak="0">
    <w:nsid w:val="389B5B77"/>
    <w:multiLevelType w:val="multilevel"/>
    <w:tmpl w:val="FB1878E2"/>
    <w:lvl w:ilvl="0">
      <w:start w:val="1"/>
      <w:numFmt w:val="decimal"/>
      <w:pStyle w:val="Overskrift1"/>
      <w:lvlText w:val="%1"/>
      <w:lvlJc w:val="left"/>
      <w:pPr>
        <w:tabs>
          <w:tab w:val="num" w:pos="567"/>
        </w:tabs>
        <w:ind w:left="567" w:hanging="567"/>
      </w:pPr>
    </w:lvl>
    <w:lvl w:ilvl="1">
      <w:start w:val="1"/>
      <w:numFmt w:val="decimal"/>
      <w:pStyle w:val="Overskrift2"/>
      <w:lvlText w:val="%1.%2."/>
      <w:lvlJc w:val="left"/>
      <w:pPr>
        <w:tabs>
          <w:tab w:val="num" w:pos="567"/>
        </w:tabs>
        <w:ind w:left="567" w:hanging="567"/>
      </w:pPr>
      <w:rPr>
        <w:rFonts w:asciiTheme="minorHAnsi" w:hAnsiTheme="minorHAnsi" w:cstheme="minorHAnsi" w:hint="default"/>
        <w:b w:val="0"/>
        <w:sz w:val="24"/>
        <w:szCs w:val="24"/>
      </w:rPr>
    </w:lvl>
    <w:lvl w:ilvl="2">
      <w:start w:val="1"/>
      <w:numFmt w:val="decimal"/>
      <w:pStyle w:val="Overskrift3"/>
      <w:lvlText w:val="%1.%2.%3"/>
      <w:lvlJc w:val="left"/>
      <w:pPr>
        <w:tabs>
          <w:tab w:val="num" w:pos="567"/>
        </w:tabs>
        <w:ind w:left="567" w:hanging="567"/>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519E50B6"/>
    <w:multiLevelType w:val="hybridMultilevel"/>
    <w:tmpl w:val="70C6CC98"/>
    <w:lvl w:ilvl="0" w:tplc="7890C3E6">
      <w:start w:val="1"/>
      <w:numFmt w:val="decimal"/>
      <w:lvlText w:val="%1."/>
      <w:lvlJc w:val="left"/>
      <w:pPr>
        <w:ind w:left="360" w:hanging="360"/>
      </w:pPr>
      <w:rPr>
        <w:b/>
        <w:sz w:val="32"/>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3" w15:restartNumberingAfterBreak="0">
    <w:nsid w:val="737C362F"/>
    <w:multiLevelType w:val="multilevel"/>
    <w:tmpl w:val="A7444702"/>
    <w:lvl w:ilvl="0">
      <w:start w:val="1"/>
      <w:numFmt w:val="decimal"/>
      <w:lvlText w:val="%1."/>
      <w:lvlJc w:val="left"/>
      <w:pPr>
        <w:tabs>
          <w:tab w:val="num" w:pos="360"/>
        </w:tabs>
        <w:ind w:left="360" w:hanging="360"/>
      </w:pPr>
      <w:rPr>
        <w:rFonts w:hint="default"/>
        <w:b/>
        <w:sz w:val="32"/>
      </w:rPr>
    </w:lvl>
    <w:lvl w:ilvl="1">
      <w:start w:val="1"/>
      <w:numFmt w:val="decimal"/>
      <w:lvlText w:val="%1.%2."/>
      <w:lvlJc w:val="left"/>
      <w:pPr>
        <w:tabs>
          <w:tab w:val="num" w:pos="792"/>
        </w:tabs>
        <w:ind w:left="794" w:hanging="434"/>
      </w:pPr>
      <w:rPr>
        <w:rFonts w:ascii="Calibri" w:hAnsi="Calibri" w:cs="Calibri" w:hint="default"/>
        <w:b w:val="0"/>
        <w:sz w:val="24"/>
        <w:szCs w:val="24"/>
      </w:rPr>
    </w:lvl>
    <w:lvl w:ilvl="2">
      <w:start w:val="1"/>
      <w:numFmt w:val="bullet"/>
      <w:lvlText w:val=""/>
      <w:lvlJc w:val="left"/>
      <w:pPr>
        <w:tabs>
          <w:tab w:val="num" w:pos="1440"/>
        </w:tabs>
        <w:ind w:left="1224" w:hanging="504"/>
      </w:pPr>
      <w:rPr>
        <w:rFonts w:ascii="Symbol" w:hAnsi="Symbo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75ED44AF"/>
    <w:multiLevelType w:val="hybridMultilevel"/>
    <w:tmpl w:val="76FC34DC"/>
    <w:lvl w:ilvl="0" w:tplc="04140001">
      <w:start w:val="1"/>
      <w:numFmt w:val="bullet"/>
      <w:lvlText w:val=""/>
      <w:lvlJc w:val="left"/>
      <w:pPr>
        <w:ind w:left="1428" w:hanging="360"/>
      </w:pPr>
      <w:rPr>
        <w:rFonts w:ascii="Symbol" w:hAnsi="Symbol"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F33"/>
    <w:rsid w:val="00031CA1"/>
    <w:rsid w:val="00037057"/>
    <w:rsid w:val="00080C6B"/>
    <w:rsid w:val="000B7A5C"/>
    <w:rsid w:val="00144576"/>
    <w:rsid w:val="00251251"/>
    <w:rsid w:val="00257151"/>
    <w:rsid w:val="002E672D"/>
    <w:rsid w:val="0052309D"/>
    <w:rsid w:val="005F4307"/>
    <w:rsid w:val="006E1349"/>
    <w:rsid w:val="00717609"/>
    <w:rsid w:val="00741BD2"/>
    <w:rsid w:val="00764F2E"/>
    <w:rsid w:val="007C2440"/>
    <w:rsid w:val="00810BCC"/>
    <w:rsid w:val="00856373"/>
    <w:rsid w:val="00881339"/>
    <w:rsid w:val="008A4C39"/>
    <w:rsid w:val="008D3952"/>
    <w:rsid w:val="008E6ED4"/>
    <w:rsid w:val="009374C7"/>
    <w:rsid w:val="009A33ED"/>
    <w:rsid w:val="00A05F33"/>
    <w:rsid w:val="00B15830"/>
    <w:rsid w:val="00B37150"/>
    <w:rsid w:val="00B613C5"/>
    <w:rsid w:val="00B6670D"/>
    <w:rsid w:val="00CD492D"/>
    <w:rsid w:val="00D3319E"/>
    <w:rsid w:val="00DF1E07"/>
    <w:rsid w:val="00E46ADB"/>
    <w:rsid w:val="00E953DE"/>
    <w:rsid w:val="00F15530"/>
    <w:rsid w:val="00F96253"/>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8491814"/>
  <w15:chartTrackingRefBased/>
  <w15:docId w15:val="{4E7F9B90-1007-4CC3-B4C0-EA631ED99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F33"/>
    <w:pPr>
      <w:spacing w:after="0" w:line="240" w:lineRule="auto"/>
    </w:pPr>
    <w:rPr>
      <w:rFonts w:ascii="Times New Roman" w:eastAsia="Times New Roman" w:hAnsi="Times New Roman" w:cs="Times New Roman"/>
      <w:sz w:val="24"/>
      <w:szCs w:val="24"/>
      <w:lang w:eastAsia="nb-NO"/>
    </w:rPr>
  </w:style>
  <w:style w:type="paragraph" w:styleId="Overskrift1">
    <w:name w:val="heading 1"/>
    <w:basedOn w:val="Normal"/>
    <w:next w:val="Normal"/>
    <w:link w:val="Overskrift1Tegn"/>
    <w:qFormat/>
    <w:rsid w:val="00A05F33"/>
    <w:pPr>
      <w:keepNext/>
      <w:numPr>
        <w:numId w:val="2"/>
      </w:numPr>
      <w:spacing w:before="240" w:after="120" w:line="300" w:lineRule="atLeast"/>
      <w:outlineLvl w:val="0"/>
    </w:pPr>
    <w:rPr>
      <w:rFonts w:ascii="Tahoma" w:hAnsi="Tahoma" w:cs="Arial"/>
      <w:b/>
      <w:bCs/>
      <w:kern w:val="32"/>
      <w:szCs w:val="32"/>
    </w:rPr>
  </w:style>
  <w:style w:type="paragraph" w:styleId="Overskrift2">
    <w:name w:val="heading 2"/>
    <w:basedOn w:val="Normal"/>
    <w:link w:val="Overskrift2Tegn"/>
    <w:unhideWhenUsed/>
    <w:qFormat/>
    <w:rsid w:val="00A05F33"/>
    <w:pPr>
      <w:numPr>
        <w:ilvl w:val="1"/>
        <w:numId w:val="2"/>
      </w:numPr>
      <w:spacing w:before="60" w:after="120"/>
      <w:outlineLvl w:val="1"/>
    </w:pPr>
    <w:rPr>
      <w:rFonts w:ascii="Tahoma" w:hAnsi="Tahoma" w:cs="Arial"/>
      <w:bCs/>
      <w:iCs/>
      <w:sz w:val="18"/>
      <w:szCs w:val="28"/>
    </w:rPr>
  </w:style>
  <w:style w:type="paragraph" w:styleId="Overskrift3">
    <w:name w:val="heading 3"/>
    <w:basedOn w:val="Overskrift2"/>
    <w:link w:val="Overskrift3Tegn"/>
    <w:unhideWhenUsed/>
    <w:qFormat/>
    <w:rsid w:val="00A05F33"/>
    <w:pPr>
      <w:numPr>
        <w:ilvl w:val="2"/>
      </w:numPr>
      <w:outlineLvl w:val="2"/>
    </w:pPr>
    <w:rPr>
      <w:kern w:val="28"/>
      <w:lang w:eastAsia="en-US"/>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rsid w:val="00A05F33"/>
    <w:rPr>
      <w:rFonts w:ascii="Tahoma" w:eastAsia="Times New Roman" w:hAnsi="Tahoma" w:cs="Arial"/>
      <w:b/>
      <w:bCs/>
      <w:kern w:val="32"/>
      <w:sz w:val="24"/>
      <w:szCs w:val="32"/>
      <w:lang w:eastAsia="nb-NO"/>
    </w:rPr>
  </w:style>
  <w:style w:type="character" w:customStyle="1" w:styleId="Overskrift2Tegn">
    <w:name w:val="Overskrift 2 Tegn"/>
    <w:basedOn w:val="Standardskriftforavsnitt"/>
    <w:link w:val="Overskrift2"/>
    <w:rsid w:val="00A05F33"/>
    <w:rPr>
      <w:rFonts w:ascii="Tahoma" w:eastAsia="Times New Roman" w:hAnsi="Tahoma" w:cs="Arial"/>
      <w:bCs/>
      <w:iCs/>
      <w:sz w:val="18"/>
      <w:szCs w:val="28"/>
      <w:lang w:eastAsia="nb-NO"/>
    </w:rPr>
  </w:style>
  <w:style w:type="character" w:customStyle="1" w:styleId="Overskrift3Tegn">
    <w:name w:val="Overskrift 3 Tegn"/>
    <w:basedOn w:val="Standardskriftforavsnitt"/>
    <w:link w:val="Overskrift3"/>
    <w:rsid w:val="00A05F33"/>
    <w:rPr>
      <w:rFonts w:ascii="Tahoma" w:eastAsia="Times New Roman" w:hAnsi="Tahoma" w:cs="Arial"/>
      <w:bCs/>
      <w:iCs/>
      <w:kern w:val="28"/>
      <w:sz w:val="18"/>
      <w:szCs w:val="28"/>
    </w:rPr>
  </w:style>
  <w:style w:type="paragraph" w:styleId="Bunntekst">
    <w:name w:val="footer"/>
    <w:basedOn w:val="Normal"/>
    <w:link w:val="BunntekstTegn"/>
    <w:rsid w:val="00A05F33"/>
    <w:pPr>
      <w:tabs>
        <w:tab w:val="center" w:pos="4536"/>
        <w:tab w:val="right" w:pos="9072"/>
      </w:tabs>
    </w:pPr>
  </w:style>
  <w:style w:type="character" w:customStyle="1" w:styleId="BunntekstTegn">
    <w:name w:val="Bunntekst Tegn"/>
    <w:basedOn w:val="Standardskriftforavsnitt"/>
    <w:link w:val="Bunntekst"/>
    <w:rsid w:val="00A05F33"/>
    <w:rPr>
      <w:rFonts w:ascii="Times New Roman" w:eastAsia="Times New Roman" w:hAnsi="Times New Roman" w:cs="Times New Roman"/>
      <w:sz w:val="24"/>
      <w:szCs w:val="24"/>
      <w:lang w:eastAsia="nb-NO"/>
    </w:rPr>
  </w:style>
  <w:style w:type="character" w:styleId="Sidetall">
    <w:name w:val="page number"/>
    <w:basedOn w:val="Standardskriftforavsnitt"/>
    <w:rsid w:val="00A05F33"/>
  </w:style>
  <w:style w:type="character" w:styleId="Merknadsreferanse">
    <w:name w:val="annotation reference"/>
    <w:rsid w:val="00A05F33"/>
    <w:rPr>
      <w:sz w:val="16"/>
      <w:szCs w:val="16"/>
    </w:rPr>
  </w:style>
  <w:style w:type="paragraph" w:styleId="Merknadstekst">
    <w:name w:val="annotation text"/>
    <w:basedOn w:val="Normal"/>
    <w:link w:val="MerknadstekstTegn"/>
    <w:rsid w:val="00A05F33"/>
    <w:rPr>
      <w:sz w:val="20"/>
      <w:szCs w:val="20"/>
    </w:rPr>
  </w:style>
  <w:style w:type="character" w:customStyle="1" w:styleId="MerknadstekstTegn">
    <w:name w:val="Merknadstekst Tegn"/>
    <w:basedOn w:val="Standardskriftforavsnitt"/>
    <w:link w:val="Merknadstekst"/>
    <w:rsid w:val="00A05F33"/>
    <w:rPr>
      <w:rFonts w:ascii="Times New Roman" w:eastAsia="Times New Roman" w:hAnsi="Times New Roman" w:cs="Times New Roman"/>
      <w:sz w:val="20"/>
      <w:szCs w:val="20"/>
      <w:lang w:eastAsia="nb-NO"/>
    </w:rPr>
  </w:style>
  <w:style w:type="paragraph" w:styleId="Listeavsnitt">
    <w:name w:val="List Paragraph"/>
    <w:basedOn w:val="Normal"/>
    <w:uiPriority w:val="34"/>
    <w:qFormat/>
    <w:rsid w:val="00A05F33"/>
    <w:pPr>
      <w:ind w:left="708"/>
    </w:pPr>
  </w:style>
  <w:style w:type="paragraph" w:customStyle="1" w:styleId="Overskrift">
    <w:name w:val="Overskrift"/>
    <w:basedOn w:val="Normal"/>
    <w:rsid w:val="00A05F33"/>
    <w:pPr>
      <w:spacing w:line="300" w:lineRule="atLeast"/>
      <w:jc w:val="center"/>
    </w:pPr>
    <w:rPr>
      <w:rFonts w:ascii="Tahoma" w:hAnsi="Tahoma"/>
      <w:sz w:val="48"/>
      <w:szCs w:val="20"/>
    </w:rPr>
  </w:style>
  <w:style w:type="paragraph" w:customStyle="1" w:styleId="StilLinjeavstandEnkel">
    <w:name w:val="Stil Linjeavstand:  Enkel"/>
    <w:basedOn w:val="Normal"/>
    <w:rsid w:val="00A05F33"/>
    <w:rPr>
      <w:rFonts w:ascii="Tahoma" w:hAnsi="Tahoma"/>
      <w:sz w:val="18"/>
      <w:szCs w:val="19"/>
    </w:rPr>
  </w:style>
  <w:style w:type="paragraph" w:styleId="Overskriftforinnholdsfortegnelse">
    <w:name w:val="TOC Heading"/>
    <w:basedOn w:val="Overskrift1"/>
    <w:next w:val="Normal"/>
    <w:uiPriority w:val="39"/>
    <w:unhideWhenUsed/>
    <w:qFormat/>
    <w:rsid w:val="00A05F33"/>
    <w:pPr>
      <w:keepLines/>
      <w:numPr>
        <w:numId w:val="0"/>
      </w:numPr>
      <w:spacing w:after="0" w:line="259" w:lineRule="auto"/>
      <w:outlineLvl w:val="9"/>
    </w:pPr>
    <w:rPr>
      <w:rFonts w:asciiTheme="majorHAnsi" w:eastAsiaTheme="majorEastAsia" w:hAnsiTheme="majorHAnsi" w:cstheme="majorBidi"/>
      <w:b w:val="0"/>
      <w:bCs w:val="0"/>
      <w:color w:val="2E74B5" w:themeColor="accent1" w:themeShade="BF"/>
      <w:kern w:val="0"/>
      <w:sz w:val="32"/>
    </w:rPr>
  </w:style>
  <w:style w:type="paragraph" w:styleId="INNH2">
    <w:name w:val="toc 2"/>
    <w:basedOn w:val="Normal"/>
    <w:next w:val="Normal"/>
    <w:autoRedefine/>
    <w:uiPriority w:val="39"/>
    <w:rsid w:val="00A05F33"/>
    <w:pPr>
      <w:spacing w:after="100"/>
      <w:ind w:left="240"/>
    </w:pPr>
  </w:style>
  <w:style w:type="paragraph" w:styleId="INNH3">
    <w:name w:val="toc 3"/>
    <w:basedOn w:val="Normal"/>
    <w:next w:val="Normal"/>
    <w:autoRedefine/>
    <w:uiPriority w:val="39"/>
    <w:rsid w:val="00A05F33"/>
    <w:pPr>
      <w:spacing w:after="100"/>
      <w:ind w:left="480"/>
    </w:pPr>
  </w:style>
  <w:style w:type="paragraph" w:styleId="INNH1">
    <w:name w:val="toc 1"/>
    <w:basedOn w:val="Normal"/>
    <w:next w:val="Normal"/>
    <w:autoRedefine/>
    <w:uiPriority w:val="39"/>
    <w:rsid w:val="00A05F33"/>
    <w:pPr>
      <w:spacing w:after="100"/>
    </w:pPr>
  </w:style>
  <w:style w:type="character" w:styleId="Hyperkobling">
    <w:name w:val="Hyperlink"/>
    <w:basedOn w:val="Standardskriftforavsnitt"/>
    <w:uiPriority w:val="99"/>
    <w:unhideWhenUsed/>
    <w:rsid w:val="00A05F33"/>
    <w:rPr>
      <w:color w:val="0563C1" w:themeColor="hyperlink"/>
      <w:u w:val="single"/>
    </w:rPr>
  </w:style>
  <w:style w:type="paragraph" w:styleId="Bobletekst">
    <w:name w:val="Balloon Text"/>
    <w:basedOn w:val="Normal"/>
    <w:link w:val="BobletekstTegn"/>
    <w:uiPriority w:val="99"/>
    <w:semiHidden/>
    <w:unhideWhenUsed/>
    <w:rsid w:val="00A05F33"/>
    <w:rPr>
      <w:rFonts w:ascii="Segoe UI" w:hAnsi="Segoe UI" w:cs="Segoe UI"/>
      <w:sz w:val="18"/>
      <w:szCs w:val="18"/>
    </w:rPr>
  </w:style>
  <w:style w:type="character" w:customStyle="1" w:styleId="BobletekstTegn">
    <w:name w:val="Bobletekst Tegn"/>
    <w:basedOn w:val="Standardskriftforavsnitt"/>
    <w:link w:val="Bobletekst"/>
    <w:uiPriority w:val="99"/>
    <w:semiHidden/>
    <w:rsid w:val="00A05F33"/>
    <w:rPr>
      <w:rFonts w:ascii="Segoe UI" w:eastAsia="Times New Roman" w:hAnsi="Segoe UI" w:cs="Segoe UI"/>
      <w:sz w:val="18"/>
      <w:szCs w:val="18"/>
      <w:lang w:eastAsia="nb-NO"/>
    </w:rPr>
  </w:style>
  <w:style w:type="paragraph" w:styleId="Kommentaremne">
    <w:name w:val="annotation subject"/>
    <w:basedOn w:val="Merknadstekst"/>
    <w:next w:val="Merknadstekst"/>
    <w:link w:val="KommentaremneTegn"/>
    <w:uiPriority w:val="99"/>
    <w:semiHidden/>
    <w:unhideWhenUsed/>
    <w:rsid w:val="00080C6B"/>
    <w:rPr>
      <w:b/>
      <w:bCs/>
    </w:rPr>
  </w:style>
  <w:style w:type="character" w:customStyle="1" w:styleId="KommentaremneTegn">
    <w:name w:val="Kommentaremne Tegn"/>
    <w:basedOn w:val="MerknadstekstTegn"/>
    <w:link w:val="Kommentaremne"/>
    <w:uiPriority w:val="99"/>
    <w:semiHidden/>
    <w:rsid w:val="00080C6B"/>
    <w:rPr>
      <w:rFonts w:ascii="Times New Roman" w:eastAsia="Times New Roman" w:hAnsi="Times New Roman" w:cs="Times New Roman"/>
      <w:b/>
      <w:bCs/>
      <w:sz w:val="20"/>
      <w:szCs w:val="20"/>
      <w:lang w:eastAsia="nb-NO"/>
    </w:rPr>
  </w:style>
  <w:style w:type="paragraph" w:styleId="Topptekst">
    <w:name w:val="header"/>
    <w:basedOn w:val="Normal"/>
    <w:link w:val="TopptekstTegn"/>
    <w:uiPriority w:val="99"/>
    <w:unhideWhenUsed/>
    <w:rsid w:val="00080C6B"/>
    <w:pPr>
      <w:tabs>
        <w:tab w:val="center" w:pos="4536"/>
        <w:tab w:val="right" w:pos="9072"/>
      </w:tabs>
    </w:pPr>
  </w:style>
  <w:style w:type="character" w:customStyle="1" w:styleId="TopptekstTegn">
    <w:name w:val="Topptekst Tegn"/>
    <w:basedOn w:val="Standardskriftforavsnitt"/>
    <w:link w:val="Topptekst"/>
    <w:uiPriority w:val="99"/>
    <w:rsid w:val="00080C6B"/>
    <w:rPr>
      <w:rFonts w:ascii="Times New Roman" w:eastAsia="Times New Roman" w:hAnsi="Times New Roman" w:cs="Times New Roman"/>
      <w:sz w:val="24"/>
      <w:szCs w:val="24"/>
      <w:lang w:eastAsia="nb-NO"/>
    </w:rPr>
  </w:style>
  <w:style w:type="table" w:styleId="Tabellrutenett">
    <w:name w:val="Table Grid"/>
    <w:basedOn w:val="Vanligtabell"/>
    <w:uiPriority w:val="39"/>
    <w:rsid w:val="008563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2.bin"/><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E49887DE155E84BBB50BA7E4CBB30F5" ma:contentTypeVersion="2" ma:contentTypeDescription="Opprett et nytt dokument." ma:contentTypeScope="" ma:versionID="7a6addcddb4d8e6904a1ce594961ca4c">
  <xsd:schema xmlns:xsd="http://www.w3.org/2001/XMLSchema" xmlns:xs="http://www.w3.org/2001/XMLSchema" xmlns:p="http://schemas.microsoft.com/office/2006/metadata/properties" xmlns:ns2="3a52069b-1276-4023-bab6-25fc2f55ceab" targetNamespace="http://schemas.microsoft.com/office/2006/metadata/properties" ma:root="true" ma:fieldsID="2f044966c4cb1779d27a99c6603ca599" ns2:_="">
    <xsd:import namespace="3a52069b-1276-4023-bab6-25fc2f55cea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52069b-1276-4023-bab6-25fc2f55ceab" elementFormDefault="qualified">
    <xsd:import namespace="http://schemas.microsoft.com/office/2006/documentManagement/types"/>
    <xsd:import namespace="http://schemas.microsoft.com/office/infopath/2007/PartnerControls"/>
    <xsd:element name="SharedWithUsers" ma:index="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C4D5C-7C23-4F5F-8C4E-D0A33A8E7296}">
  <ds:schemaRefs>
    <ds:schemaRef ds:uri="http://schemas.microsoft.com/sharepoint/v3/contenttype/forms"/>
  </ds:schemaRefs>
</ds:datastoreItem>
</file>

<file path=customXml/itemProps2.xml><?xml version="1.0" encoding="utf-8"?>
<ds:datastoreItem xmlns:ds="http://schemas.openxmlformats.org/officeDocument/2006/customXml" ds:itemID="{ED03DAFE-0DCA-49BB-8337-D00D6DF644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52069b-1276-4023-bab6-25fc2f55ce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A1DBE8-A0BF-4487-B26B-E0440C5343E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3a52069b-1276-4023-bab6-25fc2f55ceab"/>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35695BAE-B7C9-4C99-A1C9-96C01F89E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12</Pages>
  <Words>3450</Words>
  <Characters>18287</Characters>
  <Application>Microsoft Office Word</Application>
  <DocSecurity>0</DocSecurity>
  <Lines>152</Lines>
  <Paragraphs>43</Paragraphs>
  <ScaleCrop>false</ScaleCrop>
  <HeadingPairs>
    <vt:vector size="2" baseType="variant">
      <vt:variant>
        <vt:lpstr>Tittel</vt:lpstr>
      </vt:variant>
      <vt:variant>
        <vt:i4>1</vt:i4>
      </vt:variant>
    </vt:vector>
  </HeadingPairs>
  <TitlesOfParts>
    <vt:vector size="1" baseType="lpstr">
      <vt:lpstr/>
    </vt:vector>
  </TitlesOfParts>
  <Company>Helse Vest</Company>
  <LinksUpToDate>false</LinksUpToDate>
  <CharactersWithSpaces>21694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Sagebø, Marita Førde</dc:creator>
  <cp:keywords/>
  <dc:description/>
  <cp:lastModifiedBy>Sagebø, Marita Førde</cp:lastModifiedBy>
  <cp:revision>19</cp:revision>
  <dcterms:created xsi:type="dcterms:W3CDTF">2022-10-28T10:17:00Z</dcterms:created>
  <dcterms:modified xsi:type="dcterms:W3CDTF">2022-11-24T15:58:00Z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0x010100AE49887DE155E84BBB50BA7E4CBB30F5</vt:lpwstr>
  </property>
</Properties>
</file>