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66268" w14:textId="77777777" w:rsidR="001822A0" w:rsidRDefault="001822A0" w:rsidP="001822A0"/>
    <w:p w14:paraId="6EBA27BD" w14:textId="77777777" w:rsidR="001822A0" w:rsidRDefault="001822A0" w:rsidP="001822A0"/>
    <w:p w14:paraId="76937684" w14:textId="77777777" w:rsidR="001822A0" w:rsidRPr="001822A0" w:rsidRDefault="001822A0" w:rsidP="001822A0">
      <w:r w:rsidRPr="0084006C">
        <w:rPr>
          <w:rFonts w:ascii="Arial" w:hAnsi="Arial" w:cs="Arial"/>
          <w:b/>
          <w:sz w:val="28"/>
          <w:szCs w:val="40"/>
        </w:rPr>
        <w:t>KONKURRANSEGRUNNLAGETS DEL II</w:t>
      </w:r>
      <w:r>
        <w:rPr>
          <w:rFonts w:ascii="Arial" w:hAnsi="Arial" w:cs="Arial"/>
          <w:b/>
          <w:sz w:val="28"/>
          <w:szCs w:val="40"/>
        </w:rPr>
        <w:t>I - NS 840</w:t>
      </w:r>
      <w:r w:rsidR="009938FC">
        <w:rPr>
          <w:rFonts w:ascii="Arial" w:hAnsi="Arial" w:cs="Arial"/>
          <w:b/>
          <w:sz w:val="28"/>
          <w:szCs w:val="40"/>
        </w:rPr>
        <w:t>6</w:t>
      </w:r>
    </w:p>
    <w:p w14:paraId="1236A5B6" w14:textId="77777777" w:rsidR="001822A0" w:rsidRDefault="001822A0" w:rsidP="001822A0"/>
    <w:p w14:paraId="557FDF0E" w14:textId="6B9CA75F" w:rsidR="001822A0" w:rsidRPr="00F73155" w:rsidRDefault="001B3B2A" w:rsidP="001822A0">
      <w:pPr>
        <w:rPr>
          <w:rFonts w:ascii="Arial" w:hAnsi="Arial" w:cs="Arial"/>
          <w:b/>
          <w:sz w:val="28"/>
          <w:szCs w:val="40"/>
        </w:rPr>
      </w:pPr>
      <w:r w:rsidRPr="00F73155">
        <w:rPr>
          <w:rFonts w:ascii="Arial" w:hAnsi="Arial" w:cs="Arial"/>
          <w:b/>
          <w:sz w:val="28"/>
          <w:szCs w:val="40"/>
        </w:rPr>
        <w:t>Oppdraget</w:t>
      </w:r>
    </w:p>
    <w:p w14:paraId="73AFA15A" w14:textId="77777777" w:rsidR="00471AD8" w:rsidRDefault="00471AD8" w:rsidP="00471AD8">
      <w:pPr>
        <w:rPr>
          <w:rFonts w:ascii="Arial" w:hAnsi="Arial" w:cs="Arial"/>
          <w:b/>
          <w:sz w:val="28"/>
          <w:szCs w:val="40"/>
        </w:rPr>
      </w:pPr>
    </w:p>
    <w:p w14:paraId="33CDF70D" w14:textId="77777777" w:rsidR="00471AD8" w:rsidRDefault="00471AD8" w:rsidP="00471AD8">
      <w:pPr>
        <w:rPr>
          <w:rFonts w:ascii="Arial" w:hAnsi="Arial" w:cs="Arial"/>
          <w:b/>
          <w:sz w:val="28"/>
          <w:szCs w:val="40"/>
        </w:rPr>
      </w:pPr>
    </w:p>
    <w:p w14:paraId="7F8B8336" w14:textId="77777777" w:rsidR="00471AD8" w:rsidRPr="00471AD8" w:rsidRDefault="00471AD8" w:rsidP="00471AD8">
      <w:pPr>
        <w:rPr>
          <w:rFonts w:ascii="Arial" w:hAnsi="Arial" w:cs="Arial"/>
          <w:b/>
          <w:sz w:val="24"/>
          <w:szCs w:val="40"/>
        </w:rPr>
      </w:pPr>
      <w:r w:rsidRPr="00471AD8">
        <w:rPr>
          <w:rFonts w:ascii="Arial" w:hAnsi="Arial" w:cs="Arial"/>
          <w:b/>
          <w:sz w:val="24"/>
          <w:szCs w:val="40"/>
        </w:rPr>
        <w:t>INNHOLD</w:t>
      </w:r>
    </w:p>
    <w:p w14:paraId="2635B87D" w14:textId="77777777" w:rsidR="00A20766" w:rsidRDefault="00A20766" w:rsidP="00A20766"/>
    <w:p w14:paraId="2F60F2FC" w14:textId="193A4922" w:rsidR="00BD498F" w:rsidRDefault="00A20766">
      <w:pPr>
        <w:pStyle w:val="INNH1"/>
        <w:tabs>
          <w:tab w:val="right" w:leader="dot" w:pos="9737"/>
        </w:tabs>
        <w:rPr>
          <w:rFonts w:asciiTheme="minorHAnsi" w:eastAsiaTheme="minorEastAsia" w:hAnsiTheme="minorHAnsi" w:cstheme="minorBidi"/>
          <w:b w:val="0"/>
          <w:smallCaps w:val="0"/>
          <w:noProof/>
          <w:sz w:val="22"/>
        </w:rPr>
      </w:pPr>
      <w:r>
        <w:rPr>
          <w:b w:val="0"/>
          <w:smallCaps w:val="0"/>
          <w:sz w:val="18"/>
        </w:rPr>
        <w:fldChar w:fldCharType="begin"/>
      </w:r>
      <w:r>
        <w:rPr>
          <w:b w:val="0"/>
          <w:smallCaps w:val="0"/>
          <w:sz w:val="18"/>
        </w:rPr>
        <w:instrText xml:space="preserve"> TOC \o "1-3" \h \z \u </w:instrText>
      </w:r>
      <w:r>
        <w:rPr>
          <w:b w:val="0"/>
          <w:smallCaps w:val="0"/>
          <w:sz w:val="18"/>
        </w:rPr>
        <w:fldChar w:fldCharType="separate"/>
      </w:r>
      <w:hyperlink w:anchor="_Toc96344720" w:history="1">
        <w:r w:rsidR="00BD498F" w:rsidRPr="0023562D">
          <w:rPr>
            <w:rStyle w:val="Hyperkobling"/>
            <w:noProof/>
          </w:rPr>
          <w:t>1 INNLEDNING</w:t>
        </w:r>
        <w:r w:rsidR="00BD498F">
          <w:rPr>
            <w:noProof/>
            <w:webHidden/>
          </w:rPr>
          <w:tab/>
        </w:r>
        <w:r w:rsidR="00BD498F">
          <w:rPr>
            <w:noProof/>
            <w:webHidden/>
          </w:rPr>
          <w:fldChar w:fldCharType="begin"/>
        </w:r>
        <w:r w:rsidR="00BD498F">
          <w:rPr>
            <w:noProof/>
            <w:webHidden/>
          </w:rPr>
          <w:instrText xml:space="preserve"> PAGEREF _Toc96344720 \h </w:instrText>
        </w:r>
        <w:r w:rsidR="00BD498F">
          <w:rPr>
            <w:noProof/>
            <w:webHidden/>
          </w:rPr>
        </w:r>
        <w:r w:rsidR="00BD498F">
          <w:rPr>
            <w:noProof/>
            <w:webHidden/>
          </w:rPr>
          <w:fldChar w:fldCharType="separate"/>
        </w:r>
        <w:r w:rsidR="00BD498F">
          <w:rPr>
            <w:noProof/>
            <w:webHidden/>
          </w:rPr>
          <w:t>3</w:t>
        </w:r>
        <w:r w:rsidR="00BD498F">
          <w:rPr>
            <w:noProof/>
            <w:webHidden/>
          </w:rPr>
          <w:fldChar w:fldCharType="end"/>
        </w:r>
      </w:hyperlink>
    </w:p>
    <w:p w14:paraId="35568716" w14:textId="1AE81ACB" w:rsidR="00BD498F" w:rsidRDefault="00EE609F">
      <w:pPr>
        <w:pStyle w:val="INNH1"/>
        <w:tabs>
          <w:tab w:val="right" w:leader="dot" w:pos="9737"/>
        </w:tabs>
        <w:rPr>
          <w:rFonts w:asciiTheme="minorHAnsi" w:eastAsiaTheme="minorEastAsia" w:hAnsiTheme="minorHAnsi" w:cstheme="minorBidi"/>
          <w:b w:val="0"/>
          <w:smallCaps w:val="0"/>
          <w:noProof/>
          <w:sz w:val="22"/>
        </w:rPr>
      </w:pPr>
      <w:hyperlink w:anchor="_Toc96344721" w:history="1">
        <w:r w:rsidR="00BD498F" w:rsidRPr="0023562D">
          <w:rPr>
            <w:rStyle w:val="Hyperkobling"/>
            <w:noProof/>
          </w:rPr>
          <w:t>2 ORIENTERING OM OPPDRAGET (KONTRAKTEN)</w:t>
        </w:r>
        <w:r w:rsidR="00BD498F">
          <w:rPr>
            <w:noProof/>
            <w:webHidden/>
          </w:rPr>
          <w:tab/>
        </w:r>
        <w:r w:rsidR="00BD498F">
          <w:rPr>
            <w:noProof/>
            <w:webHidden/>
          </w:rPr>
          <w:fldChar w:fldCharType="begin"/>
        </w:r>
        <w:r w:rsidR="00BD498F">
          <w:rPr>
            <w:noProof/>
            <w:webHidden/>
          </w:rPr>
          <w:instrText xml:space="preserve"> PAGEREF _Toc96344721 \h </w:instrText>
        </w:r>
        <w:r w:rsidR="00BD498F">
          <w:rPr>
            <w:noProof/>
            <w:webHidden/>
          </w:rPr>
        </w:r>
        <w:r w:rsidR="00BD498F">
          <w:rPr>
            <w:noProof/>
            <w:webHidden/>
          </w:rPr>
          <w:fldChar w:fldCharType="separate"/>
        </w:r>
        <w:r w:rsidR="00BD498F">
          <w:rPr>
            <w:noProof/>
            <w:webHidden/>
          </w:rPr>
          <w:t>3</w:t>
        </w:r>
        <w:r w:rsidR="00BD498F">
          <w:rPr>
            <w:noProof/>
            <w:webHidden/>
          </w:rPr>
          <w:fldChar w:fldCharType="end"/>
        </w:r>
      </w:hyperlink>
    </w:p>
    <w:p w14:paraId="53893327" w14:textId="542942F7" w:rsidR="00BD498F" w:rsidRDefault="00EE609F">
      <w:pPr>
        <w:pStyle w:val="INNH2"/>
        <w:tabs>
          <w:tab w:val="right" w:leader="dot" w:pos="9737"/>
        </w:tabs>
        <w:rPr>
          <w:rFonts w:asciiTheme="minorHAnsi" w:eastAsiaTheme="minorEastAsia" w:hAnsiTheme="minorHAnsi" w:cstheme="minorBidi"/>
          <w:noProof/>
          <w:sz w:val="22"/>
        </w:rPr>
      </w:pPr>
      <w:hyperlink w:anchor="_Toc96344722" w:history="1">
        <w:r w:rsidR="00BD498F" w:rsidRPr="0023562D">
          <w:rPr>
            <w:rStyle w:val="Hyperkobling"/>
            <w:noProof/>
          </w:rPr>
          <w:t>2.1 Entrepriseform</w:t>
        </w:r>
        <w:r w:rsidR="00BD498F">
          <w:rPr>
            <w:noProof/>
            <w:webHidden/>
          </w:rPr>
          <w:tab/>
        </w:r>
        <w:r w:rsidR="00BD498F">
          <w:rPr>
            <w:noProof/>
            <w:webHidden/>
          </w:rPr>
          <w:fldChar w:fldCharType="begin"/>
        </w:r>
        <w:r w:rsidR="00BD498F">
          <w:rPr>
            <w:noProof/>
            <w:webHidden/>
          </w:rPr>
          <w:instrText xml:space="preserve"> PAGEREF _Toc96344722 \h </w:instrText>
        </w:r>
        <w:r w:rsidR="00BD498F">
          <w:rPr>
            <w:noProof/>
            <w:webHidden/>
          </w:rPr>
        </w:r>
        <w:r w:rsidR="00BD498F">
          <w:rPr>
            <w:noProof/>
            <w:webHidden/>
          </w:rPr>
          <w:fldChar w:fldCharType="separate"/>
        </w:r>
        <w:r w:rsidR="00BD498F">
          <w:rPr>
            <w:noProof/>
            <w:webHidden/>
          </w:rPr>
          <w:t>3</w:t>
        </w:r>
        <w:r w:rsidR="00BD498F">
          <w:rPr>
            <w:noProof/>
            <w:webHidden/>
          </w:rPr>
          <w:fldChar w:fldCharType="end"/>
        </w:r>
      </w:hyperlink>
    </w:p>
    <w:p w14:paraId="517C490A" w14:textId="0376A571" w:rsidR="00BD498F" w:rsidRDefault="00EE609F">
      <w:pPr>
        <w:pStyle w:val="INNH2"/>
        <w:tabs>
          <w:tab w:val="right" w:leader="dot" w:pos="9737"/>
        </w:tabs>
        <w:rPr>
          <w:rFonts w:asciiTheme="minorHAnsi" w:eastAsiaTheme="minorEastAsia" w:hAnsiTheme="minorHAnsi" w:cstheme="minorBidi"/>
          <w:noProof/>
          <w:sz w:val="22"/>
        </w:rPr>
      </w:pPr>
      <w:hyperlink w:anchor="_Toc96344723" w:history="1">
        <w:r w:rsidR="00BD498F" w:rsidRPr="0023562D">
          <w:rPr>
            <w:rStyle w:val="Hyperkobling"/>
            <w:noProof/>
          </w:rPr>
          <w:t>2.2 Byggherrens organisasjon</w:t>
        </w:r>
        <w:r w:rsidR="00BD498F">
          <w:rPr>
            <w:noProof/>
            <w:webHidden/>
          </w:rPr>
          <w:tab/>
        </w:r>
        <w:r w:rsidR="00BD498F">
          <w:rPr>
            <w:noProof/>
            <w:webHidden/>
          </w:rPr>
          <w:fldChar w:fldCharType="begin"/>
        </w:r>
        <w:r w:rsidR="00BD498F">
          <w:rPr>
            <w:noProof/>
            <w:webHidden/>
          </w:rPr>
          <w:instrText xml:space="preserve"> PAGEREF _Toc96344723 \h </w:instrText>
        </w:r>
        <w:r w:rsidR="00BD498F">
          <w:rPr>
            <w:noProof/>
            <w:webHidden/>
          </w:rPr>
        </w:r>
        <w:r w:rsidR="00BD498F">
          <w:rPr>
            <w:noProof/>
            <w:webHidden/>
          </w:rPr>
          <w:fldChar w:fldCharType="separate"/>
        </w:r>
        <w:r w:rsidR="00BD498F">
          <w:rPr>
            <w:noProof/>
            <w:webHidden/>
          </w:rPr>
          <w:t>3</w:t>
        </w:r>
        <w:r w:rsidR="00BD498F">
          <w:rPr>
            <w:noProof/>
            <w:webHidden/>
          </w:rPr>
          <w:fldChar w:fldCharType="end"/>
        </w:r>
      </w:hyperlink>
    </w:p>
    <w:p w14:paraId="280AF7B9" w14:textId="55D5D905" w:rsidR="00BD498F" w:rsidRDefault="00EE609F">
      <w:pPr>
        <w:pStyle w:val="INNH2"/>
        <w:tabs>
          <w:tab w:val="right" w:leader="dot" w:pos="9737"/>
        </w:tabs>
        <w:rPr>
          <w:rFonts w:asciiTheme="minorHAnsi" w:eastAsiaTheme="minorEastAsia" w:hAnsiTheme="minorHAnsi" w:cstheme="minorBidi"/>
          <w:noProof/>
          <w:sz w:val="22"/>
        </w:rPr>
      </w:pPr>
      <w:hyperlink w:anchor="_Toc96344724" w:history="1">
        <w:r w:rsidR="00BD498F" w:rsidRPr="0023562D">
          <w:rPr>
            <w:rStyle w:val="Hyperkobling"/>
            <w:noProof/>
          </w:rPr>
          <w:t>2.3 Nærmere om bygge- og anleggsarbeidet</w:t>
        </w:r>
        <w:r w:rsidR="00BD498F">
          <w:rPr>
            <w:noProof/>
            <w:webHidden/>
          </w:rPr>
          <w:tab/>
        </w:r>
        <w:r w:rsidR="00BD498F">
          <w:rPr>
            <w:noProof/>
            <w:webHidden/>
          </w:rPr>
          <w:fldChar w:fldCharType="begin"/>
        </w:r>
        <w:r w:rsidR="00BD498F">
          <w:rPr>
            <w:noProof/>
            <w:webHidden/>
          </w:rPr>
          <w:instrText xml:space="preserve"> PAGEREF _Toc96344724 \h </w:instrText>
        </w:r>
        <w:r w:rsidR="00BD498F">
          <w:rPr>
            <w:noProof/>
            <w:webHidden/>
          </w:rPr>
        </w:r>
        <w:r w:rsidR="00BD498F">
          <w:rPr>
            <w:noProof/>
            <w:webHidden/>
          </w:rPr>
          <w:fldChar w:fldCharType="separate"/>
        </w:r>
        <w:r w:rsidR="00BD498F">
          <w:rPr>
            <w:noProof/>
            <w:webHidden/>
          </w:rPr>
          <w:t>3</w:t>
        </w:r>
        <w:r w:rsidR="00BD498F">
          <w:rPr>
            <w:noProof/>
            <w:webHidden/>
          </w:rPr>
          <w:fldChar w:fldCharType="end"/>
        </w:r>
      </w:hyperlink>
    </w:p>
    <w:p w14:paraId="47CE4E0C" w14:textId="50D231A4" w:rsidR="00BD498F" w:rsidRDefault="00EE609F">
      <w:pPr>
        <w:pStyle w:val="INNH3"/>
        <w:tabs>
          <w:tab w:val="right" w:leader="dot" w:pos="9737"/>
        </w:tabs>
        <w:rPr>
          <w:rFonts w:asciiTheme="minorHAnsi" w:eastAsiaTheme="minorEastAsia" w:hAnsiTheme="minorHAnsi" w:cstheme="minorBidi"/>
          <w:noProof/>
          <w:sz w:val="22"/>
        </w:rPr>
      </w:pPr>
      <w:hyperlink w:anchor="_Toc96344725" w:history="1">
        <w:r w:rsidR="00BD498F" w:rsidRPr="0023562D">
          <w:rPr>
            <w:rStyle w:val="Hyperkobling"/>
            <w:noProof/>
          </w:rPr>
          <w:t>2.3.1 Beskrivelse av de aktuelle bygge- og anleggsarbeidene</w:t>
        </w:r>
        <w:r w:rsidR="00BD498F">
          <w:rPr>
            <w:noProof/>
            <w:webHidden/>
          </w:rPr>
          <w:tab/>
        </w:r>
        <w:r w:rsidR="00BD498F">
          <w:rPr>
            <w:noProof/>
            <w:webHidden/>
          </w:rPr>
          <w:fldChar w:fldCharType="begin"/>
        </w:r>
        <w:r w:rsidR="00BD498F">
          <w:rPr>
            <w:noProof/>
            <w:webHidden/>
          </w:rPr>
          <w:instrText xml:space="preserve"> PAGEREF _Toc96344725 \h </w:instrText>
        </w:r>
        <w:r w:rsidR="00BD498F">
          <w:rPr>
            <w:noProof/>
            <w:webHidden/>
          </w:rPr>
        </w:r>
        <w:r w:rsidR="00BD498F">
          <w:rPr>
            <w:noProof/>
            <w:webHidden/>
          </w:rPr>
          <w:fldChar w:fldCharType="separate"/>
        </w:r>
        <w:r w:rsidR="00BD498F">
          <w:rPr>
            <w:noProof/>
            <w:webHidden/>
          </w:rPr>
          <w:t>3</w:t>
        </w:r>
        <w:r w:rsidR="00BD498F">
          <w:rPr>
            <w:noProof/>
            <w:webHidden/>
          </w:rPr>
          <w:fldChar w:fldCharType="end"/>
        </w:r>
      </w:hyperlink>
    </w:p>
    <w:p w14:paraId="5094F408" w14:textId="69C051DA" w:rsidR="00BD498F" w:rsidRDefault="00EE609F">
      <w:pPr>
        <w:pStyle w:val="INNH3"/>
        <w:tabs>
          <w:tab w:val="right" w:leader="dot" w:pos="9737"/>
        </w:tabs>
        <w:rPr>
          <w:rFonts w:asciiTheme="minorHAnsi" w:eastAsiaTheme="minorEastAsia" w:hAnsiTheme="minorHAnsi" w:cstheme="minorBidi"/>
          <w:noProof/>
          <w:sz w:val="22"/>
        </w:rPr>
      </w:pPr>
      <w:hyperlink w:anchor="_Toc96344726" w:history="1">
        <w:r w:rsidR="00BD498F" w:rsidRPr="0023562D">
          <w:rPr>
            <w:rStyle w:val="Hyperkobling"/>
            <w:noProof/>
          </w:rPr>
          <w:t>2.3.2 Tomteforhold</w:t>
        </w:r>
        <w:r w:rsidR="00BD498F">
          <w:rPr>
            <w:noProof/>
            <w:webHidden/>
          </w:rPr>
          <w:tab/>
        </w:r>
        <w:r w:rsidR="00BD498F">
          <w:rPr>
            <w:noProof/>
            <w:webHidden/>
          </w:rPr>
          <w:fldChar w:fldCharType="begin"/>
        </w:r>
        <w:r w:rsidR="00BD498F">
          <w:rPr>
            <w:noProof/>
            <w:webHidden/>
          </w:rPr>
          <w:instrText xml:space="preserve"> PAGEREF _Toc96344726 \h </w:instrText>
        </w:r>
        <w:r w:rsidR="00BD498F">
          <w:rPr>
            <w:noProof/>
            <w:webHidden/>
          </w:rPr>
        </w:r>
        <w:r w:rsidR="00BD498F">
          <w:rPr>
            <w:noProof/>
            <w:webHidden/>
          </w:rPr>
          <w:fldChar w:fldCharType="separate"/>
        </w:r>
        <w:r w:rsidR="00BD498F">
          <w:rPr>
            <w:noProof/>
            <w:webHidden/>
          </w:rPr>
          <w:t>4</w:t>
        </w:r>
        <w:r w:rsidR="00BD498F">
          <w:rPr>
            <w:noProof/>
            <w:webHidden/>
          </w:rPr>
          <w:fldChar w:fldCharType="end"/>
        </w:r>
      </w:hyperlink>
    </w:p>
    <w:p w14:paraId="7D62B04B" w14:textId="0FF8AD2C" w:rsidR="00BD498F" w:rsidRDefault="00EE609F">
      <w:pPr>
        <w:pStyle w:val="INNH3"/>
        <w:tabs>
          <w:tab w:val="right" w:leader="dot" w:pos="9737"/>
        </w:tabs>
        <w:rPr>
          <w:rFonts w:asciiTheme="minorHAnsi" w:eastAsiaTheme="minorEastAsia" w:hAnsiTheme="minorHAnsi" w:cstheme="minorBidi"/>
          <w:noProof/>
          <w:sz w:val="22"/>
        </w:rPr>
      </w:pPr>
      <w:hyperlink w:anchor="_Toc96344727" w:history="1">
        <w:r w:rsidR="00BD498F" w:rsidRPr="0023562D">
          <w:rPr>
            <w:rStyle w:val="Hyperkobling"/>
            <w:noProof/>
          </w:rPr>
          <w:t>2.3.3 Status i forhold til offentlige myndigheter</w:t>
        </w:r>
        <w:r w:rsidR="00BD498F">
          <w:rPr>
            <w:noProof/>
            <w:webHidden/>
          </w:rPr>
          <w:tab/>
        </w:r>
        <w:r w:rsidR="00BD498F">
          <w:rPr>
            <w:noProof/>
            <w:webHidden/>
          </w:rPr>
          <w:fldChar w:fldCharType="begin"/>
        </w:r>
        <w:r w:rsidR="00BD498F">
          <w:rPr>
            <w:noProof/>
            <w:webHidden/>
          </w:rPr>
          <w:instrText xml:space="preserve"> PAGEREF _Toc96344727 \h </w:instrText>
        </w:r>
        <w:r w:rsidR="00BD498F">
          <w:rPr>
            <w:noProof/>
            <w:webHidden/>
          </w:rPr>
        </w:r>
        <w:r w:rsidR="00BD498F">
          <w:rPr>
            <w:noProof/>
            <w:webHidden/>
          </w:rPr>
          <w:fldChar w:fldCharType="separate"/>
        </w:r>
        <w:r w:rsidR="00BD498F">
          <w:rPr>
            <w:noProof/>
            <w:webHidden/>
          </w:rPr>
          <w:t>4</w:t>
        </w:r>
        <w:r w:rsidR="00BD498F">
          <w:rPr>
            <w:noProof/>
            <w:webHidden/>
          </w:rPr>
          <w:fldChar w:fldCharType="end"/>
        </w:r>
      </w:hyperlink>
    </w:p>
    <w:p w14:paraId="4E1221D5" w14:textId="7CDE15B4" w:rsidR="00BD498F" w:rsidRDefault="00EE609F">
      <w:pPr>
        <w:pStyle w:val="INNH3"/>
        <w:tabs>
          <w:tab w:val="right" w:leader="dot" w:pos="9737"/>
        </w:tabs>
        <w:rPr>
          <w:rFonts w:asciiTheme="minorHAnsi" w:eastAsiaTheme="minorEastAsia" w:hAnsiTheme="minorHAnsi" w:cstheme="minorBidi"/>
          <w:noProof/>
          <w:sz w:val="22"/>
        </w:rPr>
      </w:pPr>
      <w:hyperlink w:anchor="_Toc96344728" w:history="1">
        <w:r w:rsidR="00BD498F" w:rsidRPr="0023562D">
          <w:rPr>
            <w:rStyle w:val="Hyperkobling"/>
            <w:noProof/>
          </w:rPr>
          <w:t>2.3.4 Orientering om spesielle forhold</w:t>
        </w:r>
        <w:r w:rsidR="00BD498F">
          <w:rPr>
            <w:noProof/>
            <w:webHidden/>
          </w:rPr>
          <w:tab/>
        </w:r>
        <w:r w:rsidR="00BD498F">
          <w:rPr>
            <w:noProof/>
            <w:webHidden/>
          </w:rPr>
          <w:fldChar w:fldCharType="begin"/>
        </w:r>
        <w:r w:rsidR="00BD498F">
          <w:rPr>
            <w:noProof/>
            <w:webHidden/>
          </w:rPr>
          <w:instrText xml:space="preserve"> PAGEREF _Toc96344728 \h </w:instrText>
        </w:r>
        <w:r w:rsidR="00BD498F">
          <w:rPr>
            <w:noProof/>
            <w:webHidden/>
          </w:rPr>
        </w:r>
        <w:r w:rsidR="00BD498F">
          <w:rPr>
            <w:noProof/>
            <w:webHidden/>
          </w:rPr>
          <w:fldChar w:fldCharType="separate"/>
        </w:r>
        <w:r w:rsidR="00BD498F">
          <w:rPr>
            <w:noProof/>
            <w:webHidden/>
          </w:rPr>
          <w:t>4</w:t>
        </w:r>
        <w:r w:rsidR="00BD498F">
          <w:rPr>
            <w:noProof/>
            <w:webHidden/>
          </w:rPr>
          <w:fldChar w:fldCharType="end"/>
        </w:r>
      </w:hyperlink>
    </w:p>
    <w:p w14:paraId="28A8DA7F" w14:textId="214ACB5B" w:rsidR="00BD498F" w:rsidRDefault="00EE609F">
      <w:pPr>
        <w:pStyle w:val="INNH2"/>
        <w:tabs>
          <w:tab w:val="right" w:leader="dot" w:pos="9737"/>
        </w:tabs>
        <w:rPr>
          <w:rFonts w:asciiTheme="minorHAnsi" w:eastAsiaTheme="minorEastAsia" w:hAnsiTheme="minorHAnsi" w:cstheme="minorBidi"/>
          <w:noProof/>
          <w:sz w:val="22"/>
        </w:rPr>
      </w:pPr>
      <w:hyperlink w:anchor="_Toc96344729" w:history="1">
        <w:r w:rsidR="00BD498F" w:rsidRPr="0023562D">
          <w:rPr>
            <w:rStyle w:val="Hyperkobling"/>
            <w:noProof/>
          </w:rPr>
          <w:t>2.4 Hovedaktiviteter i denne kontrakten</w:t>
        </w:r>
        <w:r w:rsidR="00BD498F">
          <w:rPr>
            <w:noProof/>
            <w:webHidden/>
          </w:rPr>
          <w:tab/>
        </w:r>
        <w:r w:rsidR="00BD498F">
          <w:rPr>
            <w:noProof/>
            <w:webHidden/>
          </w:rPr>
          <w:fldChar w:fldCharType="begin"/>
        </w:r>
        <w:r w:rsidR="00BD498F">
          <w:rPr>
            <w:noProof/>
            <w:webHidden/>
          </w:rPr>
          <w:instrText xml:space="preserve"> PAGEREF _Toc96344729 \h </w:instrText>
        </w:r>
        <w:r w:rsidR="00BD498F">
          <w:rPr>
            <w:noProof/>
            <w:webHidden/>
          </w:rPr>
        </w:r>
        <w:r w:rsidR="00BD498F">
          <w:rPr>
            <w:noProof/>
            <w:webHidden/>
          </w:rPr>
          <w:fldChar w:fldCharType="separate"/>
        </w:r>
        <w:r w:rsidR="00BD498F">
          <w:rPr>
            <w:noProof/>
            <w:webHidden/>
          </w:rPr>
          <w:t>4</w:t>
        </w:r>
        <w:r w:rsidR="00BD498F">
          <w:rPr>
            <w:noProof/>
            <w:webHidden/>
          </w:rPr>
          <w:fldChar w:fldCharType="end"/>
        </w:r>
      </w:hyperlink>
    </w:p>
    <w:p w14:paraId="70D3061D" w14:textId="414133A6" w:rsidR="00BD498F" w:rsidRDefault="00EE609F">
      <w:pPr>
        <w:pStyle w:val="INNH3"/>
        <w:tabs>
          <w:tab w:val="right" w:leader="dot" w:pos="9737"/>
        </w:tabs>
        <w:rPr>
          <w:rFonts w:asciiTheme="minorHAnsi" w:eastAsiaTheme="minorEastAsia" w:hAnsiTheme="minorHAnsi" w:cstheme="minorBidi"/>
          <w:noProof/>
          <w:sz w:val="22"/>
        </w:rPr>
      </w:pPr>
      <w:hyperlink w:anchor="_Toc96344730" w:history="1">
        <w:r w:rsidR="00BD498F" w:rsidRPr="0023562D">
          <w:rPr>
            <w:rStyle w:val="Hyperkobling"/>
            <w:noProof/>
          </w:rPr>
          <w:t>2.4.1 Rigg og drift</w:t>
        </w:r>
        <w:r w:rsidR="00BD498F">
          <w:rPr>
            <w:noProof/>
            <w:webHidden/>
          </w:rPr>
          <w:tab/>
        </w:r>
        <w:r w:rsidR="00BD498F">
          <w:rPr>
            <w:noProof/>
            <w:webHidden/>
          </w:rPr>
          <w:fldChar w:fldCharType="begin"/>
        </w:r>
        <w:r w:rsidR="00BD498F">
          <w:rPr>
            <w:noProof/>
            <w:webHidden/>
          </w:rPr>
          <w:instrText xml:space="preserve"> PAGEREF _Toc96344730 \h </w:instrText>
        </w:r>
        <w:r w:rsidR="00BD498F">
          <w:rPr>
            <w:noProof/>
            <w:webHidden/>
          </w:rPr>
        </w:r>
        <w:r w:rsidR="00BD498F">
          <w:rPr>
            <w:noProof/>
            <w:webHidden/>
          </w:rPr>
          <w:fldChar w:fldCharType="separate"/>
        </w:r>
        <w:r w:rsidR="00BD498F">
          <w:rPr>
            <w:noProof/>
            <w:webHidden/>
          </w:rPr>
          <w:t>4</w:t>
        </w:r>
        <w:r w:rsidR="00BD498F">
          <w:rPr>
            <w:noProof/>
            <w:webHidden/>
          </w:rPr>
          <w:fldChar w:fldCharType="end"/>
        </w:r>
      </w:hyperlink>
    </w:p>
    <w:p w14:paraId="6A9E676A" w14:textId="74E11051" w:rsidR="00BD498F" w:rsidRDefault="00EE609F">
      <w:pPr>
        <w:pStyle w:val="INNH3"/>
        <w:tabs>
          <w:tab w:val="right" w:leader="dot" w:pos="9737"/>
        </w:tabs>
        <w:rPr>
          <w:rFonts w:asciiTheme="minorHAnsi" w:eastAsiaTheme="minorEastAsia" w:hAnsiTheme="minorHAnsi" w:cstheme="minorBidi"/>
          <w:noProof/>
          <w:sz w:val="22"/>
        </w:rPr>
      </w:pPr>
      <w:hyperlink w:anchor="_Toc96344731" w:history="1">
        <w:r w:rsidR="00BD498F" w:rsidRPr="0023562D">
          <w:rPr>
            <w:rStyle w:val="Hyperkobling"/>
            <w:noProof/>
          </w:rPr>
          <w:t>2.4.2 Bygningsmessige arbeider</w:t>
        </w:r>
        <w:r w:rsidR="00BD498F">
          <w:rPr>
            <w:noProof/>
            <w:webHidden/>
          </w:rPr>
          <w:tab/>
        </w:r>
        <w:r w:rsidR="00BD498F">
          <w:rPr>
            <w:noProof/>
            <w:webHidden/>
          </w:rPr>
          <w:fldChar w:fldCharType="begin"/>
        </w:r>
        <w:r w:rsidR="00BD498F">
          <w:rPr>
            <w:noProof/>
            <w:webHidden/>
          </w:rPr>
          <w:instrText xml:space="preserve"> PAGEREF _Toc96344731 \h </w:instrText>
        </w:r>
        <w:r w:rsidR="00BD498F">
          <w:rPr>
            <w:noProof/>
            <w:webHidden/>
          </w:rPr>
        </w:r>
        <w:r w:rsidR="00BD498F">
          <w:rPr>
            <w:noProof/>
            <w:webHidden/>
          </w:rPr>
          <w:fldChar w:fldCharType="separate"/>
        </w:r>
        <w:r w:rsidR="00BD498F">
          <w:rPr>
            <w:noProof/>
            <w:webHidden/>
          </w:rPr>
          <w:t>4</w:t>
        </w:r>
        <w:r w:rsidR="00BD498F">
          <w:rPr>
            <w:noProof/>
            <w:webHidden/>
          </w:rPr>
          <w:fldChar w:fldCharType="end"/>
        </w:r>
      </w:hyperlink>
    </w:p>
    <w:p w14:paraId="59F24877" w14:textId="768DCAEA" w:rsidR="00BD498F" w:rsidRDefault="00EE609F">
      <w:pPr>
        <w:pStyle w:val="INNH3"/>
        <w:tabs>
          <w:tab w:val="right" w:leader="dot" w:pos="9737"/>
        </w:tabs>
        <w:rPr>
          <w:rFonts w:asciiTheme="minorHAnsi" w:eastAsiaTheme="minorEastAsia" w:hAnsiTheme="minorHAnsi" w:cstheme="minorBidi"/>
          <w:noProof/>
          <w:sz w:val="22"/>
        </w:rPr>
      </w:pPr>
      <w:hyperlink w:anchor="_Toc96344732" w:history="1">
        <w:r w:rsidR="00BD498F" w:rsidRPr="0023562D">
          <w:rPr>
            <w:rStyle w:val="Hyperkobling"/>
            <w:noProof/>
          </w:rPr>
          <w:t>2.4.3 Utenomhusarbeider</w:t>
        </w:r>
        <w:r w:rsidR="00BD498F">
          <w:rPr>
            <w:noProof/>
            <w:webHidden/>
          </w:rPr>
          <w:tab/>
        </w:r>
        <w:r w:rsidR="00BD498F">
          <w:rPr>
            <w:noProof/>
            <w:webHidden/>
          </w:rPr>
          <w:fldChar w:fldCharType="begin"/>
        </w:r>
        <w:r w:rsidR="00BD498F">
          <w:rPr>
            <w:noProof/>
            <w:webHidden/>
          </w:rPr>
          <w:instrText xml:space="preserve"> PAGEREF _Toc96344732 \h </w:instrText>
        </w:r>
        <w:r w:rsidR="00BD498F">
          <w:rPr>
            <w:noProof/>
            <w:webHidden/>
          </w:rPr>
        </w:r>
        <w:r w:rsidR="00BD498F">
          <w:rPr>
            <w:noProof/>
            <w:webHidden/>
          </w:rPr>
          <w:fldChar w:fldCharType="separate"/>
        </w:r>
        <w:r w:rsidR="00BD498F">
          <w:rPr>
            <w:noProof/>
            <w:webHidden/>
          </w:rPr>
          <w:t>4</w:t>
        </w:r>
        <w:r w:rsidR="00BD498F">
          <w:rPr>
            <w:noProof/>
            <w:webHidden/>
          </w:rPr>
          <w:fldChar w:fldCharType="end"/>
        </w:r>
      </w:hyperlink>
    </w:p>
    <w:p w14:paraId="3ED2D9D8" w14:textId="17712A1B" w:rsidR="00BD498F" w:rsidRDefault="00EE609F">
      <w:pPr>
        <w:pStyle w:val="INNH2"/>
        <w:tabs>
          <w:tab w:val="right" w:leader="dot" w:pos="9737"/>
        </w:tabs>
        <w:rPr>
          <w:rFonts w:asciiTheme="minorHAnsi" w:eastAsiaTheme="minorEastAsia" w:hAnsiTheme="minorHAnsi" w:cstheme="minorBidi"/>
          <w:noProof/>
          <w:sz w:val="22"/>
        </w:rPr>
      </w:pPr>
      <w:hyperlink w:anchor="_Toc96344733" w:history="1">
        <w:r w:rsidR="00BD498F" w:rsidRPr="0023562D">
          <w:rPr>
            <w:rStyle w:val="Hyperkobling"/>
            <w:noProof/>
          </w:rPr>
          <w:t>2.5 Tiltransport og byggeplassadministrasjon</w:t>
        </w:r>
        <w:r w:rsidR="00BD498F">
          <w:rPr>
            <w:noProof/>
            <w:webHidden/>
          </w:rPr>
          <w:tab/>
        </w:r>
        <w:r w:rsidR="00BD498F">
          <w:rPr>
            <w:noProof/>
            <w:webHidden/>
          </w:rPr>
          <w:fldChar w:fldCharType="begin"/>
        </w:r>
        <w:r w:rsidR="00BD498F">
          <w:rPr>
            <w:noProof/>
            <w:webHidden/>
          </w:rPr>
          <w:instrText xml:space="preserve"> PAGEREF _Toc96344733 \h </w:instrText>
        </w:r>
        <w:r w:rsidR="00BD498F">
          <w:rPr>
            <w:noProof/>
            <w:webHidden/>
          </w:rPr>
        </w:r>
        <w:r w:rsidR="00BD498F">
          <w:rPr>
            <w:noProof/>
            <w:webHidden/>
          </w:rPr>
          <w:fldChar w:fldCharType="separate"/>
        </w:r>
        <w:r w:rsidR="00BD498F">
          <w:rPr>
            <w:noProof/>
            <w:webHidden/>
          </w:rPr>
          <w:t>4</w:t>
        </w:r>
        <w:r w:rsidR="00BD498F">
          <w:rPr>
            <w:noProof/>
            <w:webHidden/>
          </w:rPr>
          <w:fldChar w:fldCharType="end"/>
        </w:r>
      </w:hyperlink>
    </w:p>
    <w:p w14:paraId="39FBFA6D" w14:textId="45DA3A0F" w:rsidR="00BD498F" w:rsidRDefault="00EE609F">
      <w:pPr>
        <w:pStyle w:val="INNH3"/>
        <w:tabs>
          <w:tab w:val="right" w:leader="dot" w:pos="9737"/>
        </w:tabs>
        <w:rPr>
          <w:rFonts w:asciiTheme="minorHAnsi" w:eastAsiaTheme="minorEastAsia" w:hAnsiTheme="minorHAnsi" w:cstheme="minorBidi"/>
          <w:noProof/>
          <w:sz w:val="22"/>
        </w:rPr>
      </w:pPr>
      <w:hyperlink w:anchor="_Toc96344734" w:history="1">
        <w:r w:rsidR="00BD498F" w:rsidRPr="0023562D">
          <w:rPr>
            <w:rStyle w:val="Hyperkobling"/>
            <w:noProof/>
          </w:rPr>
          <w:t>2.5.1 Tiltransport til underentreprise</w:t>
        </w:r>
        <w:r w:rsidR="00BD498F">
          <w:rPr>
            <w:noProof/>
            <w:webHidden/>
          </w:rPr>
          <w:tab/>
        </w:r>
        <w:r w:rsidR="00BD498F">
          <w:rPr>
            <w:noProof/>
            <w:webHidden/>
          </w:rPr>
          <w:fldChar w:fldCharType="begin"/>
        </w:r>
        <w:r w:rsidR="00BD498F">
          <w:rPr>
            <w:noProof/>
            <w:webHidden/>
          </w:rPr>
          <w:instrText xml:space="preserve"> PAGEREF _Toc96344734 \h </w:instrText>
        </w:r>
        <w:r w:rsidR="00BD498F">
          <w:rPr>
            <w:noProof/>
            <w:webHidden/>
          </w:rPr>
        </w:r>
        <w:r w:rsidR="00BD498F">
          <w:rPr>
            <w:noProof/>
            <w:webHidden/>
          </w:rPr>
          <w:fldChar w:fldCharType="separate"/>
        </w:r>
        <w:r w:rsidR="00BD498F">
          <w:rPr>
            <w:noProof/>
            <w:webHidden/>
          </w:rPr>
          <w:t>4</w:t>
        </w:r>
        <w:r w:rsidR="00BD498F">
          <w:rPr>
            <w:noProof/>
            <w:webHidden/>
          </w:rPr>
          <w:fldChar w:fldCharType="end"/>
        </w:r>
      </w:hyperlink>
    </w:p>
    <w:p w14:paraId="12C301F7" w14:textId="65A606FA" w:rsidR="00BD498F" w:rsidRDefault="00EE609F">
      <w:pPr>
        <w:pStyle w:val="INNH3"/>
        <w:tabs>
          <w:tab w:val="right" w:leader="dot" w:pos="9737"/>
        </w:tabs>
        <w:rPr>
          <w:rFonts w:asciiTheme="minorHAnsi" w:eastAsiaTheme="minorEastAsia" w:hAnsiTheme="minorHAnsi" w:cstheme="minorBidi"/>
          <w:noProof/>
          <w:sz w:val="22"/>
        </w:rPr>
      </w:pPr>
      <w:hyperlink w:anchor="_Toc96344735" w:history="1">
        <w:r w:rsidR="00BD498F" w:rsidRPr="0023562D">
          <w:rPr>
            <w:rStyle w:val="Hyperkobling"/>
            <w:noProof/>
          </w:rPr>
          <w:t>2.5.2 Byggplassadministrasjon med fremdriftskontroll av entreprenør</w:t>
        </w:r>
        <w:r w:rsidR="00BD498F">
          <w:rPr>
            <w:noProof/>
            <w:webHidden/>
          </w:rPr>
          <w:tab/>
        </w:r>
        <w:r w:rsidR="00BD498F">
          <w:rPr>
            <w:noProof/>
            <w:webHidden/>
          </w:rPr>
          <w:fldChar w:fldCharType="begin"/>
        </w:r>
        <w:r w:rsidR="00BD498F">
          <w:rPr>
            <w:noProof/>
            <w:webHidden/>
          </w:rPr>
          <w:instrText xml:space="preserve"> PAGEREF _Toc96344735 \h </w:instrText>
        </w:r>
        <w:r w:rsidR="00BD498F">
          <w:rPr>
            <w:noProof/>
            <w:webHidden/>
          </w:rPr>
        </w:r>
        <w:r w:rsidR="00BD498F">
          <w:rPr>
            <w:noProof/>
            <w:webHidden/>
          </w:rPr>
          <w:fldChar w:fldCharType="separate"/>
        </w:r>
        <w:r w:rsidR="00BD498F">
          <w:rPr>
            <w:noProof/>
            <w:webHidden/>
          </w:rPr>
          <w:t>5</w:t>
        </w:r>
        <w:r w:rsidR="00BD498F">
          <w:rPr>
            <w:noProof/>
            <w:webHidden/>
          </w:rPr>
          <w:fldChar w:fldCharType="end"/>
        </w:r>
      </w:hyperlink>
    </w:p>
    <w:p w14:paraId="5E2F1674" w14:textId="7D6E24D4" w:rsidR="00BD498F" w:rsidRDefault="00EE609F">
      <w:pPr>
        <w:pStyle w:val="INNH2"/>
        <w:tabs>
          <w:tab w:val="right" w:leader="dot" w:pos="9737"/>
        </w:tabs>
        <w:rPr>
          <w:rFonts w:asciiTheme="minorHAnsi" w:eastAsiaTheme="minorEastAsia" w:hAnsiTheme="minorHAnsi" w:cstheme="minorBidi"/>
          <w:noProof/>
          <w:sz w:val="22"/>
        </w:rPr>
      </w:pPr>
      <w:hyperlink w:anchor="_Toc96344736" w:history="1">
        <w:r w:rsidR="00BD498F" w:rsidRPr="0023562D">
          <w:rPr>
            <w:rStyle w:val="Hyperkobling"/>
            <w:noProof/>
          </w:rPr>
          <w:t>2.6 Mengdekontroll</w:t>
        </w:r>
        <w:r w:rsidR="00BD498F">
          <w:rPr>
            <w:noProof/>
            <w:webHidden/>
          </w:rPr>
          <w:tab/>
        </w:r>
        <w:r w:rsidR="00BD498F">
          <w:rPr>
            <w:noProof/>
            <w:webHidden/>
          </w:rPr>
          <w:fldChar w:fldCharType="begin"/>
        </w:r>
        <w:r w:rsidR="00BD498F">
          <w:rPr>
            <w:noProof/>
            <w:webHidden/>
          </w:rPr>
          <w:instrText xml:space="preserve"> PAGEREF _Toc96344736 \h </w:instrText>
        </w:r>
        <w:r w:rsidR="00BD498F">
          <w:rPr>
            <w:noProof/>
            <w:webHidden/>
          </w:rPr>
        </w:r>
        <w:r w:rsidR="00BD498F">
          <w:rPr>
            <w:noProof/>
            <w:webHidden/>
          </w:rPr>
          <w:fldChar w:fldCharType="separate"/>
        </w:r>
        <w:r w:rsidR="00BD498F">
          <w:rPr>
            <w:noProof/>
            <w:webHidden/>
          </w:rPr>
          <w:t>5</w:t>
        </w:r>
        <w:r w:rsidR="00BD498F">
          <w:rPr>
            <w:noProof/>
            <w:webHidden/>
          </w:rPr>
          <w:fldChar w:fldCharType="end"/>
        </w:r>
      </w:hyperlink>
    </w:p>
    <w:p w14:paraId="4F7D430C" w14:textId="787F90D2" w:rsidR="00BD498F" w:rsidRDefault="00EE609F">
      <w:pPr>
        <w:pStyle w:val="INNH2"/>
        <w:tabs>
          <w:tab w:val="right" w:leader="dot" w:pos="9737"/>
        </w:tabs>
        <w:rPr>
          <w:rFonts w:asciiTheme="minorHAnsi" w:eastAsiaTheme="minorEastAsia" w:hAnsiTheme="minorHAnsi" w:cstheme="minorBidi"/>
          <w:noProof/>
          <w:sz w:val="22"/>
        </w:rPr>
      </w:pPr>
      <w:hyperlink w:anchor="_Toc96344737" w:history="1">
        <w:r w:rsidR="00BD498F" w:rsidRPr="0023562D">
          <w:rPr>
            <w:rStyle w:val="Hyperkobling"/>
            <w:noProof/>
          </w:rPr>
          <w:t>2.7 Overføring av risiko for utført prosjektering – Entreprenørens plikt til å utføre nødvendig/gjenstående prosjektering</w:t>
        </w:r>
        <w:r w:rsidR="00BD498F">
          <w:rPr>
            <w:noProof/>
            <w:webHidden/>
          </w:rPr>
          <w:tab/>
        </w:r>
        <w:r w:rsidR="00BD498F">
          <w:rPr>
            <w:noProof/>
            <w:webHidden/>
          </w:rPr>
          <w:fldChar w:fldCharType="begin"/>
        </w:r>
        <w:r w:rsidR="00BD498F">
          <w:rPr>
            <w:noProof/>
            <w:webHidden/>
          </w:rPr>
          <w:instrText xml:space="preserve"> PAGEREF _Toc96344737 \h </w:instrText>
        </w:r>
        <w:r w:rsidR="00BD498F">
          <w:rPr>
            <w:noProof/>
            <w:webHidden/>
          </w:rPr>
        </w:r>
        <w:r w:rsidR="00BD498F">
          <w:rPr>
            <w:noProof/>
            <w:webHidden/>
          </w:rPr>
          <w:fldChar w:fldCharType="separate"/>
        </w:r>
        <w:r w:rsidR="00BD498F">
          <w:rPr>
            <w:noProof/>
            <w:webHidden/>
          </w:rPr>
          <w:t>5</w:t>
        </w:r>
        <w:r w:rsidR="00BD498F">
          <w:rPr>
            <w:noProof/>
            <w:webHidden/>
          </w:rPr>
          <w:fldChar w:fldCharType="end"/>
        </w:r>
      </w:hyperlink>
    </w:p>
    <w:p w14:paraId="1381F436" w14:textId="06DEE20E" w:rsidR="00BD498F" w:rsidRDefault="00EE609F">
      <w:pPr>
        <w:pStyle w:val="INNH2"/>
        <w:tabs>
          <w:tab w:val="right" w:leader="dot" w:pos="9737"/>
        </w:tabs>
        <w:rPr>
          <w:rFonts w:asciiTheme="minorHAnsi" w:eastAsiaTheme="minorEastAsia" w:hAnsiTheme="minorHAnsi" w:cstheme="minorBidi"/>
          <w:noProof/>
          <w:sz w:val="22"/>
        </w:rPr>
      </w:pPr>
      <w:hyperlink w:anchor="_Toc96344738" w:history="1">
        <w:r w:rsidR="00BD498F" w:rsidRPr="0023562D">
          <w:rPr>
            <w:rStyle w:val="Hyperkobling"/>
            <w:noProof/>
          </w:rPr>
          <w:t>2.8 Prøvedrift</w:t>
        </w:r>
        <w:r w:rsidR="00BD498F">
          <w:rPr>
            <w:noProof/>
            <w:webHidden/>
          </w:rPr>
          <w:tab/>
        </w:r>
        <w:r w:rsidR="00BD498F">
          <w:rPr>
            <w:noProof/>
            <w:webHidden/>
          </w:rPr>
          <w:fldChar w:fldCharType="begin"/>
        </w:r>
        <w:r w:rsidR="00BD498F">
          <w:rPr>
            <w:noProof/>
            <w:webHidden/>
          </w:rPr>
          <w:instrText xml:space="preserve"> PAGEREF _Toc96344738 \h </w:instrText>
        </w:r>
        <w:r w:rsidR="00BD498F">
          <w:rPr>
            <w:noProof/>
            <w:webHidden/>
          </w:rPr>
        </w:r>
        <w:r w:rsidR="00BD498F">
          <w:rPr>
            <w:noProof/>
            <w:webHidden/>
          </w:rPr>
          <w:fldChar w:fldCharType="separate"/>
        </w:r>
        <w:r w:rsidR="00BD498F">
          <w:rPr>
            <w:noProof/>
            <w:webHidden/>
          </w:rPr>
          <w:t>5</w:t>
        </w:r>
        <w:r w:rsidR="00BD498F">
          <w:rPr>
            <w:noProof/>
            <w:webHidden/>
          </w:rPr>
          <w:fldChar w:fldCharType="end"/>
        </w:r>
      </w:hyperlink>
    </w:p>
    <w:p w14:paraId="7B826EB7" w14:textId="577AC30D" w:rsidR="00BD498F" w:rsidRDefault="00EE609F">
      <w:pPr>
        <w:pStyle w:val="INNH2"/>
        <w:tabs>
          <w:tab w:val="right" w:leader="dot" w:pos="9737"/>
        </w:tabs>
        <w:rPr>
          <w:rFonts w:asciiTheme="minorHAnsi" w:eastAsiaTheme="minorEastAsia" w:hAnsiTheme="minorHAnsi" w:cstheme="minorBidi"/>
          <w:noProof/>
          <w:sz w:val="22"/>
        </w:rPr>
      </w:pPr>
      <w:hyperlink w:anchor="_Toc96344739" w:history="1">
        <w:r w:rsidR="00BD498F" w:rsidRPr="0023562D">
          <w:rPr>
            <w:rStyle w:val="Hyperkobling"/>
            <w:noProof/>
          </w:rPr>
          <w:t>2.9 Lærlingklausul</w:t>
        </w:r>
        <w:r w:rsidR="00BD498F">
          <w:rPr>
            <w:noProof/>
            <w:webHidden/>
          </w:rPr>
          <w:tab/>
        </w:r>
        <w:r w:rsidR="00BD498F">
          <w:rPr>
            <w:noProof/>
            <w:webHidden/>
          </w:rPr>
          <w:fldChar w:fldCharType="begin"/>
        </w:r>
        <w:r w:rsidR="00BD498F">
          <w:rPr>
            <w:noProof/>
            <w:webHidden/>
          </w:rPr>
          <w:instrText xml:space="preserve"> PAGEREF _Toc96344739 \h </w:instrText>
        </w:r>
        <w:r w:rsidR="00BD498F">
          <w:rPr>
            <w:noProof/>
            <w:webHidden/>
          </w:rPr>
        </w:r>
        <w:r w:rsidR="00BD498F">
          <w:rPr>
            <w:noProof/>
            <w:webHidden/>
          </w:rPr>
          <w:fldChar w:fldCharType="separate"/>
        </w:r>
        <w:r w:rsidR="00BD498F">
          <w:rPr>
            <w:noProof/>
            <w:webHidden/>
          </w:rPr>
          <w:t>5</w:t>
        </w:r>
        <w:r w:rsidR="00BD498F">
          <w:rPr>
            <w:noProof/>
            <w:webHidden/>
          </w:rPr>
          <w:fldChar w:fldCharType="end"/>
        </w:r>
      </w:hyperlink>
    </w:p>
    <w:p w14:paraId="55DE5E09" w14:textId="6AAE45F1" w:rsidR="00BD498F" w:rsidRDefault="00EE609F">
      <w:pPr>
        <w:pStyle w:val="INNH1"/>
        <w:tabs>
          <w:tab w:val="right" w:leader="dot" w:pos="9737"/>
        </w:tabs>
        <w:rPr>
          <w:rFonts w:asciiTheme="minorHAnsi" w:eastAsiaTheme="minorEastAsia" w:hAnsiTheme="minorHAnsi" w:cstheme="minorBidi"/>
          <w:b w:val="0"/>
          <w:smallCaps w:val="0"/>
          <w:noProof/>
          <w:sz w:val="22"/>
        </w:rPr>
      </w:pPr>
      <w:hyperlink w:anchor="_Toc96344740" w:history="1">
        <w:r w:rsidR="00BD498F" w:rsidRPr="0023562D">
          <w:rPr>
            <w:rStyle w:val="Hyperkobling"/>
            <w:noProof/>
          </w:rPr>
          <w:t>3 FREMDRIFT OG TIDSFRISTER</w:t>
        </w:r>
        <w:r w:rsidR="00BD498F">
          <w:rPr>
            <w:noProof/>
            <w:webHidden/>
          </w:rPr>
          <w:tab/>
        </w:r>
        <w:r w:rsidR="00BD498F">
          <w:rPr>
            <w:noProof/>
            <w:webHidden/>
          </w:rPr>
          <w:fldChar w:fldCharType="begin"/>
        </w:r>
        <w:r w:rsidR="00BD498F">
          <w:rPr>
            <w:noProof/>
            <w:webHidden/>
          </w:rPr>
          <w:instrText xml:space="preserve"> PAGEREF _Toc96344740 \h </w:instrText>
        </w:r>
        <w:r w:rsidR="00BD498F">
          <w:rPr>
            <w:noProof/>
            <w:webHidden/>
          </w:rPr>
        </w:r>
        <w:r w:rsidR="00BD498F">
          <w:rPr>
            <w:noProof/>
            <w:webHidden/>
          </w:rPr>
          <w:fldChar w:fldCharType="separate"/>
        </w:r>
        <w:r w:rsidR="00BD498F">
          <w:rPr>
            <w:noProof/>
            <w:webHidden/>
          </w:rPr>
          <w:t>6</w:t>
        </w:r>
        <w:r w:rsidR="00BD498F">
          <w:rPr>
            <w:noProof/>
            <w:webHidden/>
          </w:rPr>
          <w:fldChar w:fldCharType="end"/>
        </w:r>
      </w:hyperlink>
    </w:p>
    <w:p w14:paraId="4ECA6D57" w14:textId="10286912" w:rsidR="00BD498F" w:rsidRDefault="00EE609F">
      <w:pPr>
        <w:pStyle w:val="INNH1"/>
        <w:tabs>
          <w:tab w:val="right" w:leader="dot" w:pos="9737"/>
        </w:tabs>
        <w:rPr>
          <w:rFonts w:asciiTheme="minorHAnsi" w:eastAsiaTheme="minorEastAsia" w:hAnsiTheme="minorHAnsi" w:cstheme="minorBidi"/>
          <w:b w:val="0"/>
          <w:smallCaps w:val="0"/>
          <w:noProof/>
          <w:sz w:val="22"/>
        </w:rPr>
      </w:pPr>
      <w:hyperlink w:anchor="_Toc96344741" w:history="1">
        <w:r w:rsidR="00BD498F" w:rsidRPr="0023562D">
          <w:rPr>
            <w:rStyle w:val="Hyperkobling"/>
            <w:noProof/>
          </w:rPr>
          <w:t>4 SHA</w:t>
        </w:r>
        <w:r w:rsidR="00BD498F">
          <w:rPr>
            <w:noProof/>
            <w:webHidden/>
          </w:rPr>
          <w:tab/>
        </w:r>
        <w:r w:rsidR="00BD498F">
          <w:rPr>
            <w:noProof/>
            <w:webHidden/>
          </w:rPr>
          <w:fldChar w:fldCharType="begin"/>
        </w:r>
        <w:r w:rsidR="00BD498F">
          <w:rPr>
            <w:noProof/>
            <w:webHidden/>
          </w:rPr>
          <w:instrText xml:space="preserve"> PAGEREF _Toc96344741 \h </w:instrText>
        </w:r>
        <w:r w:rsidR="00BD498F">
          <w:rPr>
            <w:noProof/>
            <w:webHidden/>
          </w:rPr>
        </w:r>
        <w:r w:rsidR="00BD498F">
          <w:rPr>
            <w:noProof/>
            <w:webHidden/>
          </w:rPr>
          <w:fldChar w:fldCharType="separate"/>
        </w:r>
        <w:r w:rsidR="00BD498F">
          <w:rPr>
            <w:noProof/>
            <w:webHidden/>
          </w:rPr>
          <w:t>6</w:t>
        </w:r>
        <w:r w:rsidR="00BD498F">
          <w:rPr>
            <w:noProof/>
            <w:webHidden/>
          </w:rPr>
          <w:fldChar w:fldCharType="end"/>
        </w:r>
      </w:hyperlink>
    </w:p>
    <w:p w14:paraId="46D175ED" w14:textId="5B6C0037" w:rsidR="00BD498F" w:rsidRDefault="00EE609F">
      <w:pPr>
        <w:pStyle w:val="INNH2"/>
        <w:tabs>
          <w:tab w:val="right" w:leader="dot" w:pos="9737"/>
        </w:tabs>
        <w:rPr>
          <w:rFonts w:asciiTheme="minorHAnsi" w:eastAsiaTheme="minorEastAsia" w:hAnsiTheme="minorHAnsi" w:cstheme="minorBidi"/>
          <w:noProof/>
          <w:sz w:val="22"/>
        </w:rPr>
      </w:pPr>
      <w:hyperlink w:anchor="_Toc96344742" w:history="1">
        <w:r w:rsidR="00BD498F" w:rsidRPr="0023562D">
          <w:rPr>
            <w:rStyle w:val="Hyperkobling"/>
            <w:noProof/>
          </w:rPr>
          <w:t>4.1 Sikring av og på byggeplassen</w:t>
        </w:r>
        <w:r w:rsidR="00BD498F">
          <w:rPr>
            <w:noProof/>
            <w:webHidden/>
          </w:rPr>
          <w:tab/>
        </w:r>
        <w:r w:rsidR="00BD498F">
          <w:rPr>
            <w:noProof/>
            <w:webHidden/>
          </w:rPr>
          <w:fldChar w:fldCharType="begin"/>
        </w:r>
        <w:r w:rsidR="00BD498F">
          <w:rPr>
            <w:noProof/>
            <w:webHidden/>
          </w:rPr>
          <w:instrText xml:space="preserve"> PAGEREF _Toc96344742 \h </w:instrText>
        </w:r>
        <w:r w:rsidR="00BD498F">
          <w:rPr>
            <w:noProof/>
            <w:webHidden/>
          </w:rPr>
        </w:r>
        <w:r w:rsidR="00BD498F">
          <w:rPr>
            <w:noProof/>
            <w:webHidden/>
          </w:rPr>
          <w:fldChar w:fldCharType="separate"/>
        </w:r>
        <w:r w:rsidR="00BD498F">
          <w:rPr>
            <w:noProof/>
            <w:webHidden/>
          </w:rPr>
          <w:t>6</w:t>
        </w:r>
        <w:r w:rsidR="00BD498F">
          <w:rPr>
            <w:noProof/>
            <w:webHidden/>
          </w:rPr>
          <w:fldChar w:fldCharType="end"/>
        </w:r>
      </w:hyperlink>
    </w:p>
    <w:p w14:paraId="6CA5DE56" w14:textId="246A166B" w:rsidR="00BD498F" w:rsidRDefault="00EE609F">
      <w:pPr>
        <w:pStyle w:val="INNH2"/>
        <w:tabs>
          <w:tab w:val="right" w:leader="dot" w:pos="9737"/>
        </w:tabs>
        <w:rPr>
          <w:rFonts w:asciiTheme="minorHAnsi" w:eastAsiaTheme="minorEastAsia" w:hAnsiTheme="minorHAnsi" w:cstheme="minorBidi"/>
          <w:noProof/>
          <w:sz w:val="22"/>
        </w:rPr>
      </w:pPr>
      <w:hyperlink w:anchor="_Toc96344743" w:history="1">
        <w:r w:rsidR="00BD498F" w:rsidRPr="0023562D">
          <w:rPr>
            <w:rStyle w:val="Hyperkobling"/>
            <w:noProof/>
          </w:rPr>
          <w:t>4.2 HMS-kort</w:t>
        </w:r>
        <w:r w:rsidR="00BD498F">
          <w:rPr>
            <w:noProof/>
            <w:webHidden/>
          </w:rPr>
          <w:tab/>
        </w:r>
        <w:r w:rsidR="00BD498F">
          <w:rPr>
            <w:noProof/>
            <w:webHidden/>
          </w:rPr>
          <w:fldChar w:fldCharType="begin"/>
        </w:r>
        <w:r w:rsidR="00BD498F">
          <w:rPr>
            <w:noProof/>
            <w:webHidden/>
          </w:rPr>
          <w:instrText xml:space="preserve"> PAGEREF _Toc96344743 \h </w:instrText>
        </w:r>
        <w:r w:rsidR="00BD498F">
          <w:rPr>
            <w:noProof/>
            <w:webHidden/>
          </w:rPr>
        </w:r>
        <w:r w:rsidR="00BD498F">
          <w:rPr>
            <w:noProof/>
            <w:webHidden/>
          </w:rPr>
          <w:fldChar w:fldCharType="separate"/>
        </w:r>
        <w:r w:rsidR="00BD498F">
          <w:rPr>
            <w:noProof/>
            <w:webHidden/>
          </w:rPr>
          <w:t>7</w:t>
        </w:r>
        <w:r w:rsidR="00BD498F">
          <w:rPr>
            <w:noProof/>
            <w:webHidden/>
          </w:rPr>
          <w:fldChar w:fldCharType="end"/>
        </w:r>
      </w:hyperlink>
    </w:p>
    <w:p w14:paraId="324F6FE5" w14:textId="77F2A68D" w:rsidR="00BD498F" w:rsidRDefault="00EE609F">
      <w:pPr>
        <w:pStyle w:val="INNH2"/>
        <w:tabs>
          <w:tab w:val="right" w:leader="dot" w:pos="9737"/>
        </w:tabs>
        <w:rPr>
          <w:rFonts w:asciiTheme="minorHAnsi" w:eastAsiaTheme="minorEastAsia" w:hAnsiTheme="minorHAnsi" w:cstheme="minorBidi"/>
          <w:noProof/>
          <w:sz w:val="22"/>
        </w:rPr>
      </w:pPr>
      <w:hyperlink w:anchor="_Toc96344744" w:history="1">
        <w:r w:rsidR="00BD498F" w:rsidRPr="0023562D">
          <w:rPr>
            <w:rStyle w:val="Hyperkobling"/>
            <w:noProof/>
          </w:rPr>
          <w:t>4.3 Opplæring</w:t>
        </w:r>
        <w:r w:rsidR="00BD498F">
          <w:rPr>
            <w:noProof/>
            <w:webHidden/>
          </w:rPr>
          <w:tab/>
        </w:r>
        <w:r w:rsidR="00BD498F">
          <w:rPr>
            <w:noProof/>
            <w:webHidden/>
          </w:rPr>
          <w:fldChar w:fldCharType="begin"/>
        </w:r>
        <w:r w:rsidR="00BD498F">
          <w:rPr>
            <w:noProof/>
            <w:webHidden/>
          </w:rPr>
          <w:instrText xml:space="preserve"> PAGEREF _Toc96344744 \h </w:instrText>
        </w:r>
        <w:r w:rsidR="00BD498F">
          <w:rPr>
            <w:noProof/>
            <w:webHidden/>
          </w:rPr>
        </w:r>
        <w:r w:rsidR="00BD498F">
          <w:rPr>
            <w:noProof/>
            <w:webHidden/>
          </w:rPr>
          <w:fldChar w:fldCharType="separate"/>
        </w:r>
        <w:r w:rsidR="00BD498F">
          <w:rPr>
            <w:noProof/>
            <w:webHidden/>
          </w:rPr>
          <w:t>7</w:t>
        </w:r>
        <w:r w:rsidR="00BD498F">
          <w:rPr>
            <w:noProof/>
            <w:webHidden/>
          </w:rPr>
          <w:fldChar w:fldCharType="end"/>
        </w:r>
      </w:hyperlink>
    </w:p>
    <w:p w14:paraId="2C847856" w14:textId="12544807" w:rsidR="00BD498F" w:rsidRDefault="00EE609F">
      <w:pPr>
        <w:pStyle w:val="INNH2"/>
        <w:tabs>
          <w:tab w:val="right" w:leader="dot" w:pos="9737"/>
        </w:tabs>
        <w:rPr>
          <w:rFonts w:asciiTheme="minorHAnsi" w:eastAsiaTheme="minorEastAsia" w:hAnsiTheme="minorHAnsi" w:cstheme="minorBidi"/>
          <w:noProof/>
          <w:sz w:val="22"/>
        </w:rPr>
      </w:pPr>
      <w:hyperlink w:anchor="_Toc96344745" w:history="1">
        <w:r w:rsidR="00BD498F" w:rsidRPr="0023562D">
          <w:rPr>
            <w:rStyle w:val="Hyperkobling"/>
            <w:noProof/>
          </w:rPr>
          <w:t>4.4 Språkkrav</w:t>
        </w:r>
        <w:r w:rsidR="00BD498F">
          <w:rPr>
            <w:noProof/>
            <w:webHidden/>
          </w:rPr>
          <w:tab/>
        </w:r>
        <w:r w:rsidR="00BD498F">
          <w:rPr>
            <w:noProof/>
            <w:webHidden/>
          </w:rPr>
          <w:fldChar w:fldCharType="begin"/>
        </w:r>
        <w:r w:rsidR="00BD498F">
          <w:rPr>
            <w:noProof/>
            <w:webHidden/>
          </w:rPr>
          <w:instrText xml:space="preserve"> PAGEREF _Toc96344745 \h </w:instrText>
        </w:r>
        <w:r w:rsidR="00BD498F">
          <w:rPr>
            <w:noProof/>
            <w:webHidden/>
          </w:rPr>
        </w:r>
        <w:r w:rsidR="00BD498F">
          <w:rPr>
            <w:noProof/>
            <w:webHidden/>
          </w:rPr>
          <w:fldChar w:fldCharType="separate"/>
        </w:r>
        <w:r w:rsidR="00BD498F">
          <w:rPr>
            <w:noProof/>
            <w:webHidden/>
          </w:rPr>
          <w:t>7</w:t>
        </w:r>
        <w:r w:rsidR="00BD498F">
          <w:rPr>
            <w:noProof/>
            <w:webHidden/>
          </w:rPr>
          <w:fldChar w:fldCharType="end"/>
        </w:r>
      </w:hyperlink>
    </w:p>
    <w:p w14:paraId="71095467" w14:textId="2AEC8D6B" w:rsidR="00BD498F" w:rsidRDefault="00EE609F">
      <w:pPr>
        <w:pStyle w:val="INNH1"/>
        <w:tabs>
          <w:tab w:val="right" w:leader="dot" w:pos="9737"/>
        </w:tabs>
        <w:rPr>
          <w:rFonts w:asciiTheme="minorHAnsi" w:eastAsiaTheme="minorEastAsia" w:hAnsiTheme="minorHAnsi" w:cstheme="minorBidi"/>
          <w:b w:val="0"/>
          <w:smallCaps w:val="0"/>
          <w:noProof/>
          <w:sz w:val="22"/>
        </w:rPr>
      </w:pPr>
      <w:hyperlink w:anchor="_Toc96344746" w:history="1">
        <w:r w:rsidR="00BD498F" w:rsidRPr="0023562D">
          <w:rPr>
            <w:rStyle w:val="Hyperkobling"/>
            <w:noProof/>
          </w:rPr>
          <w:t>5 YTRE MILJØ</w:t>
        </w:r>
        <w:r w:rsidR="00BD498F">
          <w:rPr>
            <w:noProof/>
            <w:webHidden/>
          </w:rPr>
          <w:tab/>
        </w:r>
        <w:r w:rsidR="00BD498F">
          <w:rPr>
            <w:noProof/>
            <w:webHidden/>
          </w:rPr>
          <w:fldChar w:fldCharType="begin"/>
        </w:r>
        <w:r w:rsidR="00BD498F">
          <w:rPr>
            <w:noProof/>
            <w:webHidden/>
          </w:rPr>
          <w:instrText xml:space="preserve"> PAGEREF _Toc96344746 \h </w:instrText>
        </w:r>
        <w:r w:rsidR="00BD498F">
          <w:rPr>
            <w:noProof/>
            <w:webHidden/>
          </w:rPr>
        </w:r>
        <w:r w:rsidR="00BD498F">
          <w:rPr>
            <w:noProof/>
            <w:webHidden/>
          </w:rPr>
          <w:fldChar w:fldCharType="separate"/>
        </w:r>
        <w:r w:rsidR="00BD498F">
          <w:rPr>
            <w:noProof/>
            <w:webHidden/>
          </w:rPr>
          <w:t>7</w:t>
        </w:r>
        <w:r w:rsidR="00BD498F">
          <w:rPr>
            <w:noProof/>
            <w:webHidden/>
          </w:rPr>
          <w:fldChar w:fldCharType="end"/>
        </w:r>
      </w:hyperlink>
    </w:p>
    <w:p w14:paraId="0DF7F978" w14:textId="7D4C0F9B" w:rsidR="00BD498F" w:rsidRDefault="00EE609F">
      <w:pPr>
        <w:pStyle w:val="INNH2"/>
        <w:tabs>
          <w:tab w:val="right" w:leader="dot" w:pos="9737"/>
        </w:tabs>
        <w:rPr>
          <w:rFonts w:asciiTheme="minorHAnsi" w:eastAsiaTheme="minorEastAsia" w:hAnsiTheme="minorHAnsi" w:cstheme="minorBidi"/>
          <w:noProof/>
          <w:sz w:val="22"/>
        </w:rPr>
      </w:pPr>
      <w:hyperlink w:anchor="_Toc96344747" w:history="1">
        <w:r w:rsidR="00BD498F" w:rsidRPr="0023562D">
          <w:rPr>
            <w:rStyle w:val="Hyperkobling"/>
            <w:noProof/>
          </w:rPr>
          <w:t>5.1 Ansvar og myndighet</w:t>
        </w:r>
        <w:r w:rsidR="00BD498F">
          <w:rPr>
            <w:noProof/>
            <w:webHidden/>
          </w:rPr>
          <w:tab/>
        </w:r>
        <w:r w:rsidR="00BD498F">
          <w:rPr>
            <w:noProof/>
            <w:webHidden/>
          </w:rPr>
          <w:fldChar w:fldCharType="begin"/>
        </w:r>
        <w:r w:rsidR="00BD498F">
          <w:rPr>
            <w:noProof/>
            <w:webHidden/>
          </w:rPr>
          <w:instrText xml:space="preserve"> PAGEREF _Toc96344747 \h </w:instrText>
        </w:r>
        <w:r w:rsidR="00BD498F">
          <w:rPr>
            <w:noProof/>
            <w:webHidden/>
          </w:rPr>
        </w:r>
        <w:r w:rsidR="00BD498F">
          <w:rPr>
            <w:noProof/>
            <w:webHidden/>
          </w:rPr>
          <w:fldChar w:fldCharType="separate"/>
        </w:r>
        <w:r w:rsidR="00BD498F">
          <w:rPr>
            <w:noProof/>
            <w:webHidden/>
          </w:rPr>
          <w:t>7</w:t>
        </w:r>
        <w:r w:rsidR="00BD498F">
          <w:rPr>
            <w:noProof/>
            <w:webHidden/>
          </w:rPr>
          <w:fldChar w:fldCharType="end"/>
        </w:r>
      </w:hyperlink>
    </w:p>
    <w:p w14:paraId="7D2A226B" w14:textId="3CEB5517" w:rsidR="00BD498F" w:rsidRDefault="00EE609F">
      <w:pPr>
        <w:pStyle w:val="INNH3"/>
        <w:tabs>
          <w:tab w:val="right" w:leader="dot" w:pos="9737"/>
        </w:tabs>
        <w:rPr>
          <w:rFonts w:asciiTheme="minorHAnsi" w:eastAsiaTheme="minorEastAsia" w:hAnsiTheme="minorHAnsi" w:cstheme="minorBidi"/>
          <w:noProof/>
          <w:sz w:val="22"/>
        </w:rPr>
      </w:pPr>
      <w:hyperlink w:anchor="_Toc96344748" w:history="1">
        <w:r w:rsidR="00BD498F" w:rsidRPr="0023562D">
          <w:rPr>
            <w:rStyle w:val="Hyperkobling"/>
            <w:noProof/>
          </w:rPr>
          <w:t>5.1.1 Prosjektering</w:t>
        </w:r>
        <w:r w:rsidR="00BD498F">
          <w:rPr>
            <w:noProof/>
            <w:webHidden/>
          </w:rPr>
          <w:tab/>
        </w:r>
        <w:r w:rsidR="00BD498F">
          <w:rPr>
            <w:noProof/>
            <w:webHidden/>
          </w:rPr>
          <w:fldChar w:fldCharType="begin"/>
        </w:r>
        <w:r w:rsidR="00BD498F">
          <w:rPr>
            <w:noProof/>
            <w:webHidden/>
          </w:rPr>
          <w:instrText xml:space="preserve"> PAGEREF _Toc96344748 \h </w:instrText>
        </w:r>
        <w:r w:rsidR="00BD498F">
          <w:rPr>
            <w:noProof/>
            <w:webHidden/>
          </w:rPr>
        </w:r>
        <w:r w:rsidR="00BD498F">
          <w:rPr>
            <w:noProof/>
            <w:webHidden/>
          </w:rPr>
          <w:fldChar w:fldCharType="separate"/>
        </w:r>
        <w:r w:rsidR="00BD498F">
          <w:rPr>
            <w:noProof/>
            <w:webHidden/>
          </w:rPr>
          <w:t>7</w:t>
        </w:r>
        <w:r w:rsidR="00BD498F">
          <w:rPr>
            <w:noProof/>
            <w:webHidden/>
          </w:rPr>
          <w:fldChar w:fldCharType="end"/>
        </w:r>
      </w:hyperlink>
    </w:p>
    <w:p w14:paraId="54775B0E" w14:textId="7EE1C86B" w:rsidR="00BD498F" w:rsidRDefault="00EE609F">
      <w:pPr>
        <w:pStyle w:val="INNH3"/>
        <w:tabs>
          <w:tab w:val="right" w:leader="dot" w:pos="9737"/>
        </w:tabs>
        <w:rPr>
          <w:rFonts w:asciiTheme="minorHAnsi" w:eastAsiaTheme="minorEastAsia" w:hAnsiTheme="minorHAnsi" w:cstheme="minorBidi"/>
          <w:noProof/>
          <w:sz w:val="22"/>
        </w:rPr>
      </w:pPr>
      <w:hyperlink w:anchor="_Toc96344749" w:history="1">
        <w:r w:rsidR="00BD498F" w:rsidRPr="0023562D">
          <w:rPr>
            <w:rStyle w:val="Hyperkobling"/>
            <w:noProof/>
          </w:rPr>
          <w:t>5.1.2 Gjennomføring</w:t>
        </w:r>
        <w:r w:rsidR="00BD498F">
          <w:rPr>
            <w:noProof/>
            <w:webHidden/>
          </w:rPr>
          <w:tab/>
        </w:r>
        <w:r w:rsidR="00BD498F">
          <w:rPr>
            <w:noProof/>
            <w:webHidden/>
          </w:rPr>
          <w:fldChar w:fldCharType="begin"/>
        </w:r>
        <w:r w:rsidR="00BD498F">
          <w:rPr>
            <w:noProof/>
            <w:webHidden/>
          </w:rPr>
          <w:instrText xml:space="preserve"> PAGEREF _Toc96344749 \h </w:instrText>
        </w:r>
        <w:r w:rsidR="00BD498F">
          <w:rPr>
            <w:noProof/>
            <w:webHidden/>
          </w:rPr>
        </w:r>
        <w:r w:rsidR="00BD498F">
          <w:rPr>
            <w:noProof/>
            <w:webHidden/>
          </w:rPr>
          <w:fldChar w:fldCharType="separate"/>
        </w:r>
        <w:r w:rsidR="00BD498F">
          <w:rPr>
            <w:noProof/>
            <w:webHidden/>
          </w:rPr>
          <w:t>7</w:t>
        </w:r>
        <w:r w:rsidR="00BD498F">
          <w:rPr>
            <w:noProof/>
            <w:webHidden/>
          </w:rPr>
          <w:fldChar w:fldCharType="end"/>
        </w:r>
      </w:hyperlink>
    </w:p>
    <w:p w14:paraId="01ED0F6B" w14:textId="3DD60545" w:rsidR="00BD498F" w:rsidRDefault="00EE609F">
      <w:pPr>
        <w:pStyle w:val="INNH1"/>
        <w:tabs>
          <w:tab w:val="right" w:leader="dot" w:pos="9737"/>
        </w:tabs>
        <w:rPr>
          <w:rFonts w:asciiTheme="minorHAnsi" w:eastAsiaTheme="minorEastAsia" w:hAnsiTheme="minorHAnsi" w:cstheme="minorBidi"/>
          <w:b w:val="0"/>
          <w:smallCaps w:val="0"/>
          <w:noProof/>
          <w:sz w:val="22"/>
        </w:rPr>
      </w:pPr>
      <w:hyperlink w:anchor="_Toc96344750" w:history="1">
        <w:r w:rsidR="00BD498F" w:rsidRPr="0023562D">
          <w:rPr>
            <w:rStyle w:val="Hyperkobling"/>
            <w:noProof/>
          </w:rPr>
          <w:t>6 FDVU-dokumentasjon</w:t>
        </w:r>
        <w:r w:rsidR="00BD498F">
          <w:rPr>
            <w:noProof/>
            <w:webHidden/>
          </w:rPr>
          <w:tab/>
        </w:r>
        <w:r w:rsidR="00BD498F">
          <w:rPr>
            <w:noProof/>
            <w:webHidden/>
          </w:rPr>
          <w:fldChar w:fldCharType="begin"/>
        </w:r>
        <w:r w:rsidR="00BD498F">
          <w:rPr>
            <w:noProof/>
            <w:webHidden/>
          </w:rPr>
          <w:instrText xml:space="preserve"> PAGEREF _Toc96344750 \h </w:instrText>
        </w:r>
        <w:r w:rsidR="00BD498F">
          <w:rPr>
            <w:noProof/>
            <w:webHidden/>
          </w:rPr>
        </w:r>
        <w:r w:rsidR="00BD498F">
          <w:rPr>
            <w:noProof/>
            <w:webHidden/>
          </w:rPr>
          <w:fldChar w:fldCharType="separate"/>
        </w:r>
        <w:r w:rsidR="00BD498F">
          <w:rPr>
            <w:noProof/>
            <w:webHidden/>
          </w:rPr>
          <w:t>7</w:t>
        </w:r>
        <w:r w:rsidR="00BD498F">
          <w:rPr>
            <w:noProof/>
            <w:webHidden/>
          </w:rPr>
          <w:fldChar w:fldCharType="end"/>
        </w:r>
      </w:hyperlink>
    </w:p>
    <w:p w14:paraId="7E751B7D" w14:textId="262B242A" w:rsidR="00BD498F" w:rsidRDefault="00EE609F">
      <w:pPr>
        <w:pStyle w:val="INNH1"/>
        <w:tabs>
          <w:tab w:val="right" w:leader="dot" w:pos="9737"/>
        </w:tabs>
        <w:rPr>
          <w:rFonts w:asciiTheme="minorHAnsi" w:eastAsiaTheme="minorEastAsia" w:hAnsiTheme="minorHAnsi" w:cstheme="minorBidi"/>
          <w:b w:val="0"/>
          <w:smallCaps w:val="0"/>
          <w:noProof/>
          <w:sz w:val="22"/>
        </w:rPr>
      </w:pPr>
      <w:hyperlink w:anchor="_Toc96344751" w:history="1">
        <w:r w:rsidR="00BD498F" w:rsidRPr="0023562D">
          <w:rPr>
            <w:rStyle w:val="Hyperkobling"/>
            <w:noProof/>
          </w:rPr>
          <w:t>7 Kvalitet</w:t>
        </w:r>
        <w:r w:rsidR="00BD498F">
          <w:rPr>
            <w:noProof/>
            <w:webHidden/>
          </w:rPr>
          <w:tab/>
        </w:r>
        <w:r w:rsidR="00BD498F">
          <w:rPr>
            <w:noProof/>
            <w:webHidden/>
          </w:rPr>
          <w:fldChar w:fldCharType="begin"/>
        </w:r>
        <w:r w:rsidR="00BD498F">
          <w:rPr>
            <w:noProof/>
            <w:webHidden/>
          </w:rPr>
          <w:instrText xml:space="preserve"> PAGEREF _Toc96344751 \h </w:instrText>
        </w:r>
        <w:r w:rsidR="00BD498F">
          <w:rPr>
            <w:noProof/>
            <w:webHidden/>
          </w:rPr>
        </w:r>
        <w:r w:rsidR="00BD498F">
          <w:rPr>
            <w:noProof/>
            <w:webHidden/>
          </w:rPr>
          <w:fldChar w:fldCharType="separate"/>
        </w:r>
        <w:r w:rsidR="00BD498F">
          <w:rPr>
            <w:noProof/>
            <w:webHidden/>
          </w:rPr>
          <w:t>8</w:t>
        </w:r>
        <w:r w:rsidR="00BD498F">
          <w:rPr>
            <w:noProof/>
            <w:webHidden/>
          </w:rPr>
          <w:fldChar w:fldCharType="end"/>
        </w:r>
      </w:hyperlink>
    </w:p>
    <w:p w14:paraId="6DAC7D46" w14:textId="71DD6F5B" w:rsidR="00BD498F" w:rsidRDefault="00EE609F">
      <w:pPr>
        <w:pStyle w:val="INNH1"/>
        <w:tabs>
          <w:tab w:val="right" w:leader="dot" w:pos="9737"/>
        </w:tabs>
        <w:rPr>
          <w:rFonts w:asciiTheme="minorHAnsi" w:eastAsiaTheme="minorEastAsia" w:hAnsiTheme="minorHAnsi" w:cstheme="minorBidi"/>
          <w:b w:val="0"/>
          <w:smallCaps w:val="0"/>
          <w:noProof/>
          <w:sz w:val="22"/>
        </w:rPr>
      </w:pPr>
      <w:hyperlink w:anchor="_Toc96344752" w:history="1">
        <w:r w:rsidR="00BD498F" w:rsidRPr="0023562D">
          <w:rPr>
            <w:rStyle w:val="Hyperkobling"/>
            <w:noProof/>
          </w:rPr>
          <w:t>8 Fremdriftsstyring</w:t>
        </w:r>
        <w:r w:rsidR="00BD498F">
          <w:rPr>
            <w:noProof/>
            <w:webHidden/>
          </w:rPr>
          <w:tab/>
        </w:r>
        <w:r w:rsidR="00BD498F">
          <w:rPr>
            <w:noProof/>
            <w:webHidden/>
          </w:rPr>
          <w:fldChar w:fldCharType="begin"/>
        </w:r>
        <w:r w:rsidR="00BD498F">
          <w:rPr>
            <w:noProof/>
            <w:webHidden/>
          </w:rPr>
          <w:instrText xml:space="preserve"> PAGEREF _Toc96344752 \h </w:instrText>
        </w:r>
        <w:r w:rsidR="00BD498F">
          <w:rPr>
            <w:noProof/>
            <w:webHidden/>
          </w:rPr>
        </w:r>
        <w:r w:rsidR="00BD498F">
          <w:rPr>
            <w:noProof/>
            <w:webHidden/>
          </w:rPr>
          <w:fldChar w:fldCharType="separate"/>
        </w:r>
        <w:r w:rsidR="00BD498F">
          <w:rPr>
            <w:noProof/>
            <w:webHidden/>
          </w:rPr>
          <w:t>8</w:t>
        </w:r>
        <w:r w:rsidR="00BD498F">
          <w:rPr>
            <w:noProof/>
            <w:webHidden/>
          </w:rPr>
          <w:fldChar w:fldCharType="end"/>
        </w:r>
      </w:hyperlink>
    </w:p>
    <w:p w14:paraId="0D4EE8BC" w14:textId="02477B26" w:rsidR="00BD498F" w:rsidRDefault="00EE609F">
      <w:pPr>
        <w:pStyle w:val="INNH2"/>
        <w:tabs>
          <w:tab w:val="right" w:leader="dot" w:pos="9737"/>
        </w:tabs>
        <w:rPr>
          <w:rFonts w:asciiTheme="minorHAnsi" w:eastAsiaTheme="minorEastAsia" w:hAnsiTheme="minorHAnsi" w:cstheme="minorBidi"/>
          <w:noProof/>
          <w:sz w:val="22"/>
        </w:rPr>
      </w:pPr>
      <w:hyperlink w:anchor="_Toc96344753" w:history="1">
        <w:r w:rsidR="00BD498F" w:rsidRPr="0023562D">
          <w:rPr>
            <w:rStyle w:val="Hyperkobling"/>
            <w:noProof/>
          </w:rPr>
          <w:t>8.1</w:t>
        </w:r>
        <w:r w:rsidR="00BD498F" w:rsidRPr="0023562D">
          <w:rPr>
            <w:rStyle w:val="Hyperkobling"/>
            <w:noProof/>
            <w:lang w:eastAsia="en-US"/>
          </w:rPr>
          <w:t xml:space="preserve"> Fremdriftsplan</w:t>
        </w:r>
        <w:r w:rsidR="00BD498F">
          <w:rPr>
            <w:noProof/>
            <w:webHidden/>
          </w:rPr>
          <w:tab/>
        </w:r>
        <w:r w:rsidR="00BD498F">
          <w:rPr>
            <w:noProof/>
            <w:webHidden/>
          </w:rPr>
          <w:fldChar w:fldCharType="begin"/>
        </w:r>
        <w:r w:rsidR="00BD498F">
          <w:rPr>
            <w:noProof/>
            <w:webHidden/>
          </w:rPr>
          <w:instrText xml:space="preserve"> PAGEREF _Toc96344753 \h </w:instrText>
        </w:r>
        <w:r w:rsidR="00BD498F">
          <w:rPr>
            <w:noProof/>
            <w:webHidden/>
          </w:rPr>
        </w:r>
        <w:r w:rsidR="00BD498F">
          <w:rPr>
            <w:noProof/>
            <w:webHidden/>
          </w:rPr>
          <w:fldChar w:fldCharType="separate"/>
        </w:r>
        <w:r w:rsidR="00BD498F">
          <w:rPr>
            <w:noProof/>
            <w:webHidden/>
          </w:rPr>
          <w:t>8</w:t>
        </w:r>
        <w:r w:rsidR="00BD498F">
          <w:rPr>
            <w:noProof/>
            <w:webHidden/>
          </w:rPr>
          <w:fldChar w:fldCharType="end"/>
        </w:r>
      </w:hyperlink>
    </w:p>
    <w:p w14:paraId="274322FB" w14:textId="5F1CF79D" w:rsidR="00BD498F" w:rsidRDefault="00EE609F">
      <w:pPr>
        <w:pStyle w:val="INNH2"/>
        <w:tabs>
          <w:tab w:val="right" w:leader="dot" w:pos="9737"/>
        </w:tabs>
        <w:rPr>
          <w:rFonts w:asciiTheme="minorHAnsi" w:eastAsiaTheme="minorEastAsia" w:hAnsiTheme="minorHAnsi" w:cstheme="minorBidi"/>
          <w:noProof/>
          <w:sz w:val="22"/>
        </w:rPr>
      </w:pPr>
      <w:hyperlink w:anchor="_Toc96344754" w:history="1">
        <w:r w:rsidR="00BD498F" w:rsidRPr="0023562D">
          <w:rPr>
            <w:rStyle w:val="Hyperkobling"/>
            <w:noProof/>
          </w:rPr>
          <w:t>8.2 Krav til format på fremdriftsplan</w:t>
        </w:r>
        <w:r w:rsidR="00BD498F">
          <w:rPr>
            <w:noProof/>
            <w:webHidden/>
          </w:rPr>
          <w:tab/>
        </w:r>
        <w:r w:rsidR="00BD498F">
          <w:rPr>
            <w:noProof/>
            <w:webHidden/>
          </w:rPr>
          <w:fldChar w:fldCharType="begin"/>
        </w:r>
        <w:r w:rsidR="00BD498F">
          <w:rPr>
            <w:noProof/>
            <w:webHidden/>
          </w:rPr>
          <w:instrText xml:space="preserve"> PAGEREF _Toc96344754 \h </w:instrText>
        </w:r>
        <w:r w:rsidR="00BD498F">
          <w:rPr>
            <w:noProof/>
            <w:webHidden/>
          </w:rPr>
        </w:r>
        <w:r w:rsidR="00BD498F">
          <w:rPr>
            <w:noProof/>
            <w:webHidden/>
          </w:rPr>
          <w:fldChar w:fldCharType="separate"/>
        </w:r>
        <w:r w:rsidR="00BD498F">
          <w:rPr>
            <w:noProof/>
            <w:webHidden/>
          </w:rPr>
          <w:t>8</w:t>
        </w:r>
        <w:r w:rsidR="00BD498F">
          <w:rPr>
            <w:noProof/>
            <w:webHidden/>
          </w:rPr>
          <w:fldChar w:fldCharType="end"/>
        </w:r>
      </w:hyperlink>
    </w:p>
    <w:p w14:paraId="55A1B0E1" w14:textId="7141C804" w:rsidR="00BD498F" w:rsidRDefault="00EE609F">
      <w:pPr>
        <w:pStyle w:val="INNH1"/>
        <w:tabs>
          <w:tab w:val="right" w:leader="dot" w:pos="9737"/>
        </w:tabs>
        <w:rPr>
          <w:rFonts w:asciiTheme="minorHAnsi" w:eastAsiaTheme="minorEastAsia" w:hAnsiTheme="minorHAnsi" w:cstheme="minorBidi"/>
          <w:b w:val="0"/>
          <w:smallCaps w:val="0"/>
          <w:noProof/>
          <w:sz w:val="22"/>
        </w:rPr>
      </w:pPr>
      <w:hyperlink w:anchor="_Toc96344755" w:history="1">
        <w:r w:rsidR="00BD498F" w:rsidRPr="0023562D">
          <w:rPr>
            <w:rStyle w:val="Hyperkobling"/>
            <w:noProof/>
          </w:rPr>
          <w:t>9 Møter</w:t>
        </w:r>
        <w:r w:rsidR="00BD498F">
          <w:rPr>
            <w:noProof/>
            <w:webHidden/>
          </w:rPr>
          <w:tab/>
        </w:r>
        <w:r w:rsidR="00BD498F">
          <w:rPr>
            <w:noProof/>
            <w:webHidden/>
          </w:rPr>
          <w:fldChar w:fldCharType="begin"/>
        </w:r>
        <w:r w:rsidR="00BD498F">
          <w:rPr>
            <w:noProof/>
            <w:webHidden/>
          </w:rPr>
          <w:instrText xml:space="preserve"> PAGEREF _Toc96344755 \h </w:instrText>
        </w:r>
        <w:r w:rsidR="00BD498F">
          <w:rPr>
            <w:noProof/>
            <w:webHidden/>
          </w:rPr>
        </w:r>
        <w:r w:rsidR="00BD498F">
          <w:rPr>
            <w:noProof/>
            <w:webHidden/>
          </w:rPr>
          <w:fldChar w:fldCharType="separate"/>
        </w:r>
        <w:r w:rsidR="00BD498F">
          <w:rPr>
            <w:noProof/>
            <w:webHidden/>
          </w:rPr>
          <w:t>9</w:t>
        </w:r>
        <w:r w:rsidR="00BD498F">
          <w:rPr>
            <w:noProof/>
            <w:webHidden/>
          </w:rPr>
          <w:fldChar w:fldCharType="end"/>
        </w:r>
      </w:hyperlink>
    </w:p>
    <w:p w14:paraId="370B7C55" w14:textId="63DDE97C" w:rsidR="00BD498F" w:rsidRDefault="00EE609F">
      <w:pPr>
        <w:pStyle w:val="INNH1"/>
        <w:tabs>
          <w:tab w:val="right" w:leader="dot" w:pos="9737"/>
        </w:tabs>
        <w:rPr>
          <w:rFonts w:asciiTheme="minorHAnsi" w:eastAsiaTheme="minorEastAsia" w:hAnsiTheme="minorHAnsi" w:cstheme="minorBidi"/>
          <w:b w:val="0"/>
          <w:smallCaps w:val="0"/>
          <w:noProof/>
          <w:sz w:val="22"/>
        </w:rPr>
      </w:pPr>
      <w:hyperlink w:anchor="_Toc96344756" w:history="1">
        <w:r w:rsidR="00BD498F" w:rsidRPr="0023562D">
          <w:rPr>
            <w:rStyle w:val="Hyperkobling"/>
            <w:noProof/>
            <w:lang w:eastAsia="en-US"/>
          </w:rPr>
          <w:t>10 Fakturering (NS 8406 punkt 23)</w:t>
        </w:r>
        <w:r w:rsidR="00BD498F">
          <w:rPr>
            <w:noProof/>
            <w:webHidden/>
          </w:rPr>
          <w:tab/>
        </w:r>
        <w:r w:rsidR="00BD498F">
          <w:rPr>
            <w:noProof/>
            <w:webHidden/>
          </w:rPr>
          <w:fldChar w:fldCharType="begin"/>
        </w:r>
        <w:r w:rsidR="00BD498F">
          <w:rPr>
            <w:noProof/>
            <w:webHidden/>
          </w:rPr>
          <w:instrText xml:space="preserve"> PAGEREF _Toc96344756 \h </w:instrText>
        </w:r>
        <w:r w:rsidR="00BD498F">
          <w:rPr>
            <w:noProof/>
            <w:webHidden/>
          </w:rPr>
        </w:r>
        <w:r w:rsidR="00BD498F">
          <w:rPr>
            <w:noProof/>
            <w:webHidden/>
          </w:rPr>
          <w:fldChar w:fldCharType="separate"/>
        </w:r>
        <w:r w:rsidR="00BD498F">
          <w:rPr>
            <w:noProof/>
            <w:webHidden/>
          </w:rPr>
          <w:t>10</w:t>
        </w:r>
        <w:r w:rsidR="00BD498F">
          <w:rPr>
            <w:noProof/>
            <w:webHidden/>
          </w:rPr>
          <w:fldChar w:fldCharType="end"/>
        </w:r>
      </w:hyperlink>
    </w:p>
    <w:p w14:paraId="4EADA57D" w14:textId="22B39F36" w:rsidR="00BD498F" w:rsidRDefault="00EE609F">
      <w:pPr>
        <w:pStyle w:val="INNH2"/>
        <w:tabs>
          <w:tab w:val="right" w:leader="dot" w:pos="9737"/>
        </w:tabs>
        <w:rPr>
          <w:rFonts w:asciiTheme="minorHAnsi" w:eastAsiaTheme="minorEastAsia" w:hAnsiTheme="minorHAnsi" w:cstheme="minorBidi"/>
          <w:noProof/>
          <w:sz w:val="22"/>
        </w:rPr>
      </w:pPr>
      <w:hyperlink w:anchor="_Toc96344757" w:history="1">
        <w:r w:rsidR="00BD498F" w:rsidRPr="0023562D">
          <w:rPr>
            <w:rStyle w:val="Hyperkobling"/>
            <w:noProof/>
          </w:rPr>
          <w:t>10.1 Generelle faktureringsbestemmelser</w:t>
        </w:r>
        <w:r w:rsidR="00BD498F">
          <w:rPr>
            <w:noProof/>
            <w:webHidden/>
          </w:rPr>
          <w:tab/>
        </w:r>
        <w:r w:rsidR="00BD498F">
          <w:rPr>
            <w:noProof/>
            <w:webHidden/>
          </w:rPr>
          <w:fldChar w:fldCharType="begin"/>
        </w:r>
        <w:r w:rsidR="00BD498F">
          <w:rPr>
            <w:noProof/>
            <w:webHidden/>
          </w:rPr>
          <w:instrText xml:space="preserve"> PAGEREF _Toc96344757 \h </w:instrText>
        </w:r>
        <w:r w:rsidR="00BD498F">
          <w:rPr>
            <w:noProof/>
            <w:webHidden/>
          </w:rPr>
        </w:r>
        <w:r w:rsidR="00BD498F">
          <w:rPr>
            <w:noProof/>
            <w:webHidden/>
          </w:rPr>
          <w:fldChar w:fldCharType="separate"/>
        </w:r>
        <w:r w:rsidR="00BD498F">
          <w:rPr>
            <w:noProof/>
            <w:webHidden/>
          </w:rPr>
          <w:t>10</w:t>
        </w:r>
        <w:r w:rsidR="00BD498F">
          <w:rPr>
            <w:noProof/>
            <w:webHidden/>
          </w:rPr>
          <w:fldChar w:fldCharType="end"/>
        </w:r>
      </w:hyperlink>
    </w:p>
    <w:p w14:paraId="76B299BA" w14:textId="4A245B3D" w:rsidR="00BD498F" w:rsidRDefault="00EE609F">
      <w:pPr>
        <w:pStyle w:val="INNH2"/>
        <w:tabs>
          <w:tab w:val="right" w:leader="dot" w:pos="9737"/>
        </w:tabs>
        <w:rPr>
          <w:rFonts w:asciiTheme="minorHAnsi" w:eastAsiaTheme="minorEastAsia" w:hAnsiTheme="minorHAnsi" w:cstheme="minorBidi"/>
          <w:noProof/>
          <w:sz w:val="22"/>
        </w:rPr>
      </w:pPr>
      <w:hyperlink w:anchor="_Toc96344758" w:history="1">
        <w:r w:rsidR="00BD498F" w:rsidRPr="0023562D">
          <w:rPr>
            <w:rStyle w:val="Hyperkobling"/>
            <w:noProof/>
          </w:rPr>
          <w:t>10.2 Avdragsfaktura</w:t>
        </w:r>
        <w:r w:rsidR="00BD498F">
          <w:rPr>
            <w:noProof/>
            <w:webHidden/>
          </w:rPr>
          <w:tab/>
        </w:r>
        <w:r w:rsidR="00BD498F">
          <w:rPr>
            <w:noProof/>
            <w:webHidden/>
          </w:rPr>
          <w:fldChar w:fldCharType="begin"/>
        </w:r>
        <w:r w:rsidR="00BD498F">
          <w:rPr>
            <w:noProof/>
            <w:webHidden/>
          </w:rPr>
          <w:instrText xml:space="preserve"> PAGEREF _Toc96344758 \h </w:instrText>
        </w:r>
        <w:r w:rsidR="00BD498F">
          <w:rPr>
            <w:noProof/>
            <w:webHidden/>
          </w:rPr>
        </w:r>
        <w:r w:rsidR="00BD498F">
          <w:rPr>
            <w:noProof/>
            <w:webHidden/>
          </w:rPr>
          <w:fldChar w:fldCharType="separate"/>
        </w:r>
        <w:r w:rsidR="00BD498F">
          <w:rPr>
            <w:noProof/>
            <w:webHidden/>
          </w:rPr>
          <w:t>10</w:t>
        </w:r>
        <w:r w:rsidR="00BD498F">
          <w:rPr>
            <w:noProof/>
            <w:webHidden/>
          </w:rPr>
          <w:fldChar w:fldCharType="end"/>
        </w:r>
      </w:hyperlink>
    </w:p>
    <w:p w14:paraId="3CC0754C" w14:textId="2027E71F" w:rsidR="00BD498F" w:rsidRDefault="00EE609F">
      <w:pPr>
        <w:pStyle w:val="INNH2"/>
        <w:tabs>
          <w:tab w:val="right" w:leader="dot" w:pos="9737"/>
        </w:tabs>
        <w:rPr>
          <w:rFonts w:asciiTheme="minorHAnsi" w:eastAsiaTheme="minorEastAsia" w:hAnsiTheme="minorHAnsi" w:cstheme="minorBidi"/>
          <w:noProof/>
          <w:sz w:val="22"/>
        </w:rPr>
      </w:pPr>
      <w:hyperlink w:anchor="_Toc96344759" w:history="1">
        <w:r w:rsidR="00BD498F" w:rsidRPr="0023562D">
          <w:rPr>
            <w:rStyle w:val="Hyperkobling"/>
            <w:noProof/>
          </w:rPr>
          <w:t>10.3 Faktura for endringsarbeider</w:t>
        </w:r>
        <w:r w:rsidR="00BD498F">
          <w:rPr>
            <w:noProof/>
            <w:webHidden/>
          </w:rPr>
          <w:tab/>
        </w:r>
        <w:r w:rsidR="00BD498F">
          <w:rPr>
            <w:noProof/>
            <w:webHidden/>
          </w:rPr>
          <w:fldChar w:fldCharType="begin"/>
        </w:r>
        <w:r w:rsidR="00BD498F">
          <w:rPr>
            <w:noProof/>
            <w:webHidden/>
          </w:rPr>
          <w:instrText xml:space="preserve"> PAGEREF _Toc96344759 \h </w:instrText>
        </w:r>
        <w:r w:rsidR="00BD498F">
          <w:rPr>
            <w:noProof/>
            <w:webHidden/>
          </w:rPr>
        </w:r>
        <w:r w:rsidR="00BD498F">
          <w:rPr>
            <w:noProof/>
            <w:webHidden/>
          </w:rPr>
          <w:fldChar w:fldCharType="separate"/>
        </w:r>
        <w:r w:rsidR="00BD498F">
          <w:rPr>
            <w:noProof/>
            <w:webHidden/>
          </w:rPr>
          <w:t>10</w:t>
        </w:r>
        <w:r w:rsidR="00BD498F">
          <w:rPr>
            <w:noProof/>
            <w:webHidden/>
          </w:rPr>
          <w:fldChar w:fldCharType="end"/>
        </w:r>
      </w:hyperlink>
    </w:p>
    <w:p w14:paraId="3E60C0D9" w14:textId="14CC6ABF" w:rsidR="00BD498F" w:rsidRDefault="00EE609F">
      <w:pPr>
        <w:pStyle w:val="INNH2"/>
        <w:tabs>
          <w:tab w:val="right" w:leader="dot" w:pos="9737"/>
        </w:tabs>
        <w:rPr>
          <w:rFonts w:asciiTheme="minorHAnsi" w:eastAsiaTheme="minorEastAsia" w:hAnsiTheme="minorHAnsi" w:cstheme="minorBidi"/>
          <w:noProof/>
          <w:sz w:val="22"/>
        </w:rPr>
      </w:pPr>
      <w:hyperlink w:anchor="_Toc96344760" w:history="1">
        <w:r w:rsidR="00BD498F" w:rsidRPr="0023562D">
          <w:rPr>
            <w:rStyle w:val="Hyperkobling"/>
            <w:noProof/>
          </w:rPr>
          <w:t>10.4 Lønns- og prisendringer</w:t>
        </w:r>
        <w:r w:rsidR="00BD498F">
          <w:rPr>
            <w:noProof/>
            <w:webHidden/>
          </w:rPr>
          <w:tab/>
        </w:r>
        <w:r w:rsidR="00BD498F">
          <w:rPr>
            <w:noProof/>
            <w:webHidden/>
          </w:rPr>
          <w:fldChar w:fldCharType="begin"/>
        </w:r>
        <w:r w:rsidR="00BD498F">
          <w:rPr>
            <w:noProof/>
            <w:webHidden/>
          </w:rPr>
          <w:instrText xml:space="preserve"> PAGEREF _Toc96344760 \h </w:instrText>
        </w:r>
        <w:r w:rsidR="00BD498F">
          <w:rPr>
            <w:noProof/>
            <w:webHidden/>
          </w:rPr>
        </w:r>
        <w:r w:rsidR="00BD498F">
          <w:rPr>
            <w:noProof/>
            <w:webHidden/>
          </w:rPr>
          <w:fldChar w:fldCharType="separate"/>
        </w:r>
        <w:r w:rsidR="00BD498F">
          <w:rPr>
            <w:noProof/>
            <w:webHidden/>
          </w:rPr>
          <w:t>10</w:t>
        </w:r>
        <w:r w:rsidR="00BD498F">
          <w:rPr>
            <w:noProof/>
            <w:webHidden/>
          </w:rPr>
          <w:fldChar w:fldCharType="end"/>
        </w:r>
      </w:hyperlink>
    </w:p>
    <w:p w14:paraId="20D30F50" w14:textId="6D6D8E8A" w:rsidR="00BD498F" w:rsidRDefault="00EE609F">
      <w:pPr>
        <w:pStyle w:val="INNH2"/>
        <w:tabs>
          <w:tab w:val="right" w:leader="dot" w:pos="9737"/>
        </w:tabs>
        <w:rPr>
          <w:rFonts w:asciiTheme="minorHAnsi" w:eastAsiaTheme="minorEastAsia" w:hAnsiTheme="minorHAnsi" w:cstheme="minorBidi"/>
          <w:noProof/>
          <w:sz w:val="22"/>
        </w:rPr>
      </w:pPr>
      <w:hyperlink w:anchor="_Toc96344761" w:history="1">
        <w:r w:rsidR="00BD498F" w:rsidRPr="0023562D">
          <w:rPr>
            <w:rStyle w:val="Hyperkobling"/>
            <w:noProof/>
            <w:lang w:eastAsia="en-US"/>
          </w:rPr>
          <w:t>10.5 Sluttfaktura</w:t>
        </w:r>
        <w:r w:rsidR="00BD498F">
          <w:rPr>
            <w:noProof/>
            <w:webHidden/>
          </w:rPr>
          <w:tab/>
        </w:r>
        <w:r w:rsidR="00BD498F">
          <w:rPr>
            <w:noProof/>
            <w:webHidden/>
          </w:rPr>
          <w:fldChar w:fldCharType="begin"/>
        </w:r>
        <w:r w:rsidR="00BD498F">
          <w:rPr>
            <w:noProof/>
            <w:webHidden/>
          </w:rPr>
          <w:instrText xml:space="preserve"> PAGEREF _Toc96344761 \h </w:instrText>
        </w:r>
        <w:r w:rsidR="00BD498F">
          <w:rPr>
            <w:noProof/>
            <w:webHidden/>
          </w:rPr>
        </w:r>
        <w:r w:rsidR="00BD498F">
          <w:rPr>
            <w:noProof/>
            <w:webHidden/>
          </w:rPr>
          <w:fldChar w:fldCharType="separate"/>
        </w:r>
        <w:r w:rsidR="00BD498F">
          <w:rPr>
            <w:noProof/>
            <w:webHidden/>
          </w:rPr>
          <w:t>10</w:t>
        </w:r>
        <w:r w:rsidR="00BD498F">
          <w:rPr>
            <w:noProof/>
            <w:webHidden/>
          </w:rPr>
          <w:fldChar w:fldCharType="end"/>
        </w:r>
      </w:hyperlink>
    </w:p>
    <w:p w14:paraId="5BFF38AB" w14:textId="10941ECB" w:rsidR="00BD498F" w:rsidRDefault="00EE609F">
      <w:pPr>
        <w:pStyle w:val="INNH2"/>
        <w:tabs>
          <w:tab w:val="right" w:leader="dot" w:pos="9737"/>
        </w:tabs>
        <w:rPr>
          <w:rFonts w:asciiTheme="minorHAnsi" w:eastAsiaTheme="minorEastAsia" w:hAnsiTheme="minorHAnsi" w:cstheme="minorBidi"/>
          <w:noProof/>
          <w:sz w:val="22"/>
        </w:rPr>
      </w:pPr>
      <w:hyperlink w:anchor="_Toc96344762" w:history="1">
        <w:r w:rsidR="00BD498F" w:rsidRPr="0023562D">
          <w:rPr>
            <w:rStyle w:val="Hyperkobling"/>
            <w:noProof/>
          </w:rPr>
          <w:t>10.6 Krav til merking</w:t>
        </w:r>
        <w:r w:rsidR="00BD498F">
          <w:rPr>
            <w:noProof/>
            <w:webHidden/>
          </w:rPr>
          <w:tab/>
        </w:r>
        <w:r w:rsidR="00BD498F">
          <w:rPr>
            <w:noProof/>
            <w:webHidden/>
          </w:rPr>
          <w:fldChar w:fldCharType="begin"/>
        </w:r>
        <w:r w:rsidR="00BD498F">
          <w:rPr>
            <w:noProof/>
            <w:webHidden/>
          </w:rPr>
          <w:instrText xml:space="preserve"> PAGEREF _Toc96344762 \h </w:instrText>
        </w:r>
        <w:r w:rsidR="00BD498F">
          <w:rPr>
            <w:noProof/>
            <w:webHidden/>
          </w:rPr>
        </w:r>
        <w:r w:rsidR="00BD498F">
          <w:rPr>
            <w:noProof/>
            <w:webHidden/>
          </w:rPr>
          <w:fldChar w:fldCharType="separate"/>
        </w:r>
        <w:r w:rsidR="00BD498F">
          <w:rPr>
            <w:noProof/>
            <w:webHidden/>
          </w:rPr>
          <w:t>10</w:t>
        </w:r>
        <w:r w:rsidR="00BD498F">
          <w:rPr>
            <w:noProof/>
            <w:webHidden/>
          </w:rPr>
          <w:fldChar w:fldCharType="end"/>
        </w:r>
      </w:hyperlink>
    </w:p>
    <w:p w14:paraId="692DD255" w14:textId="25131B4A" w:rsidR="00BD498F" w:rsidRDefault="00EE609F">
      <w:pPr>
        <w:pStyle w:val="INNH1"/>
        <w:tabs>
          <w:tab w:val="right" w:leader="dot" w:pos="9737"/>
        </w:tabs>
        <w:rPr>
          <w:rFonts w:asciiTheme="minorHAnsi" w:eastAsiaTheme="minorEastAsia" w:hAnsiTheme="minorHAnsi" w:cstheme="minorBidi"/>
          <w:b w:val="0"/>
          <w:smallCaps w:val="0"/>
          <w:noProof/>
          <w:sz w:val="22"/>
        </w:rPr>
      </w:pPr>
      <w:hyperlink w:anchor="_Toc96344763" w:history="1">
        <w:r w:rsidR="00BD498F" w:rsidRPr="0023562D">
          <w:rPr>
            <w:rStyle w:val="Hyperkobling"/>
            <w:noProof/>
          </w:rPr>
          <w:t>11 Korrespondanse</w:t>
        </w:r>
        <w:r w:rsidR="00BD498F">
          <w:rPr>
            <w:noProof/>
            <w:webHidden/>
          </w:rPr>
          <w:tab/>
        </w:r>
        <w:r w:rsidR="00BD498F">
          <w:rPr>
            <w:noProof/>
            <w:webHidden/>
          </w:rPr>
          <w:fldChar w:fldCharType="begin"/>
        </w:r>
        <w:r w:rsidR="00BD498F">
          <w:rPr>
            <w:noProof/>
            <w:webHidden/>
          </w:rPr>
          <w:instrText xml:space="preserve"> PAGEREF _Toc96344763 \h </w:instrText>
        </w:r>
        <w:r w:rsidR="00BD498F">
          <w:rPr>
            <w:noProof/>
            <w:webHidden/>
          </w:rPr>
        </w:r>
        <w:r w:rsidR="00BD498F">
          <w:rPr>
            <w:noProof/>
            <w:webHidden/>
          </w:rPr>
          <w:fldChar w:fldCharType="separate"/>
        </w:r>
        <w:r w:rsidR="00BD498F">
          <w:rPr>
            <w:noProof/>
            <w:webHidden/>
          </w:rPr>
          <w:t>11</w:t>
        </w:r>
        <w:r w:rsidR="00BD498F">
          <w:rPr>
            <w:noProof/>
            <w:webHidden/>
          </w:rPr>
          <w:fldChar w:fldCharType="end"/>
        </w:r>
      </w:hyperlink>
    </w:p>
    <w:p w14:paraId="1DEAFB65" w14:textId="52263DD8" w:rsidR="00BD498F" w:rsidRDefault="00EE609F">
      <w:pPr>
        <w:pStyle w:val="INNH1"/>
        <w:tabs>
          <w:tab w:val="right" w:leader="dot" w:pos="9737"/>
        </w:tabs>
        <w:rPr>
          <w:rFonts w:asciiTheme="minorHAnsi" w:eastAsiaTheme="minorEastAsia" w:hAnsiTheme="minorHAnsi" w:cstheme="minorBidi"/>
          <w:b w:val="0"/>
          <w:smallCaps w:val="0"/>
          <w:noProof/>
          <w:sz w:val="22"/>
        </w:rPr>
      </w:pPr>
      <w:hyperlink w:anchor="_Toc96344764" w:history="1">
        <w:r w:rsidR="00BD498F" w:rsidRPr="0023562D">
          <w:rPr>
            <w:rStyle w:val="Hyperkobling"/>
            <w:noProof/>
          </w:rPr>
          <w:t>12 Informasjon – profilering</w:t>
        </w:r>
        <w:r w:rsidR="00BD498F">
          <w:rPr>
            <w:noProof/>
            <w:webHidden/>
          </w:rPr>
          <w:tab/>
        </w:r>
        <w:r w:rsidR="00BD498F">
          <w:rPr>
            <w:noProof/>
            <w:webHidden/>
          </w:rPr>
          <w:fldChar w:fldCharType="begin"/>
        </w:r>
        <w:r w:rsidR="00BD498F">
          <w:rPr>
            <w:noProof/>
            <w:webHidden/>
          </w:rPr>
          <w:instrText xml:space="preserve"> PAGEREF _Toc96344764 \h </w:instrText>
        </w:r>
        <w:r w:rsidR="00BD498F">
          <w:rPr>
            <w:noProof/>
            <w:webHidden/>
          </w:rPr>
        </w:r>
        <w:r w:rsidR="00BD498F">
          <w:rPr>
            <w:noProof/>
            <w:webHidden/>
          </w:rPr>
          <w:fldChar w:fldCharType="separate"/>
        </w:r>
        <w:r w:rsidR="00BD498F">
          <w:rPr>
            <w:noProof/>
            <w:webHidden/>
          </w:rPr>
          <w:t>11</w:t>
        </w:r>
        <w:r w:rsidR="00BD498F">
          <w:rPr>
            <w:noProof/>
            <w:webHidden/>
          </w:rPr>
          <w:fldChar w:fldCharType="end"/>
        </w:r>
      </w:hyperlink>
    </w:p>
    <w:p w14:paraId="5ABB1679" w14:textId="6BE2AA56" w:rsidR="00BD498F" w:rsidRDefault="00EE609F">
      <w:pPr>
        <w:pStyle w:val="INNH1"/>
        <w:tabs>
          <w:tab w:val="right" w:leader="dot" w:pos="9737"/>
        </w:tabs>
        <w:rPr>
          <w:rFonts w:asciiTheme="minorHAnsi" w:eastAsiaTheme="minorEastAsia" w:hAnsiTheme="minorHAnsi" w:cstheme="minorBidi"/>
          <w:b w:val="0"/>
          <w:smallCaps w:val="0"/>
          <w:noProof/>
          <w:sz w:val="22"/>
        </w:rPr>
      </w:pPr>
      <w:hyperlink w:anchor="_Toc96344765" w:history="1">
        <w:r w:rsidR="00BD498F" w:rsidRPr="0023562D">
          <w:rPr>
            <w:rStyle w:val="Hyperkobling"/>
            <w:noProof/>
          </w:rPr>
          <w:t>13 Sikkerhet</w:t>
        </w:r>
        <w:r w:rsidR="00BD498F">
          <w:rPr>
            <w:noProof/>
            <w:webHidden/>
          </w:rPr>
          <w:tab/>
        </w:r>
        <w:r w:rsidR="00BD498F">
          <w:rPr>
            <w:noProof/>
            <w:webHidden/>
          </w:rPr>
          <w:fldChar w:fldCharType="begin"/>
        </w:r>
        <w:r w:rsidR="00BD498F">
          <w:rPr>
            <w:noProof/>
            <w:webHidden/>
          </w:rPr>
          <w:instrText xml:space="preserve"> PAGEREF _Toc96344765 \h </w:instrText>
        </w:r>
        <w:r w:rsidR="00BD498F">
          <w:rPr>
            <w:noProof/>
            <w:webHidden/>
          </w:rPr>
        </w:r>
        <w:r w:rsidR="00BD498F">
          <w:rPr>
            <w:noProof/>
            <w:webHidden/>
          </w:rPr>
          <w:fldChar w:fldCharType="separate"/>
        </w:r>
        <w:r w:rsidR="00BD498F">
          <w:rPr>
            <w:noProof/>
            <w:webHidden/>
          </w:rPr>
          <w:t>11</w:t>
        </w:r>
        <w:r w:rsidR="00BD498F">
          <w:rPr>
            <w:noProof/>
            <w:webHidden/>
          </w:rPr>
          <w:fldChar w:fldCharType="end"/>
        </w:r>
      </w:hyperlink>
    </w:p>
    <w:p w14:paraId="565A166B" w14:textId="13A45A94" w:rsidR="00BD498F" w:rsidRDefault="00EE609F">
      <w:pPr>
        <w:pStyle w:val="INNH1"/>
        <w:tabs>
          <w:tab w:val="right" w:leader="dot" w:pos="9737"/>
        </w:tabs>
        <w:rPr>
          <w:rFonts w:asciiTheme="minorHAnsi" w:eastAsiaTheme="minorEastAsia" w:hAnsiTheme="minorHAnsi" w:cstheme="minorBidi"/>
          <w:b w:val="0"/>
          <w:smallCaps w:val="0"/>
          <w:noProof/>
          <w:sz w:val="22"/>
        </w:rPr>
      </w:pPr>
      <w:hyperlink w:anchor="_Toc96344766" w:history="1">
        <w:r w:rsidR="00BD498F" w:rsidRPr="0023562D">
          <w:rPr>
            <w:rStyle w:val="Hyperkobling"/>
            <w:noProof/>
            <w:lang w:eastAsia="en-US"/>
          </w:rPr>
          <w:t>Vedlegg 1 – Oversikt over frister for fremleggelse av dokumenter og rapportering</w:t>
        </w:r>
        <w:r w:rsidR="00BD498F">
          <w:rPr>
            <w:noProof/>
            <w:webHidden/>
          </w:rPr>
          <w:tab/>
        </w:r>
        <w:r w:rsidR="00BD498F">
          <w:rPr>
            <w:noProof/>
            <w:webHidden/>
          </w:rPr>
          <w:fldChar w:fldCharType="begin"/>
        </w:r>
        <w:r w:rsidR="00BD498F">
          <w:rPr>
            <w:noProof/>
            <w:webHidden/>
          </w:rPr>
          <w:instrText xml:space="preserve"> PAGEREF _Toc96344766 \h </w:instrText>
        </w:r>
        <w:r w:rsidR="00BD498F">
          <w:rPr>
            <w:noProof/>
            <w:webHidden/>
          </w:rPr>
        </w:r>
        <w:r w:rsidR="00BD498F">
          <w:rPr>
            <w:noProof/>
            <w:webHidden/>
          </w:rPr>
          <w:fldChar w:fldCharType="separate"/>
        </w:r>
        <w:r w:rsidR="00BD498F">
          <w:rPr>
            <w:noProof/>
            <w:webHidden/>
          </w:rPr>
          <w:t>12</w:t>
        </w:r>
        <w:r w:rsidR="00BD498F">
          <w:rPr>
            <w:noProof/>
            <w:webHidden/>
          </w:rPr>
          <w:fldChar w:fldCharType="end"/>
        </w:r>
      </w:hyperlink>
    </w:p>
    <w:p w14:paraId="543FB4BC" w14:textId="6FBFE27E" w:rsidR="00A20766" w:rsidRDefault="00A20766" w:rsidP="00A20766">
      <w:r>
        <w:rPr>
          <w:rFonts w:ascii="Arial" w:hAnsi="Arial"/>
          <w:b/>
          <w:smallCaps/>
          <w:sz w:val="18"/>
        </w:rPr>
        <w:fldChar w:fldCharType="end"/>
      </w:r>
    </w:p>
    <w:p w14:paraId="2B0569D6" w14:textId="77777777" w:rsidR="00A20766" w:rsidRDefault="00A20766" w:rsidP="00A20766">
      <w:r>
        <w:br w:type="page"/>
      </w:r>
    </w:p>
    <w:p w14:paraId="09BA12E8" w14:textId="77777777" w:rsidR="00A20766" w:rsidRDefault="00A20766" w:rsidP="00A20766">
      <w:pPr>
        <w:pStyle w:val="Overskrift1"/>
        <w:numPr>
          <w:ilvl w:val="0"/>
          <w:numId w:val="0"/>
        </w:numPr>
      </w:pPr>
      <w:bookmarkStart w:id="0" w:name="_Toc11675965"/>
      <w:bookmarkStart w:id="1" w:name="_Toc11717098"/>
      <w:bookmarkStart w:id="2" w:name="_Toc80430374"/>
      <w:bookmarkStart w:id="3" w:name="_Toc320793197"/>
      <w:bookmarkStart w:id="4" w:name="_Toc318862434"/>
      <w:bookmarkStart w:id="5" w:name="_Toc90807121"/>
      <w:bookmarkStart w:id="6" w:name="_Toc91042109"/>
      <w:bookmarkStart w:id="7" w:name="_Toc91042172"/>
    </w:p>
    <w:p w14:paraId="427411CB" w14:textId="77777777" w:rsidR="00A20766" w:rsidRDefault="00A20766" w:rsidP="00A20766">
      <w:pPr>
        <w:pStyle w:val="Overskrift1"/>
      </w:pPr>
      <w:bookmarkStart w:id="8" w:name="_Toc96344720"/>
      <w:r>
        <w:t>INNLEDNING</w:t>
      </w:r>
      <w:bookmarkEnd w:id="8"/>
    </w:p>
    <w:p w14:paraId="79DB6578" w14:textId="77777777" w:rsidR="00A20766" w:rsidRPr="00503DF9" w:rsidRDefault="00A20766" w:rsidP="00A20766">
      <w:bookmarkStart w:id="9" w:name="_Toc329263845"/>
      <w:r w:rsidRPr="00503DF9">
        <w:t xml:space="preserve">Forsvarsbygg er et forvaltningsorgan underlagt Forsvarsdepartementet. Forsvarsbygg er en av Norges største eiendomsaktører, og totalleverandør av eiendomstjenester til Forsvaret. Nærmere informasjon om Forsvarsbygg finnes på </w:t>
      </w:r>
      <w:hyperlink r:id="rId12" w:history="1">
        <w:r w:rsidRPr="00503DF9">
          <w:rPr>
            <w:rStyle w:val="Hyperkobling"/>
          </w:rPr>
          <w:t>www.forsvarsbygg.no</w:t>
        </w:r>
      </w:hyperlink>
      <w:r w:rsidRPr="00503DF9">
        <w:t>.</w:t>
      </w:r>
    </w:p>
    <w:p w14:paraId="70D0ACCB" w14:textId="1D515D10" w:rsidR="00A20766" w:rsidRDefault="00A20766" w:rsidP="00A20766"/>
    <w:p w14:paraId="3CA9961C" w14:textId="694B269B" w:rsidR="0062668A" w:rsidRDefault="00775CBF" w:rsidP="0062668A">
      <w:pPr>
        <w:jc w:val="both"/>
      </w:pPr>
      <w:r w:rsidRPr="0062668A">
        <w:t xml:space="preserve">Bygningen er opprinnelig bygget som militærsykehus og har i perioder vært brukt som midlertidig forlegning under øvelser og som undervisningslokale. Det har vært vanskelig å finne en varig og hensiktsmessig bruk av Sykestua og bygningen har derfor stått tom i svært lang tid. Dette har medført at nødvendig vedlikehold ikke har vært prioritert. Bygningen er bygget i 1898 og alle arbeider på bygget skal utføres etter antikvariske prinsipper. Det vil si at alle arbeider skal utføres med samme teknikk og med lik material som opprinnelig. Nye tilføyelser eller avvik fra original utførelse er beskrevet i beskrivelsen og kan ved behov avklares med antikvarisk rådgiver underveis i prosjektet. </w:t>
      </w:r>
    </w:p>
    <w:p w14:paraId="42EB2DD3" w14:textId="77777777" w:rsidR="0062668A" w:rsidRDefault="0062668A" w:rsidP="0062668A">
      <w:pPr>
        <w:jc w:val="both"/>
      </w:pPr>
    </w:p>
    <w:p w14:paraId="28197489" w14:textId="63D48184" w:rsidR="00775CBF" w:rsidRPr="0062668A" w:rsidRDefault="00775CBF" w:rsidP="0062668A">
      <w:pPr>
        <w:jc w:val="both"/>
      </w:pPr>
      <w:r w:rsidRPr="0062668A">
        <w:t>Ut over dette skal prosjektet utføres iht. Byggforsk 544.102 Tekking med takskifer.</w:t>
      </w:r>
      <w:r w:rsidR="0062668A">
        <w:t xml:space="preserve"> </w:t>
      </w:r>
      <w:r w:rsidRPr="0062668A">
        <w:t xml:space="preserve">Eksisterende skifer demonteres, det monteres nytt undertak inkludert krysslekting. Oppretting skal være inkludert i monteringen av lektene. </w:t>
      </w:r>
      <w:r w:rsidR="00B3651E" w:rsidRPr="0062668A">
        <w:t>Skiferstein renses og remonteres, det skal supplertes ned ny skiferstein hvor det er skadet stein. Alt av renner og nedløp monteres i sink, se egen beskrivelse med prisposter.</w:t>
      </w:r>
    </w:p>
    <w:p w14:paraId="2D89ABFB" w14:textId="77777777" w:rsidR="00775CBF" w:rsidRDefault="00775CBF" w:rsidP="00775CBF">
      <w:pPr>
        <w:rPr>
          <w:color w:val="1F497D" w:themeColor="text2"/>
        </w:rPr>
      </w:pPr>
    </w:p>
    <w:p w14:paraId="6175B4FD" w14:textId="77777777" w:rsidR="00A20766" w:rsidRDefault="00A20766" w:rsidP="00A20766">
      <w:pPr>
        <w:pStyle w:val="Overskrift1"/>
        <w:numPr>
          <w:ilvl w:val="0"/>
          <w:numId w:val="0"/>
        </w:numPr>
      </w:pPr>
    </w:p>
    <w:p w14:paraId="7BAD4558" w14:textId="77777777" w:rsidR="00A20766" w:rsidRPr="00DB273A" w:rsidRDefault="00A20766" w:rsidP="00A20766">
      <w:pPr>
        <w:pStyle w:val="Overskrift1"/>
      </w:pPr>
      <w:bookmarkStart w:id="10" w:name="_Toc96344721"/>
      <w:r>
        <w:t>ORIENTERING OM OPPDRAGET (KONTRAKTEN)</w:t>
      </w:r>
      <w:bookmarkStart w:id="11" w:name="_Toc329263846"/>
      <w:bookmarkEnd w:id="9"/>
      <w:bookmarkEnd w:id="10"/>
    </w:p>
    <w:p w14:paraId="414A2F57" w14:textId="77777777" w:rsidR="00A20766" w:rsidRDefault="00A20766" w:rsidP="00A20766">
      <w:pPr>
        <w:pStyle w:val="Overskrift2"/>
      </w:pPr>
      <w:bookmarkStart w:id="12" w:name="_Toc96344722"/>
      <w:r>
        <w:t>Entrepriseform</w:t>
      </w:r>
      <w:bookmarkEnd w:id="12"/>
      <w:r>
        <w:t xml:space="preserve"> </w:t>
      </w:r>
    </w:p>
    <w:p w14:paraId="64141C71" w14:textId="64105F81" w:rsidR="00184774" w:rsidRDefault="00A20766" w:rsidP="00184774">
      <w:pPr>
        <w:pStyle w:val="Brdtekst"/>
      </w:pPr>
      <w:r>
        <w:t>Denne</w:t>
      </w:r>
      <w:r w:rsidR="00FF2A86">
        <w:t xml:space="preserve"> kontrakten gjennomføres som </w:t>
      </w:r>
      <w:r w:rsidR="00AF504C">
        <w:t xml:space="preserve">en entreprise </w:t>
      </w:r>
      <w:r w:rsidR="00FF2A86">
        <w:t>basert på</w:t>
      </w:r>
      <w:r>
        <w:t xml:space="preserve"> NS </w:t>
      </w:r>
      <w:r w:rsidR="009938FC">
        <w:t>8406</w:t>
      </w:r>
      <w:r>
        <w:t xml:space="preserve">. </w:t>
      </w:r>
    </w:p>
    <w:p w14:paraId="632CD212" w14:textId="31C05730" w:rsidR="00184774" w:rsidRDefault="00184774" w:rsidP="00184774">
      <w:pPr>
        <w:pStyle w:val="Brdtekstpaaflgende"/>
      </w:pPr>
    </w:p>
    <w:p w14:paraId="3ADD8B9A" w14:textId="295F2203" w:rsidR="00184774" w:rsidRPr="00184774" w:rsidRDefault="00184774" w:rsidP="00184774">
      <w:pPr>
        <w:pStyle w:val="Brdtekstpaaflgende"/>
      </w:pPr>
      <w:r>
        <w:t xml:space="preserve">Merk at punkt </w:t>
      </w:r>
      <w:r w:rsidR="00BB27A5">
        <w:fldChar w:fldCharType="begin"/>
      </w:r>
      <w:r w:rsidR="00BB27A5">
        <w:instrText xml:space="preserve"> REF _Ref75267560 \r \h </w:instrText>
      </w:r>
      <w:r w:rsidR="00BB27A5">
        <w:fldChar w:fldCharType="separate"/>
      </w:r>
      <w:r w:rsidR="00BB27A5">
        <w:t>2.8</w:t>
      </w:r>
      <w:r w:rsidR="00BB27A5">
        <w:fldChar w:fldCharType="end"/>
      </w:r>
      <w:r>
        <w:t xml:space="preserve"> regulerer om prosjektering er inkludert. </w:t>
      </w:r>
    </w:p>
    <w:p w14:paraId="619FA250" w14:textId="77777777" w:rsidR="00A20766" w:rsidRDefault="00A20766" w:rsidP="00A20766">
      <w:pPr>
        <w:pStyle w:val="Brdtekstpaaflgende"/>
      </w:pPr>
    </w:p>
    <w:p w14:paraId="4422BB18" w14:textId="77777777" w:rsidR="00A20766" w:rsidRDefault="00A20766" w:rsidP="00A20766">
      <w:pPr>
        <w:pStyle w:val="Overskrift2"/>
      </w:pPr>
      <w:bookmarkStart w:id="13" w:name="_Toc96344723"/>
      <w:r>
        <w:t>Byggherrens organisasjon</w:t>
      </w:r>
      <w:bookmarkEnd w:id="13"/>
    </w:p>
    <w:p w14:paraId="03704E01" w14:textId="77777777" w:rsidR="00A20766" w:rsidRDefault="00A20766" w:rsidP="00A20766">
      <w:pPr>
        <w:pStyle w:val="Brdtekstpaaflgende"/>
      </w:pPr>
      <w:r>
        <w:t>Byggherrens organisasjon inkludert prosjekteringsytelser er organisert slik:</w:t>
      </w:r>
    </w:p>
    <w:tbl>
      <w:tblPr>
        <w:tblStyle w:val="Tabellrutenett"/>
        <w:tblW w:w="0" w:type="auto"/>
        <w:tblLook w:val="04A0" w:firstRow="1" w:lastRow="0" w:firstColumn="1" w:lastColumn="0" w:noHBand="0" w:noVBand="1"/>
      </w:tblPr>
      <w:tblGrid>
        <w:gridCol w:w="3253"/>
        <w:gridCol w:w="3240"/>
        <w:gridCol w:w="3244"/>
      </w:tblGrid>
      <w:tr w:rsidR="00A20766" w14:paraId="45B8EA23" w14:textId="77777777" w:rsidTr="00B3651E">
        <w:tc>
          <w:tcPr>
            <w:tcW w:w="3253" w:type="dxa"/>
            <w:shd w:val="clear" w:color="auto" w:fill="D9D9D9" w:themeFill="background1" w:themeFillShade="D9"/>
          </w:tcPr>
          <w:p w14:paraId="066D3E61" w14:textId="77777777" w:rsidR="00A20766" w:rsidRPr="00BC494E" w:rsidRDefault="00A20766" w:rsidP="00F21F99">
            <w:pPr>
              <w:pStyle w:val="Brdtekst"/>
              <w:rPr>
                <w:rFonts w:ascii="Arial" w:hAnsi="Arial" w:cs="Arial"/>
                <w:sz w:val="18"/>
                <w:szCs w:val="18"/>
              </w:rPr>
            </w:pPr>
            <w:r w:rsidRPr="00BC494E">
              <w:rPr>
                <w:rFonts w:ascii="Arial" w:hAnsi="Arial" w:cs="Arial"/>
                <w:sz w:val="18"/>
                <w:szCs w:val="18"/>
              </w:rPr>
              <w:t>Funksjon</w:t>
            </w:r>
          </w:p>
        </w:tc>
        <w:tc>
          <w:tcPr>
            <w:tcW w:w="3240" w:type="dxa"/>
            <w:shd w:val="clear" w:color="auto" w:fill="D9D9D9" w:themeFill="background1" w:themeFillShade="D9"/>
          </w:tcPr>
          <w:p w14:paraId="27FEC3B1" w14:textId="77777777" w:rsidR="00A20766" w:rsidRPr="00BC494E" w:rsidRDefault="00A20766" w:rsidP="00F21F99">
            <w:pPr>
              <w:pStyle w:val="Brdtekst"/>
              <w:rPr>
                <w:rFonts w:ascii="Arial" w:hAnsi="Arial" w:cs="Arial"/>
                <w:sz w:val="18"/>
                <w:szCs w:val="18"/>
              </w:rPr>
            </w:pPr>
            <w:r w:rsidRPr="00BC494E">
              <w:rPr>
                <w:rFonts w:ascii="Arial" w:hAnsi="Arial" w:cs="Arial"/>
                <w:sz w:val="18"/>
                <w:szCs w:val="18"/>
              </w:rPr>
              <w:t>Firma</w:t>
            </w:r>
          </w:p>
        </w:tc>
        <w:tc>
          <w:tcPr>
            <w:tcW w:w="3244" w:type="dxa"/>
            <w:shd w:val="clear" w:color="auto" w:fill="D9D9D9" w:themeFill="background1" w:themeFillShade="D9"/>
          </w:tcPr>
          <w:p w14:paraId="73A61678" w14:textId="77777777" w:rsidR="00A20766" w:rsidRPr="00BC494E" w:rsidRDefault="00A20766" w:rsidP="00F21F99">
            <w:pPr>
              <w:pStyle w:val="Brdtekst"/>
              <w:rPr>
                <w:rFonts w:ascii="Arial" w:hAnsi="Arial" w:cs="Arial"/>
                <w:sz w:val="18"/>
                <w:szCs w:val="18"/>
              </w:rPr>
            </w:pPr>
            <w:r w:rsidRPr="00BC494E">
              <w:rPr>
                <w:rFonts w:ascii="Arial" w:hAnsi="Arial" w:cs="Arial"/>
                <w:sz w:val="18"/>
                <w:szCs w:val="18"/>
              </w:rPr>
              <w:t>Kontaktperson</w:t>
            </w:r>
          </w:p>
        </w:tc>
      </w:tr>
      <w:tr w:rsidR="00B3651E" w14:paraId="55A21E9B" w14:textId="77777777" w:rsidTr="00B3651E">
        <w:tc>
          <w:tcPr>
            <w:tcW w:w="3253" w:type="dxa"/>
          </w:tcPr>
          <w:p w14:paraId="61FB13F5" w14:textId="77777777" w:rsidR="00B3651E" w:rsidRPr="00BC494E" w:rsidRDefault="00B3651E" w:rsidP="00F21F99">
            <w:pPr>
              <w:pStyle w:val="Brdtekst"/>
              <w:rPr>
                <w:rFonts w:cs="Arial"/>
                <w:sz w:val="20"/>
                <w:szCs w:val="20"/>
              </w:rPr>
            </w:pPr>
            <w:r w:rsidRPr="00BC494E">
              <w:rPr>
                <w:rFonts w:cs="Arial"/>
                <w:sz w:val="20"/>
                <w:szCs w:val="20"/>
              </w:rPr>
              <w:t>Prosjektleder</w:t>
            </w:r>
          </w:p>
        </w:tc>
        <w:tc>
          <w:tcPr>
            <w:tcW w:w="3240" w:type="dxa"/>
          </w:tcPr>
          <w:p w14:paraId="783996A3" w14:textId="6056AA9C" w:rsidR="00B3651E" w:rsidRPr="00BC494E" w:rsidRDefault="00B3651E" w:rsidP="00F21F99">
            <w:pPr>
              <w:pStyle w:val="Brdtekst"/>
              <w:rPr>
                <w:sz w:val="20"/>
                <w:szCs w:val="20"/>
              </w:rPr>
            </w:pPr>
            <w:r>
              <w:rPr>
                <w:sz w:val="20"/>
                <w:szCs w:val="20"/>
              </w:rPr>
              <w:t>Forsvarsbygg</w:t>
            </w:r>
          </w:p>
        </w:tc>
        <w:tc>
          <w:tcPr>
            <w:tcW w:w="3244" w:type="dxa"/>
          </w:tcPr>
          <w:p w14:paraId="5454D5FD" w14:textId="1D42E86F" w:rsidR="00B3651E" w:rsidRPr="00BC494E" w:rsidRDefault="009940FB" w:rsidP="00F21F99">
            <w:pPr>
              <w:pStyle w:val="Brdtekst"/>
              <w:rPr>
                <w:sz w:val="20"/>
                <w:szCs w:val="20"/>
              </w:rPr>
            </w:pPr>
            <w:r>
              <w:rPr>
                <w:sz w:val="20"/>
                <w:szCs w:val="20"/>
              </w:rPr>
              <w:t>Bård Atle Haugen</w:t>
            </w:r>
          </w:p>
        </w:tc>
      </w:tr>
      <w:tr w:rsidR="00B3651E" w14:paraId="1EF89331" w14:textId="77777777" w:rsidTr="00B3651E">
        <w:tc>
          <w:tcPr>
            <w:tcW w:w="3253" w:type="dxa"/>
          </w:tcPr>
          <w:p w14:paraId="477CF607" w14:textId="77777777" w:rsidR="00B3651E" w:rsidRPr="00BC494E" w:rsidRDefault="00B3651E" w:rsidP="00B3651E">
            <w:pPr>
              <w:pStyle w:val="Brdtekst"/>
              <w:rPr>
                <w:rFonts w:cs="Arial"/>
                <w:sz w:val="20"/>
                <w:szCs w:val="20"/>
                <w:lang w:val="en-GB"/>
              </w:rPr>
            </w:pPr>
            <w:r>
              <w:rPr>
                <w:rFonts w:cs="Arial"/>
                <w:sz w:val="20"/>
                <w:szCs w:val="20"/>
                <w:lang w:val="en-GB"/>
              </w:rPr>
              <w:t>Byggeleder</w:t>
            </w:r>
          </w:p>
        </w:tc>
        <w:tc>
          <w:tcPr>
            <w:tcW w:w="3240" w:type="dxa"/>
          </w:tcPr>
          <w:p w14:paraId="1FF73C97" w14:textId="52389439" w:rsidR="00B3651E" w:rsidRPr="00BC494E" w:rsidRDefault="00B3651E" w:rsidP="00B3651E">
            <w:pPr>
              <w:pStyle w:val="Brdtekst"/>
              <w:rPr>
                <w:sz w:val="20"/>
                <w:szCs w:val="20"/>
              </w:rPr>
            </w:pPr>
            <w:r>
              <w:rPr>
                <w:sz w:val="20"/>
                <w:szCs w:val="20"/>
              </w:rPr>
              <w:t>Forsvarsbygg</w:t>
            </w:r>
          </w:p>
        </w:tc>
        <w:tc>
          <w:tcPr>
            <w:tcW w:w="3244" w:type="dxa"/>
          </w:tcPr>
          <w:p w14:paraId="6ADC42B9" w14:textId="5F9B2360" w:rsidR="00B3651E" w:rsidRPr="00BC494E" w:rsidRDefault="00B3651E" w:rsidP="00B3651E">
            <w:pPr>
              <w:pStyle w:val="Brdtekst"/>
              <w:rPr>
                <w:sz w:val="20"/>
                <w:szCs w:val="20"/>
              </w:rPr>
            </w:pPr>
            <w:r>
              <w:rPr>
                <w:sz w:val="20"/>
                <w:szCs w:val="20"/>
              </w:rPr>
              <w:t>Andreas Fornes</w:t>
            </w:r>
          </w:p>
        </w:tc>
      </w:tr>
      <w:tr w:rsidR="00B3651E" w14:paraId="54509607" w14:textId="77777777" w:rsidTr="00B3651E">
        <w:tc>
          <w:tcPr>
            <w:tcW w:w="3253" w:type="dxa"/>
          </w:tcPr>
          <w:p w14:paraId="41338C80" w14:textId="7F83C7CB" w:rsidR="00B3651E" w:rsidRPr="00BC494E" w:rsidRDefault="00B3651E" w:rsidP="00F21F99">
            <w:pPr>
              <w:pStyle w:val="Brdtekst"/>
              <w:rPr>
                <w:rFonts w:cs="Arial"/>
                <w:sz w:val="20"/>
                <w:szCs w:val="20"/>
              </w:rPr>
            </w:pPr>
            <w:r>
              <w:rPr>
                <w:rFonts w:cs="Arial"/>
                <w:sz w:val="20"/>
                <w:szCs w:val="20"/>
              </w:rPr>
              <w:t>KP (Koordinator for prosjekteringsfasen)</w:t>
            </w:r>
          </w:p>
        </w:tc>
        <w:tc>
          <w:tcPr>
            <w:tcW w:w="3240" w:type="dxa"/>
          </w:tcPr>
          <w:p w14:paraId="71A1F233" w14:textId="276636CD" w:rsidR="00B3651E" w:rsidRPr="00BC494E" w:rsidRDefault="00B3651E" w:rsidP="00F21F99">
            <w:pPr>
              <w:pStyle w:val="Brdtekst"/>
              <w:rPr>
                <w:sz w:val="20"/>
                <w:szCs w:val="20"/>
              </w:rPr>
            </w:pPr>
            <w:r>
              <w:rPr>
                <w:sz w:val="20"/>
                <w:szCs w:val="20"/>
              </w:rPr>
              <w:t>Forsvarsbygg</w:t>
            </w:r>
          </w:p>
        </w:tc>
        <w:tc>
          <w:tcPr>
            <w:tcW w:w="3244" w:type="dxa"/>
          </w:tcPr>
          <w:p w14:paraId="6CD5775A" w14:textId="0A83D9C8" w:rsidR="00B3651E" w:rsidRPr="00BC494E" w:rsidRDefault="009940FB" w:rsidP="00F21F99">
            <w:pPr>
              <w:pStyle w:val="Brdtekst"/>
              <w:rPr>
                <w:sz w:val="20"/>
                <w:szCs w:val="20"/>
              </w:rPr>
            </w:pPr>
            <w:r>
              <w:rPr>
                <w:sz w:val="20"/>
                <w:szCs w:val="20"/>
              </w:rPr>
              <w:t>Bård Atle Haugen</w:t>
            </w:r>
          </w:p>
        </w:tc>
      </w:tr>
      <w:tr w:rsidR="00B3651E" w14:paraId="3F4808E3" w14:textId="77777777" w:rsidTr="00B3651E">
        <w:tc>
          <w:tcPr>
            <w:tcW w:w="3253" w:type="dxa"/>
          </w:tcPr>
          <w:p w14:paraId="32987EC2" w14:textId="0C27F5F1" w:rsidR="00B3651E" w:rsidRPr="00BC494E" w:rsidRDefault="00B3651E" w:rsidP="00B3651E">
            <w:pPr>
              <w:pStyle w:val="Brdtekst"/>
              <w:rPr>
                <w:rFonts w:cs="Arial"/>
                <w:sz w:val="20"/>
                <w:szCs w:val="20"/>
              </w:rPr>
            </w:pPr>
            <w:r>
              <w:rPr>
                <w:rFonts w:cs="Arial"/>
                <w:sz w:val="20"/>
                <w:szCs w:val="20"/>
              </w:rPr>
              <w:t>KU (Koordinator for utførelsesfasen)</w:t>
            </w:r>
          </w:p>
        </w:tc>
        <w:tc>
          <w:tcPr>
            <w:tcW w:w="3240" w:type="dxa"/>
          </w:tcPr>
          <w:p w14:paraId="1F43A7C1" w14:textId="7014965F" w:rsidR="00B3651E" w:rsidRPr="00BC494E" w:rsidRDefault="00B3651E" w:rsidP="00B3651E">
            <w:pPr>
              <w:pStyle w:val="Brdtekst"/>
              <w:rPr>
                <w:sz w:val="20"/>
                <w:szCs w:val="20"/>
              </w:rPr>
            </w:pPr>
            <w:r>
              <w:rPr>
                <w:sz w:val="20"/>
                <w:szCs w:val="20"/>
              </w:rPr>
              <w:t>Forsvarsbygg</w:t>
            </w:r>
          </w:p>
        </w:tc>
        <w:tc>
          <w:tcPr>
            <w:tcW w:w="3244" w:type="dxa"/>
          </w:tcPr>
          <w:p w14:paraId="01875156" w14:textId="60D9AB6D" w:rsidR="00B3651E" w:rsidRPr="00BC494E" w:rsidRDefault="00B3651E" w:rsidP="00B3651E">
            <w:pPr>
              <w:pStyle w:val="Brdtekst"/>
              <w:rPr>
                <w:sz w:val="20"/>
                <w:szCs w:val="20"/>
              </w:rPr>
            </w:pPr>
            <w:r>
              <w:rPr>
                <w:sz w:val="20"/>
                <w:szCs w:val="20"/>
              </w:rPr>
              <w:t>Andreas Fornes</w:t>
            </w:r>
          </w:p>
        </w:tc>
      </w:tr>
    </w:tbl>
    <w:p w14:paraId="3EA48B03" w14:textId="77777777" w:rsidR="00A20766" w:rsidRPr="00DB273A" w:rsidRDefault="00A20766" w:rsidP="00A20766">
      <w:pPr>
        <w:pStyle w:val="Brdtekstpaaflgende"/>
      </w:pPr>
    </w:p>
    <w:p w14:paraId="4975C7CF" w14:textId="77777777" w:rsidR="00A20766" w:rsidRPr="00850FA1" w:rsidRDefault="00A20766" w:rsidP="00A20766">
      <w:pPr>
        <w:pStyle w:val="Overskrift2"/>
      </w:pPr>
      <w:bookmarkStart w:id="14" w:name="_Toc96344724"/>
      <w:r>
        <w:t>Nærmere om b</w:t>
      </w:r>
      <w:r w:rsidRPr="00850FA1">
        <w:t>ygge- og anleggsarbeidet</w:t>
      </w:r>
      <w:bookmarkEnd w:id="11"/>
      <w:bookmarkEnd w:id="14"/>
    </w:p>
    <w:p w14:paraId="467F223F" w14:textId="5F20DC9A" w:rsidR="00A20766" w:rsidRDefault="00A20766" w:rsidP="00A20766">
      <w:pPr>
        <w:pStyle w:val="Overskrift3"/>
      </w:pPr>
      <w:bookmarkStart w:id="15" w:name="_Toc96344725"/>
      <w:r>
        <w:t>Beskrivelse av de aktuelle bygge- og anleggsarbeidene</w:t>
      </w:r>
      <w:bookmarkEnd w:id="15"/>
    </w:p>
    <w:p w14:paraId="0ABBE627" w14:textId="77777777" w:rsidR="006920FC" w:rsidRPr="006920FC" w:rsidRDefault="006920FC" w:rsidP="006920FC">
      <w:pPr>
        <w:pStyle w:val="Brdtekst"/>
      </w:pPr>
    </w:p>
    <w:p w14:paraId="4991180F" w14:textId="77777777" w:rsidR="006920FC" w:rsidRPr="0062668A" w:rsidRDefault="006920FC" w:rsidP="0062668A">
      <w:pPr>
        <w:jc w:val="both"/>
      </w:pPr>
      <w:r w:rsidRPr="0062668A">
        <w:t>Arbeidet består av:</w:t>
      </w:r>
    </w:p>
    <w:p w14:paraId="261D8086" w14:textId="77777777" w:rsidR="000D0440" w:rsidRPr="000D0440" w:rsidRDefault="000D0440" w:rsidP="000D0440">
      <w:pPr>
        <w:pStyle w:val="Listeavsnitt"/>
        <w:numPr>
          <w:ilvl w:val="0"/>
          <w:numId w:val="36"/>
        </w:numPr>
        <w:rPr>
          <w:rFonts w:cstheme="minorHAnsi"/>
          <w:szCs w:val="19"/>
        </w:rPr>
      </w:pPr>
      <w:r w:rsidRPr="000D0440">
        <w:rPr>
          <w:rFonts w:cstheme="minorHAnsi"/>
          <w:szCs w:val="19"/>
        </w:rPr>
        <w:t xml:space="preserve">Skiferen demonteres forsiktig og rengjøres for mose. </w:t>
      </w:r>
    </w:p>
    <w:p w14:paraId="54D84A8D" w14:textId="77777777" w:rsidR="000D0440" w:rsidRPr="000D0440" w:rsidRDefault="000D0440" w:rsidP="000D0440">
      <w:pPr>
        <w:pStyle w:val="Listeavsnitt"/>
        <w:numPr>
          <w:ilvl w:val="0"/>
          <w:numId w:val="36"/>
        </w:numPr>
        <w:rPr>
          <w:rFonts w:cstheme="minorHAnsi"/>
          <w:szCs w:val="19"/>
        </w:rPr>
      </w:pPr>
      <w:r w:rsidRPr="000D0440">
        <w:rPr>
          <w:rFonts w:cstheme="minorHAnsi"/>
          <w:szCs w:val="19"/>
        </w:rPr>
        <w:t xml:space="preserve">Lekter og sløyfer fjernes. Undertaket er tekket med papp. </w:t>
      </w:r>
    </w:p>
    <w:p w14:paraId="08B0F412" w14:textId="77777777" w:rsidR="000D0440" w:rsidRPr="000D0440" w:rsidRDefault="000D0440" w:rsidP="000D0440">
      <w:pPr>
        <w:pStyle w:val="Listeavsnitt"/>
        <w:numPr>
          <w:ilvl w:val="0"/>
          <w:numId w:val="36"/>
        </w:numPr>
        <w:rPr>
          <w:rFonts w:cstheme="minorHAnsi"/>
          <w:szCs w:val="19"/>
        </w:rPr>
      </w:pPr>
      <w:r w:rsidRPr="000D0440">
        <w:rPr>
          <w:rFonts w:cstheme="minorHAnsi"/>
          <w:szCs w:val="19"/>
        </w:rPr>
        <w:t>Ny utførelse av undertaket bygges opp med diffusjonsåpent undertaksbelegg, som er beregnet for bruk under åpen taktekking (skifer, vingetegl, tretak)</w:t>
      </w:r>
    </w:p>
    <w:p w14:paraId="078FF8C9" w14:textId="77777777" w:rsidR="000D0440" w:rsidRPr="000D0440" w:rsidRDefault="000D0440" w:rsidP="000D0440">
      <w:pPr>
        <w:pStyle w:val="Listeavsnitt"/>
        <w:numPr>
          <w:ilvl w:val="0"/>
          <w:numId w:val="36"/>
        </w:numPr>
        <w:rPr>
          <w:rFonts w:cstheme="minorHAnsi"/>
          <w:szCs w:val="19"/>
        </w:rPr>
      </w:pPr>
      <w:r w:rsidRPr="000D0440">
        <w:rPr>
          <w:rFonts w:cstheme="minorHAnsi"/>
          <w:szCs w:val="19"/>
        </w:rPr>
        <w:t>Det legges 23 mm sløyfer på undertaksbelegg og overliggere, samt 36x48mm lekter. Det aksepteres avvik på C/C 600 +-100 mm for sløyfer, for å tilpasse mot overliggere. Ved større avvik må lekter tilpasses.</w:t>
      </w:r>
    </w:p>
    <w:p w14:paraId="3947EADF" w14:textId="77777777" w:rsidR="000D0440" w:rsidRPr="000D0440" w:rsidRDefault="000D0440" w:rsidP="000D0440">
      <w:pPr>
        <w:pStyle w:val="Listeavsnitt"/>
        <w:numPr>
          <w:ilvl w:val="0"/>
          <w:numId w:val="36"/>
        </w:numPr>
        <w:rPr>
          <w:rFonts w:cstheme="minorHAnsi"/>
          <w:szCs w:val="19"/>
        </w:rPr>
      </w:pPr>
      <w:r w:rsidRPr="000D0440">
        <w:rPr>
          <w:rFonts w:cstheme="minorHAnsi"/>
          <w:szCs w:val="19"/>
        </w:rPr>
        <w:t xml:space="preserve">All skiferen gjenbrukes så fremt den ikke er skadet. Skadet skifer erstattes med tilsvarende type. </w:t>
      </w:r>
    </w:p>
    <w:p w14:paraId="170A3B2A" w14:textId="77777777" w:rsidR="000D0440" w:rsidRPr="000D0440" w:rsidRDefault="000D0440" w:rsidP="000D0440">
      <w:pPr>
        <w:pStyle w:val="Listeavsnitt"/>
        <w:numPr>
          <w:ilvl w:val="0"/>
          <w:numId w:val="36"/>
        </w:numPr>
        <w:rPr>
          <w:rFonts w:cstheme="minorHAnsi"/>
          <w:szCs w:val="19"/>
        </w:rPr>
      </w:pPr>
      <w:r w:rsidRPr="000D0440">
        <w:rPr>
          <w:rFonts w:cstheme="minorHAnsi"/>
          <w:szCs w:val="19"/>
        </w:rPr>
        <w:t>Vindskier skal skiftes etter behov.</w:t>
      </w:r>
    </w:p>
    <w:p w14:paraId="7E8C7F0A" w14:textId="77777777" w:rsidR="000D0440" w:rsidRPr="000D0440" w:rsidRDefault="000D0440" w:rsidP="000D0440">
      <w:pPr>
        <w:pStyle w:val="Listeavsnitt"/>
        <w:numPr>
          <w:ilvl w:val="0"/>
          <w:numId w:val="36"/>
        </w:numPr>
        <w:rPr>
          <w:rFonts w:cstheme="minorHAnsi"/>
          <w:szCs w:val="19"/>
        </w:rPr>
      </w:pPr>
      <w:r w:rsidRPr="000D0440">
        <w:rPr>
          <w:rFonts w:cstheme="minorHAnsi"/>
          <w:szCs w:val="19"/>
        </w:rPr>
        <w:t>Verandaen skal demonteres og tilbakeføres med tilføyelse av ett sperrebind med hanebjelke med stolpe.</w:t>
      </w:r>
    </w:p>
    <w:p w14:paraId="0F3DA8EE" w14:textId="77777777" w:rsidR="000D0440" w:rsidRPr="000D0440" w:rsidRDefault="000D0440" w:rsidP="000D0440">
      <w:pPr>
        <w:pStyle w:val="Listeavsnitt"/>
        <w:numPr>
          <w:ilvl w:val="0"/>
          <w:numId w:val="36"/>
        </w:numPr>
        <w:rPr>
          <w:rFonts w:cstheme="minorHAnsi"/>
          <w:szCs w:val="19"/>
        </w:rPr>
      </w:pPr>
      <w:r w:rsidRPr="000D0440">
        <w:rPr>
          <w:rFonts w:cstheme="minorHAnsi"/>
          <w:szCs w:val="19"/>
        </w:rPr>
        <w:t>Alt av blikkenslagerarbeider skal utføres i sink. Alle skjøter skal loddes eller falses. Nedløpssystemer skal ha skarpe bend og må derfor tilpasses og loddes.</w:t>
      </w:r>
    </w:p>
    <w:p w14:paraId="2C8A3E78" w14:textId="4C706774" w:rsidR="006920FC" w:rsidRPr="000D0440" w:rsidRDefault="000D0440" w:rsidP="000D0440">
      <w:pPr>
        <w:pStyle w:val="Listeavsnitt"/>
        <w:numPr>
          <w:ilvl w:val="0"/>
          <w:numId w:val="36"/>
        </w:numPr>
        <w:rPr>
          <w:rFonts w:cstheme="minorHAnsi"/>
          <w:sz w:val="20"/>
          <w:szCs w:val="19"/>
        </w:rPr>
      </w:pPr>
      <w:r w:rsidRPr="000D0440">
        <w:rPr>
          <w:rFonts w:cstheme="minorHAnsi"/>
          <w:szCs w:val="19"/>
        </w:rPr>
        <w:t>Tilbudet skal dekke alle krav til rigg og drift og alle krav som stilles til befaringer, byggemøter, HMS, SHA og avfallshåndtering. Strømkostnader dekkes av byggherren.</w:t>
      </w:r>
      <w:r w:rsidR="006920FC" w:rsidRPr="0062668A">
        <w:br/>
      </w:r>
    </w:p>
    <w:p w14:paraId="4E8B4BEC" w14:textId="445B543F" w:rsidR="006920FC" w:rsidRPr="0062668A" w:rsidRDefault="006920FC" w:rsidP="0062668A">
      <w:pPr>
        <w:jc w:val="both"/>
      </w:pPr>
      <w:r w:rsidRPr="0062668A">
        <w:t xml:space="preserve">For ordnes skyld nevnes det at entreprenøren ikke får tilgang til bygningsmessige fasiliteter i leiren eller utstyr/verktøy. </w:t>
      </w:r>
    </w:p>
    <w:p w14:paraId="7EBBD4F1" w14:textId="77777777" w:rsidR="006920FC" w:rsidRPr="0062668A" w:rsidRDefault="006920FC" w:rsidP="0062668A">
      <w:pPr>
        <w:jc w:val="both"/>
      </w:pPr>
    </w:p>
    <w:p w14:paraId="68BD75D4" w14:textId="054880B2" w:rsidR="006920FC" w:rsidRPr="0062668A" w:rsidRDefault="006920FC" w:rsidP="0062668A">
      <w:pPr>
        <w:jc w:val="both"/>
      </w:pPr>
      <w:r w:rsidRPr="0062668A">
        <w:t>Byggherren sender forhåndsmelding til Arbeidstilsynet.</w:t>
      </w:r>
    </w:p>
    <w:p w14:paraId="30A76370" w14:textId="49033891" w:rsidR="007C50DE" w:rsidRPr="00AF504C" w:rsidRDefault="007C50DE" w:rsidP="00AF504C">
      <w:pPr>
        <w:rPr>
          <w:color w:val="1F497D" w:themeColor="text2"/>
        </w:rPr>
      </w:pPr>
    </w:p>
    <w:p w14:paraId="373609FE" w14:textId="77777777" w:rsidR="00A20766" w:rsidRPr="00D67685" w:rsidRDefault="00A20766" w:rsidP="00A20766">
      <w:pPr>
        <w:pStyle w:val="Brdtekstpaaflgende"/>
      </w:pPr>
    </w:p>
    <w:p w14:paraId="2F2A3329" w14:textId="39265D09" w:rsidR="00A20766" w:rsidRDefault="00A20766" w:rsidP="00A20766">
      <w:pPr>
        <w:pStyle w:val="Overskrift3"/>
      </w:pPr>
      <w:bookmarkStart w:id="16" w:name="_Toc96344726"/>
      <w:r>
        <w:t>Tomteforhold</w:t>
      </w:r>
      <w:bookmarkEnd w:id="16"/>
    </w:p>
    <w:p w14:paraId="0FCBFC7D" w14:textId="77777777" w:rsidR="000837C7" w:rsidRPr="000837C7" w:rsidRDefault="000837C7" w:rsidP="000837C7">
      <w:pPr>
        <w:pStyle w:val="Brdtekst"/>
      </w:pPr>
    </w:p>
    <w:p w14:paraId="6E27812F" w14:textId="2333A2A9" w:rsidR="006920FC" w:rsidRPr="0062668A" w:rsidRDefault="006920FC" w:rsidP="0062668A">
      <w:pPr>
        <w:jc w:val="both"/>
      </w:pPr>
      <w:r w:rsidRPr="0062668A">
        <w:t>Gjennom Rauma kommunes kartgrunnlag og vurderinger lagt til grunn for Forsvarsbyggs Områdereguleringsplan for Setnesmoen fremkommer det at det i området rundt Sykestua er middels faregrad for løsmasseskred av</w:t>
      </w:r>
    </w:p>
    <w:p w14:paraId="4F1DB62A" w14:textId="564DF11F" w:rsidR="006920FC" w:rsidRPr="0062668A" w:rsidRDefault="006920FC" w:rsidP="0062668A">
      <w:pPr>
        <w:jc w:val="both"/>
      </w:pPr>
      <w:r w:rsidRPr="0062668A">
        <w:t>kvikkleire. Tiltakene i dette prosjektet er vurdert å ha liten belastning på området.</w:t>
      </w:r>
    </w:p>
    <w:p w14:paraId="41E25694" w14:textId="4B569AEE" w:rsidR="006920FC" w:rsidRPr="0062668A" w:rsidRDefault="006920FC" w:rsidP="0062668A">
      <w:pPr>
        <w:jc w:val="both"/>
      </w:pPr>
      <w:r w:rsidRPr="0062668A">
        <w:t xml:space="preserve">Hensyn ift. snø-/ steinskred og flom er vurdert ikke </w:t>
      </w:r>
      <w:r w:rsidR="00E759E6" w:rsidRPr="0062668A">
        <w:t>å være til hinder for prosjektet.</w:t>
      </w:r>
    </w:p>
    <w:p w14:paraId="54826B6F" w14:textId="77777777" w:rsidR="000837C7" w:rsidRPr="006920FC" w:rsidRDefault="000837C7" w:rsidP="006920FC">
      <w:pPr>
        <w:rPr>
          <w:color w:val="1F497D" w:themeColor="text2"/>
        </w:rPr>
      </w:pPr>
    </w:p>
    <w:p w14:paraId="19CEBA1F" w14:textId="49EC8A6D" w:rsidR="00A20766" w:rsidRDefault="00A20766" w:rsidP="00A20766">
      <w:pPr>
        <w:pStyle w:val="Overskrift3"/>
      </w:pPr>
      <w:bookmarkStart w:id="17" w:name="_Toc96344727"/>
      <w:r>
        <w:t>Status i forhold til offentlige myndigheter</w:t>
      </w:r>
      <w:bookmarkEnd w:id="17"/>
    </w:p>
    <w:p w14:paraId="12874527" w14:textId="77777777" w:rsidR="000837C7" w:rsidRPr="000837C7" w:rsidRDefault="000837C7" w:rsidP="000837C7">
      <w:pPr>
        <w:pStyle w:val="Brdtekst"/>
      </w:pPr>
    </w:p>
    <w:p w14:paraId="62F0C1FF" w14:textId="77777777" w:rsidR="00E759E6" w:rsidRPr="0062668A" w:rsidRDefault="00E759E6" w:rsidP="0062668A">
      <w:pPr>
        <w:jc w:val="both"/>
      </w:pPr>
      <w:r w:rsidRPr="0062668A">
        <w:t>Vernestatus og kulturminnemyndighet</w:t>
      </w:r>
    </w:p>
    <w:p w14:paraId="494F31E5" w14:textId="5A5D697F" w:rsidR="00E759E6" w:rsidRPr="0062668A" w:rsidRDefault="00E759E6" w:rsidP="0062668A">
      <w:pPr>
        <w:jc w:val="both"/>
      </w:pPr>
      <w:r w:rsidRPr="0062668A">
        <w:t>Inventar 0036 Sykestua på Setnesmoen er vernet i verneklasse 1 eksteriør og interiør gjennom Landsverneplan for Forsvaret fra 2000. Anlegget ble ikke fredet samtidig med de andre bygningene i landsverneplanen i 2004 fordi det ligger på leid grunn. Riksantikvaren har i koordineringsmøte 14.09.2016 bekreftet vernet, og det er forventet at arbeidet med å formalisere vernet (fredning) av bygningene i verneklasse 1 på Setnesmoen vil bli videreført av Riksantikvaren. Bygningene skal behandles som fredet inntil vernet er formalisert. Riksantikvaren er derfor kulturminnemyndighet.</w:t>
      </w:r>
    </w:p>
    <w:p w14:paraId="079F5E84" w14:textId="7A2CAAE2" w:rsidR="000837C7" w:rsidRPr="00AF504C" w:rsidRDefault="000837C7" w:rsidP="00E759E6">
      <w:pPr>
        <w:rPr>
          <w:color w:val="1F497D" w:themeColor="text2"/>
        </w:rPr>
      </w:pPr>
    </w:p>
    <w:p w14:paraId="2C05A7E3" w14:textId="77777777" w:rsidR="00A20766" w:rsidRPr="00D67685" w:rsidRDefault="00A20766" w:rsidP="00A20766">
      <w:pPr>
        <w:pStyle w:val="Brdtekstpaaflgende"/>
      </w:pPr>
    </w:p>
    <w:p w14:paraId="70066D94" w14:textId="77777777" w:rsidR="00A20766" w:rsidRDefault="00A20766" w:rsidP="00A20766">
      <w:pPr>
        <w:pStyle w:val="Overskrift3"/>
      </w:pPr>
      <w:bookmarkStart w:id="18" w:name="_Toc96344728"/>
      <w:r>
        <w:t>Orientering om spesielle forhold</w:t>
      </w:r>
      <w:bookmarkEnd w:id="18"/>
    </w:p>
    <w:p w14:paraId="6C0CD0BF" w14:textId="3671C7F9" w:rsidR="000837C7" w:rsidRDefault="000837C7" w:rsidP="000837C7">
      <w:pPr>
        <w:pStyle w:val="Brdtekstpaaflgende"/>
      </w:pPr>
    </w:p>
    <w:p w14:paraId="2217221F" w14:textId="0571A46F" w:rsidR="000837C7" w:rsidRPr="0062668A" w:rsidRDefault="000837C7" w:rsidP="000837C7">
      <w:r w:rsidRPr="0062668A">
        <w:t>Den største usikkerheten i prosjektet er skjevheter rundt søylepunkt ved balkong samt evt. Skulte råteskader i undertak eventuelt</w:t>
      </w:r>
      <w:r w:rsidR="007F5507" w:rsidRPr="0062668A">
        <w:t xml:space="preserve"> i bærekonstruksjoner. Tilbud/anbudsgiver</w:t>
      </w:r>
      <w:r w:rsidRPr="0062668A">
        <w:t xml:space="preserve"> må gjennomføre kontroll av bygget, enten ved anbudsbefaring eller før innsendelse av tilbud.</w:t>
      </w:r>
    </w:p>
    <w:p w14:paraId="46116E41" w14:textId="77777777" w:rsidR="000837C7" w:rsidRPr="000837C7" w:rsidRDefault="000837C7" w:rsidP="000837C7">
      <w:pPr>
        <w:pStyle w:val="Brdtekstpaaflgende"/>
      </w:pPr>
    </w:p>
    <w:p w14:paraId="33C1E592" w14:textId="77777777" w:rsidR="00A20766" w:rsidRDefault="00A20766" w:rsidP="00A20766">
      <w:pPr>
        <w:pStyle w:val="Overskrift2"/>
      </w:pPr>
      <w:bookmarkStart w:id="19" w:name="_Ref333411039"/>
      <w:bookmarkStart w:id="20" w:name="_Toc96344729"/>
      <w:r>
        <w:t>Hovedaktiviteter i denne kontrakten</w:t>
      </w:r>
      <w:bookmarkEnd w:id="19"/>
      <w:bookmarkEnd w:id="20"/>
    </w:p>
    <w:p w14:paraId="3090EF1A" w14:textId="77777777" w:rsidR="00A20766" w:rsidRDefault="00A20766" w:rsidP="00A20766">
      <w:pPr>
        <w:pStyle w:val="Overskrift3"/>
      </w:pPr>
      <w:bookmarkStart w:id="21" w:name="_Toc329263848"/>
      <w:bookmarkStart w:id="22" w:name="_Toc96344730"/>
      <w:r>
        <w:t>Rigg og drift</w:t>
      </w:r>
      <w:bookmarkEnd w:id="21"/>
      <w:bookmarkEnd w:id="22"/>
      <w:r w:rsidRPr="0092369F">
        <w:t xml:space="preserve"> </w:t>
      </w:r>
    </w:p>
    <w:p w14:paraId="5D75A6D5" w14:textId="75337F9F" w:rsidR="00A20766" w:rsidRDefault="00A20766" w:rsidP="00061CF6">
      <w:pPr>
        <w:pStyle w:val="Overskrift3"/>
      </w:pPr>
      <w:bookmarkStart w:id="23" w:name="_Toc329263849"/>
      <w:bookmarkStart w:id="24" w:name="_Toc96344731"/>
      <w:r>
        <w:t>Bygningsmessige arbeide</w:t>
      </w:r>
      <w:bookmarkStart w:id="25" w:name="_Toc329263850"/>
      <w:bookmarkEnd w:id="23"/>
      <w:bookmarkEnd w:id="25"/>
      <w:r w:rsidR="00061CF6">
        <w:t>r</w:t>
      </w:r>
      <w:bookmarkEnd w:id="24"/>
    </w:p>
    <w:p w14:paraId="2E0227DC" w14:textId="77777777" w:rsidR="00A20766" w:rsidRDefault="00A20766" w:rsidP="00A20766">
      <w:pPr>
        <w:pStyle w:val="Overskrift3"/>
      </w:pPr>
      <w:bookmarkStart w:id="26" w:name="_Toc96344732"/>
      <w:r>
        <w:t>Utenomhusarbeider</w:t>
      </w:r>
      <w:bookmarkEnd w:id="26"/>
    </w:p>
    <w:p w14:paraId="23C0018F" w14:textId="77777777" w:rsidR="00A20766" w:rsidRPr="00815A6B" w:rsidRDefault="00A20766" w:rsidP="00A20766">
      <w:pPr>
        <w:pStyle w:val="Brdtekstpaaflgende"/>
      </w:pPr>
    </w:p>
    <w:p w14:paraId="78D9F682" w14:textId="77777777" w:rsidR="00A20766" w:rsidRPr="00D75BE4" w:rsidRDefault="00A20766" w:rsidP="00A20766">
      <w:pPr>
        <w:pStyle w:val="Brdtekstpaaflgende"/>
      </w:pPr>
    </w:p>
    <w:p w14:paraId="5CD2E38B" w14:textId="77777777" w:rsidR="00A20766" w:rsidRDefault="00A20766" w:rsidP="00A20766">
      <w:pPr>
        <w:pStyle w:val="Overskrift2"/>
      </w:pPr>
      <w:bookmarkStart w:id="27" w:name="_Toc96344733"/>
      <w:bookmarkStart w:id="28" w:name="_Toc321904081"/>
      <w:bookmarkStart w:id="29" w:name="_Toc321904682"/>
      <w:r>
        <w:t>Tiltransport og byggeplassadministrasjon</w:t>
      </w:r>
      <w:bookmarkEnd w:id="27"/>
    </w:p>
    <w:p w14:paraId="21703153" w14:textId="77777777" w:rsidR="00A20766" w:rsidRPr="00522418" w:rsidRDefault="00A20766" w:rsidP="00A20766">
      <w:pPr>
        <w:pStyle w:val="Overskrift3"/>
      </w:pPr>
      <w:bookmarkStart w:id="30" w:name="_Toc321904079"/>
      <w:bookmarkStart w:id="31" w:name="_Toc321904680"/>
      <w:bookmarkStart w:id="32" w:name="_Toc96344734"/>
      <w:r>
        <w:t>Tiltransport til underentreprise</w:t>
      </w:r>
      <w:bookmarkEnd w:id="30"/>
      <w:bookmarkEnd w:id="31"/>
      <w:bookmarkEnd w:id="32"/>
    </w:p>
    <w:p w14:paraId="68211138" w14:textId="77777777" w:rsidR="00A20766" w:rsidRPr="001943B6" w:rsidRDefault="00A20766" w:rsidP="00A20766">
      <w:pPr>
        <w:tabs>
          <w:tab w:val="left" w:pos="284"/>
          <w:tab w:val="left" w:pos="851"/>
        </w:tabs>
        <w:ind w:left="851" w:hanging="851"/>
      </w:pPr>
      <w:r>
        <w:tab/>
      </w:r>
      <w:sdt>
        <w:sdtPr>
          <w:id w:val="1452437667"/>
          <w14:checkbox>
            <w14:checked w14:val="0"/>
            <w14:checkedState w14:val="2612" w14:font="MS Gothic"/>
            <w14:uncheckedState w14:val="2610" w14:font="MS Gothic"/>
          </w14:checkbox>
        </w:sdtPr>
        <w:sdtContent>
          <w:r>
            <w:rPr>
              <w:rFonts w:ascii="MS Gothic" w:eastAsia="MS Gothic" w:hint="eastAsia"/>
            </w:rPr>
            <w:t>☐</w:t>
          </w:r>
        </w:sdtContent>
      </w:sdt>
      <w:r>
        <w:tab/>
        <w:t>A</w:t>
      </w:r>
      <w:r w:rsidRPr="001943B6">
        <w:t xml:space="preserve">lternativ 1: </w:t>
      </w:r>
      <w:r>
        <w:t>Entreprenøren</w:t>
      </w:r>
      <w:r w:rsidRPr="001943B6">
        <w:t xml:space="preserve"> kan få tiltransportert sideentreprenører som blir hans underentreprenører</w:t>
      </w:r>
      <w:r>
        <w:t>.</w:t>
      </w:r>
    </w:p>
    <w:p w14:paraId="579E89E7" w14:textId="77777777" w:rsidR="00A20766" w:rsidRDefault="00A20766" w:rsidP="00A20766">
      <w:pPr>
        <w:tabs>
          <w:tab w:val="left" w:pos="284"/>
          <w:tab w:val="left" w:pos="851"/>
        </w:tabs>
        <w:ind w:left="851" w:hanging="851"/>
      </w:pPr>
      <w:r>
        <w:tab/>
      </w:r>
      <w:sdt>
        <w:sdtPr>
          <w:id w:val="1835645896"/>
          <w14:checkbox>
            <w14:checked w14:val="0"/>
            <w14:checkedState w14:val="2612" w14:font="MS Gothic"/>
            <w14:uncheckedState w14:val="2610" w14:font="MS Gothic"/>
          </w14:checkbox>
        </w:sdtPr>
        <w:sdtContent>
          <w:r>
            <w:rPr>
              <w:rFonts w:ascii="MS Gothic" w:eastAsia="MS Gothic" w:hint="eastAsia"/>
            </w:rPr>
            <w:t>☐</w:t>
          </w:r>
        </w:sdtContent>
      </w:sdt>
      <w:r>
        <w:tab/>
        <w:t>Alternativ 2: Entreprenøren kan tiltransporteres til en sideentreprenør</w:t>
      </w:r>
    </w:p>
    <w:p w14:paraId="781D46B8" w14:textId="7E7AF6EF" w:rsidR="00A20766" w:rsidRPr="001943B6" w:rsidRDefault="00A20766" w:rsidP="00A20766">
      <w:pPr>
        <w:tabs>
          <w:tab w:val="left" w:pos="284"/>
          <w:tab w:val="left" w:pos="851"/>
        </w:tabs>
        <w:ind w:left="851" w:hanging="851"/>
      </w:pPr>
      <w:r>
        <w:tab/>
      </w:r>
      <w:sdt>
        <w:sdtPr>
          <w:id w:val="2137521618"/>
          <w14:checkbox>
            <w14:checked w14:val="1"/>
            <w14:checkedState w14:val="2612" w14:font="MS Gothic"/>
            <w14:uncheckedState w14:val="2610" w14:font="MS Gothic"/>
          </w14:checkbox>
        </w:sdtPr>
        <w:sdtContent>
          <w:r w:rsidR="00DD64F2">
            <w:rPr>
              <w:rFonts w:ascii="MS Gothic" w:eastAsia="MS Gothic" w:hAnsi="MS Gothic" w:hint="eastAsia"/>
            </w:rPr>
            <w:t>☒</w:t>
          </w:r>
        </w:sdtContent>
      </w:sdt>
      <w:r>
        <w:tab/>
        <w:t xml:space="preserve">Alternativ 3: </w:t>
      </w:r>
      <w:r w:rsidRPr="001943B6">
        <w:t>Tiltransport er ikke avtalt.</w:t>
      </w:r>
    </w:p>
    <w:p w14:paraId="162EFEF3" w14:textId="77777777" w:rsidR="00A20766" w:rsidRDefault="00A20766" w:rsidP="00A20766">
      <w:pPr>
        <w:tabs>
          <w:tab w:val="left" w:pos="284"/>
          <w:tab w:val="left" w:pos="567"/>
        </w:tabs>
        <w:ind w:left="284" w:hanging="284"/>
      </w:pPr>
      <w:r>
        <w:tab/>
        <w:t>Er det ikke krysset av for noen av alternativene, gjelder alternativ 1.</w:t>
      </w:r>
    </w:p>
    <w:p w14:paraId="71434B1F" w14:textId="77777777" w:rsidR="00182C05" w:rsidRPr="001943B6" w:rsidRDefault="00182C05" w:rsidP="00A20766">
      <w:pPr>
        <w:tabs>
          <w:tab w:val="left" w:pos="284"/>
          <w:tab w:val="left" w:pos="567"/>
        </w:tabs>
        <w:ind w:left="284" w:hanging="284"/>
      </w:pPr>
    </w:p>
    <w:p w14:paraId="68C5863A" w14:textId="77777777" w:rsidR="00A20766" w:rsidRDefault="00A20766" w:rsidP="00A20766">
      <w:pPr>
        <w:pStyle w:val="Overskrift3"/>
      </w:pPr>
      <w:bookmarkStart w:id="33" w:name="_Toc321904080"/>
      <w:bookmarkStart w:id="34" w:name="_Toc321904681"/>
      <w:bookmarkStart w:id="35" w:name="_Toc96344735"/>
      <w:r>
        <w:t>Byggplassadministrasjon med fremdriftskontroll av entreprenør</w:t>
      </w:r>
      <w:bookmarkEnd w:id="33"/>
      <w:bookmarkEnd w:id="34"/>
      <w:bookmarkEnd w:id="35"/>
    </w:p>
    <w:p w14:paraId="7CBB450B" w14:textId="3478B474" w:rsidR="00A20766" w:rsidRPr="001943B6" w:rsidRDefault="00A20766" w:rsidP="00A20766">
      <w:pPr>
        <w:tabs>
          <w:tab w:val="left" w:pos="284"/>
          <w:tab w:val="left" w:pos="851"/>
        </w:tabs>
        <w:ind w:left="851" w:hanging="851"/>
      </w:pPr>
      <w:r>
        <w:tab/>
      </w:r>
      <w:sdt>
        <w:sdtPr>
          <w:id w:val="-159005184"/>
          <w14:checkbox>
            <w14:checked w14:val="1"/>
            <w14:checkedState w14:val="2612" w14:font="MS Gothic"/>
            <w14:uncheckedState w14:val="2610" w14:font="MS Gothic"/>
          </w14:checkbox>
        </w:sdtPr>
        <w:sdtContent>
          <w:r w:rsidR="00DD64F2">
            <w:rPr>
              <w:rFonts w:ascii="MS Gothic" w:eastAsia="MS Gothic" w:hAnsi="MS Gothic" w:hint="eastAsia"/>
            </w:rPr>
            <w:t>☒</w:t>
          </w:r>
        </w:sdtContent>
      </w:sdt>
      <w:r>
        <w:tab/>
      </w:r>
      <w:r w:rsidRPr="001943B6">
        <w:t xml:space="preserve">Alternativ 1: </w:t>
      </w:r>
      <w:r>
        <w:t xml:space="preserve">Entreprenøren </w:t>
      </w:r>
      <w:r w:rsidRPr="001943B6">
        <w:t>kan underlegges byggplassadministrasjon og fremdriftskontroll eller pålegges å utføre byggplassadministrasjon og fremdriftskontroll av sideentreprenører.</w:t>
      </w:r>
    </w:p>
    <w:p w14:paraId="3754BF5E" w14:textId="77777777" w:rsidR="00A20766" w:rsidRPr="001943B6" w:rsidRDefault="00A20766" w:rsidP="00A20766">
      <w:pPr>
        <w:tabs>
          <w:tab w:val="left" w:pos="284"/>
          <w:tab w:val="left" w:pos="851"/>
        </w:tabs>
        <w:ind w:left="851" w:hanging="851"/>
      </w:pPr>
      <w:r>
        <w:tab/>
      </w:r>
      <w:sdt>
        <w:sdtPr>
          <w:id w:val="-676575675"/>
          <w14:checkbox>
            <w14:checked w14:val="0"/>
            <w14:checkedState w14:val="2612" w14:font="MS Gothic"/>
            <w14:uncheckedState w14:val="2610" w14:font="MS Gothic"/>
          </w14:checkbox>
        </w:sdtPr>
        <w:sdtContent>
          <w:r>
            <w:rPr>
              <w:rFonts w:ascii="MS Gothic" w:eastAsia="MS Gothic" w:hint="eastAsia"/>
            </w:rPr>
            <w:t>☐</w:t>
          </w:r>
        </w:sdtContent>
      </w:sdt>
      <w:r>
        <w:tab/>
      </w:r>
      <w:r w:rsidRPr="001943B6">
        <w:t>Alternativ 2: Byggplassadministrasjon er ikke avtalt.</w:t>
      </w:r>
    </w:p>
    <w:p w14:paraId="493E431A" w14:textId="77777777" w:rsidR="00A20766" w:rsidRPr="001943B6" w:rsidRDefault="00A20766" w:rsidP="00A20766">
      <w:pPr>
        <w:tabs>
          <w:tab w:val="left" w:pos="284"/>
          <w:tab w:val="left" w:pos="851"/>
        </w:tabs>
        <w:ind w:left="851" w:hanging="851"/>
      </w:pPr>
      <w:r>
        <w:tab/>
      </w:r>
      <w:sdt>
        <w:sdtPr>
          <w:id w:val="1083413212"/>
          <w14:checkbox>
            <w14:checked w14:val="0"/>
            <w14:checkedState w14:val="2612" w14:font="MS Gothic"/>
            <w14:uncheckedState w14:val="2610" w14:font="MS Gothic"/>
          </w14:checkbox>
        </w:sdtPr>
        <w:sdtContent>
          <w:r>
            <w:rPr>
              <w:rFonts w:ascii="MS Gothic" w:eastAsia="MS Gothic" w:hint="eastAsia"/>
            </w:rPr>
            <w:t>☐</w:t>
          </w:r>
        </w:sdtContent>
      </w:sdt>
      <w:r>
        <w:tab/>
      </w:r>
      <w:r w:rsidRPr="001943B6">
        <w:t xml:space="preserve">Alternativ </w:t>
      </w:r>
      <w:r>
        <w:t>3</w:t>
      </w:r>
      <w:r w:rsidRPr="001943B6">
        <w:t xml:space="preserve">: </w:t>
      </w:r>
      <w:r>
        <w:t>Entreprenøren</w:t>
      </w:r>
      <w:r w:rsidRPr="001943B6">
        <w:t xml:space="preserve"> kan underlegges byggplassadministrasjon og fremdriftskontroll.</w:t>
      </w:r>
    </w:p>
    <w:p w14:paraId="74A120FF" w14:textId="77777777" w:rsidR="00A20766" w:rsidRDefault="00A20766" w:rsidP="00A20766">
      <w:pPr>
        <w:tabs>
          <w:tab w:val="left" w:pos="284"/>
          <w:tab w:val="left" w:pos="567"/>
        </w:tabs>
        <w:ind w:left="284" w:hanging="284"/>
      </w:pPr>
      <w:r>
        <w:tab/>
        <w:t>Er det ikke krysset av for noen av alternativene, gjelder alternativ 1.</w:t>
      </w:r>
    </w:p>
    <w:p w14:paraId="647BCDB2" w14:textId="77777777" w:rsidR="00A20766" w:rsidRPr="001943B6" w:rsidRDefault="00A20766" w:rsidP="00A20766">
      <w:pPr>
        <w:tabs>
          <w:tab w:val="left" w:pos="6396"/>
        </w:tabs>
        <w:ind w:left="851" w:hanging="851"/>
      </w:pPr>
      <w:r>
        <w:tab/>
      </w:r>
      <w:r>
        <w:tab/>
      </w:r>
    </w:p>
    <w:p w14:paraId="7C8F17A0" w14:textId="77777777" w:rsidR="00A20766" w:rsidRPr="00522418" w:rsidRDefault="00A20766" w:rsidP="00A20766">
      <w:pPr>
        <w:pStyle w:val="Overskrift2"/>
      </w:pPr>
      <w:bookmarkStart w:id="36" w:name="_Toc96344736"/>
      <w:r>
        <w:t>Mengdekontroll</w:t>
      </w:r>
      <w:bookmarkEnd w:id="28"/>
      <w:bookmarkEnd w:id="29"/>
      <w:bookmarkEnd w:id="36"/>
    </w:p>
    <w:p w14:paraId="188A5FE5" w14:textId="286F414F" w:rsidR="00A20766" w:rsidRDefault="00A20766" w:rsidP="00A20766">
      <w:pPr>
        <w:tabs>
          <w:tab w:val="left" w:pos="284"/>
          <w:tab w:val="left" w:pos="851"/>
        </w:tabs>
        <w:ind w:left="851" w:hanging="851"/>
      </w:pPr>
      <w:r>
        <w:tab/>
      </w:r>
      <w:sdt>
        <w:sdtPr>
          <w:id w:val="-1061101365"/>
          <w14:checkbox>
            <w14:checked w14:val="1"/>
            <w14:checkedState w14:val="2612" w14:font="MS Gothic"/>
            <w14:uncheckedState w14:val="2610" w14:font="MS Gothic"/>
          </w14:checkbox>
        </w:sdtPr>
        <w:sdtContent>
          <w:r w:rsidR="0078274C">
            <w:rPr>
              <w:rFonts w:ascii="MS Gothic" w:eastAsia="MS Gothic" w:hAnsi="MS Gothic" w:hint="eastAsia"/>
            </w:rPr>
            <w:t>☒</w:t>
          </w:r>
        </w:sdtContent>
      </w:sdt>
      <w:r>
        <w:tab/>
        <w:t>Alternativ 1: Mengdekontroll av konkurransegrunnlagets mengder skal skje innen fire uker fra avtaleinngåelsen. Foreligger ikke mengdekontroll innen fristens utløp, kan byggherren gjennomføre mengdekontroll for entreprenørens regning.</w:t>
      </w:r>
    </w:p>
    <w:p w14:paraId="0F8D96F5" w14:textId="77777777" w:rsidR="00A20766" w:rsidRDefault="00A20766" w:rsidP="00A20766">
      <w:pPr>
        <w:tabs>
          <w:tab w:val="left" w:pos="284"/>
          <w:tab w:val="left" w:pos="851"/>
        </w:tabs>
        <w:ind w:left="851" w:hanging="851"/>
      </w:pPr>
    </w:p>
    <w:p w14:paraId="45E4E269" w14:textId="77777777" w:rsidR="00A20766" w:rsidRDefault="00A20766" w:rsidP="00A20766">
      <w:pPr>
        <w:tabs>
          <w:tab w:val="left" w:pos="284"/>
          <w:tab w:val="left" w:pos="851"/>
        </w:tabs>
        <w:ind w:left="851" w:hanging="851"/>
      </w:pPr>
      <w:r>
        <w:tab/>
      </w:r>
      <w:sdt>
        <w:sdtPr>
          <w:id w:val="1199279382"/>
          <w14:checkbox>
            <w14:checked w14:val="0"/>
            <w14:checkedState w14:val="2612" w14:font="MS Gothic"/>
            <w14:uncheckedState w14:val="2610" w14:font="MS Gothic"/>
          </w14:checkbox>
        </w:sdtPr>
        <w:sdtContent>
          <w:r>
            <w:rPr>
              <w:rFonts w:ascii="MS Gothic" w:eastAsia="MS Gothic" w:hint="eastAsia"/>
            </w:rPr>
            <w:t>☐</w:t>
          </w:r>
        </w:sdtContent>
      </w:sdt>
      <w:r>
        <w:tab/>
        <w:t xml:space="preserve">Alternativ </w:t>
      </w:r>
      <w:r w:rsidR="00F03804">
        <w:t>2</w:t>
      </w:r>
      <w:r>
        <w:t>: Entreprenøren skal ikke foreta mengdekontroll.</w:t>
      </w:r>
    </w:p>
    <w:p w14:paraId="78CEB2D4" w14:textId="77777777" w:rsidR="00A20766" w:rsidRDefault="00A20766" w:rsidP="00A20766">
      <w:pPr>
        <w:tabs>
          <w:tab w:val="left" w:pos="284"/>
        </w:tabs>
        <w:ind w:left="284" w:hanging="284"/>
      </w:pPr>
    </w:p>
    <w:p w14:paraId="2CAF634E" w14:textId="77777777" w:rsidR="00A20766" w:rsidRDefault="00A20766" w:rsidP="00A20766">
      <w:pPr>
        <w:tabs>
          <w:tab w:val="left" w:pos="284"/>
        </w:tabs>
        <w:ind w:left="284" w:hanging="284"/>
      </w:pPr>
      <w:r>
        <w:tab/>
        <w:t>Er det ikke krysset av for noen av alternativene, gjelder alternativ 1.</w:t>
      </w:r>
    </w:p>
    <w:p w14:paraId="5F817D94" w14:textId="77777777" w:rsidR="00A20766" w:rsidRDefault="00A20766" w:rsidP="00A20766">
      <w:pPr>
        <w:tabs>
          <w:tab w:val="left" w:pos="284"/>
        </w:tabs>
        <w:ind w:left="284" w:hanging="284"/>
      </w:pPr>
    </w:p>
    <w:p w14:paraId="17ABE96E" w14:textId="77777777" w:rsidR="00471F4C" w:rsidRPr="00D75BE4" w:rsidRDefault="00471F4C" w:rsidP="00471F4C">
      <w:pPr>
        <w:pStyle w:val="Overskrift2"/>
      </w:pPr>
      <w:bookmarkStart w:id="37" w:name="_Toc63782712"/>
      <w:bookmarkStart w:id="38" w:name="_Ref75267560"/>
      <w:bookmarkStart w:id="39" w:name="_Toc96344737"/>
      <w:bookmarkStart w:id="40" w:name="_Toc318862466"/>
      <w:bookmarkStart w:id="41" w:name="_Ref318863078"/>
      <w:bookmarkStart w:id="42" w:name="_Ref319930568"/>
      <w:bookmarkStart w:id="43" w:name="_Toc321904082"/>
      <w:bookmarkStart w:id="44" w:name="_Toc321904683"/>
      <w:r>
        <w:t>Overføring av risiko for utført prosjektering</w:t>
      </w:r>
      <w:bookmarkEnd w:id="37"/>
      <w:r>
        <w:t xml:space="preserve"> – Entreprenørens plikt til å utføre nødvendig/gjenstående prosjektering</w:t>
      </w:r>
      <w:bookmarkEnd w:id="38"/>
      <w:bookmarkEnd w:id="39"/>
      <w:r>
        <w:t xml:space="preserve"> </w:t>
      </w:r>
    </w:p>
    <w:p w14:paraId="207FEC12" w14:textId="3A51B660" w:rsidR="00471F4C" w:rsidRPr="001943B6" w:rsidRDefault="00471F4C" w:rsidP="00471F4C">
      <w:r>
        <w:t>Entreprenøren har risikoen for løsninger og annen prosjektering som måtte følge av byggherrens oppdragsbeskrivelse før kontraktsinngåelsen. Entreprenøren skal i tillegg utføre all nødvendig/gjenstående detaljprosjektering som oppdraget krever.</w:t>
      </w:r>
    </w:p>
    <w:p w14:paraId="205CA686" w14:textId="77777777" w:rsidR="00F03804" w:rsidRDefault="00F03804" w:rsidP="00F03804">
      <w:pPr>
        <w:pStyle w:val="Overskrift2"/>
        <w:numPr>
          <w:ilvl w:val="0"/>
          <w:numId w:val="0"/>
        </w:numPr>
      </w:pPr>
    </w:p>
    <w:p w14:paraId="1D6D3939" w14:textId="77777777" w:rsidR="00A20766" w:rsidRPr="00663FAF" w:rsidRDefault="00A20766" w:rsidP="00A20766">
      <w:pPr>
        <w:pStyle w:val="Overskrift2"/>
      </w:pPr>
      <w:bookmarkStart w:id="45" w:name="_Toc96344738"/>
      <w:r>
        <w:t>Prøvedrif</w:t>
      </w:r>
      <w:bookmarkEnd w:id="40"/>
      <w:bookmarkEnd w:id="41"/>
      <w:bookmarkEnd w:id="42"/>
      <w:bookmarkEnd w:id="43"/>
      <w:bookmarkEnd w:id="44"/>
      <w:r>
        <w:t>t</w:t>
      </w:r>
      <w:bookmarkEnd w:id="45"/>
    </w:p>
    <w:p w14:paraId="023911AF" w14:textId="27170DA2" w:rsidR="00A62C02" w:rsidRDefault="00A62C02" w:rsidP="00A62C02">
      <w:pPr>
        <w:tabs>
          <w:tab w:val="left" w:pos="284"/>
          <w:tab w:val="left" w:pos="851"/>
        </w:tabs>
        <w:ind w:left="851" w:hanging="851"/>
      </w:pPr>
      <w:r>
        <w:tab/>
      </w:r>
      <w:sdt>
        <w:sdtPr>
          <w:id w:val="-1720817509"/>
          <w14:checkbox>
            <w14:checked w14:val="1"/>
            <w14:checkedState w14:val="2612" w14:font="MS Gothic"/>
            <w14:uncheckedState w14:val="2610" w14:font="MS Gothic"/>
          </w14:checkbox>
        </w:sdtPr>
        <w:sdtContent>
          <w:r w:rsidR="00DD64F2">
            <w:rPr>
              <w:rFonts w:ascii="MS Gothic" w:eastAsia="MS Gothic" w:hAnsi="MS Gothic" w:hint="eastAsia"/>
            </w:rPr>
            <w:t>☒</w:t>
          </w:r>
        </w:sdtContent>
      </w:sdt>
      <w:r>
        <w:tab/>
      </w:r>
      <w:r w:rsidRPr="001943B6">
        <w:t xml:space="preserve">Alternativ 1: </w:t>
      </w:r>
      <w:r>
        <w:t>Det skal ikke gjennomføres prøvedriftperiode.</w:t>
      </w:r>
    </w:p>
    <w:p w14:paraId="41574D0C" w14:textId="13CABBAB" w:rsidR="00A62C02" w:rsidRDefault="00A62C02" w:rsidP="00A62C02">
      <w:pPr>
        <w:tabs>
          <w:tab w:val="left" w:pos="284"/>
          <w:tab w:val="left" w:pos="851"/>
        </w:tabs>
        <w:ind w:left="851" w:hanging="851"/>
      </w:pPr>
    </w:p>
    <w:p w14:paraId="4BA56AE9" w14:textId="2BE40E22" w:rsidR="005C4609" w:rsidRDefault="005C4609" w:rsidP="005C4609">
      <w:pPr>
        <w:tabs>
          <w:tab w:val="left" w:pos="284"/>
          <w:tab w:val="left" w:pos="851"/>
        </w:tabs>
        <w:ind w:left="851" w:hanging="851"/>
      </w:pPr>
      <w:r>
        <w:tab/>
      </w:r>
      <w:sdt>
        <w:sdtPr>
          <w:id w:val="-3593220"/>
          <w14:checkbox>
            <w14:checked w14:val="0"/>
            <w14:checkedState w14:val="2612" w14:font="MS Gothic"/>
            <w14:uncheckedState w14:val="2610" w14:font="MS Gothic"/>
          </w14:checkbox>
        </w:sdtPr>
        <w:sdtContent>
          <w:r w:rsidR="00DD64F2">
            <w:rPr>
              <w:rFonts w:ascii="MS Gothic" w:eastAsia="MS Gothic" w:hAnsi="MS Gothic" w:hint="eastAsia"/>
            </w:rPr>
            <w:t>☐</w:t>
          </w:r>
        </w:sdtContent>
      </w:sdt>
      <w:r>
        <w:tab/>
        <w:t xml:space="preserve">Alternativ </w:t>
      </w:r>
      <w:r w:rsidR="00DA51AE">
        <w:t>2</w:t>
      </w:r>
      <w:r>
        <w:t xml:space="preserve">: Det skal gjennomføres prøvedrift for følgende </w:t>
      </w:r>
      <w:r w:rsidRPr="00741FB4">
        <w:t>tekniske bygningsinstallasjoner</w:t>
      </w:r>
      <w:r>
        <w:t>:</w:t>
      </w:r>
    </w:p>
    <w:p w14:paraId="24034031" w14:textId="77777777" w:rsidR="005C4609" w:rsidRDefault="005C4609" w:rsidP="005C4609">
      <w:pPr>
        <w:tabs>
          <w:tab w:val="left" w:pos="284"/>
          <w:tab w:val="left" w:pos="851"/>
        </w:tabs>
        <w:ind w:left="851" w:hanging="851"/>
      </w:pPr>
      <w:r>
        <w:tab/>
      </w:r>
      <w:r>
        <w:tab/>
      </w:r>
    </w:p>
    <w:tbl>
      <w:tblPr>
        <w:tblStyle w:val="Tabellrutenett"/>
        <w:tblW w:w="0" w:type="auto"/>
        <w:tblInd w:w="945" w:type="dxa"/>
        <w:tblLook w:val="04A0" w:firstRow="1" w:lastRow="0" w:firstColumn="1" w:lastColumn="0" w:noHBand="0" w:noVBand="1"/>
      </w:tblPr>
      <w:tblGrid>
        <w:gridCol w:w="3254"/>
        <w:gridCol w:w="3829"/>
      </w:tblGrid>
      <w:tr w:rsidR="005C4609" w:rsidRPr="00BC494E" w14:paraId="6C782AFD" w14:textId="77777777" w:rsidTr="00DC2BA1">
        <w:tc>
          <w:tcPr>
            <w:tcW w:w="3254" w:type="dxa"/>
            <w:shd w:val="clear" w:color="auto" w:fill="D9D9D9" w:themeFill="background1" w:themeFillShade="D9"/>
          </w:tcPr>
          <w:p w14:paraId="2BC25F95" w14:textId="77777777" w:rsidR="005C4609" w:rsidRPr="002519E4" w:rsidRDefault="005C4609" w:rsidP="00DC2BA1">
            <w:pPr>
              <w:pStyle w:val="Brdtekst"/>
              <w:rPr>
                <w:rFonts w:ascii="Arial" w:hAnsi="Arial" w:cs="Arial"/>
                <w:b/>
                <w:sz w:val="18"/>
                <w:szCs w:val="18"/>
              </w:rPr>
            </w:pPr>
            <w:r w:rsidRPr="002519E4">
              <w:rPr>
                <w:rFonts w:ascii="Arial" w:hAnsi="Arial" w:cs="Arial"/>
                <w:b/>
                <w:sz w:val="18"/>
                <w:szCs w:val="18"/>
              </w:rPr>
              <w:t>Teknisk bygningsinstallasjon</w:t>
            </w:r>
          </w:p>
        </w:tc>
        <w:tc>
          <w:tcPr>
            <w:tcW w:w="3829" w:type="dxa"/>
            <w:shd w:val="clear" w:color="auto" w:fill="D9D9D9" w:themeFill="background1" w:themeFillShade="D9"/>
          </w:tcPr>
          <w:p w14:paraId="5AD9B16B" w14:textId="77777777" w:rsidR="005C4609" w:rsidRPr="002519E4" w:rsidRDefault="005C4609" w:rsidP="00DC2BA1">
            <w:pPr>
              <w:pStyle w:val="Brdtekst"/>
              <w:rPr>
                <w:rFonts w:ascii="Arial" w:hAnsi="Arial" w:cs="Arial"/>
                <w:b/>
                <w:sz w:val="18"/>
                <w:szCs w:val="18"/>
              </w:rPr>
            </w:pPr>
            <w:r w:rsidRPr="002519E4">
              <w:rPr>
                <w:rFonts w:ascii="Arial" w:hAnsi="Arial" w:cs="Arial"/>
                <w:b/>
                <w:sz w:val="18"/>
                <w:szCs w:val="18"/>
              </w:rPr>
              <w:t>Prøvedriftens varighet</w:t>
            </w:r>
            <w:r>
              <w:rPr>
                <w:rFonts w:ascii="Arial" w:hAnsi="Arial" w:cs="Arial"/>
                <w:b/>
                <w:sz w:val="18"/>
                <w:szCs w:val="18"/>
              </w:rPr>
              <w:t xml:space="preserve"> og/eller tidsrom</w:t>
            </w:r>
          </w:p>
        </w:tc>
      </w:tr>
      <w:tr w:rsidR="005C4609" w:rsidRPr="00BC494E" w14:paraId="65097D40" w14:textId="77777777" w:rsidTr="00DC2BA1">
        <w:tc>
          <w:tcPr>
            <w:tcW w:w="3254" w:type="dxa"/>
          </w:tcPr>
          <w:p w14:paraId="591612EF" w14:textId="77777777" w:rsidR="005C4609" w:rsidRPr="006529CC" w:rsidRDefault="005C4609" w:rsidP="00DC2BA1">
            <w:pPr>
              <w:pStyle w:val="Brdtekst"/>
              <w:rPr>
                <w:rFonts w:cs="Arial"/>
              </w:rPr>
            </w:pPr>
          </w:p>
        </w:tc>
        <w:tc>
          <w:tcPr>
            <w:tcW w:w="3829" w:type="dxa"/>
          </w:tcPr>
          <w:p w14:paraId="3EE151BC" w14:textId="77777777" w:rsidR="005C4609" w:rsidRPr="006529CC" w:rsidRDefault="005C4609" w:rsidP="00DC2BA1">
            <w:pPr>
              <w:pStyle w:val="Brdtekst"/>
            </w:pPr>
          </w:p>
        </w:tc>
      </w:tr>
      <w:tr w:rsidR="005C4609" w:rsidRPr="00BC494E" w14:paraId="78671EA7" w14:textId="77777777" w:rsidTr="00DC2BA1">
        <w:tc>
          <w:tcPr>
            <w:tcW w:w="3254" w:type="dxa"/>
          </w:tcPr>
          <w:p w14:paraId="3816E5EE" w14:textId="77777777" w:rsidR="005C4609" w:rsidRPr="006529CC" w:rsidRDefault="005C4609" w:rsidP="00DC2BA1">
            <w:pPr>
              <w:pStyle w:val="Brdtekst"/>
              <w:rPr>
                <w:rFonts w:cs="Arial"/>
              </w:rPr>
            </w:pPr>
          </w:p>
        </w:tc>
        <w:tc>
          <w:tcPr>
            <w:tcW w:w="3829" w:type="dxa"/>
          </w:tcPr>
          <w:p w14:paraId="617FA198" w14:textId="77777777" w:rsidR="005C4609" w:rsidRPr="006529CC" w:rsidRDefault="005C4609" w:rsidP="00DC2BA1">
            <w:pPr>
              <w:pStyle w:val="Brdtekst"/>
            </w:pPr>
          </w:p>
        </w:tc>
      </w:tr>
      <w:tr w:rsidR="005C4609" w:rsidRPr="00BC494E" w14:paraId="5471CB41" w14:textId="77777777" w:rsidTr="00DC2BA1">
        <w:tc>
          <w:tcPr>
            <w:tcW w:w="3254" w:type="dxa"/>
          </w:tcPr>
          <w:p w14:paraId="270FF617" w14:textId="77777777" w:rsidR="005C4609" w:rsidRPr="006529CC" w:rsidRDefault="005C4609" w:rsidP="00DC2BA1">
            <w:pPr>
              <w:pStyle w:val="Brdtekst"/>
              <w:rPr>
                <w:rFonts w:cs="Arial"/>
                <w:lang w:val="en-GB"/>
              </w:rPr>
            </w:pPr>
          </w:p>
        </w:tc>
        <w:tc>
          <w:tcPr>
            <w:tcW w:w="3829" w:type="dxa"/>
          </w:tcPr>
          <w:p w14:paraId="2A6088EE" w14:textId="77777777" w:rsidR="005C4609" w:rsidRPr="006529CC" w:rsidRDefault="005C4609" w:rsidP="00DC2BA1">
            <w:pPr>
              <w:pStyle w:val="Brdtekst"/>
            </w:pPr>
          </w:p>
        </w:tc>
      </w:tr>
    </w:tbl>
    <w:p w14:paraId="131AEE5B" w14:textId="77777777" w:rsidR="005C4609" w:rsidRDefault="005C4609" w:rsidP="005C4609">
      <w:pPr>
        <w:tabs>
          <w:tab w:val="left" w:pos="284"/>
          <w:tab w:val="left" w:pos="851"/>
        </w:tabs>
        <w:ind w:left="851" w:hanging="851"/>
      </w:pPr>
    </w:p>
    <w:p w14:paraId="4D33A08C" w14:textId="77777777" w:rsidR="00A62C02" w:rsidRDefault="00A62C02" w:rsidP="00A62C02">
      <w:pPr>
        <w:tabs>
          <w:tab w:val="left" w:pos="284"/>
          <w:tab w:val="left" w:pos="851"/>
        </w:tabs>
        <w:ind w:left="851" w:hanging="851"/>
      </w:pPr>
    </w:p>
    <w:p w14:paraId="50A2F6DF" w14:textId="77777777" w:rsidR="00A62C02" w:rsidRDefault="00A62C02" w:rsidP="00A62C02">
      <w:pPr>
        <w:tabs>
          <w:tab w:val="left" w:pos="284"/>
          <w:tab w:val="left" w:pos="851"/>
        </w:tabs>
        <w:ind w:left="851" w:hanging="851"/>
      </w:pPr>
      <w:r>
        <w:t>Er det ikke krysset av for noen av alternativene, gjelder alternativ 1.</w:t>
      </w:r>
    </w:p>
    <w:p w14:paraId="16E5A4F4" w14:textId="77777777" w:rsidR="00A62C02" w:rsidRDefault="00A62C02" w:rsidP="00A62C02"/>
    <w:p w14:paraId="02F5D340" w14:textId="77777777" w:rsidR="00A62C02" w:rsidRDefault="00A62C02" w:rsidP="00A62C02">
      <w:r>
        <w:t xml:space="preserve">Dersom det ovenfor er bestemt at det skal avholdes prøvedrift, skal prøvedriften gjennomføres i henhold til de nærmere bestemmelser i konkurransegrunnlaget del II. </w:t>
      </w:r>
    </w:p>
    <w:p w14:paraId="2BB5F0FA" w14:textId="77777777" w:rsidR="00A62C02" w:rsidRDefault="00A62C02" w:rsidP="00A20766"/>
    <w:p w14:paraId="7DEA7F89" w14:textId="5FF8BCA1" w:rsidR="00A20766" w:rsidRDefault="00A20766" w:rsidP="00A20766">
      <w:pPr>
        <w:pStyle w:val="Overskrift2"/>
      </w:pPr>
      <w:bookmarkStart w:id="46" w:name="_Toc96344739"/>
      <w:r>
        <w:t>Lærlingklausul</w:t>
      </w:r>
      <w:bookmarkEnd w:id="46"/>
    </w:p>
    <w:p w14:paraId="282B9E03" w14:textId="1AC4341F" w:rsidR="00E50493" w:rsidRPr="00E50493" w:rsidRDefault="00EE609F" w:rsidP="00E50493">
      <w:pPr>
        <w:ind w:left="705" w:hanging="705"/>
        <w:rPr>
          <w:color w:val="FF0000"/>
        </w:rPr>
      </w:pPr>
      <w:sdt>
        <w:sdtPr>
          <w:id w:val="-1303847074"/>
          <w14:checkbox>
            <w14:checked w14:val="0"/>
            <w14:checkedState w14:val="2612" w14:font="MS Gothic"/>
            <w14:uncheckedState w14:val="2610" w14:font="MS Gothic"/>
          </w14:checkbox>
        </w:sdtPr>
        <w:sdtContent>
          <w:r w:rsidR="00DD64F2">
            <w:rPr>
              <w:rFonts w:ascii="MS Gothic" w:eastAsia="MS Gothic" w:hAnsi="MS Gothic" w:hint="eastAsia"/>
            </w:rPr>
            <w:t>☐</w:t>
          </w:r>
        </w:sdtContent>
      </w:sdt>
      <w:r w:rsidR="00E50493" w:rsidRPr="00E50493">
        <w:tab/>
        <w:t xml:space="preserve">Alternativ 1: Ved utførelsen av kontraktsarbeidet skal minimum 7 % av arbeidede timer innenfor bygg- og anleggsfagene samlet (de fag som omfattes av utdanningsprogrammet for bygg- og anleggsteknikk, samt anleggsgartnerfaget) utføres av lærlinger, jf. opplæringslova §§ 3-5 og 4-1. </w:t>
      </w:r>
    </w:p>
    <w:p w14:paraId="2C599AA7" w14:textId="77777777" w:rsidR="00E50493" w:rsidRPr="00E50493" w:rsidRDefault="00E50493" w:rsidP="00E50493">
      <w:pPr>
        <w:pStyle w:val="Brdtekstpaaflgende"/>
      </w:pPr>
    </w:p>
    <w:p w14:paraId="048ED00A" w14:textId="09D3AACE" w:rsidR="00E50493" w:rsidRPr="00E50493" w:rsidRDefault="00EE609F" w:rsidP="00E50493">
      <w:pPr>
        <w:pStyle w:val="Brdtekstpaaflgende"/>
      </w:pPr>
      <w:sdt>
        <w:sdtPr>
          <w:id w:val="-1502816460"/>
          <w14:checkbox>
            <w14:checked w14:val="1"/>
            <w14:checkedState w14:val="2612" w14:font="MS Gothic"/>
            <w14:uncheckedState w14:val="2610" w14:font="MS Gothic"/>
          </w14:checkbox>
        </w:sdtPr>
        <w:sdtContent>
          <w:r w:rsidR="00DD64F2">
            <w:rPr>
              <w:rFonts w:ascii="MS Gothic" w:eastAsia="MS Gothic" w:hAnsi="MS Gothic" w:hint="eastAsia"/>
            </w:rPr>
            <w:t>☒</w:t>
          </w:r>
        </w:sdtContent>
      </w:sdt>
      <w:r w:rsidR="00E50493" w:rsidRPr="00E50493">
        <w:tab/>
        <w:t xml:space="preserve">Alternativ 2: Det er ikke krav til bruk av lærlinger for denne kontrakten. </w:t>
      </w:r>
    </w:p>
    <w:p w14:paraId="75CFBB2A" w14:textId="77777777" w:rsidR="00E50493" w:rsidRPr="00E50493" w:rsidRDefault="00E50493" w:rsidP="00E50493">
      <w:pPr>
        <w:pStyle w:val="Brdtekstpaaflgende"/>
      </w:pPr>
    </w:p>
    <w:p w14:paraId="3D4C288E" w14:textId="77777777" w:rsidR="00E50493" w:rsidRPr="00E50493" w:rsidRDefault="00E50493" w:rsidP="00E50493">
      <w:pPr>
        <w:pStyle w:val="Brdtekstpaaflgende"/>
      </w:pPr>
      <w:r w:rsidRPr="00E50493">
        <w:t xml:space="preserve">Er det ikke krysset av for noen av alternativene så gjelder alternativ 1. </w:t>
      </w:r>
    </w:p>
    <w:p w14:paraId="2DBC9173" w14:textId="77777777" w:rsidR="00A20766" w:rsidRDefault="00A20766" w:rsidP="00A20766">
      <w:pPr>
        <w:pStyle w:val="Brdtekstpaaflgende"/>
      </w:pPr>
    </w:p>
    <w:p w14:paraId="3959AF72" w14:textId="77777777" w:rsidR="00A20766" w:rsidRPr="006226A7" w:rsidRDefault="00A20766" w:rsidP="00A20766">
      <w:pPr>
        <w:pStyle w:val="Brdtekst"/>
      </w:pPr>
    </w:p>
    <w:p w14:paraId="44273E7D" w14:textId="77777777" w:rsidR="00A20766" w:rsidRDefault="00A20766" w:rsidP="00A20766">
      <w:pPr>
        <w:pStyle w:val="Overskrift1"/>
      </w:pPr>
      <w:bookmarkStart w:id="47" w:name="_Toc96344740"/>
      <w:r>
        <w:t>FREMDRIFT OG TIDSFRISTER</w:t>
      </w:r>
      <w:bookmarkEnd w:id="47"/>
    </w:p>
    <w:p w14:paraId="309510C3" w14:textId="77777777" w:rsidR="00A20766" w:rsidRDefault="00A20766" w:rsidP="00A20766"/>
    <w:p w14:paraId="61B0CA07" w14:textId="7580C814" w:rsidR="00A20766" w:rsidRDefault="00A20766" w:rsidP="00A20766">
      <w:r>
        <w:t xml:space="preserve">Forsvarsbygg har satt følgende tidsplan for gjennomføringen av oppdraget. </w:t>
      </w:r>
      <w:r w:rsidRPr="0044339B">
        <w:t xml:space="preserve">Forsvarsbygg </w:t>
      </w:r>
      <w:r>
        <w:t>kan</w:t>
      </w:r>
      <w:r w:rsidRPr="0044339B">
        <w:t xml:space="preserve"> kreve dagmulkt i </w:t>
      </w:r>
      <w:r>
        <w:t>henhold til kontraktsbestemmelsene</w:t>
      </w:r>
      <w:r w:rsidRPr="0044339B">
        <w:t xml:space="preserve"> for overskridelse av </w:t>
      </w:r>
      <w:r>
        <w:t>de oppgitte dagmulktbelagte fristene</w:t>
      </w:r>
      <w:r w:rsidRPr="0044339B">
        <w:t>.</w:t>
      </w:r>
      <w:r>
        <w:t xml:space="preserve"> </w:t>
      </w:r>
    </w:p>
    <w:p w14:paraId="5643496E" w14:textId="77777777" w:rsidR="00A20766" w:rsidRDefault="00A20766" w:rsidP="00A207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0"/>
        <w:gridCol w:w="6050"/>
        <w:gridCol w:w="1430"/>
        <w:gridCol w:w="1392"/>
      </w:tblGrid>
      <w:tr w:rsidR="00A20766" w14:paraId="1B480251" w14:textId="77777777" w:rsidTr="00F21F99">
        <w:trPr>
          <w:trHeight w:val="400"/>
        </w:trPr>
        <w:tc>
          <w:tcPr>
            <w:tcW w:w="620" w:type="dxa"/>
            <w:shd w:val="clear" w:color="auto" w:fill="D9D9D9" w:themeFill="background1" w:themeFillShade="D9"/>
            <w:vAlign w:val="center"/>
          </w:tcPr>
          <w:p w14:paraId="6E64E776" w14:textId="77777777" w:rsidR="00A20766" w:rsidRPr="006529CC" w:rsidRDefault="00A20766" w:rsidP="00F21F99">
            <w:pPr>
              <w:jc w:val="center"/>
              <w:rPr>
                <w:rFonts w:ascii="Arial" w:hAnsi="Arial" w:cs="Arial"/>
                <w:b/>
                <w:sz w:val="18"/>
                <w:szCs w:val="18"/>
              </w:rPr>
            </w:pPr>
            <w:r w:rsidRPr="006529CC">
              <w:rPr>
                <w:rFonts w:ascii="Arial" w:hAnsi="Arial" w:cs="Arial"/>
                <w:b/>
                <w:sz w:val="18"/>
                <w:szCs w:val="18"/>
              </w:rPr>
              <w:t>Nr.</w:t>
            </w:r>
          </w:p>
        </w:tc>
        <w:tc>
          <w:tcPr>
            <w:tcW w:w="6050" w:type="dxa"/>
            <w:shd w:val="clear" w:color="auto" w:fill="D9D9D9" w:themeFill="background1" w:themeFillShade="D9"/>
            <w:vAlign w:val="center"/>
          </w:tcPr>
          <w:p w14:paraId="3010864A" w14:textId="77777777" w:rsidR="00A20766" w:rsidRPr="006529CC" w:rsidRDefault="00A20766" w:rsidP="00F21F99">
            <w:pPr>
              <w:rPr>
                <w:rFonts w:ascii="Arial" w:hAnsi="Arial" w:cs="Arial"/>
                <w:b/>
                <w:sz w:val="18"/>
                <w:szCs w:val="18"/>
              </w:rPr>
            </w:pPr>
            <w:r w:rsidRPr="006529CC">
              <w:rPr>
                <w:rFonts w:ascii="Arial" w:hAnsi="Arial" w:cs="Arial"/>
                <w:b/>
                <w:sz w:val="18"/>
                <w:szCs w:val="18"/>
              </w:rPr>
              <w:t>Beskrivelse</w:t>
            </w:r>
          </w:p>
        </w:tc>
        <w:tc>
          <w:tcPr>
            <w:tcW w:w="1430" w:type="dxa"/>
            <w:shd w:val="clear" w:color="auto" w:fill="D9D9D9" w:themeFill="background1" w:themeFillShade="D9"/>
            <w:vAlign w:val="center"/>
          </w:tcPr>
          <w:p w14:paraId="04FC986F" w14:textId="77777777" w:rsidR="00A20766" w:rsidRPr="006529CC" w:rsidRDefault="00A20766" w:rsidP="00F21F99">
            <w:pPr>
              <w:jc w:val="center"/>
              <w:rPr>
                <w:rFonts w:ascii="Arial" w:hAnsi="Arial" w:cs="Arial"/>
                <w:b/>
                <w:sz w:val="18"/>
                <w:szCs w:val="18"/>
              </w:rPr>
            </w:pPr>
            <w:r w:rsidRPr="006529CC">
              <w:rPr>
                <w:rFonts w:ascii="Arial" w:hAnsi="Arial" w:cs="Arial"/>
                <w:b/>
                <w:sz w:val="18"/>
                <w:szCs w:val="18"/>
              </w:rPr>
              <w:t>Dato</w:t>
            </w:r>
          </w:p>
        </w:tc>
        <w:tc>
          <w:tcPr>
            <w:tcW w:w="1392" w:type="dxa"/>
            <w:shd w:val="clear" w:color="auto" w:fill="D9D9D9" w:themeFill="background1" w:themeFillShade="D9"/>
            <w:vAlign w:val="center"/>
          </w:tcPr>
          <w:p w14:paraId="69707BBD" w14:textId="77777777" w:rsidR="00A20766" w:rsidRPr="006529CC" w:rsidRDefault="00A20766" w:rsidP="00F21F99">
            <w:pPr>
              <w:jc w:val="center"/>
              <w:rPr>
                <w:rFonts w:ascii="Arial" w:hAnsi="Arial" w:cs="Arial"/>
                <w:b/>
                <w:sz w:val="18"/>
                <w:szCs w:val="18"/>
              </w:rPr>
            </w:pPr>
            <w:r w:rsidRPr="006529CC">
              <w:rPr>
                <w:rFonts w:ascii="Arial" w:hAnsi="Arial" w:cs="Arial"/>
                <w:b/>
                <w:sz w:val="18"/>
                <w:szCs w:val="18"/>
              </w:rPr>
              <w:t>Dagmulkt</w:t>
            </w:r>
          </w:p>
        </w:tc>
      </w:tr>
      <w:tr w:rsidR="00A20766" w14:paraId="13FF8C0B" w14:textId="77777777" w:rsidTr="00F21F99">
        <w:trPr>
          <w:trHeight w:val="460"/>
        </w:trPr>
        <w:tc>
          <w:tcPr>
            <w:tcW w:w="620" w:type="dxa"/>
            <w:vAlign w:val="center"/>
          </w:tcPr>
          <w:p w14:paraId="348D8C2F" w14:textId="77777777" w:rsidR="00A20766" w:rsidRDefault="00A20766" w:rsidP="00F21F99">
            <w:pPr>
              <w:jc w:val="center"/>
            </w:pPr>
            <w:r>
              <w:t>1</w:t>
            </w:r>
          </w:p>
        </w:tc>
        <w:tc>
          <w:tcPr>
            <w:tcW w:w="6050" w:type="dxa"/>
            <w:vAlign w:val="center"/>
          </w:tcPr>
          <w:p w14:paraId="3547A7BD" w14:textId="77777777" w:rsidR="00A20766" w:rsidRDefault="00A20766" w:rsidP="00F21F99">
            <w:r>
              <w:t>Kontraktsinngåelse</w:t>
            </w:r>
          </w:p>
        </w:tc>
        <w:tc>
          <w:tcPr>
            <w:tcW w:w="1430" w:type="dxa"/>
            <w:vAlign w:val="center"/>
          </w:tcPr>
          <w:p w14:paraId="18FACE23" w14:textId="77777777" w:rsidR="00A20766" w:rsidRDefault="00A20766" w:rsidP="00F21F99">
            <w:pPr>
              <w:jc w:val="center"/>
            </w:pPr>
          </w:p>
        </w:tc>
        <w:tc>
          <w:tcPr>
            <w:tcW w:w="1392" w:type="dxa"/>
            <w:vAlign w:val="center"/>
          </w:tcPr>
          <w:p w14:paraId="68C2CB56" w14:textId="77777777" w:rsidR="00A20766" w:rsidRDefault="00A20766" w:rsidP="00F21F99">
            <w:pPr>
              <w:jc w:val="center"/>
            </w:pPr>
            <w:r>
              <w:t>Nei</w:t>
            </w:r>
          </w:p>
        </w:tc>
      </w:tr>
      <w:tr w:rsidR="00A20766" w14:paraId="685CEB84" w14:textId="77777777" w:rsidTr="00F21F99">
        <w:trPr>
          <w:trHeight w:val="460"/>
        </w:trPr>
        <w:tc>
          <w:tcPr>
            <w:tcW w:w="620" w:type="dxa"/>
            <w:vAlign w:val="center"/>
          </w:tcPr>
          <w:p w14:paraId="4DAC47C1" w14:textId="77777777" w:rsidR="00A20766" w:rsidRDefault="00A20766" w:rsidP="00F21F99">
            <w:pPr>
              <w:jc w:val="center"/>
            </w:pPr>
            <w:r>
              <w:t>2</w:t>
            </w:r>
          </w:p>
        </w:tc>
        <w:tc>
          <w:tcPr>
            <w:tcW w:w="6050" w:type="dxa"/>
            <w:vAlign w:val="center"/>
          </w:tcPr>
          <w:p w14:paraId="65499512" w14:textId="77777777" w:rsidR="00A20766" w:rsidRDefault="00A20766" w:rsidP="00F21F99">
            <w:r>
              <w:t>Fremleggelse av fremdriftsplan</w:t>
            </w:r>
          </w:p>
        </w:tc>
        <w:tc>
          <w:tcPr>
            <w:tcW w:w="1430" w:type="dxa"/>
            <w:vAlign w:val="center"/>
          </w:tcPr>
          <w:p w14:paraId="52E8CB33" w14:textId="545DAADE" w:rsidR="00A20766" w:rsidRDefault="00251CAD" w:rsidP="00F21F99">
            <w:pPr>
              <w:jc w:val="center"/>
            </w:pPr>
            <w:r>
              <w:t>To</w:t>
            </w:r>
            <w:r w:rsidR="00A20766">
              <w:t xml:space="preserve"> uker etter kontrakts- inngåelse</w:t>
            </w:r>
          </w:p>
        </w:tc>
        <w:tc>
          <w:tcPr>
            <w:tcW w:w="1392" w:type="dxa"/>
            <w:vAlign w:val="center"/>
          </w:tcPr>
          <w:p w14:paraId="47C84070" w14:textId="77777777" w:rsidR="00A20766" w:rsidRDefault="00A20766" w:rsidP="00F21F99">
            <w:pPr>
              <w:jc w:val="center"/>
            </w:pPr>
            <w:r>
              <w:t>Ja</w:t>
            </w:r>
          </w:p>
        </w:tc>
      </w:tr>
      <w:tr w:rsidR="00A20766" w14:paraId="60662CC2" w14:textId="77777777" w:rsidTr="00F21F99">
        <w:trPr>
          <w:trHeight w:val="460"/>
        </w:trPr>
        <w:tc>
          <w:tcPr>
            <w:tcW w:w="620" w:type="dxa"/>
            <w:vAlign w:val="center"/>
          </w:tcPr>
          <w:p w14:paraId="4FC41732" w14:textId="77777777" w:rsidR="00A20766" w:rsidRDefault="00A20766" w:rsidP="00F21F99">
            <w:pPr>
              <w:jc w:val="center"/>
            </w:pPr>
            <w:r>
              <w:t>3</w:t>
            </w:r>
          </w:p>
        </w:tc>
        <w:tc>
          <w:tcPr>
            <w:tcW w:w="6050" w:type="dxa"/>
            <w:vAlign w:val="center"/>
          </w:tcPr>
          <w:p w14:paraId="30BAB6C0" w14:textId="77777777" w:rsidR="00A20766" w:rsidRDefault="00A20766" w:rsidP="00F21F99">
            <w:r>
              <w:t>Igangsetting av arbeid på byggeplass</w:t>
            </w:r>
          </w:p>
        </w:tc>
        <w:tc>
          <w:tcPr>
            <w:tcW w:w="1430" w:type="dxa"/>
            <w:vAlign w:val="center"/>
          </w:tcPr>
          <w:p w14:paraId="0601B893" w14:textId="67795552" w:rsidR="00A20766" w:rsidRDefault="00EE609F" w:rsidP="00F21F99">
            <w:pPr>
              <w:jc w:val="center"/>
            </w:pPr>
            <w:r>
              <w:t>27</w:t>
            </w:r>
            <w:r w:rsidR="00C60218">
              <w:t>.</w:t>
            </w:r>
            <w:bookmarkStart w:id="48" w:name="_GoBack"/>
            <w:bookmarkEnd w:id="48"/>
            <w:r w:rsidR="00C60218">
              <w:t>09.2022</w:t>
            </w:r>
          </w:p>
        </w:tc>
        <w:tc>
          <w:tcPr>
            <w:tcW w:w="1392" w:type="dxa"/>
            <w:vAlign w:val="center"/>
          </w:tcPr>
          <w:p w14:paraId="0B128432" w14:textId="77777777" w:rsidR="00A20766" w:rsidRDefault="00A20766" w:rsidP="00F21F99">
            <w:pPr>
              <w:jc w:val="center"/>
            </w:pPr>
            <w:r>
              <w:t>Ja</w:t>
            </w:r>
          </w:p>
        </w:tc>
      </w:tr>
      <w:tr w:rsidR="00A20766" w14:paraId="36FC1218" w14:textId="77777777" w:rsidTr="00F21F99">
        <w:trPr>
          <w:trHeight w:val="460"/>
        </w:trPr>
        <w:tc>
          <w:tcPr>
            <w:tcW w:w="620" w:type="dxa"/>
            <w:vAlign w:val="center"/>
          </w:tcPr>
          <w:p w14:paraId="4ACFE9F7" w14:textId="77777777" w:rsidR="00A20766" w:rsidRDefault="00A20766" w:rsidP="00F21F99">
            <w:pPr>
              <w:jc w:val="center"/>
            </w:pPr>
            <w:r>
              <w:t>4</w:t>
            </w:r>
          </w:p>
        </w:tc>
        <w:tc>
          <w:tcPr>
            <w:tcW w:w="6050" w:type="dxa"/>
            <w:vAlign w:val="center"/>
          </w:tcPr>
          <w:p w14:paraId="254F7A41" w14:textId="5BE0CA08" w:rsidR="00A20766" w:rsidRDefault="00A20766" w:rsidP="00F21F99">
            <w:r>
              <w:t>Levering av FDV</w:t>
            </w:r>
            <w:r w:rsidR="00F253C2">
              <w:t>U</w:t>
            </w:r>
            <w:r>
              <w:t>-dokumentasjon</w:t>
            </w:r>
          </w:p>
        </w:tc>
        <w:tc>
          <w:tcPr>
            <w:tcW w:w="1430" w:type="dxa"/>
            <w:vAlign w:val="center"/>
          </w:tcPr>
          <w:p w14:paraId="7511DB10" w14:textId="64B1D061" w:rsidR="00A20766" w:rsidRDefault="00480560" w:rsidP="00C60218">
            <w:r>
              <w:t>en uke</w:t>
            </w:r>
            <w:r w:rsidR="00C60218">
              <w:t xml:space="preserve"> før overtakelse</w:t>
            </w:r>
          </w:p>
        </w:tc>
        <w:tc>
          <w:tcPr>
            <w:tcW w:w="1392" w:type="dxa"/>
            <w:vAlign w:val="center"/>
          </w:tcPr>
          <w:p w14:paraId="490DF1A5" w14:textId="77777777" w:rsidR="00A20766" w:rsidRDefault="00A20766" w:rsidP="00F21F99">
            <w:pPr>
              <w:jc w:val="center"/>
            </w:pPr>
            <w:r>
              <w:t>Ja</w:t>
            </w:r>
          </w:p>
        </w:tc>
      </w:tr>
      <w:tr w:rsidR="00A20766" w14:paraId="7CC45E63" w14:textId="77777777" w:rsidTr="00F21F99">
        <w:trPr>
          <w:trHeight w:val="460"/>
        </w:trPr>
        <w:tc>
          <w:tcPr>
            <w:tcW w:w="620" w:type="dxa"/>
            <w:vAlign w:val="center"/>
          </w:tcPr>
          <w:p w14:paraId="7F4F03AC" w14:textId="77777777" w:rsidR="00A20766" w:rsidRDefault="00A20766" w:rsidP="00F21F99">
            <w:pPr>
              <w:jc w:val="center"/>
            </w:pPr>
            <w:r>
              <w:t>5</w:t>
            </w:r>
          </w:p>
        </w:tc>
        <w:tc>
          <w:tcPr>
            <w:tcW w:w="6050" w:type="dxa"/>
            <w:vAlign w:val="center"/>
          </w:tcPr>
          <w:p w14:paraId="154CDF57" w14:textId="6D5E1CBE" w:rsidR="00A20766" w:rsidRDefault="00EF65BC" w:rsidP="00EF65BC">
            <w:r>
              <w:t xml:space="preserve">Overtakelse av kontraktarbeidet </w:t>
            </w:r>
          </w:p>
        </w:tc>
        <w:tc>
          <w:tcPr>
            <w:tcW w:w="1430" w:type="dxa"/>
            <w:vAlign w:val="center"/>
          </w:tcPr>
          <w:p w14:paraId="4120B7D7" w14:textId="2496FF39" w:rsidR="00A20766" w:rsidRDefault="00EE609F" w:rsidP="00EE609F">
            <w:pPr>
              <w:jc w:val="center"/>
            </w:pPr>
            <w:r>
              <w:t>10</w:t>
            </w:r>
            <w:r w:rsidR="00C60218">
              <w:t>.1</w:t>
            </w:r>
            <w:r>
              <w:t>1</w:t>
            </w:r>
            <w:r w:rsidR="00C60218">
              <w:t>.2022</w:t>
            </w:r>
          </w:p>
        </w:tc>
        <w:tc>
          <w:tcPr>
            <w:tcW w:w="1392" w:type="dxa"/>
            <w:vAlign w:val="center"/>
          </w:tcPr>
          <w:p w14:paraId="1F398587" w14:textId="77777777" w:rsidR="00A20766" w:rsidRDefault="00A20766" w:rsidP="00F21F99">
            <w:pPr>
              <w:jc w:val="center"/>
            </w:pPr>
            <w:r>
              <w:t>Ja</w:t>
            </w:r>
          </w:p>
        </w:tc>
      </w:tr>
      <w:tr w:rsidR="00A20766" w14:paraId="7A42BD10" w14:textId="77777777" w:rsidTr="00F21F99">
        <w:trPr>
          <w:trHeight w:val="460"/>
        </w:trPr>
        <w:tc>
          <w:tcPr>
            <w:tcW w:w="620" w:type="dxa"/>
            <w:vAlign w:val="center"/>
          </w:tcPr>
          <w:p w14:paraId="1465EDB6" w14:textId="77777777" w:rsidR="00A20766" w:rsidRDefault="00A20766" w:rsidP="00F21F99">
            <w:pPr>
              <w:jc w:val="center"/>
            </w:pPr>
            <w:r>
              <w:t>6</w:t>
            </w:r>
          </w:p>
        </w:tc>
        <w:tc>
          <w:tcPr>
            <w:tcW w:w="6050" w:type="dxa"/>
            <w:vAlign w:val="center"/>
          </w:tcPr>
          <w:p w14:paraId="255D0868" w14:textId="33F5699B" w:rsidR="00A20766" w:rsidRDefault="00EF65BC" w:rsidP="00F21F99">
            <w:r>
              <w:t>Oppstart prøvedrift (dersom avtalt)</w:t>
            </w:r>
          </w:p>
        </w:tc>
        <w:tc>
          <w:tcPr>
            <w:tcW w:w="1430" w:type="dxa"/>
            <w:vAlign w:val="center"/>
          </w:tcPr>
          <w:p w14:paraId="7D18347A" w14:textId="77777777" w:rsidR="00A20766" w:rsidRDefault="00A20766" w:rsidP="00F21F99">
            <w:pPr>
              <w:jc w:val="center"/>
            </w:pPr>
          </w:p>
        </w:tc>
        <w:tc>
          <w:tcPr>
            <w:tcW w:w="1392" w:type="dxa"/>
            <w:vAlign w:val="center"/>
          </w:tcPr>
          <w:p w14:paraId="24A21D17" w14:textId="5C88D317" w:rsidR="00A20766" w:rsidRDefault="00C60218" w:rsidP="00F21F99">
            <w:pPr>
              <w:jc w:val="center"/>
            </w:pPr>
            <w:r>
              <w:t>Nei</w:t>
            </w:r>
          </w:p>
        </w:tc>
      </w:tr>
    </w:tbl>
    <w:p w14:paraId="6D5C1A7A" w14:textId="77777777" w:rsidR="00A20766" w:rsidRDefault="00A20766" w:rsidP="00A20766"/>
    <w:p w14:paraId="0170AA58" w14:textId="77777777" w:rsidR="00A20766" w:rsidRDefault="00A20766" w:rsidP="00A20766">
      <w:r w:rsidRPr="00960AA1">
        <w:t xml:space="preserve">Tidsplan for utsendelse av </w:t>
      </w:r>
      <w:r>
        <w:t xml:space="preserve">byggherrens </w:t>
      </w:r>
      <w:r w:rsidRPr="00960AA1">
        <w:t xml:space="preserve">arbeidstegninger gjennomgås </w:t>
      </w:r>
      <w:r>
        <w:t>i forbindelse med kontraktsinngåelsen</w:t>
      </w:r>
      <w:r w:rsidRPr="00960AA1">
        <w:t>, sett i lys av entreprenørens planlagte framdrift.</w:t>
      </w:r>
      <w:bookmarkEnd w:id="0"/>
      <w:bookmarkEnd w:id="1"/>
      <w:bookmarkEnd w:id="2"/>
      <w:bookmarkEnd w:id="3"/>
      <w:bookmarkEnd w:id="4"/>
      <w:bookmarkEnd w:id="5"/>
      <w:bookmarkEnd w:id="6"/>
      <w:bookmarkEnd w:id="7"/>
    </w:p>
    <w:p w14:paraId="5A43945C" w14:textId="19C35939" w:rsidR="00A20766" w:rsidRDefault="00A20766" w:rsidP="00A20766"/>
    <w:p w14:paraId="7642A935" w14:textId="02B9E32B" w:rsidR="009C290A" w:rsidRDefault="009C290A" w:rsidP="00A20766"/>
    <w:p w14:paraId="304C9488" w14:textId="107E7B0D" w:rsidR="009C290A" w:rsidRDefault="009C290A" w:rsidP="00A20766"/>
    <w:p w14:paraId="196E59C7" w14:textId="77777777" w:rsidR="00B76665" w:rsidRDefault="00B76665" w:rsidP="00B76665">
      <w:pPr>
        <w:pStyle w:val="Overskrift1"/>
      </w:pPr>
      <w:bookmarkStart w:id="49" w:name="_Toc96344741"/>
      <w:r>
        <w:t>SHA</w:t>
      </w:r>
      <w:bookmarkEnd w:id="49"/>
    </w:p>
    <w:p w14:paraId="3976E4F6" w14:textId="77777777" w:rsidR="00B76665" w:rsidRPr="001712E2" w:rsidRDefault="00B76665" w:rsidP="00B76665">
      <w:r w:rsidRPr="001712E2">
        <w:t>Forsvarsbygg har en nullvisjon og mål om å unngå alle skader og farlige tilløp i prosjekter. Det forventes høy standard på SHA-arbeidet og godt samarbeid mellom alle involverte virksomheter.</w:t>
      </w:r>
    </w:p>
    <w:p w14:paraId="213A77A7" w14:textId="77777777" w:rsidR="00B76665" w:rsidRPr="001712E2" w:rsidRDefault="00B76665" w:rsidP="00B76665">
      <w:r w:rsidRPr="001712E2">
        <w:t xml:space="preserve">For arbeider som er omfattet av Byggherreforskriften skal </w:t>
      </w:r>
      <w:r>
        <w:t>entreprenør</w:t>
      </w:r>
      <w:r w:rsidRPr="001712E2">
        <w:t>en:</w:t>
      </w:r>
    </w:p>
    <w:p w14:paraId="5B0D03AE" w14:textId="77777777" w:rsidR="00B76665" w:rsidRPr="001712E2" w:rsidRDefault="00B76665" w:rsidP="009D47C7">
      <w:pPr>
        <w:pStyle w:val="Listeavsnitt"/>
        <w:numPr>
          <w:ilvl w:val="0"/>
          <w:numId w:val="8"/>
        </w:numPr>
        <w:spacing w:after="160" w:line="259" w:lineRule="auto"/>
      </w:pPr>
      <w:r w:rsidRPr="001712E2">
        <w:t xml:space="preserve">iverksette Forsvarsbyggs prosjektspesifikke SHA-plan, og informere byggherren om forhold som ikke er beskrevet i planen.  </w:t>
      </w:r>
    </w:p>
    <w:p w14:paraId="1D530507" w14:textId="77777777" w:rsidR="00B76665" w:rsidRPr="001712E2" w:rsidRDefault="00B76665" w:rsidP="009D47C7">
      <w:pPr>
        <w:pStyle w:val="Listeavsnitt"/>
        <w:numPr>
          <w:ilvl w:val="0"/>
          <w:numId w:val="8"/>
        </w:numPr>
        <w:spacing w:after="160" w:line="259" w:lineRule="auto"/>
      </w:pPr>
      <w:r w:rsidRPr="001712E2">
        <w:t>videreføre SHA-planen for gjennomføringsfasen</w:t>
      </w:r>
    </w:p>
    <w:p w14:paraId="14F496B7" w14:textId="77777777" w:rsidR="00B76665" w:rsidRPr="001712E2" w:rsidRDefault="00B76665" w:rsidP="009D47C7">
      <w:pPr>
        <w:pStyle w:val="Listeavsnitt"/>
        <w:numPr>
          <w:ilvl w:val="0"/>
          <w:numId w:val="8"/>
        </w:numPr>
        <w:spacing w:after="160" w:line="259" w:lineRule="auto"/>
      </w:pPr>
      <w:r w:rsidRPr="001712E2">
        <w:t xml:space="preserve">integrere Forsvarsbyggs SHA-krav som en del av </w:t>
      </w:r>
      <w:r>
        <w:t>Entreprenør</w:t>
      </w:r>
      <w:r w:rsidRPr="001712E2">
        <w:t>ens egne systemer</w:t>
      </w:r>
    </w:p>
    <w:p w14:paraId="0646B4AA" w14:textId="441B404B" w:rsidR="00B76665" w:rsidRPr="001712E2" w:rsidRDefault="00B76665" w:rsidP="009D47C7">
      <w:pPr>
        <w:pStyle w:val="Listeavsnitt"/>
        <w:numPr>
          <w:ilvl w:val="0"/>
          <w:numId w:val="8"/>
        </w:numPr>
        <w:spacing w:after="160" w:line="259" w:lineRule="auto"/>
      </w:pPr>
      <w:r w:rsidRPr="001712E2">
        <w:t>sørge for at Forsvarsbyggs SHA-krav videreføres i kontrakter til under</w:t>
      </w:r>
      <w:r w:rsidRPr="001712E2">
        <w:softHyphen/>
      </w:r>
      <w:r>
        <w:t>entreprenør</w:t>
      </w:r>
      <w:r w:rsidRPr="001712E2">
        <w:t>er</w:t>
      </w:r>
      <w:r w:rsidR="007005F4">
        <w:t xml:space="preserve">. </w:t>
      </w:r>
    </w:p>
    <w:p w14:paraId="618D8A7D" w14:textId="77777777" w:rsidR="00B76665" w:rsidRPr="001712E2" w:rsidRDefault="00B76665" w:rsidP="00B76665">
      <w:r w:rsidRPr="001712E2">
        <w:rPr>
          <w:color w:val="000000"/>
        </w:rPr>
        <w:t xml:space="preserve">For alle arbeider skal </w:t>
      </w:r>
      <w:r w:rsidRPr="001712E2">
        <w:t>hver enkelt entreprenør gjennomføre ukentlige vernerunder innenfor sin kontrakt. Alle vernerunder skal rapporteres skriftlig og følges opp.</w:t>
      </w:r>
    </w:p>
    <w:p w14:paraId="0E06C81D" w14:textId="77777777" w:rsidR="00B76665" w:rsidRPr="001712E2" w:rsidRDefault="00B76665" w:rsidP="00B76665">
      <w:r w:rsidRPr="001712E2">
        <w:t>Entreprenøren skal umiddelbart rapportere alle skader og alvorlige hendelser muntlig eller skriftlig til byggherre. Skjema med foreløpige tiltak skal være hos byggherre innen 24 timer etter hendelsen.</w:t>
      </w:r>
    </w:p>
    <w:p w14:paraId="3537A6D3" w14:textId="77777777" w:rsidR="00B76665" w:rsidRPr="001D1047" w:rsidRDefault="00B76665" w:rsidP="00B76665">
      <w:pPr>
        <w:pStyle w:val="Overskrift2"/>
      </w:pPr>
      <w:bookmarkStart w:id="50" w:name="_Toc515957701"/>
      <w:bookmarkStart w:id="51" w:name="_Toc320795247"/>
      <w:bookmarkStart w:id="52" w:name="_Toc96344742"/>
      <w:r w:rsidRPr="001D1047">
        <w:t>Sikring av og på byggeplassen</w:t>
      </w:r>
      <w:bookmarkEnd w:id="50"/>
      <w:bookmarkEnd w:id="51"/>
      <w:bookmarkEnd w:id="52"/>
    </w:p>
    <w:p w14:paraId="3307BF86" w14:textId="77777777" w:rsidR="00B76665" w:rsidRPr="001712E2" w:rsidRDefault="00B76665" w:rsidP="00B76665">
      <w:r>
        <w:t>Entreprenør</w:t>
      </w:r>
      <w:r w:rsidRPr="001712E2">
        <w:t xml:space="preserve">en skal om nødvendig sikre byggeplassen med godkjent gjerde. Sikringen skal være tilpasset den enkelte lokasjon. </w:t>
      </w:r>
    </w:p>
    <w:p w14:paraId="4B4B4D79" w14:textId="77777777" w:rsidR="00B76665" w:rsidRPr="001712E2" w:rsidRDefault="00B76665" w:rsidP="00B76665">
      <w:r>
        <w:t>Entreprenør</w:t>
      </w:r>
      <w:r w:rsidRPr="001712E2">
        <w:t xml:space="preserve">en skal foreta inn- og utregistrering av alle som arbeider/ferdes på Forsvarsbyggs byggeplasser. Oversiktslisten(e) skal være ajourført og kontrolleres daglig av </w:t>
      </w:r>
      <w:r>
        <w:t>Entreprenør</w:t>
      </w:r>
      <w:r w:rsidRPr="001712E2">
        <w:t>en, og skal ivareta kravene stilt i Byggherreforskriften.</w:t>
      </w:r>
    </w:p>
    <w:p w14:paraId="22E7F3F9" w14:textId="77777777" w:rsidR="00B76665" w:rsidRPr="001D1047" w:rsidRDefault="00B76665" w:rsidP="00B76665">
      <w:pPr>
        <w:pStyle w:val="Overskrift2"/>
      </w:pPr>
      <w:bookmarkStart w:id="53" w:name="_Toc96344743"/>
      <w:r w:rsidRPr="001D1047">
        <w:t>HMS-kort</w:t>
      </w:r>
      <w:bookmarkEnd w:id="53"/>
    </w:p>
    <w:p w14:paraId="37876934" w14:textId="77777777" w:rsidR="00B76665" w:rsidRPr="001712E2" w:rsidRDefault="00B76665" w:rsidP="00B76665">
      <w:r w:rsidRPr="001712E2">
        <w:t xml:space="preserve">Alle arbeidstakere skal, lett synlig, bære gyldig HMS-kort utstedt av Arbeidstilsynet. Ordrebekreftelse, søknadsskjema ol aksepteres ikke som HMS-kort. Arbeidstakere som ikke har slikt HMS-kort vil bli bortvist fra byggeplassen. </w:t>
      </w:r>
    </w:p>
    <w:p w14:paraId="60DBD03F" w14:textId="77777777" w:rsidR="00B76665" w:rsidRPr="001D1047" w:rsidRDefault="00B76665" w:rsidP="00B76665">
      <w:pPr>
        <w:pStyle w:val="Overskrift2"/>
      </w:pPr>
      <w:bookmarkStart w:id="54" w:name="_Toc96344744"/>
      <w:r w:rsidRPr="001D1047">
        <w:t>Opplæring</w:t>
      </w:r>
      <w:bookmarkEnd w:id="54"/>
    </w:p>
    <w:p w14:paraId="6BD0F15A" w14:textId="37A11324" w:rsidR="00B76665" w:rsidRPr="008565F1" w:rsidRDefault="00B76665" w:rsidP="00B76665">
      <w:r>
        <w:t>Entreprenør</w:t>
      </w:r>
      <w:r w:rsidRPr="001712E2">
        <w:t xml:space="preserve">en skal sikre at relevant HMS-opplæring gjennomføres før oppstart på byggeplass. </w:t>
      </w:r>
      <w:r w:rsidRPr="008565F1">
        <w:t xml:space="preserve">Alle på byggeplassen skal delta. Forsvarsbyggs representanter skal gis mulighet til å delta på HMS-kursene. </w:t>
      </w:r>
    </w:p>
    <w:p w14:paraId="49C7FC2F" w14:textId="4A87A81A" w:rsidR="00B76665" w:rsidRPr="008565F1" w:rsidRDefault="00B76665" w:rsidP="00B76665">
      <w:r>
        <w:t>Entreprenør</w:t>
      </w:r>
      <w:r w:rsidRPr="008565F1">
        <w:t>en skal føre oversikt over hvem som har gjennomført denne opplæringen. Der arbeidene er omfattet av Byggherreforskriften skal Forsvarsbyggs SHA-plan inngå i HMS-opplæringen.</w:t>
      </w:r>
    </w:p>
    <w:p w14:paraId="182285E5" w14:textId="77777777" w:rsidR="00B76665" w:rsidRPr="001D1047" w:rsidRDefault="00B76665" w:rsidP="00B76665">
      <w:pPr>
        <w:pStyle w:val="Overskrift2"/>
      </w:pPr>
      <w:bookmarkStart w:id="55" w:name="_Toc96344745"/>
      <w:r w:rsidRPr="001D1047">
        <w:t>Språkkrav</w:t>
      </w:r>
      <w:bookmarkEnd w:id="55"/>
    </w:p>
    <w:p w14:paraId="7F776E77" w14:textId="77777777" w:rsidR="00B76665" w:rsidRPr="001C66ED" w:rsidRDefault="00B76665" w:rsidP="001C66ED">
      <w:r w:rsidRPr="001C66ED">
        <w:t xml:space="preserve">Med mindre annet er avtalt, skal all kommunikasjon mellom nøkkelpersoner i prosjektet foregå på norsk. Entreprenøren skal sørge for at arbeidstakerne han og eventuelle underentreprenører benytter kan kommunisere på en slik måte at manglende kommunikasjon ikke utgjør en sikkerhetsrisiko. For å unngå at det skjer ulykker fordi ikke alle forstår informasjonen som blir gitt, gjelder følgende: </w:t>
      </w:r>
    </w:p>
    <w:p w14:paraId="23D5C7FD" w14:textId="77777777" w:rsidR="00B76665" w:rsidRPr="001C66ED" w:rsidRDefault="00B76665" w:rsidP="001C66ED"/>
    <w:p w14:paraId="5B65F905" w14:textId="77777777" w:rsidR="00B76665" w:rsidRPr="001C66ED" w:rsidRDefault="00B76665" w:rsidP="001C66ED">
      <w:pPr>
        <w:pStyle w:val="Listeavsnitt"/>
        <w:numPr>
          <w:ilvl w:val="0"/>
          <w:numId w:val="4"/>
        </w:numPr>
      </w:pPr>
      <w:r w:rsidRPr="001C66ED">
        <w:t xml:space="preserve">Minst én av det utførende personell på ethvert arbeidslag skal kunne forstå og gjøre seg forstått på norsk eller engelsk. Dersom flere utfører oppdrag sammen, skal vedkommende i tillegg forstå og gjøre seg forstått på et språk alle de andre på arbeidslaget forstår og kan gjøre seg forstått på. </w:t>
      </w:r>
    </w:p>
    <w:p w14:paraId="720F12EC" w14:textId="77777777" w:rsidR="00B76665" w:rsidRPr="001C66ED" w:rsidRDefault="00B76665" w:rsidP="001C66ED">
      <w:pPr>
        <w:pStyle w:val="Listeavsnitt"/>
        <w:numPr>
          <w:ilvl w:val="0"/>
          <w:numId w:val="4"/>
        </w:numPr>
      </w:pPr>
      <w:r w:rsidRPr="001C66ED">
        <w:t xml:space="preserve">Alle på byggeplassen skal forstå SHA-plan, sikkerhetsopplæring, HMS-rutiner, verneprotokoller, sikkerhetsinstrukser, SJA, sikkerhetsdatablader, bruksanvisning for verktøy og arbeidsutstyr, varselskilter mv. Materialet skal foreligge på det språk vedkommende arbeidstaker bruker som morsmål, såfremt arbeidstakeren ikke forstår informasjonen fullt ut på norsk eller engelsk. </w:t>
      </w:r>
    </w:p>
    <w:p w14:paraId="4755ED55" w14:textId="77777777" w:rsidR="00B76665" w:rsidRPr="008565F1" w:rsidRDefault="00B76665" w:rsidP="00B76665"/>
    <w:p w14:paraId="44511C68" w14:textId="49439E36" w:rsidR="00B76665" w:rsidRDefault="00B76665" w:rsidP="00B76665"/>
    <w:p w14:paraId="1595FCB7" w14:textId="77777777" w:rsidR="00D40421" w:rsidRDefault="00D40421" w:rsidP="00D40421">
      <w:pPr>
        <w:pStyle w:val="Overskrift1"/>
      </w:pPr>
      <w:bookmarkStart w:id="56" w:name="_Toc96344746"/>
      <w:r>
        <w:t>YTRE MILJØ</w:t>
      </w:r>
      <w:bookmarkEnd w:id="56"/>
    </w:p>
    <w:p w14:paraId="360CA6DD" w14:textId="77777777" w:rsidR="00D40421" w:rsidRDefault="00D40421" w:rsidP="00A20766"/>
    <w:p w14:paraId="1E6A3079" w14:textId="77777777" w:rsidR="00D40421" w:rsidRPr="007B31AA" w:rsidRDefault="00D40421" w:rsidP="00D074ED">
      <w:pPr>
        <w:pStyle w:val="Overskrift2"/>
      </w:pPr>
      <w:bookmarkStart w:id="57" w:name="_Toc50473564"/>
      <w:bookmarkStart w:id="58" w:name="_Toc51333208"/>
      <w:bookmarkStart w:id="59" w:name="_Toc96344747"/>
      <w:r w:rsidRPr="007B31AA">
        <w:t>Ansvar og myndighet</w:t>
      </w:r>
      <w:bookmarkEnd w:id="57"/>
      <w:bookmarkEnd w:id="58"/>
      <w:bookmarkEnd w:id="59"/>
    </w:p>
    <w:p w14:paraId="6AD250AB" w14:textId="77777777" w:rsidR="00D40421" w:rsidRDefault="00D40421" w:rsidP="00D40421"/>
    <w:p w14:paraId="425A9185" w14:textId="77777777" w:rsidR="00BF4F6A" w:rsidRDefault="00BF4F6A" w:rsidP="00BF4F6A">
      <w:pPr>
        <w:pStyle w:val="Overskrift3"/>
      </w:pPr>
      <w:bookmarkStart w:id="60" w:name="_Toc50473565"/>
      <w:bookmarkStart w:id="61" w:name="_Toc51333209"/>
      <w:bookmarkStart w:id="62" w:name="_Toc96344748"/>
      <w:bookmarkEnd w:id="60"/>
      <w:bookmarkEnd w:id="61"/>
      <w:r>
        <w:t>Prosjektering</w:t>
      </w:r>
      <w:bookmarkEnd w:id="62"/>
    </w:p>
    <w:p w14:paraId="278D832B" w14:textId="251958BA" w:rsidR="00BF4F6A" w:rsidRPr="00F22F9C" w:rsidRDefault="00155FEC" w:rsidP="00BF4F6A">
      <w:pPr>
        <w:pStyle w:val="Brdtekst"/>
      </w:pPr>
      <w:r>
        <w:t>Dersom e</w:t>
      </w:r>
      <w:r w:rsidR="00BF4F6A">
        <w:t xml:space="preserve">ntreprenøren skal prosjektere </w:t>
      </w:r>
      <w:r>
        <w:t>(jfr. punkt 2.</w:t>
      </w:r>
      <w:r w:rsidR="00DD4141">
        <w:t>7</w:t>
      </w:r>
      <w:r>
        <w:t>) skal entreprenøren</w:t>
      </w:r>
      <w:r w:rsidR="00BF4F6A">
        <w:t>:</w:t>
      </w:r>
    </w:p>
    <w:p w14:paraId="7AEDD904" w14:textId="77777777" w:rsidR="00BF4F6A" w:rsidRDefault="00BF4F6A" w:rsidP="00BF4F6A">
      <w:pPr>
        <w:pStyle w:val="Listeavsnitt"/>
        <w:numPr>
          <w:ilvl w:val="0"/>
          <w:numId w:val="5"/>
        </w:numPr>
      </w:pPr>
      <w:r>
        <w:t>foreta nødvendige risikovurderinger ved oppstart og gjennom hele prosjekteringen. Restrisiko, inkl. hvilke risikoer som krever spesifikke tiltak, skal beskrives.</w:t>
      </w:r>
    </w:p>
    <w:p w14:paraId="11AB6AD6" w14:textId="77A28656" w:rsidR="00BF4F6A" w:rsidRDefault="00BF4F6A" w:rsidP="00BF4F6A">
      <w:pPr>
        <w:pStyle w:val="Listeavsnitt"/>
        <w:numPr>
          <w:ilvl w:val="0"/>
          <w:numId w:val="5"/>
        </w:numPr>
      </w:pPr>
      <w:r>
        <w:t xml:space="preserve">ivareta de punktene som er </w:t>
      </w:r>
      <w:r w:rsidR="00DF5460">
        <w:t>angitt i miljøoppfølgingsplanen</w:t>
      </w:r>
      <w:r>
        <w:t xml:space="preserve">. </w:t>
      </w:r>
    </w:p>
    <w:p w14:paraId="782E5B4C" w14:textId="77777777" w:rsidR="00BF4F6A" w:rsidRDefault="00BF4F6A" w:rsidP="00BF4F6A">
      <w:pPr>
        <w:pStyle w:val="Listeavsnitt"/>
        <w:ind w:left="360"/>
      </w:pPr>
    </w:p>
    <w:p w14:paraId="25715E5C" w14:textId="77777777" w:rsidR="00BF4F6A" w:rsidRDefault="00BF4F6A" w:rsidP="00BF4F6A">
      <w:pPr>
        <w:pStyle w:val="Overskrift3"/>
      </w:pPr>
      <w:bookmarkStart w:id="63" w:name="_Toc96344749"/>
      <w:r>
        <w:t>Gjennomføring</w:t>
      </w:r>
      <w:bookmarkEnd w:id="63"/>
      <w:r w:rsidRPr="007B31AA">
        <w:t xml:space="preserve"> </w:t>
      </w:r>
    </w:p>
    <w:p w14:paraId="093DAAB2" w14:textId="77777777" w:rsidR="00BF4F6A" w:rsidRPr="00AC27F8" w:rsidRDefault="00BF4F6A" w:rsidP="00BF4F6A">
      <w:pPr>
        <w:spacing w:before="60" w:after="60"/>
      </w:pPr>
      <w:r>
        <w:t>Entreprenøren skal:</w:t>
      </w:r>
    </w:p>
    <w:p w14:paraId="1DCA15C7" w14:textId="630F67CA" w:rsidR="00BF4F6A" w:rsidRDefault="00BF4F6A" w:rsidP="00155FEC">
      <w:pPr>
        <w:pStyle w:val="Listeavsnitt"/>
        <w:numPr>
          <w:ilvl w:val="0"/>
          <w:numId w:val="32"/>
        </w:numPr>
      </w:pPr>
      <w:r>
        <w:t>i</w:t>
      </w:r>
      <w:r w:rsidRPr="007B31AA">
        <w:t>verksette byggherrens prosjektspesifikk</w:t>
      </w:r>
      <w:r w:rsidR="00DF5460">
        <w:t>e miljøoppfølgingsplan</w:t>
      </w:r>
      <w:r>
        <w:t xml:space="preserve">, og informere byggherren om forhold som ikke er beskrevet i planen. Forhold som er omtalt i planen under arkfane «miljømål» samt krav som er merket «Ja» i kolonne «gyldig kontraktskrav» under arkfane «miljøkrav» er gyldige for denne konkurransen  </w:t>
      </w:r>
    </w:p>
    <w:p w14:paraId="6CB24616" w14:textId="7D186897" w:rsidR="00BF4F6A" w:rsidRDefault="00BF4F6A" w:rsidP="00155FEC">
      <w:pPr>
        <w:pStyle w:val="Listeavsnitt"/>
        <w:numPr>
          <w:ilvl w:val="0"/>
          <w:numId w:val="32"/>
        </w:numPr>
      </w:pPr>
      <w:r>
        <w:t>videreføre miljøoppfølgingsplanen</w:t>
      </w:r>
      <w:r w:rsidR="00DF5460">
        <w:t xml:space="preserve"> f</w:t>
      </w:r>
      <w:r>
        <w:t>ra prosjektering</w:t>
      </w:r>
    </w:p>
    <w:p w14:paraId="0E37AF2F" w14:textId="77777777" w:rsidR="00BF4F6A" w:rsidRPr="007B31AA" w:rsidRDefault="00BF4F6A" w:rsidP="00155FEC">
      <w:pPr>
        <w:pStyle w:val="Listeavsnitt"/>
        <w:numPr>
          <w:ilvl w:val="0"/>
          <w:numId w:val="32"/>
        </w:numPr>
      </w:pPr>
      <w:r>
        <w:t>integrere byggherrens krav til Ytre Miljø som en del av entreprenørens egne systemer</w:t>
      </w:r>
    </w:p>
    <w:p w14:paraId="094854DA" w14:textId="77777777" w:rsidR="00BF4F6A" w:rsidRDefault="00BF4F6A" w:rsidP="00155FEC">
      <w:pPr>
        <w:numPr>
          <w:ilvl w:val="0"/>
          <w:numId w:val="32"/>
        </w:numPr>
      </w:pPr>
      <w:r>
        <w:t>s</w:t>
      </w:r>
      <w:r w:rsidRPr="007B31AA">
        <w:t xml:space="preserve">ørge for at </w:t>
      </w:r>
      <w:r>
        <w:t>b</w:t>
      </w:r>
      <w:r w:rsidRPr="007B31AA">
        <w:t xml:space="preserve">yggherrens </w:t>
      </w:r>
      <w:r>
        <w:t>miljøkrav</w:t>
      </w:r>
      <w:r w:rsidRPr="007B31AA">
        <w:t xml:space="preserve"> videreføres i kontrakter til underentreprenører</w:t>
      </w:r>
    </w:p>
    <w:p w14:paraId="42D1D20D" w14:textId="77777777" w:rsidR="00D40421" w:rsidRDefault="00D40421" w:rsidP="00D40421">
      <w:pPr>
        <w:pStyle w:val="Brdtekstpaaflgende"/>
      </w:pPr>
    </w:p>
    <w:p w14:paraId="0674258D" w14:textId="77777777" w:rsidR="009D47C7" w:rsidRPr="00A52235" w:rsidRDefault="009D47C7" w:rsidP="009D47C7">
      <w:pPr>
        <w:pStyle w:val="Overskrift1"/>
      </w:pPr>
      <w:bookmarkStart w:id="64" w:name="_Toc96344750"/>
      <w:r>
        <w:t>FDVU-</w:t>
      </w:r>
      <w:r w:rsidRPr="00A52235">
        <w:t>dokumentasjon</w:t>
      </w:r>
      <w:bookmarkEnd w:id="64"/>
    </w:p>
    <w:p w14:paraId="30D14A1F" w14:textId="77777777" w:rsidR="009D47C7" w:rsidRPr="001712E2" w:rsidRDefault="009D47C7" w:rsidP="009D47C7">
      <w:r>
        <w:t>Entreprenør</w:t>
      </w:r>
      <w:r w:rsidRPr="001712E2">
        <w:t xml:space="preserve"> plikter å følge krav om forsvarlig FDVU-dokumentasjon i henhold til reguleringer i plan og bygningsloven og detaljert beskrivelse av hva som skal leveres er beskrevet i NS/TS 3456:2018. Ved oppdateringer i lov eller standard skal </w:t>
      </w:r>
      <w:r>
        <w:t>entreprenør</w:t>
      </w:r>
      <w:r w:rsidRPr="001712E2">
        <w:t xml:space="preserve"> forholde seg til oppdatert versjon. </w:t>
      </w:r>
    </w:p>
    <w:p w14:paraId="674C314F" w14:textId="77777777" w:rsidR="006B4949" w:rsidRDefault="006B4949" w:rsidP="009D47C7"/>
    <w:p w14:paraId="1460D4F8" w14:textId="38D35355" w:rsidR="009D47C7" w:rsidRPr="001712E2" w:rsidRDefault="009D47C7" w:rsidP="009D47C7">
      <w:r w:rsidRPr="001712E2">
        <w:t>Før overlevering foretas en gjennomgang av materialet med prosjektleder. Forsvarsbygg kontrollerer dokumentasjonens navngivning og struktur og legger den inn i respektive systemer for lagring.</w:t>
      </w:r>
    </w:p>
    <w:p w14:paraId="61D6EC0F" w14:textId="77777777" w:rsidR="009D47C7" w:rsidRPr="001712E2" w:rsidRDefault="009D47C7" w:rsidP="009D47C7">
      <w:r w:rsidRPr="001712E2">
        <w:t xml:space="preserve">All FDVU-dokumentasjon skal ha filnavn som er selvforklarende. Dokumenter skal navnes slik at de er gjenfinnbare på bygningsdel og/eller fritekst, se eksempel nedenfor. </w:t>
      </w:r>
    </w:p>
    <w:p w14:paraId="0D2ADD9C" w14:textId="77777777" w:rsidR="009D47C7" w:rsidRDefault="009D47C7" w:rsidP="009D47C7">
      <w:r w:rsidRPr="001712E2">
        <w:t>Filnavnet skal alltid starte på bygningsdelsnummeret, primært på tresifret nivå. Der filen inneholder informasjon som gjelder flere bygningsdeler navnes, og leveres, filen på det som naturlig må anses som «hovednummer». TFM-kode kan benyttes som filnavn.</w:t>
      </w:r>
    </w:p>
    <w:p w14:paraId="40845B33" w14:textId="77777777" w:rsidR="009D47C7" w:rsidRPr="001712E2" w:rsidRDefault="009D47C7" w:rsidP="009D47C7"/>
    <w:p w14:paraId="37BC632A" w14:textId="3A4177BE" w:rsidR="00882810" w:rsidRDefault="00882810" w:rsidP="00882810">
      <w:r w:rsidRPr="00882810">
        <w:t>Filnavnet må holdes kort og bør ikke overskride 30 tegn. Tegninger og bygningsmodeller skal alltid leveres i proprietært format. (Originalformat) i tillegg til pdf</w:t>
      </w:r>
      <w:r>
        <w:t xml:space="preserve">. </w:t>
      </w:r>
    </w:p>
    <w:p w14:paraId="7C9B78A8" w14:textId="77777777" w:rsidR="00882810" w:rsidRPr="00882810" w:rsidRDefault="00882810" w:rsidP="00882810"/>
    <w:p w14:paraId="40B9FC8E" w14:textId="77777777" w:rsidR="009D47C7" w:rsidRPr="001712E2" w:rsidRDefault="009D47C7" w:rsidP="009D47C7">
      <w:r w:rsidRPr="001712E2">
        <w:t>Eksempler:</w:t>
      </w:r>
    </w:p>
    <w:p w14:paraId="3A1A9812" w14:textId="77777777" w:rsidR="009D47C7" w:rsidRPr="001712E2" w:rsidRDefault="009D47C7" w:rsidP="009D47C7">
      <w:r w:rsidRPr="001712E2">
        <w:t>244 Prod.db dør Jømna EM-200</w:t>
      </w:r>
    </w:p>
    <w:p w14:paraId="2948C521" w14:textId="77777777" w:rsidR="009D47C7" w:rsidRPr="001712E2" w:rsidRDefault="009D47C7" w:rsidP="009D47C7">
      <w:r w:rsidRPr="001712E2">
        <w:t>442 Armaturlister med plassering</w:t>
      </w:r>
    </w:p>
    <w:p w14:paraId="67BF4D9D" w14:textId="77777777" w:rsidR="009D47C7" w:rsidRPr="001712E2" w:rsidRDefault="009D47C7" w:rsidP="009D47C7">
      <w:r w:rsidRPr="001712E2">
        <w:t>442 Armaturtyper dokumentasjon</w:t>
      </w:r>
    </w:p>
    <w:p w14:paraId="31117CF1" w14:textId="77777777" w:rsidR="009D47C7" w:rsidRPr="001712E2" w:rsidRDefault="009D47C7" w:rsidP="009D47C7">
      <w:r w:rsidRPr="001712E2">
        <w:t>453 Prod.db varmekabel bebehold water pipe</w:t>
      </w:r>
    </w:p>
    <w:p w14:paraId="06F2FB87" w14:textId="77777777" w:rsidR="009D47C7" w:rsidRPr="001712E2" w:rsidRDefault="009D47C7" w:rsidP="009D47C7">
      <w:r w:rsidRPr="001712E2">
        <w:t>365 EC-vifte MXPC63RD-1450</w:t>
      </w:r>
    </w:p>
    <w:p w14:paraId="32A81295" w14:textId="77777777" w:rsidR="009D47C7" w:rsidRDefault="009D47C7" w:rsidP="009D47C7"/>
    <w:p w14:paraId="74DD9BDE" w14:textId="77777777" w:rsidR="00D40421" w:rsidRDefault="00D40421" w:rsidP="00A20766"/>
    <w:p w14:paraId="74B18743" w14:textId="77777777" w:rsidR="009D47C7" w:rsidRPr="00012FF2" w:rsidRDefault="009D47C7" w:rsidP="009D47C7">
      <w:pPr>
        <w:pStyle w:val="Overskrift1"/>
      </w:pPr>
      <w:bookmarkStart w:id="65" w:name="_Toc7095562"/>
      <w:bookmarkStart w:id="66" w:name="_Toc96344751"/>
      <w:r w:rsidRPr="00012FF2">
        <w:t>K</w:t>
      </w:r>
      <w:r>
        <w:t>valitet</w:t>
      </w:r>
      <w:bookmarkEnd w:id="65"/>
      <w:bookmarkEnd w:id="66"/>
      <w:r w:rsidRPr="00012FF2">
        <w:t xml:space="preserve"> </w:t>
      </w:r>
    </w:p>
    <w:p w14:paraId="6B147C1F" w14:textId="09F271CD" w:rsidR="00C124CD" w:rsidRDefault="009D47C7" w:rsidP="009D47C7">
      <w:pPr>
        <w:pStyle w:val="Brdtekst2"/>
        <w:spacing w:after="0" w:line="240" w:lineRule="auto"/>
      </w:pPr>
      <w:r>
        <w:t xml:space="preserve">Entreprenøren skal ha et implementert og dokumentert system for å sikre at arbeidene utføres i henhold til gjeldende lover, forskrifter, kontraktens krav og eventuelt entreprenørens egne krav. </w:t>
      </w:r>
    </w:p>
    <w:p w14:paraId="350468D7" w14:textId="5885D77D" w:rsidR="009C290A" w:rsidRDefault="009C290A" w:rsidP="009D47C7">
      <w:pPr>
        <w:pStyle w:val="Brdtekst2"/>
        <w:spacing w:after="0" w:line="240" w:lineRule="auto"/>
      </w:pPr>
    </w:p>
    <w:p w14:paraId="1CFE5854" w14:textId="77777777" w:rsidR="009D47C7" w:rsidRDefault="009D47C7" w:rsidP="00A20766"/>
    <w:p w14:paraId="648F5FA9" w14:textId="77777777" w:rsidR="008451AC" w:rsidRPr="008451AC" w:rsidRDefault="008451AC" w:rsidP="008451AC">
      <w:pPr>
        <w:pStyle w:val="Overskrift1"/>
      </w:pPr>
      <w:bookmarkStart w:id="67" w:name="_Toc7095565"/>
      <w:bookmarkStart w:id="68" w:name="_Toc96344752"/>
      <w:r w:rsidRPr="008451AC">
        <w:t>Fremdriftsstyring</w:t>
      </w:r>
      <w:bookmarkEnd w:id="67"/>
      <w:bookmarkEnd w:id="68"/>
      <w:r w:rsidRPr="008451AC">
        <w:t xml:space="preserve"> </w:t>
      </w:r>
    </w:p>
    <w:p w14:paraId="7EF52E90" w14:textId="78B88092" w:rsidR="00CA652A" w:rsidRDefault="008451AC" w:rsidP="00CA652A">
      <w:pPr>
        <w:pStyle w:val="Brdtekst"/>
        <w:spacing w:before="0" w:after="0"/>
      </w:pPr>
      <w:r>
        <w:t xml:space="preserve">Entreprenøren skal ivareta en forsvarlig planlegging, styring, koordinering og kontroll av fremdrift for å sikre at kontraktens tidsfrister overholdes. Entreprenøren skal herunder sikre tilstrekkelig bemanning, og ivareta krav til sikkerhet, helse og arbeidsmiljø på bygge- og anleggsplassen. </w:t>
      </w:r>
    </w:p>
    <w:p w14:paraId="6B55CBBB" w14:textId="77777777" w:rsidR="008451AC" w:rsidRDefault="008451AC" w:rsidP="008451AC">
      <w:pPr>
        <w:pStyle w:val="Brdtekst"/>
        <w:spacing w:before="0" w:after="0"/>
      </w:pPr>
    </w:p>
    <w:p w14:paraId="5575B001" w14:textId="77777777" w:rsidR="008451AC" w:rsidRPr="00D134A8" w:rsidRDefault="008451AC" w:rsidP="008451AC">
      <w:pPr>
        <w:pStyle w:val="Brdtekstpaaflgende"/>
        <w:spacing w:before="0" w:after="0"/>
      </w:pPr>
    </w:p>
    <w:p w14:paraId="1EEE05EF" w14:textId="77777777" w:rsidR="008451AC" w:rsidRDefault="008451AC" w:rsidP="008451AC">
      <w:pPr>
        <w:pStyle w:val="Overskrift2"/>
        <w:spacing w:before="0" w:line="276" w:lineRule="auto"/>
      </w:pPr>
      <w:bookmarkStart w:id="69" w:name="_Toc7095566"/>
      <w:bookmarkStart w:id="70" w:name="_Toc96344753"/>
      <w:r>
        <w:rPr>
          <w:lang w:eastAsia="en-US"/>
        </w:rPr>
        <w:t>Fremdriftsplan</w:t>
      </w:r>
      <w:bookmarkEnd w:id="69"/>
      <w:bookmarkEnd w:id="70"/>
      <w:r>
        <w:rPr>
          <w:lang w:eastAsia="en-US"/>
        </w:rPr>
        <w:t xml:space="preserve"> </w:t>
      </w:r>
    </w:p>
    <w:p w14:paraId="2C66670F" w14:textId="43D94AC5" w:rsidR="008451AC" w:rsidRPr="006B5DB2" w:rsidRDefault="008451AC" w:rsidP="008451AC">
      <w:pPr>
        <w:pStyle w:val="Brdtekst"/>
        <w:spacing w:before="0"/>
      </w:pPr>
      <w:r>
        <w:t xml:space="preserve">Entreprenøren skal senest </w:t>
      </w:r>
      <w:r w:rsidR="00525270">
        <w:t>to</w:t>
      </w:r>
      <w:r>
        <w:t xml:space="preserve"> uker etter kontraktsinngåelsen utarbeide og fremlegge en fremdriftsplan for kontraktsarbeidet. Fremdriftsplanen skal være basert på byggherrens tidsplan og skal synliggjøre alle aktiviteter og faser som omfattes av kontrakten. SJA skal synliggjøres som egne aktiviteter i fremdriftsplanen. For hver aktivitet skal planen vise (</w:t>
      </w:r>
      <w:r w:rsidRPr="004A3022">
        <w:rPr>
          <w:i/>
        </w:rPr>
        <w:t>angitt ved kryss</w:t>
      </w:r>
      <w:r>
        <w:rPr>
          <w:i/>
        </w:rPr>
        <w:t>)</w:t>
      </w:r>
      <w:r>
        <w:t>:</w:t>
      </w:r>
    </w:p>
    <w:p w14:paraId="6F8C7DFE" w14:textId="77777777" w:rsidR="008451AC" w:rsidRDefault="00EE609F" w:rsidP="008451AC">
      <w:pPr>
        <w:suppressAutoHyphens/>
        <w:spacing w:before="120" w:line="276" w:lineRule="auto"/>
        <w:ind w:left="357" w:right="-57"/>
      </w:pPr>
      <w:sdt>
        <w:sdtPr>
          <w:id w:val="-332371760"/>
          <w14:checkbox>
            <w14:checked w14:val="1"/>
            <w14:checkedState w14:val="2612" w14:font="MS Gothic"/>
            <w14:uncheckedState w14:val="2610" w14:font="MS Gothic"/>
          </w14:checkbox>
        </w:sdtPr>
        <w:sdtContent>
          <w:r w:rsidR="008451AC">
            <w:rPr>
              <w:rFonts w:ascii="Meiryo" w:eastAsia="Meiryo" w:hAnsi="Meiryo" w:cs="Meiryo" w:hint="eastAsia"/>
            </w:rPr>
            <w:t>☒</w:t>
          </w:r>
        </w:sdtContent>
      </w:sdt>
      <w:r w:rsidR="008451AC">
        <w:tab/>
        <w:t>Aktivitetskode og –beskrivelse</w:t>
      </w:r>
    </w:p>
    <w:p w14:paraId="7BCA676A" w14:textId="77777777" w:rsidR="008451AC" w:rsidRDefault="00EE609F" w:rsidP="008451AC">
      <w:pPr>
        <w:suppressAutoHyphens/>
        <w:spacing w:line="276" w:lineRule="auto"/>
        <w:ind w:left="360" w:right="-54"/>
      </w:pPr>
      <w:sdt>
        <w:sdtPr>
          <w:id w:val="-1518537477"/>
          <w14:checkbox>
            <w14:checked w14:val="1"/>
            <w14:checkedState w14:val="2612" w14:font="MS Gothic"/>
            <w14:uncheckedState w14:val="2610" w14:font="MS Gothic"/>
          </w14:checkbox>
        </w:sdtPr>
        <w:sdtContent>
          <w:r w:rsidR="008451AC">
            <w:rPr>
              <w:rFonts w:ascii="Meiryo" w:eastAsia="Meiryo" w:hAnsi="Meiryo" w:cs="Meiryo" w:hint="eastAsia"/>
            </w:rPr>
            <w:t>☒</w:t>
          </w:r>
        </w:sdtContent>
      </w:sdt>
      <w:r w:rsidR="008451AC">
        <w:tab/>
        <w:t>Viktige milepeler (dagmulktbelagte milepeler, milepeler som tett hus, byggherrebeslutninger mv.)</w:t>
      </w:r>
    </w:p>
    <w:p w14:paraId="1EEE4E50" w14:textId="77777777" w:rsidR="008451AC" w:rsidRDefault="00EE609F" w:rsidP="008451AC">
      <w:pPr>
        <w:suppressAutoHyphens/>
        <w:spacing w:line="276" w:lineRule="auto"/>
        <w:ind w:left="360" w:right="-54"/>
      </w:pPr>
      <w:sdt>
        <w:sdtPr>
          <w:id w:val="-1186903687"/>
          <w14:checkbox>
            <w14:checked w14:val="1"/>
            <w14:checkedState w14:val="2612" w14:font="MS Gothic"/>
            <w14:uncheckedState w14:val="2610" w14:font="MS Gothic"/>
          </w14:checkbox>
        </w:sdtPr>
        <w:sdtContent>
          <w:r w:rsidR="008451AC">
            <w:rPr>
              <w:rFonts w:ascii="Meiryo" w:eastAsia="Meiryo" w:hAnsi="Meiryo" w:cs="Meiryo" w:hint="eastAsia"/>
            </w:rPr>
            <w:t>☒</w:t>
          </w:r>
        </w:sdtContent>
      </w:sdt>
      <w:r w:rsidR="008451AC">
        <w:tab/>
        <w:t xml:space="preserve">Planlagt start- og sluttdato </w:t>
      </w:r>
    </w:p>
    <w:p w14:paraId="373F0FD5" w14:textId="5E4F8551" w:rsidR="008451AC" w:rsidRDefault="00EE609F" w:rsidP="008451AC">
      <w:pPr>
        <w:suppressAutoHyphens/>
        <w:spacing w:line="276" w:lineRule="auto"/>
        <w:ind w:left="705" w:right="-54" w:hanging="345"/>
      </w:pPr>
      <w:sdt>
        <w:sdtPr>
          <w:id w:val="-1565168548"/>
          <w14:checkbox>
            <w14:checked w14:val="1"/>
            <w14:checkedState w14:val="2612" w14:font="MS Gothic"/>
            <w14:uncheckedState w14:val="2610" w14:font="MS Gothic"/>
          </w14:checkbox>
        </w:sdtPr>
        <w:sdtContent>
          <w:r w:rsidR="008451AC">
            <w:rPr>
              <w:rFonts w:ascii="Meiryo" w:eastAsia="Meiryo" w:hAnsi="Meiryo" w:cs="Meiryo" w:hint="eastAsia"/>
            </w:rPr>
            <w:t>☒</w:t>
          </w:r>
        </w:sdtContent>
      </w:sdt>
      <w:r w:rsidR="008451AC">
        <w:tab/>
        <w:t>Avhengigheter mellom aktiviteter i prosjekter (f.eks. ytelser fra byggherren, sideentreprenører eller øvrige</w:t>
      </w:r>
      <w:r w:rsidR="003C672C">
        <w:t xml:space="preserve"> </w:t>
      </w:r>
      <w:r w:rsidR="008451AC">
        <w:t>aktører i prosjektet)</w:t>
      </w:r>
    </w:p>
    <w:p w14:paraId="094F1DC6" w14:textId="77777777" w:rsidR="008451AC" w:rsidRDefault="00EE609F" w:rsidP="008451AC">
      <w:pPr>
        <w:suppressAutoHyphens/>
        <w:spacing w:line="276" w:lineRule="auto"/>
        <w:ind w:left="360" w:right="-54"/>
      </w:pPr>
      <w:sdt>
        <w:sdtPr>
          <w:id w:val="-119226306"/>
          <w14:checkbox>
            <w14:checked w14:val="1"/>
            <w14:checkedState w14:val="2612" w14:font="MS Gothic"/>
            <w14:uncheckedState w14:val="2610" w14:font="MS Gothic"/>
          </w14:checkbox>
        </w:sdtPr>
        <w:sdtContent>
          <w:r w:rsidR="008451AC">
            <w:rPr>
              <w:rFonts w:ascii="Meiryo" w:eastAsia="Meiryo" w:hAnsi="Meiryo" w:cs="Meiryo" w:hint="eastAsia"/>
            </w:rPr>
            <w:t>☒</w:t>
          </w:r>
        </w:sdtContent>
      </w:sdt>
      <w:r w:rsidR="008451AC">
        <w:tab/>
        <w:t>Kritisk linje</w:t>
      </w:r>
    </w:p>
    <w:p w14:paraId="3B35DBAB" w14:textId="77777777" w:rsidR="008451AC" w:rsidRPr="0030531E" w:rsidRDefault="00EE609F" w:rsidP="008451AC">
      <w:pPr>
        <w:suppressAutoHyphens/>
        <w:spacing w:line="276" w:lineRule="auto"/>
        <w:ind w:left="360" w:right="-54"/>
      </w:pPr>
      <w:sdt>
        <w:sdtPr>
          <w:id w:val="755096456"/>
          <w14:checkbox>
            <w14:checked w14:val="0"/>
            <w14:checkedState w14:val="2612" w14:font="MS Gothic"/>
            <w14:uncheckedState w14:val="2610" w14:font="MS Gothic"/>
          </w14:checkbox>
        </w:sdtPr>
        <w:sdtContent>
          <w:r w:rsidR="008451AC">
            <w:rPr>
              <w:rFonts w:ascii="Meiryo" w:eastAsia="Meiryo" w:hAnsi="Meiryo" w:cs="Meiryo" w:hint="eastAsia"/>
            </w:rPr>
            <w:t>☐</w:t>
          </w:r>
        </w:sdtContent>
      </w:sdt>
      <w:r w:rsidR="008451AC">
        <w:tab/>
        <w:t xml:space="preserve">Timeverk </w:t>
      </w:r>
    </w:p>
    <w:p w14:paraId="1C390571" w14:textId="77777777" w:rsidR="008451AC" w:rsidRDefault="008451AC" w:rsidP="008451AC">
      <w:pPr>
        <w:pStyle w:val="Brdtekst"/>
        <w:spacing w:before="0" w:after="0"/>
      </w:pPr>
    </w:p>
    <w:p w14:paraId="52927D1E" w14:textId="77777777" w:rsidR="008451AC" w:rsidRPr="00276224" w:rsidRDefault="008451AC" w:rsidP="008451AC">
      <w:pPr>
        <w:pStyle w:val="Brdtekst"/>
        <w:spacing w:before="0" w:after="0"/>
        <w:rPr>
          <w:lang w:eastAsia="en-US"/>
        </w:rPr>
      </w:pPr>
      <w:r>
        <w:t xml:space="preserve">Fremdriftsplanen skal normalt detaljeres pr. kontrollareal ned til tre- til femsifret nivå i henhold til Norsk Standards bygningsdelstabell (NS 3451:2009). Kontrollareal fastsettes i samråd med byggherren. </w:t>
      </w:r>
      <w:r w:rsidRPr="00276224">
        <w:rPr>
          <w:lang w:eastAsia="en-US"/>
        </w:rPr>
        <w:t>Planen justeres i nødvendig omfang i tråd med kontraktens regler om samordning.</w:t>
      </w:r>
    </w:p>
    <w:p w14:paraId="58D6C329" w14:textId="77777777" w:rsidR="008451AC" w:rsidRDefault="008451AC" w:rsidP="008451AC">
      <w:pPr>
        <w:ind w:right="-1"/>
      </w:pPr>
    </w:p>
    <w:p w14:paraId="4209DEE0" w14:textId="77777777" w:rsidR="008451AC" w:rsidRPr="00B52801" w:rsidRDefault="008451AC" w:rsidP="008451AC">
      <w:pPr>
        <w:pStyle w:val="Brdtekstpaaflgende"/>
        <w:spacing w:before="0" w:after="0"/>
      </w:pPr>
    </w:p>
    <w:p w14:paraId="0FB80F32" w14:textId="77777777" w:rsidR="008451AC" w:rsidRDefault="008451AC" w:rsidP="008451AC">
      <w:pPr>
        <w:pStyle w:val="Overskrift2"/>
        <w:spacing w:before="0" w:line="276" w:lineRule="auto"/>
      </w:pPr>
      <w:bookmarkStart w:id="71" w:name="_Toc7095568"/>
      <w:bookmarkStart w:id="72" w:name="_Toc96344754"/>
      <w:r>
        <w:t>Krav til format på fremdriftsplan</w:t>
      </w:r>
      <w:bookmarkEnd w:id="71"/>
      <w:bookmarkEnd w:id="72"/>
    </w:p>
    <w:p w14:paraId="544BD251" w14:textId="0C9A230A" w:rsidR="00CA652A" w:rsidRPr="00CA652A" w:rsidRDefault="008451AC" w:rsidP="00CA652A">
      <w:pPr>
        <w:pStyle w:val="Brdtekstpaaflgende"/>
        <w:spacing w:before="0" w:after="0"/>
      </w:pPr>
      <w:r>
        <w:t>Fremdriftsplanen og detaljert fremdriftsplan skal leveres i et format som er kompatibelt med Microsoft Project.</w:t>
      </w:r>
      <w:r w:rsidR="00CA652A">
        <w:t xml:space="preserve"> </w:t>
      </w:r>
    </w:p>
    <w:p w14:paraId="232BA025" w14:textId="70E3DEB8" w:rsidR="008451AC" w:rsidRDefault="008451AC" w:rsidP="008451AC">
      <w:pPr>
        <w:pStyle w:val="Brdtekstpaaflgende"/>
        <w:spacing w:before="0" w:after="0"/>
      </w:pPr>
    </w:p>
    <w:p w14:paraId="5BAB8102" w14:textId="77777777" w:rsidR="008451AC" w:rsidRPr="00F63141" w:rsidRDefault="008451AC" w:rsidP="008451AC">
      <w:pPr>
        <w:pStyle w:val="Brdtekstpaaflgende"/>
        <w:spacing w:before="0" w:after="0"/>
      </w:pPr>
    </w:p>
    <w:p w14:paraId="4E482053" w14:textId="77777777" w:rsidR="004609AA" w:rsidRDefault="004609AA" w:rsidP="008451AC">
      <w:pPr>
        <w:autoSpaceDE w:val="0"/>
        <w:autoSpaceDN w:val="0"/>
        <w:adjustRightInd w:val="0"/>
        <w:rPr>
          <w:lang w:eastAsia="en-US"/>
        </w:rPr>
      </w:pPr>
    </w:p>
    <w:p w14:paraId="754FB56D" w14:textId="77777777" w:rsidR="00320B6C" w:rsidRDefault="00320B6C" w:rsidP="00A20766"/>
    <w:p w14:paraId="0DF00A97" w14:textId="77777777" w:rsidR="00E85C39" w:rsidRDefault="00E85C39" w:rsidP="00E85C39">
      <w:pPr>
        <w:pStyle w:val="Overskrift1"/>
        <w:spacing w:before="0" w:line="276" w:lineRule="auto"/>
      </w:pPr>
      <w:bookmarkStart w:id="73" w:name="_Toc7095580"/>
      <w:bookmarkStart w:id="74" w:name="_Toc96344755"/>
      <w:r>
        <w:t>Møter</w:t>
      </w:r>
      <w:bookmarkEnd w:id="73"/>
      <w:bookmarkEnd w:id="74"/>
      <w:r w:rsidRPr="009752F3">
        <w:t xml:space="preserve"> </w:t>
      </w:r>
    </w:p>
    <w:p w14:paraId="4CD2FD39" w14:textId="77777777" w:rsidR="00E85C39" w:rsidRDefault="00E85C39" w:rsidP="00E85C39">
      <w:pPr>
        <w:pStyle w:val="Brdtekst"/>
        <w:spacing w:before="0" w:after="0"/>
      </w:pPr>
      <w:r>
        <w:t>Entreprenøren skal delta i de møter byggherren innkaller til. Normalt gjennomføres byggemøter hver andre uke. Hvis partene ikke blir enige om annet er byggherren ansvarlig for å skrive referat fra møtene. Det etableres en fast agenda for møtene. Byggherren kan kreve at entreprenøren gir en kort skriftlig oppsummering av status knyttet til hovedpunktene i agendaen i forkant av hvert møte.</w:t>
      </w:r>
    </w:p>
    <w:p w14:paraId="554960A7" w14:textId="77777777" w:rsidR="00E85C39" w:rsidRDefault="00E85C39" w:rsidP="00E85C39">
      <w:pPr>
        <w:rPr>
          <w:lang w:eastAsia="en-US"/>
        </w:rPr>
      </w:pPr>
    </w:p>
    <w:p w14:paraId="47520717" w14:textId="04C209F8" w:rsidR="00950F19" w:rsidRDefault="00E85C39">
      <w:r>
        <w:t>Entreprenøren holder møter med sine kontraktsmedhjelpere i nødvendig utstrekning. Med mindre annet blir bestemt, skal prosjekteringsmøter og underentreprenørmøter holdes hver annen uke. Byggherren skal motta innkalling, og har rett til å delta i møtene. Referat fra møtene skal føres av entreprenøren. Byggherren skal motta kopi av møtereferatet</w:t>
      </w:r>
      <w:r w:rsidR="00CA652A">
        <w:t>.</w:t>
      </w:r>
      <w:r w:rsidR="00950F19">
        <w:br w:type="page"/>
      </w:r>
    </w:p>
    <w:p w14:paraId="269E1F2D" w14:textId="77777777" w:rsidR="00950F19" w:rsidRDefault="00950F19" w:rsidP="00950F19">
      <w:pPr>
        <w:pStyle w:val="Overskrift1"/>
        <w:rPr>
          <w:lang w:eastAsia="en-US"/>
        </w:rPr>
      </w:pPr>
      <w:bookmarkStart w:id="75" w:name="_Ref431799520"/>
      <w:bookmarkStart w:id="76" w:name="_Toc96344756"/>
      <w:r>
        <w:rPr>
          <w:lang w:eastAsia="en-US"/>
        </w:rPr>
        <w:t>Fakturering</w:t>
      </w:r>
      <w:bookmarkEnd w:id="75"/>
      <w:r>
        <w:rPr>
          <w:lang w:eastAsia="en-US"/>
        </w:rPr>
        <w:t xml:space="preserve"> (NS 8406 punkt 23)</w:t>
      </w:r>
      <w:bookmarkEnd w:id="76"/>
    </w:p>
    <w:p w14:paraId="1B1EBFB1" w14:textId="77777777" w:rsidR="00950F19" w:rsidRDefault="00950F19" w:rsidP="00950F19">
      <w:pPr>
        <w:pStyle w:val="Overskrift2"/>
      </w:pPr>
      <w:bookmarkStart w:id="77" w:name="_Toc406598931"/>
      <w:bookmarkStart w:id="78" w:name="_Toc96344757"/>
      <w:r>
        <w:t>Generelle faktureringsbestemmelser</w:t>
      </w:r>
      <w:bookmarkEnd w:id="77"/>
      <w:bookmarkEnd w:id="78"/>
    </w:p>
    <w:p w14:paraId="05ACA193" w14:textId="77777777" w:rsidR="00950F19" w:rsidRPr="007D46AC" w:rsidRDefault="00950F19" w:rsidP="00950F19">
      <w:pPr>
        <w:pStyle w:val="Brdtekstpaaflgende"/>
        <w:spacing w:before="0" w:after="0"/>
        <w:rPr>
          <w:rFonts w:asciiTheme="majorHAnsi" w:hAnsiTheme="majorHAnsi"/>
          <w:sz w:val="20"/>
          <w:szCs w:val="20"/>
        </w:rPr>
      </w:pPr>
      <w:r w:rsidRPr="007D46AC">
        <w:rPr>
          <w:rFonts w:asciiTheme="majorHAnsi" w:hAnsiTheme="majorHAnsi"/>
          <w:sz w:val="20"/>
          <w:szCs w:val="20"/>
        </w:rPr>
        <w:t xml:space="preserve">Faktura og kreditnota skal sendes elektronisk til Forsvarsbyggs fakturamottak i samsvar med standarden Elektronisk handelsformat (EHF). Forsvarsbyggs elektroniske fakturaadresse er </w:t>
      </w:r>
      <w:r w:rsidRPr="007D46AC">
        <w:rPr>
          <w:rFonts w:asciiTheme="majorHAnsi" w:hAnsiTheme="majorHAnsi"/>
          <w:b/>
          <w:sz w:val="20"/>
          <w:szCs w:val="20"/>
        </w:rPr>
        <w:t>975950662.</w:t>
      </w:r>
      <w:r w:rsidRPr="007D46AC">
        <w:rPr>
          <w:rFonts w:asciiTheme="majorHAnsi" w:hAnsiTheme="majorHAnsi"/>
          <w:sz w:val="20"/>
          <w:szCs w:val="20"/>
        </w:rPr>
        <w:t xml:space="preserve"> For nærmere informasjon om fremgangsmåte, se </w:t>
      </w:r>
      <w:hyperlink r:id="rId13" w:history="1">
        <w:r w:rsidRPr="007D46AC">
          <w:rPr>
            <w:rStyle w:val="Hyperkobling"/>
            <w:rFonts w:asciiTheme="majorHAnsi" w:hAnsiTheme="majorHAnsi"/>
            <w:sz w:val="20"/>
            <w:szCs w:val="20"/>
          </w:rPr>
          <w:t>www.ehandel.no</w:t>
        </w:r>
      </w:hyperlink>
      <w:r w:rsidRPr="007D46AC">
        <w:rPr>
          <w:rFonts w:asciiTheme="majorHAnsi" w:hAnsiTheme="majorHAnsi"/>
          <w:sz w:val="20"/>
          <w:szCs w:val="20"/>
        </w:rPr>
        <w:t xml:space="preserve">. </w:t>
      </w:r>
    </w:p>
    <w:p w14:paraId="4ABF47B0" w14:textId="77777777" w:rsidR="00950F19" w:rsidRPr="007D46AC" w:rsidRDefault="00950F19" w:rsidP="00950F19">
      <w:pPr>
        <w:pStyle w:val="Brdtekstpaaflgende"/>
        <w:spacing w:before="0" w:after="0"/>
        <w:ind w:firstLine="709"/>
        <w:jc w:val="both"/>
        <w:rPr>
          <w:rFonts w:asciiTheme="majorHAnsi" w:hAnsiTheme="majorHAnsi"/>
          <w:sz w:val="20"/>
          <w:szCs w:val="20"/>
        </w:rPr>
      </w:pPr>
    </w:p>
    <w:p w14:paraId="272E0920" w14:textId="77777777" w:rsidR="00950F19" w:rsidRPr="007D46AC" w:rsidRDefault="00950F19" w:rsidP="00950F19">
      <w:pPr>
        <w:pStyle w:val="Brdtekstpaaflgende"/>
        <w:spacing w:before="0" w:after="0"/>
        <w:jc w:val="both"/>
        <w:rPr>
          <w:rFonts w:asciiTheme="majorHAnsi" w:hAnsiTheme="majorHAnsi"/>
          <w:sz w:val="20"/>
          <w:szCs w:val="20"/>
        </w:rPr>
      </w:pPr>
      <w:r w:rsidRPr="007D46AC">
        <w:rPr>
          <w:rFonts w:asciiTheme="majorHAnsi" w:hAnsiTheme="majorHAnsi"/>
          <w:sz w:val="20"/>
          <w:szCs w:val="20"/>
        </w:rPr>
        <w:t>Entreprenøren skal sende separate fakturaer for:</w:t>
      </w:r>
    </w:p>
    <w:p w14:paraId="2C20D077" w14:textId="77777777" w:rsidR="00950F19" w:rsidRPr="007D46AC" w:rsidRDefault="00950F19" w:rsidP="00950F19">
      <w:pPr>
        <w:numPr>
          <w:ilvl w:val="0"/>
          <w:numId w:val="12"/>
        </w:numPr>
        <w:suppressAutoHyphens/>
        <w:spacing w:before="120" w:line="276" w:lineRule="auto"/>
        <w:ind w:left="714" w:right="-57" w:hanging="357"/>
        <w:rPr>
          <w:rFonts w:asciiTheme="majorHAnsi" w:hAnsiTheme="majorHAnsi"/>
          <w:sz w:val="20"/>
          <w:szCs w:val="20"/>
        </w:rPr>
      </w:pPr>
      <w:r w:rsidRPr="007D46AC">
        <w:rPr>
          <w:rFonts w:asciiTheme="majorHAnsi" w:hAnsiTheme="majorHAnsi"/>
          <w:sz w:val="20"/>
          <w:szCs w:val="20"/>
        </w:rPr>
        <w:t>Kontraktssum (avdragsfaktura)</w:t>
      </w:r>
    </w:p>
    <w:p w14:paraId="01EA35C8" w14:textId="77777777" w:rsidR="00950F19" w:rsidRPr="007D46AC" w:rsidRDefault="00950F19" w:rsidP="00950F19">
      <w:pPr>
        <w:pStyle w:val="Brdtekstpaaflgende"/>
        <w:numPr>
          <w:ilvl w:val="0"/>
          <w:numId w:val="14"/>
        </w:numPr>
        <w:spacing w:before="0" w:after="0" w:line="276" w:lineRule="auto"/>
        <w:jc w:val="both"/>
        <w:rPr>
          <w:rFonts w:asciiTheme="majorHAnsi" w:hAnsiTheme="majorHAnsi"/>
          <w:sz w:val="20"/>
          <w:szCs w:val="20"/>
        </w:rPr>
      </w:pPr>
      <w:r w:rsidRPr="007D46AC">
        <w:rPr>
          <w:rFonts w:asciiTheme="majorHAnsi" w:hAnsiTheme="majorHAnsi"/>
          <w:sz w:val="20"/>
          <w:szCs w:val="20"/>
        </w:rPr>
        <w:t>Godkjente endrings- og tilleggsarbeid</w:t>
      </w:r>
    </w:p>
    <w:p w14:paraId="111DF740" w14:textId="77777777" w:rsidR="00950F19" w:rsidRPr="007D46AC" w:rsidRDefault="00950F19" w:rsidP="00950F19">
      <w:pPr>
        <w:pStyle w:val="Brdtekstpaaflgende"/>
        <w:numPr>
          <w:ilvl w:val="0"/>
          <w:numId w:val="14"/>
        </w:numPr>
        <w:spacing w:before="0" w:after="0" w:line="276" w:lineRule="auto"/>
        <w:jc w:val="both"/>
        <w:rPr>
          <w:rFonts w:asciiTheme="majorHAnsi" w:hAnsiTheme="majorHAnsi"/>
          <w:sz w:val="20"/>
          <w:szCs w:val="20"/>
        </w:rPr>
      </w:pPr>
      <w:r w:rsidRPr="007D46AC">
        <w:rPr>
          <w:rFonts w:asciiTheme="majorHAnsi" w:hAnsiTheme="majorHAnsi"/>
          <w:sz w:val="20"/>
          <w:szCs w:val="20"/>
        </w:rPr>
        <w:t>Lønns- og prisendringer (LPS)</w:t>
      </w:r>
    </w:p>
    <w:p w14:paraId="45A31191" w14:textId="77777777" w:rsidR="00950F19" w:rsidRPr="007D46AC" w:rsidRDefault="00950F19" w:rsidP="00950F19">
      <w:pPr>
        <w:pStyle w:val="Brdtekstpaaflgende"/>
        <w:numPr>
          <w:ilvl w:val="0"/>
          <w:numId w:val="14"/>
        </w:numPr>
        <w:spacing w:before="0" w:after="0" w:line="276" w:lineRule="auto"/>
        <w:jc w:val="both"/>
        <w:rPr>
          <w:rFonts w:asciiTheme="majorHAnsi" w:hAnsiTheme="majorHAnsi"/>
          <w:sz w:val="20"/>
          <w:szCs w:val="20"/>
        </w:rPr>
      </w:pPr>
      <w:r w:rsidRPr="007D46AC">
        <w:rPr>
          <w:rFonts w:asciiTheme="majorHAnsi" w:hAnsiTheme="majorHAnsi"/>
          <w:sz w:val="20"/>
          <w:szCs w:val="20"/>
        </w:rPr>
        <w:t>Sluttfaktura</w:t>
      </w:r>
    </w:p>
    <w:p w14:paraId="1BE5C4D0" w14:textId="77777777" w:rsidR="00950F19" w:rsidRPr="007D46AC" w:rsidRDefault="00950F19" w:rsidP="00950F19">
      <w:pPr>
        <w:pStyle w:val="Brdtekstpaaflgende"/>
        <w:spacing w:before="0" w:after="0"/>
        <w:jc w:val="both"/>
        <w:rPr>
          <w:rFonts w:asciiTheme="majorHAnsi" w:hAnsiTheme="majorHAnsi"/>
          <w:sz w:val="20"/>
          <w:szCs w:val="20"/>
        </w:rPr>
      </w:pPr>
    </w:p>
    <w:p w14:paraId="58BC30EF" w14:textId="77777777" w:rsidR="00950F19" w:rsidRPr="007D46AC" w:rsidRDefault="00950F19" w:rsidP="00950F19">
      <w:pPr>
        <w:pStyle w:val="Brdtekstpaaflgende"/>
        <w:spacing w:before="0" w:after="0"/>
        <w:jc w:val="both"/>
        <w:rPr>
          <w:rFonts w:asciiTheme="majorHAnsi" w:hAnsiTheme="majorHAnsi"/>
          <w:sz w:val="20"/>
          <w:szCs w:val="20"/>
        </w:rPr>
      </w:pPr>
      <w:r w:rsidRPr="007D46AC">
        <w:rPr>
          <w:rFonts w:asciiTheme="majorHAnsi" w:hAnsiTheme="majorHAnsi"/>
          <w:sz w:val="20"/>
          <w:szCs w:val="20"/>
        </w:rPr>
        <w:t>Forsvarsbyggs betalingsfrist er 28 dager etter mottak av faktura (gjelder ikke sluttfaktura).</w:t>
      </w:r>
    </w:p>
    <w:p w14:paraId="46AE24B4" w14:textId="77777777" w:rsidR="00950F19" w:rsidRPr="007149D8" w:rsidRDefault="00950F19" w:rsidP="00950F19">
      <w:pPr>
        <w:pStyle w:val="Brdtekstpaaflgende"/>
        <w:spacing w:before="0" w:after="0"/>
        <w:jc w:val="both"/>
        <w:rPr>
          <w:rFonts w:asciiTheme="majorHAnsi" w:hAnsiTheme="majorHAnsi"/>
        </w:rPr>
      </w:pPr>
    </w:p>
    <w:p w14:paraId="21C2EC1A" w14:textId="77777777" w:rsidR="00950F19" w:rsidRDefault="00950F19" w:rsidP="00950F19">
      <w:pPr>
        <w:pStyle w:val="Overskrift2"/>
      </w:pPr>
      <w:bookmarkStart w:id="79" w:name="_Toc406598932"/>
      <w:bookmarkStart w:id="80" w:name="_Toc96344758"/>
      <w:r>
        <w:t>Avdragsfaktura</w:t>
      </w:r>
      <w:bookmarkEnd w:id="79"/>
      <w:bookmarkEnd w:id="80"/>
    </w:p>
    <w:p w14:paraId="4DE86BB3" w14:textId="5D2929E0" w:rsidR="00950F19" w:rsidRPr="007D46AC" w:rsidRDefault="00F85A66" w:rsidP="00950F19">
      <w:pPr>
        <w:pStyle w:val="Brdtekst"/>
        <w:spacing w:before="0" w:after="0"/>
        <w:rPr>
          <w:rFonts w:asciiTheme="majorHAnsi" w:hAnsiTheme="majorHAnsi"/>
          <w:sz w:val="20"/>
          <w:szCs w:val="20"/>
        </w:rPr>
      </w:pPr>
      <w:r>
        <w:rPr>
          <w:rFonts w:asciiTheme="majorHAnsi" w:hAnsiTheme="majorHAnsi"/>
          <w:sz w:val="20"/>
          <w:szCs w:val="20"/>
        </w:rPr>
        <w:t>A</w:t>
      </w:r>
      <w:r w:rsidR="00950F19" w:rsidRPr="007D46AC">
        <w:rPr>
          <w:rFonts w:asciiTheme="majorHAnsi" w:hAnsiTheme="majorHAnsi"/>
          <w:sz w:val="20"/>
          <w:szCs w:val="20"/>
        </w:rPr>
        <w:t xml:space="preserve">vdrag på kontraktssummen </w:t>
      </w:r>
      <w:r>
        <w:rPr>
          <w:rFonts w:asciiTheme="majorHAnsi" w:hAnsiTheme="majorHAnsi"/>
          <w:sz w:val="20"/>
          <w:szCs w:val="20"/>
        </w:rPr>
        <w:t xml:space="preserve">skal </w:t>
      </w:r>
      <w:r w:rsidR="00950F19" w:rsidRPr="007D46AC">
        <w:rPr>
          <w:rFonts w:asciiTheme="majorHAnsi" w:hAnsiTheme="majorHAnsi"/>
          <w:sz w:val="20"/>
          <w:szCs w:val="20"/>
        </w:rPr>
        <w:t xml:space="preserve">faktureres månedlig. Det skal trekkes innestående beløp. Restbeløpet utgjør fakturabeløpet, tillagt eventuell merverdiavgift.   </w:t>
      </w:r>
    </w:p>
    <w:p w14:paraId="68788C17" w14:textId="77777777" w:rsidR="00950F19" w:rsidRPr="007D46AC" w:rsidRDefault="00950F19" w:rsidP="00950F19">
      <w:pPr>
        <w:pStyle w:val="Brdtekstpaaflgende"/>
        <w:spacing w:before="0" w:after="0"/>
        <w:rPr>
          <w:rFonts w:asciiTheme="majorHAnsi" w:hAnsiTheme="majorHAnsi"/>
          <w:sz w:val="20"/>
          <w:szCs w:val="20"/>
          <w:lang w:eastAsia="en-US"/>
        </w:rPr>
      </w:pPr>
    </w:p>
    <w:p w14:paraId="73A334EE" w14:textId="77777777" w:rsidR="00950F19" w:rsidRPr="007D46AC" w:rsidRDefault="00950F19" w:rsidP="00950F19">
      <w:pPr>
        <w:pStyle w:val="Brdtekstpaaflgende"/>
        <w:spacing w:before="0" w:after="0"/>
        <w:rPr>
          <w:rFonts w:asciiTheme="majorHAnsi" w:hAnsiTheme="majorHAnsi"/>
          <w:sz w:val="20"/>
          <w:szCs w:val="20"/>
          <w:lang w:eastAsia="en-US"/>
        </w:rPr>
      </w:pPr>
      <w:r w:rsidRPr="007D46AC">
        <w:rPr>
          <w:rFonts w:asciiTheme="majorHAnsi" w:hAnsiTheme="majorHAnsi"/>
          <w:sz w:val="20"/>
          <w:szCs w:val="20"/>
          <w:lang w:eastAsia="en-US"/>
        </w:rPr>
        <w:t xml:space="preserve">Når fakturaen omfatter regulerbare poster skal fakturaen ha et vedlegg som viser beregning av vederlag basert på kontraktens enhetspriser og utførte mengder pr. avregningsdato. Oppsettet skal følge mengdebeskrivelsen og inneholde de samme postene som denne. Avholdte målinger vedlegges som dokumentasjon for utført volum. Vederlag etter medgått tid eller etter regning skal dokumenteres ved spesifiserte timelister, fakturaer over innkjøpt materiell mv. </w:t>
      </w:r>
    </w:p>
    <w:p w14:paraId="573281D9" w14:textId="77777777" w:rsidR="00950F19" w:rsidRPr="007D46AC" w:rsidRDefault="00950F19" w:rsidP="00950F19">
      <w:pPr>
        <w:pStyle w:val="Brdtekstpaaflgende"/>
        <w:spacing w:before="0" w:after="0"/>
        <w:jc w:val="both"/>
        <w:rPr>
          <w:rFonts w:asciiTheme="majorHAnsi" w:hAnsiTheme="majorHAnsi"/>
          <w:sz w:val="20"/>
          <w:szCs w:val="20"/>
          <w:lang w:eastAsia="en-US"/>
        </w:rPr>
      </w:pPr>
    </w:p>
    <w:p w14:paraId="47AC578B" w14:textId="77777777" w:rsidR="00950F19" w:rsidRPr="007D46AC" w:rsidRDefault="00950F19" w:rsidP="00950F19">
      <w:pPr>
        <w:pStyle w:val="Brdtekstpaaflgende"/>
        <w:spacing w:before="0" w:after="0"/>
        <w:jc w:val="both"/>
        <w:rPr>
          <w:rFonts w:asciiTheme="majorHAnsi" w:hAnsiTheme="majorHAnsi"/>
          <w:sz w:val="20"/>
          <w:szCs w:val="20"/>
          <w:lang w:eastAsia="en-US"/>
        </w:rPr>
      </w:pPr>
      <w:r w:rsidRPr="007D46AC">
        <w:rPr>
          <w:rFonts w:asciiTheme="majorHAnsi" w:hAnsiTheme="majorHAnsi"/>
          <w:sz w:val="20"/>
          <w:szCs w:val="20"/>
          <w:lang w:eastAsia="en-US"/>
        </w:rPr>
        <w:t>Byggherren kan i rimelig utstrekning kreve ytterligere dokumentasjon.</w:t>
      </w:r>
    </w:p>
    <w:p w14:paraId="39A7570C" w14:textId="77777777" w:rsidR="00950F19" w:rsidRPr="007149D8" w:rsidRDefault="00950F19" w:rsidP="00950F19">
      <w:pPr>
        <w:pStyle w:val="Brdtekstpaaflgende"/>
        <w:spacing w:before="0" w:after="0"/>
        <w:jc w:val="both"/>
        <w:rPr>
          <w:rFonts w:asciiTheme="majorHAnsi" w:hAnsiTheme="majorHAnsi"/>
          <w:lang w:eastAsia="en-US"/>
        </w:rPr>
      </w:pPr>
    </w:p>
    <w:p w14:paraId="63C3423F" w14:textId="77777777" w:rsidR="00950F19" w:rsidRDefault="00950F19" w:rsidP="00950F19">
      <w:pPr>
        <w:pStyle w:val="Overskrift2"/>
      </w:pPr>
      <w:bookmarkStart w:id="81" w:name="_Toc406598933"/>
      <w:bookmarkStart w:id="82" w:name="_Toc96344759"/>
      <w:r>
        <w:t>Faktura for endringsarbeider</w:t>
      </w:r>
      <w:bookmarkEnd w:id="81"/>
      <w:bookmarkEnd w:id="82"/>
    </w:p>
    <w:p w14:paraId="54D15163" w14:textId="77777777" w:rsidR="00950F19" w:rsidRPr="007D46AC" w:rsidRDefault="00950F19" w:rsidP="00950F19">
      <w:pPr>
        <w:pStyle w:val="Brdtekst"/>
        <w:spacing w:before="0" w:after="0"/>
        <w:rPr>
          <w:rFonts w:asciiTheme="majorHAnsi" w:hAnsiTheme="majorHAnsi"/>
          <w:sz w:val="20"/>
          <w:szCs w:val="20"/>
          <w:lang w:eastAsia="en-US"/>
        </w:rPr>
      </w:pPr>
      <w:r w:rsidRPr="007D46AC">
        <w:rPr>
          <w:rFonts w:asciiTheme="majorHAnsi" w:hAnsiTheme="majorHAnsi"/>
          <w:sz w:val="20"/>
          <w:szCs w:val="20"/>
        </w:rPr>
        <w:t>Fa</w:t>
      </w:r>
      <w:r w:rsidRPr="007D46AC">
        <w:rPr>
          <w:rFonts w:asciiTheme="majorHAnsi" w:hAnsiTheme="majorHAnsi"/>
          <w:sz w:val="20"/>
          <w:szCs w:val="20"/>
          <w:lang w:eastAsia="en-US"/>
        </w:rPr>
        <w:t xml:space="preserve">ktura for endringsarbeider faktureres i egen faktura når arbeidet er ferdigstilt. Ved endringsarbeider av lengre varighet kan entreprenøren kreve avdrag på grunnlag av det som er utført, men ikke oftere enn hver måned. Fakturering skal skje separat for hver enkelt endringsavtale. </w:t>
      </w:r>
    </w:p>
    <w:p w14:paraId="7D2C2F62" w14:textId="77777777" w:rsidR="00950F19" w:rsidRPr="007D46AC" w:rsidRDefault="00950F19" w:rsidP="00950F19">
      <w:pPr>
        <w:pStyle w:val="Brdtekstpaaflgende"/>
        <w:spacing w:before="0" w:after="0"/>
        <w:rPr>
          <w:rFonts w:asciiTheme="majorHAnsi" w:hAnsiTheme="majorHAnsi"/>
          <w:color w:val="4F81BD" w:themeColor="accent1"/>
          <w:sz w:val="20"/>
          <w:szCs w:val="20"/>
          <w:lang w:eastAsia="en-US"/>
        </w:rPr>
      </w:pPr>
    </w:p>
    <w:p w14:paraId="2322BC70" w14:textId="1059DBD4" w:rsidR="00950F19" w:rsidRPr="007D46AC" w:rsidRDefault="00950F19" w:rsidP="00950F19">
      <w:pPr>
        <w:pStyle w:val="Brdtekstpaaflgende"/>
        <w:spacing w:before="0" w:after="0"/>
        <w:rPr>
          <w:rFonts w:asciiTheme="majorHAnsi" w:hAnsiTheme="majorHAnsi"/>
          <w:sz w:val="20"/>
          <w:szCs w:val="20"/>
          <w:lang w:eastAsia="en-US"/>
        </w:rPr>
      </w:pPr>
      <w:r w:rsidRPr="007D46AC">
        <w:rPr>
          <w:rFonts w:asciiTheme="majorHAnsi" w:hAnsiTheme="majorHAnsi"/>
          <w:sz w:val="20"/>
          <w:szCs w:val="20"/>
          <w:lang w:eastAsia="en-US"/>
        </w:rPr>
        <w:t xml:space="preserve">Fakturaen skal spesifiseres og vedlegges den dokumentasjon som er nødvendig for byggherrens kontroll. </w:t>
      </w:r>
    </w:p>
    <w:p w14:paraId="06A3D5A7" w14:textId="77777777" w:rsidR="00950F19" w:rsidRPr="007149D8" w:rsidRDefault="00950F19" w:rsidP="00950F19">
      <w:pPr>
        <w:pStyle w:val="Brdtekstpaaflgende"/>
        <w:spacing w:before="0" w:after="0"/>
        <w:jc w:val="both"/>
        <w:rPr>
          <w:rFonts w:asciiTheme="majorHAnsi" w:hAnsiTheme="majorHAnsi"/>
          <w:lang w:eastAsia="en-US"/>
        </w:rPr>
      </w:pPr>
    </w:p>
    <w:p w14:paraId="56482DA6" w14:textId="77777777" w:rsidR="00950F19" w:rsidRDefault="00950F19" w:rsidP="00950F19">
      <w:pPr>
        <w:pStyle w:val="Overskrift2"/>
      </w:pPr>
      <w:bookmarkStart w:id="83" w:name="_Toc406598934"/>
      <w:bookmarkStart w:id="84" w:name="_Toc96344760"/>
      <w:r>
        <w:t>Lønns- og prisendringer</w:t>
      </w:r>
      <w:bookmarkEnd w:id="83"/>
      <w:bookmarkEnd w:id="84"/>
    </w:p>
    <w:p w14:paraId="2A0C2C2C" w14:textId="77777777" w:rsidR="00950F19" w:rsidRPr="007D46AC" w:rsidRDefault="00950F19" w:rsidP="00950F19">
      <w:pPr>
        <w:pStyle w:val="Brdtekst"/>
        <w:spacing w:before="0" w:after="0"/>
        <w:rPr>
          <w:rFonts w:asciiTheme="majorHAnsi" w:hAnsiTheme="majorHAnsi"/>
          <w:sz w:val="20"/>
          <w:szCs w:val="20"/>
          <w:lang w:eastAsia="en-US"/>
        </w:rPr>
      </w:pPr>
      <w:r w:rsidRPr="007D46AC">
        <w:rPr>
          <w:rFonts w:asciiTheme="majorHAnsi" w:hAnsiTheme="majorHAnsi"/>
          <w:sz w:val="20"/>
          <w:szCs w:val="20"/>
        </w:rPr>
        <w:t>Fa</w:t>
      </w:r>
      <w:r w:rsidRPr="007D46AC">
        <w:rPr>
          <w:rFonts w:asciiTheme="majorHAnsi" w:hAnsiTheme="majorHAnsi"/>
          <w:sz w:val="20"/>
          <w:szCs w:val="20"/>
          <w:lang w:eastAsia="en-US"/>
        </w:rPr>
        <w:t xml:space="preserve">ktura for lønns- og prisendring faktureres månedlig med samme avregningsperiode som for avdragsfakturaene. Beregningen av kravet skal fremkomme på fakturaen. </w:t>
      </w:r>
    </w:p>
    <w:p w14:paraId="300758EB" w14:textId="77777777" w:rsidR="00950F19" w:rsidRPr="007149D8" w:rsidRDefault="00950F19" w:rsidP="00950F19">
      <w:pPr>
        <w:pStyle w:val="Brdtekstpaaflgende"/>
        <w:spacing w:before="0" w:after="0"/>
        <w:rPr>
          <w:rFonts w:asciiTheme="majorHAnsi" w:hAnsiTheme="majorHAnsi"/>
          <w:lang w:eastAsia="en-US"/>
        </w:rPr>
      </w:pPr>
    </w:p>
    <w:p w14:paraId="24EB0D68" w14:textId="77777777" w:rsidR="00950F19" w:rsidRDefault="00950F19" w:rsidP="00950F19">
      <w:pPr>
        <w:pStyle w:val="Overskrift2"/>
        <w:rPr>
          <w:lang w:eastAsia="en-US"/>
        </w:rPr>
      </w:pPr>
      <w:bookmarkStart w:id="85" w:name="_Toc406598935"/>
      <w:bookmarkStart w:id="86" w:name="_Toc96344761"/>
      <w:r>
        <w:rPr>
          <w:lang w:eastAsia="en-US"/>
        </w:rPr>
        <w:t>Sluttfaktura</w:t>
      </w:r>
      <w:bookmarkEnd w:id="85"/>
      <w:bookmarkEnd w:id="86"/>
    </w:p>
    <w:p w14:paraId="686E270B" w14:textId="77777777" w:rsidR="00950F19" w:rsidRPr="007D46AC" w:rsidRDefault="00950F19" w:rsidP="00950F19">
      <w:pPr>
        <w:pStyle w:val="Brdtekst"/>
        <w:spacing w:before="0" w:after="0"/>
        <w:rPr>
          <w:rFonts w:asciiTheme="majorHAnsi" w:hAnsiTheme="majorHAnsi"/>
          <w:sz w:val="20"/>
          <w:szCs w:val="20"/>
          <w:lang w:eastAsia="en-US"/>
        </w:rPr>
      </w:pPr>
      <w:r w:rsidRPr="007D46AC">
        <w:rPr>
          <w:rFonts w:asciiTheme="majorHAnsi" w:hAnsiTheme="majorHAnsi"/>
          <w:sz w:val="20"/>
          <w:szCs w:val="20"/>
          <w:lang w:eastAsia="en-US"/>
        </w:rPr>
        <w:t>Entreprenøren skal sende sluttfaktura med sluttoppstilling i samsvar med kontraktens bestemmelser, jf. NS 8406 punkt 25.1.</w:t>
      </w:r>
    </w:p>
    <w:p w14:paraId="64DCD026" w14:textId="77777777" w:rsidR="00950F19" w:rsidRPr="007149D8" w:rsidRDefault="00950F19" w:rsidP="00950F19">
      <w:pPr>
        <w:ind w:right="-1"/>
        <w:rPr>
          <w:rFonts w:asciiTheme="majorHAnsi" w:hAnsiTheme="majorHAnsi"/>
          <w:lang w:eastAsia="en-US"/>
        </w:rPr>
      </w:pPr>
    </w:p>
    <w:p w14:paraId="062A2503" w14:textId="77777777" w:rsidR="00950F19" w:rsidRPr="00161CE4" w:rsidRDefault="00950F19" w:rsidP="00950F19">
      <w:pPr>
        <w:pStyle w:val="Overskrift2"/>
      </w:pPr>
      <w:bookmarkStart w:id="87" w:name="_Toc406598936"/>
      <w:bookmarkStart w:id="88" w:name="_Toc96344762"/>
      <w:r w:rsidRPr="00161CE4">
        <w:t xml:space="preserve">Krav til </w:t>
      </w:r>
      <w:r>
        <w:t>merking</w:t>
      </w:r>
      <w:bookmarkEnd w:id="87"/>
      <w:bookmarkEnd w:id="88"/>
      <w:r>
        <w:t xml:space="preserve"> </w:t>
      </w:r>
    </w:p>
    <w:p w14:paraId="19DAAA73" w14:textId="77777777" w:rsidR="00950F19" w:rsidRPr="007D46AC" w:rsidRDefault="00950F19" w:rsidP="00950F19">
      <w:pPr>
        <w:pStyle w:val="Brdtekstpaaflgende"/>
        <w:spacing w:before="0" w:after="0" w:line="276" w:lineRule="auto"/>
        <w:jc w:val="both"/>
        <w:rPr>
          <w:rFonts w:asciiTheme="majorHAnsi" w:hAnsiTheme="majorHAnsi"/>
          <w:sz w:val="20"/>
          <w:szCs w:val="20"/>
        </w:rPr>
      </w:pPr>
      <w:r w:rsidRPr="007D46AC">
        <w:rPr>
          <w:rFonts w:asciiTheme="majorHAnsi" w:hAnsiTheme="majorHAnsi"/>
          <w:sz w:val="20"/>
          <w:szCs w:val="20"/>
        </w:rPr>
        <w:t>Alle fakturaer skal inneholde:</w:t>
      </w:r>
    </w:p>
    <w:p w14:paraId="024B4D00" w14:textId="77777777" w:rsidR="00E10F8E" w:rsidRPr="008B38B4" w:rsidRDefault="00E10F8E" w:rsidP="00E10F8E">
      <w:pPr>
        <w:pStyle w:val="Brdtekstpaaflgende"/>
        <w:numPr>
          <w:ilvl w:val="0"/>
          <w:numId w:val="15"/>
        </w:numPr>
        <w:spacing w:before="0" w:after="0" w:line="276" w:lineRule="auto"/>
        <w:rPr>
          <w:rFonts w:asciiTheme="majorHAnsi" w:hAnsiTheme="majorHAnsi"/>
          <w:sz w:val="20"/>
          <w:lang w:eastAsia="en-US"/>
        </w:rPr>
      </w:pPr>
      <w:r>
        <w:rPr>
          <w:rFonts w:asciiTheme="majorHAnsi" w:hAnsiTheme="majorHAnsi"/>
          <w:sz w:val="20"/>
        </w:rPr>
        <w:t>I</w:t>
      </w:r>
      <w:r w:rsidRPr="008B38B4">
        <w:rPr>
          <w:rFonts w:asciiTheme="majorHAnsi" w:hAnsiTheme="majorHAnsi"/>
          <w:sz w:val="20"/>
        </w:rPr>
        <w:t>nnkjøpsordrenummer oppgis «Order reference».</w:t>
      </w:r>
      <w:r>
        <w:rPr>
          <w:rFonts w:asciiTheme="majorHAnsi" w:hAnsiTheme="majorHAnsi"/>
          <w:sz w:val="20"/>
        </w:rPr>
        <w:t xml:space="preserve"> Innkjøpsordre blir sendt leverandør før fakturering.</w:t>
      </w:r>
    </w:p>
    <w:p w14:paraId="7BDAD72A" w14:textId="42B87FB0" w:rsidR="00950F19" w:rsidRPr="007D46AC" w:rsidRDefault="009C290A" w:rsidP="00950F19">
      <w:pPr>
        <w:pStyle w:val="Brdtekstpaaflgende"/>
        <w:numPr>
          <w:ilvl w:val="0"/>
          <w:numId w:val="15"/>
        </w:numPr>
        <w:tabs>
          <w:tab w:val="left" w:pos="1985"/>
        </w:tabs>
        <w:spacing w:before="0" w:after="0" w:line="276" w:lineRule="auto"/>
        <w:jc w:val="both"/>
        <w:rPr>
          <w:rFonts w:asciiTheme="majorHAnsi" w:hAnsiTheme="majorHAnsi"/>
          <w:sz w:val="20"/>
          <w:szCs w:val="20"/>
        </w:rPr>
      </w:pPr>
      <w:r>
        <w:rPr>
          <w:rFonts w:asciiTheme="majorHAnsi" w:hAnsiTheme="majorHAnsi"/>
          <w:sz w:val="20"/>
          <w:szCs w:val="20"/>
        </w:rPr>
        <w:t>«Prosjektnummer 302253</w:t>
      </w:r>
      <w:r w:rsidR="00E10F8E">
        <w:rPr>
          <w:rFonts w:asciiTheme="majorHAnsi" w:hAnsiTheme="majorHAnsi"/>
          <w:sz w:val="20"/>
          <w:szCs w:val="20"/>
        </w:rPr>
        <w:t>»</w:t>
      </w:r>
      <w:r w:rsidR="00950F19" w:rsidRPr="007D46AC">
        <w:rPr>
          <w:rFonts w:asciiTheme="majorHAnsi" w:hAnsiTheme="majorHAnsi"/>
          <w:sz w:val="20"/>
          <w:szCs w:val="20"/>
        </w:rPr>
        <w:t>– oppgis i beskrivelsesfelt</w:t>
      </w:r>
      <w:r w:rsidR="00950F19">
        <w:rPr>
          <w:rFonts w:asciiTheme="majorHAnsi" w:hAnsiTheme="majorHAnsi"/>
          <w:sz w:val="20"/>
          <w:szCs w:val="20"/>
        </w:rPr>
        <w:t>.</w:t>
      </w:r>
    </w:p>
    <w:p w14:paraId="157D6C9B" w14:textId="77777777" w:rsidR="00950F19" w:rsidRPr="007D46AC" w:rsidRDefault="00950F19" w:rsidP="00950F19">
      <w:pPr>
        <w:pStyle w:val="Brdtekstpaaflgende"/>
        <w:numPr>
          <w:ilvl w:val="0"/>
          <w:numId w:val="15"/>
        </w:numPr>
        <w:spacing w:before="0" w:after="0" w:line="276" w:lineRule="auto"/>
        <w:jc w:val="both"/>
        <w:rPr>
          <w:rFonts w:asciiTheme="majorHAnsi" w:hAnsiTheme="majorHAnsi"/>
          <w:sz w:val="20"/>
          <w:szCs w:val="20"/>
        </w:rPr>
      </w:pPr>
      <w:r w:rsidRPr="007D46AC">
        <w:rPr>
          <w:rFonts w:asciiTheme="majorHAnsi" w:hAnsiTheme="majorHAnsi"/>
          <w:sz w:val="20"/>
          <w:szCs w:val="20"/>
          <w:lang w:eastAsia="en-US"/>
        </w:rPr>
        <w:t xml:space="preserve">Faktura for endringsarbeider skal i beskrivelsesfeltet i tillegg henvise til endringsavtalenummer (E001, E002 osv.). </w:t>
      </w:r>
    </w:p>
    <w:p w14:paraId="07BC4403" w14:textId="77777777" w:rsidR="00950F19" w:rsidRPr="007D46AC" w:rsidRDefault="00950F19" w:rsidP="00950F19">
      <w:pPr>
        <w:pStyle w:val="Brdtekstpaaflgende"/>
        <w:spacing w:before="0" w:after="0"/>
        <w:ind w:left="720"/>
        <w:jc w:val="both"/>
        <w:rPr>
          <w:rFonts w:asciiTheme="majorHAnsi" w:hAnsiTheme="majorHAnsi"/>
          <w:sz w:val="20"/>
          <w:szCs w:val="20"/>
        </w:rPr>
      </w:pPr>
    </w:p>
    <w:p w14:paraId="5C89E86D" w14:textId="1908A16C" w:rsidR="00950F19" w:rsidRDefault="00950F19" w:rsidP="00950F19">
      <w:pPr>
        <w:pStyle w:val="Brdtekstpaaflgende"/>
        <w:spacing w:before="0" w:after="0"/>
        <w:rPr>
          <w:rFonts w:asciiTheme="majorHAnsi" w:hAnsiTheme="majorHAnsi"/>
          <w:sz w:val="20"/>
          <w:szCs w:val="20"/>
        </w:rPr>
      </w:pPr>
      <w:r w:rsidRPr="007D46AC">
        <w:rPr>
          <w:rFonts w:asciiTheme="majorHAnsi" w:hAnsiTheme="majorHAnsi"/>
          <w:sz w:val="20"/>
          <w:szCs w:val="20"/>
        </w:rPr>
        <w:t xml:space="preserve">Ved manglende eller feil merking vil entreprenøren kunne få beskjed om at den umerkede/feilmerkede fakturaen ikke vil bli behandlet. Entreprenøren plikter da å kreditere den umerkede fakturaen og utstede en ny korrekt faktura med ny fakturadato og nytt forfall. </w:t>
      </w:r>
    </w:p>
    <w:p w14:paraId="7B256E65" w14:textId="7B793EAB" w:rsidR="00F85A66" w:rsidRDefault="00F85A66" w:rsidP="00950F19">
      <w:pPr>
        <w:pStyle w:val="Brdtekstpaaflgende"/>
        <w:spacing w:before="0" w:after="0"/>
        <w:rPr>
          <w:rFonts w:asciiTheme="majorHAnsi" w:hAnsiTheme="majorHAnsi"/>
          <w:sz w:val="20"/>
          <w:szCs w:val="20"/>
        </w:rPr>
      </w:pPr>
    </w:p>
    <w:p w14:paraId="5DEC83FA" w14:textId="77777777" w:rsidR="00F85A66" w:rsidRPr="007D46AC" w:rsidRDefault="00F85A66" w:rsidP="00950F19">
      <w:pPr>
        <w:pStyle w:val="Brdtekstpaaflgende"/>
        <w:spacing w:before="0" w:after="0"/>
        <w:rPr>
          <w:rFonts w:asciiTheme="majorHAnsi" w:hAnsiTheme="majorHAnsi"/>
          <w:sz w:val="20"/>
          <w:szCs w:val="20"/>
        </w:rPr>
      </w:pPr>
    </w:p>
    <w:p w14:paraId="5685ED08" w14:textId="77777777" w:rsidR="001C5ADA" w:rsidRDefault="001C5ADA" w:rsidP="00A20766"/>
    <w:p w14:paraId="6AE3394D" w14:textId="77777777" w:rsidR="001C5ADA" w:rsidRPr="00796691" w:rsidRDefault="001C5ADA" w:rsidP="001C5ADA">
      <w:pPr>
        <w:pStyle w:val="Overskrift1"/>
        <w:spacing w:before="0" w:line="276" w:lineRule="auto"/>
      </w:pPr>
      <w:bookmarkStart w:id="89" w:name="_Toc7095588"/>
      <w:bookmarkStart w:id="90" w:name="_Toc96344763"/>
      <w:r>
        <w:t>Korrespondanse</w:t>
      </w:r>
      <w:bookmarkEnd w:id="89"/>
      <w:bookmarkEnd w:id="90"/>
    </w:p>
    <w:p w14:paraId="2A1A204E" w14:textId="50285EB8" w:rsidR="001C5ADA" w:rsidRDefault="001C5ADA" w:rsidP="001C5ADA">
      <w:pPr>
        <w:suppressAutoHyphens/>
        <w:rPr>
          <w:lang w:eastAsia="en-US"/>
        </w:rPr>
      </w:pPr>
      <w:r>
        <w:rPr>
          <w:lang w:eastAsia="en-US"/>
        </w:rPr>
        <w:t xml:space="preserve">Formell korrespondanse mellom partene skal merkes med prosjektnummer/-navn. Deretter angis hva saken gjelder. </w:t>
      </w:r>
    </w:p>
    <w:p w14:paraId="47562860" w14:textId="77777777" w:rsidR="001C5ADA" w:rsidRDefault="001C5ADA" w:rsidP="001C5ADA">
      <w:pPr>
        <w:suppressAutoHyphens/>
        <w:rPr>
          <w:lang w:eastAsia="en-US"/>
        </w:rPr>
      </w:pPr>
    </w:p>
    <w:p w14:paraId="4F57D51F" w14:textId="77777777" w:rsidR="005360F5" w:rsidRDefault="005360F5" w:rsidP="001C5ADA">
      <w:pPr>
        <w:suppressAutoHyphens/>
        <w:ind w:firstLine="709"/>
        <w:rPr>
          <w:b/>
          <w:color w:val="FF0000"/>
          <w:lang w:eastAsia="en-US"/>
        </w:rPr>
      </w:pPr>
      <w:r>
        <w:rPr>
          <w:b/>
          <w:color w:val="FF0000"/>
          <w:lang w:eastAsia="en-US"/>
        </w:rPr>
        <w:t xml:space="preserve">Her skal det stå: </w:t>
      </w:r>
    </w:p>
    <w:p w14:paraId="7797F5D4" w14:textId="77777777" w:rsidR="005360F5" w:rsidRDefault="005360F5" w:rsidP="001C5ADA">
      <w:pPr>
        <w:suppressAutoHyphens/>
        <w:ind w:firstLine="709"/>
        <w:rPr>
          <w:b/>
          <w:color w:val="FF0000"/>
          <w:lang w:eastAsia="en-US"/>
        </w:rPr>
      </w:pPr>
      <w:r>
        <w:rPr>
          <w:b/>
          <w:color w:val="FF0000"/>
          <w:lang w:eastAsia="en-US"/>
        </w:rPr>
        <w:t>Prosjektnummer, prosjektnavn – hva saken gjelder</w:t>
      </w:r>
    </w:p>
    <w:p w14:paraId="1BBEB19D" w14:textId="6055F944" w:rsidR="001C5ADA" w:rsidRPr="001C5ADA" w:rsidRDefault="005360F5" w:rsidP="001C5ADA">
      <w:pPr>
        <w:suppressAutoHyphens/>
        <w:ind w:firstLine="709"/>
        <w:rPr>
          <w:b/>
          <w:color w:val="FF0000"/>
          <w:lang w:eastAsia="en-US"/>
        </w:rPr>
      </w:pPr>
      <w:r>
        <w:rPr>
          <w:b/>
          <w:color w:val="FF0000"/>
          <w:lang w:eastAsia="en-US"/>
        </w:rPr>
        <w:t xml:space="preserve">F.eks. </w:t>
      </w:r>
      <w:r w:rsidR="00FB06EB">
        <w:rPr>
          <w:b/>
          <w:color w:val="FF0000"/>
          <w:lang w:eastAsia="en-US"/>
        </w:rPr>
        <w:t xml:space="preserve">302253 Takutbedring </w:t>
      </w:r>
      <w:r w:rsidR="00E529BE">
        <w:rPr>
          <w:b/>
          <w:color w:val="FF0000"/>
          <w:lang w:eastAsia="en-US"/>
        </w:rPr>
        <w:t xml:space="preserve">av skifertak </w:t>
      </w:r>
      <w:r w:rsidR="00FB06EB">
        <w:rPr>
          <w:b/>
          <w:color w:val="FF0000"/>
          <w:lang w:eastAsia="en-US"/>
        </w:rPr>
        <w:t>på vernet bygg, Setnesmoen</w:t>
      </w:r>
      <w:r w:rsidR="001C5ADA" w:rsidRPr="001C5ADA">
        <w:rPr>
          <w:b/>
          <w:color w:val="FF0000"/>
          <w:lang w:eastAsia="en-US"/>
        </w:rPr>
        <w:t xml:space="preserve"> – oversendelse av referat</w:t>
      </w:r>
    </w:p>
    <w:p w14:paraId="7DB0A794" w14:textId="77777777" w:rsidR="001C5ADA" w:rsidRDefault="001C5ADA" w:rsidP="001C5ADA">
      <w:pPr>
        <w:suppressAutoHyphens/>
        <w:rPr>
          <w:b/>
          <w:lang w:eastAsia="en-US"/>
        </w:rPr>
      </w:pPr>
    </w:p>
    <w:p w14:paraId="7D19C6E8" w14:textId="77777777" w:rsidR="001C5ADA" w:rsidRDefault="001C5ADA" w:rsidP="001C5ADA">
      <w:pPr>
        <w:suppressAutoHyphens/>
        <w:rPr>
          <w:lang w:eastAsia="en-US"/>
        </w:rPr>
      </w:pPr>
      <w:r>
        <w:rPr>
          <w:lang w:eastAsia="en-US"/>
        </w:rPr>
        <w:t xml:space="preserve">Det skal fremgå av korrespondansen hvem som er kopimottaker(e). </w:t>
      </w:r>
    </w:p>
    <w:p w14:paraId="60F0B315" w14:textId="77777777" w:rsidR="001C5ADA" w:rsidRDefault="001C5ADA" w:rsidP="00A20766"/>
    <w:p w14:paraId="0D130FC3" w14:textId="77777777" w:rsidR="005360F5" w:rsidRDefault="005360F5" w:rsidP="00A20766"/>
    <w:p w14:paraId="2F506B3B" w14:textId="77777777" w:rsidR="005360F5" w:rsidRDefault="005360F5" w:rsidP="005360F5">
      <w:pPr>
        <w:pStyle w:val="Overskrift1"/>
      </w:pPr>
      <w:bookmarkStart w:id="91" w:name="_Toc7095590"/>
      <w:bookmarkStart w:id="92" w:name="_Toc96344764"/>
      <w:r>
        <w:t>Informasjon – profilering</w:t>
      </w:r>
      <w:bookmarkEnd w:id="91"/>
      <w:bookmarkEnd w:id="92"/>
    </w:p>
    <w:p w14:paraId="3B2E8389" w14:textId="77777777" w:rsidR="005360F5" w:rsidRPr="001F48F7" w:rsidRDefault="005360F5" w:rsidP="005360F5">
      <w:pPr>
        <w:pStyle w:val="Brdtekst"/>
        <w:spacing w:before="0" w:after="0"/>
      </w:pPr>
      <w:r>
        <w:t xml:space="preserve">All kontakt med media og publikum skal håndteres av byggherren. Henvendelser fra media, eller forespørsler om innsyn, skal henvises til byggherrens prosjektleder eller annen oppgitt kontaktperson for slike henvendelser.  </w:t>
      </w:r>
    </w:p>
    <w:p w14:paraId="0278F517" w14:textId="77777777" w:rsidR="005360F5" w:rsidRPr="00A123C7" w:rsidRDefault="005360F5" w:rsidP="005360F5">
      <w:r w:rsidRPr="00A123C7">
        <w:t>Dersom entreprenøren eller noen av entreprenørens kontraktsmedhjelpere for reklameformål eller annen måte ønsker å gi offentligheten informasjon om oppdraget, skal dette alltid forelegges byggherren på forhånd til godkjennelse.</w:t>
      </w:r>
    </w:p>
    <w:p w14:paraId="755F306B" w14:textId="77777777" w:rsidR="005360F5" w:rsidRDefault="005360F5" w:rsidP="00A20766"/>
    <w:p w14:paraId="5FD17A7F" w14:textId="77777777" w:rsidR="005360F5" w:rsidRDefault="005360F5" w:rsidP="00A20766"/>
    <w:p w14:paraId="02555433" w14:textId="60FFADC9" w:rsidR="0070531D" w:rsidRDefault="0070531D" w:rsidP="0070531D">
      <w:pPr>
        <w:pStyle w:val="Overskrift1"/>
        <w:spacing w:before="0" w:line="276" w:lineRule="auto"/>
      </w:pPr>
      <w:bookmarkStart w:id="93" w:name="_Toc7095591"/>
      <w:bookmarkStart w:id="94" w:name="_Toc96344765"/>
      <w:r>
        <w:t>Sikkerhet</w:t>
      </w:r>
      <w:bookmarkEnd w:id="93"/>
      <w:bookmarkEnd w:id="94"/>
    </w:p>
    <w:p w14:paraId="48E08945" w14:textId="28AA936D" w:rsidR="00F253C2" w:rsidRDefault="00EE609F" w:rsidP="00DF5460">
      <w:pPr>
        <w:pStyle w:val="Brdtekst"/>
        <w:tabs>
          <w:tab w:val="left" w:pos="2079"/>
        </w:tabs>
      </w:pPr>
      <w:sdt>
        <w:sdtPr>
          <w:id w:val="-1957939098"/>
          <w:placeholder>
            <w:docPart w:val="276318E6CCF24891A392D48560CB88E6"/>
          </w:placeholder>
          <w:dropDownList>
            <w:listItem w:value="Velg et element."/>
            <w:listItem w:displayText="Gjennomføringen av kontrakten er ikke underlagt sikkerhetsrestriksjoner i henhold til sikkerhetslovens bestemmelser." w:value="Gjennomføringen av kontrakten er ikke underlagt sikkerhetsrestriksjoner i henhold til sikkerhetslovens bestemmelser."/>
            <w:listItem w:displayText="Gjennomføringen av kontrakten er underlagt sikkerhetsrestriksjoner i henhold til sikkerhetslovens bestemmelser." w:value="Gjennomføringen av kontrakten er underlagt sikkerhetsrestriksjoner i henhold til sikkerhetslovens bestemmelser."/>
          </w:dropDownList>
        </w:sdtPr>
        <w:sdtContent>
          <w:r w:rsidR="004C54A7">
            <w:t>Gjennomføringen av kontrakten er ikke underlagt sikkerhetsrestriksjoner i henhold til sikkerhetslovens bestemmelser.</w:t>
          </w:r>
        </w:sdtContent>
      </w:sdt>
      <w:r w:rsidR="00DF5460">
        <w:tab/>
      </w:r>
    </w:p>
    <w:p w14:paraId="32E685E1" w14:textId="36D33D6A" w:rsidR="004C54A7" w:rsidRDefault="004C54A7" w:rsidP="004C54A7">
      <w:pPr>
        <w:pStyle w:val="Brdtekstpaaflgende"/>
      </w:pPr>
    </w:p>
    <w:p w14:paraId="60E7CF04" w14:textId="345E604B" w:rsidR="004C54A7" w:rsidRDefault="004C54A7" w:rsidP="004C54A7">
      <w:pPr>
        <w:pStyle w:val="Brdtekstpaaflgende"/>
      </w:pPr>
    </w:p>
    <w:p w14:paraId="23A0FCA2" w14:textId="209ECF8F" w:rsidR="004C54A7" w:rsidRDefault="004C54A7" w:rsidP="004C54A7">
      <w:pPr>
        <w:pStyle w:val="Brdtekstpaaflgende"/>
      </w:pPr>
    </w:p>
    <w:p w14:paraId="078D5986" w14:textId="2ECBF1DE" w:rsidR="004C54A7" w:rsidRDefault="004C54A7" w:rsidP="004C54A7">
      <w:pPr>
        <w:pStyle w:val="Brdtekstpaaflgende"/>
      </w:pPr>
    </w:p>
    <w:p w14:paraId="610AA21F" w14:textId="36D23936" w:rsidR="004C54A7" w:rsidRDefault="004C54A7" w:rsidP="004C54A7">
      <w:pPr>
        <w:pStyle w:val="Brdtekstpaaflgende"/>
      </w:pPr>
    </w:p>
    <w:p w14:paraId="39E993CD" w14:textId="5758B628" w:rsidR="004C54A7" w:rsidRDefault="004C54A7" w:rsidP="004C54A7">
      <w:pPr>
        <w:pStyle w:val="Brdtekstpaaflgende"/>
      </w:pPr>
    </w:p>
    <w:p w14:paraId="0150EE0F" w14:textId="69F64A51" w:rsidR="004C54A7" w:rsidRDefault="004C54A7" w:rsidP="004C54A7">
      <w:pPr>
        <w:pStyle w:val="Brdtekstpaaflgende"/>
      </w:pPr>
    </w:p>
    <w:p w14:paraId="288E01F5" w14:textId="51426413" w:rsidR="004C54A7" w:rsidRDefault="004C54A7" w:rsidP="004C54A7">
      <w:pPr>
        <w:pStyle w:val="Brdtekstpaaflgende"/>
      </w:pPr>
    </w:p>
    <w:p w14:paraId="7B0609A9" w14:textId="07532808" w:rsidR="004C54A7" w:rsidRDefault="004C54A7" w:rsidP="004C54A7">
      <w:pPr>
        <w:pStyle w:val="Brdtekstpaaflgende"/>
      </w:pPr>
    </w:p>
    <w:p w14:paraId="1C336D09" w14:textId="53747B73" w:rsidR="004C54A7" w:rsidRDefault="004C54A7" w:rsidP="004C54A7">
      <w:pPr>
        <w:pStyle w:val="Brdtekstpaaflgende"/>
      </w:pPr>
    </w:p>
    <w:p w14:paraId="36B0CFDB" w14:textId="56B7BDA6" w:rsidR="004C54A7" w:rsidRDefault="004C54A7" w:rsidP="004C54A7">
      <w:pPr>
        <w:pStyle w:val="Brdtekstpaaflgende"/>
      </w:pPr>
    </w:p>
    <w:p w14:paraId="61F37F51" w14:textId="3409547E" w:rsidR="004C54A7" w:rsidRDefault="004C54A7" w:rsidP="004C54A7">
      <w:pPr>
        <w:pStyle w:val="Brdtekstpaaflgende"/>
      </w:pPr>
    </w:p>
    <w:p w14:paraId="64FB4741" w14:textId="4A6C7FDF" w:rsidR="004C54A7" w:rsidRDefault="004C54A7" w:rsidP="004C54A7">
      <w:pPr>
        <w:pStyle w:val="Brdtekstpaaflgende"/>
      </w:pPr>
    </w:p>
    <w:p w14:paraId="3F727005" w14:textId="3B93246E" w:rsidR="004C54A7" w:rsidRDefault="004C54A7" w:rsidP="004C54A7">
      <w:pPr>
        <w:pStyle w:val="Brdtekstpaaflgende"/>
      </w:pPr>
    </w:p>
    <w:p w14:paraId="16E96741" w14:textId="56A46293" w:rsidR="004C54A7" w:rsidRDefault="004C54A7" w:rsidP="004C54A7">
      <w:pPr>
        <w:pStyle w:val="Brdtekstpaaflgende"/>
      </w:pPr>
    </w:p>
    <w:p w14:paraId="7B6674DF" w14:textId="3F12812D" w:rsidR="004C54A7" w:rsidRDefault="004C54A7" w:rsidP="004C54A7">
      <w:pPr>
        <w:pStyle w:val="Brdtekstpaaflgende"/>
      </w:pPr>
    </w:p>
    <w:p w14:paraId="43F2775C" w14:textId="73596B9A" w:rsidR="004C54A7" w:rsidRDefault="004C54A7" w:rsidP="004C54A7">
      <w:pPr>
        <w:pStyle w:val="Brdtekstpaaflgende"/>
      </w:pPr>
    </w:p>
    <w:p w14:paraId="4881DC5F" w14:textId="5DFD0958" w:rsidR="004C54A7" w:rsidRDefault="004C54A7" w:rsidP="004C54A7">
      <w:pPr>
        <w:pStyle w:val="Brdtekstpaaflgende"/>
      </w:pPr>
    </w:p>
    <w:p w14:paraId="4F5C6AAE" w14:textId="7CFEE0BB" w:rsidR="004C54A7" w:rsidRDefault="004C54A7" w:rsidP="004C54A7">
      <w:pPr>
        <w:pStyle w:val="Brdtekstpaaflgende"/>
      </w:pPr>
    </w:p>
    <w:p w14:paraId="59007006" w14:textId="437D8045" w:rsidR="004C54A7" w:rsidRDefault="004C54A7" w:rsidP="004C54A7">
      <w:pPr>
        <w:pStyle w:val="Brdtekstpaaflgende"/>
      </w:pPr>
    </w:p>
    <w:p w14:paraId="40AEBCD2" w14:textId="77777777" w:rsidR="004C54A7" w:rsidRPr="004C54A7" w:rsidRDefault="004C54A7" w:rsidP="004C54A7">
      <w:pPr>
        <w:pStyle w:val="Brdtekstpaaflgende"/>
      </w:pPr>
    </w:p>
    <w:p w14:paraId="68FEF095" w14:textId="77777777" w:rsidR="00F253C2" w:rsidRPr="00B32969" w:rsidRDefault="00F253C2" w:rsidP="00F253C2">
      <w:pPr>
        <w:autoSpaceDE w:val="0"/>
        <w:autoSpaceDN w:val="0"/>
        <w:adjustRightInd w:val="0"/>
      </w:pPr>
    </w:p>
    <w:p w14:paraId="6C2089CA" w14:textId="77777777" w:rsidR="00F253C2" w:rsidRPr="00B32969" w:rsidRDefault="00F253C2" w:rsidP="00F253C2">
      <w:pPr>
        <w:autoSpaceDE w:val="0"/>
        <w:autoSpaceDN w:val="0"/>
        <w:adjustRightInd w:val="0"/>
      </w:pPr>
    </w:p>
    <w:p w14:paraId="613A6147" w14:textId="77777777" w:rsidR="0070531D" w:rsidRPr="00012FF2" w:rsidRDefault="0070531D" w:rsidP="0070531D">
      <w:pPr>
        <w:pStyle w:val="Overskrift1"/>
        <w:numPr>
          <w:ilvl w:val="0"/>
          <w:numId w:val="0"/>
        </w:numPr>
        <w:spacing w:before="0"/>
        <w:rPr>
          <w:lang w:eastAsia="en-US"/>
        </w:rPr>
      </w:pPr>
      <w:bookmarkStart w:id="95" w:name="_Toc7095598"/>
      <w:bookmarkStart w:id="96" w:name="_Toc96344766"/>
      <w:r>
        <w:rPr>
          <w:lang w:eastAsia="en-US"/>
        </w:rPr>
        <w:t>Vedlegg 1</w:t>
      </w:r>
      <w:r w:rsidRPr="00012FF2">
        <w:rPr>
          <w:lang w:eastAsia="en-US"/>
        </w:rPr>
        <w:t xml:space="preserve"> </w:t>
      </w:r>
      <w:r>
        <w:rPr>
          <w:lang w:eastAsia="en-US"/>
        </w:rPr>
        <w:t>– Oversikt over frister for fremleggelse av dokumenter og rapportering</w:t>
      </w:r>
      <w:bookmarkEnd w:id="95"/>
      <w:bookmarkEnd w:id="96"/>
    </w:p>
    <w:p w14:paraId="17B2D59C" w14:textId="77777777" w:rsidR="0070531D" w:rsidRDefault="0070531D" w:rsidP="0070531D">
      <w:pPr>
        <w:rPr>
          <w:lang w:eastAsia="en-US"/>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427"/>
        <w:gridCol w:w="454"/>
        <w:gridCol w:w="1198"/>
        <w:gridCol w:w="454"/>
        <w:gridCol w:w="652"/>
      </w:tblGrid>
      <w:tr w:rsidR="0070531D" w:rsidRPr="00262475" w14:paraId="09C4B7CC" w14:textId="77777777" w:rsidTr="001E564E">
        <w:trPr>
          <w:trHeight w:val="335"/>
        </w:trPr>
        <w:tc>
          <w:tcPr>
            <w:tcW w:w="6881" w:type="dxa"/>
            <w:gridSpan w:val="2"/>
            <w:shd w:val="clear" w:color="auto" w:fill="808080"/>
            <w:vAlign w:val="center"/>
          </w:tcPr>
          <w:p w14:paraId="42B97BF7" w14:textId="77777777" w:rsidR="0070531D" w:rsidRPr="00262475" w:rsidRDefault="0070531D" w:rsidP="00FD17E7">
            <w:pPr>
              <w:rPr>
                <w:b/>
                <w:color w:val="FFFFFF"/>
                <w:sz w:val="20"/>
                <w:szCs w:val="20"/>
              </w:rPr>
            </w:pPr>
            <w:r>
              <w:rPr>
                <w:b/>
                <w:color w:val="FFFFFF"/>
                <w:sz w:val="20"/>
                <w:szCs w:val="20"/>
              </w:rPr>
              <w:t>Dokumenter som skal fremlegges i forbindelse med kontraktsinngåelse/oppstart av arbeidene:</w:t>
            </w:r>
          </w:p>
        </w:tc>
        <w:tc>
          <w:tcPr>
            <w:tcW w:w="1652" w:type="dxa"/>
            <w:gridSpan w:val="2"/>
            <w:shd w:val="clear" w:color="auto" w:fill="808080"/>
          </w:tcPr>
          <w:p w14:paraId="60D598B5" w14:textId="77777777" w:rsidR="0070531D" w:rsidRPr="00262475" w:rsidRDefault="0070531D" w:rsidP="00FD17E7">
            <w:pPr>
              <w:jc w:val="center"/>
              <w:rPr>
                <w:b/>
                <w:color w:val="FFFFFF"/>
                <w:sz w:val="20"/>
                <w:szCs w:val="20"/>
              </w:rPr>
            </w:pPr>
          </w:p>
        </w:tc>
        <w:tc>
          <w:tcPr>
            <w:tcW w:w="652" w:type="dxa"/>
            <w:shd w:val="clear" w:color="auto" w:fill="808080"/>
            <w:vAlign w:val="center"/>
          </w:tcPr>
          <w:p w14:paraId="7D5039C2" w14:textId="77777777" w:rsidR="0070531D" w:rsidRPr="00262475" w:rsidRDefault="0070531D" w:rsidP="00FD17E7">
            <w:pPr>
              <w:jc w:val="center"/>
              <w:rPr>
                <w:b/>
                <w:color w:val="FFFFFF"/>
                <w:sz w:val="20"/>
                <w:szCs w:val="20"/>
              </w:rPr>
            </w:pPr>
            <w:r w:rsidRPr="00262475">
              <w:rPr>
                <w:b/>
                <w:color w:val="FFFFFF"/>
                <w:sz w:val="20"/>
                <w:szCs w:val="20"/>
              </w:rPr>
              <w:t>Sett kryss</w:t>
            </w:r>
          </w:p>
        </w:tc>
      </w:tr>
      <w:tr w:rsidR="0070531D" w:rsidRPr="00262475" w14:paraId="692C4BBA" w14:textId="77777777" w:rsidTr="001E564E">
        <w:trPr>
          <w:trHeight w:val="335"/>
        </w:trPr>
        <w:tc>
          <w:tcPr>
            <w:tcW w:w="6427" w:type="dxa"/>
            <w:shd w:val="clear" w:color="auto" w:fill="D9D9D9" w:themeFill="background1" w:themeFillShade="D9"/>
            <w:vAlign w:val="center"/>
          </w:tcPr>
          <w:p w14:paraId="5ACBCB60" w14:textId="77777777" w:rsidR="0070531D" w:rsidRPr="00262475" w:rsidRDefault="0070531D" w:rsidP="00FD17E7">
            <w:pPr>
              <w:rPr>
                <w:sz w:val="20"/>
                <w:szCs w:val="20"/>
              </w:rPr>
            </w:pPr>
            <w:r>
              <w:rPr>
                <w:sz w:val="20"/>
                <w:szCs w:val="20"/>
              </w:rPr>
              <w:t>Dokument:</w:t>
            </w:r>
          </w:p>
        </w:tc>
        <w:tc>
          <w:tcPr>
            <w:tcW w:w="1652" w:type="dxa"/>
            <w:gridSpan w:val="2"/>
            <w:shd w:val="clear" w:color="auto" w:fill="D9D9D9" w:themeFill="background1" w:themeFillShade="D9"/>
          </w:tcPr>
          <w:p w14:paraId="5745F98A" w14:textId="77777777" w:rsidR="0070531D" w:rsidRPr="00262475" w:rsidRDefault="0070531D" w:rsidP="00FD17E7">
            <w:pPr>
              <w:rPr>
                <w:sz w:val="20"/>
                <w:szCs w:val="20"/>
              </w:rPr>
            </w:pPr>
            <w:r>
              <w:rPr>
                <w:sz w:val="20"/>
                <w:szCs w:val="20"/>
              </w:rPr>
              <w:t>Frist</w:t>
            </w:r>
          </w:p>
        </w:tc>
        <w:tc>
          <w:tcPr>
            <w:tcW w:w="1106" w:type="dxa"/>
            <w:gridSpan w:val="2"/>
            <w:shd w:val="clear" w:color="auto" w:fill="D9D9D9" w:themeFill="background1" w:themeFillShade="D9"/>
            <w:vAlign w:val="center"/>
          </w:tcPr>
          <w:p w14:paraId="328310E7" w14:textId="77777777" w:rsidR="0070531D" w:rsidRPr="00262475" w:rsidRDefault="0070531D" w:rsidP="00FD17E7">
            <w:pPr>
              <w:rPr>
                <w:sz w:val="20"/>
                <w:szCs w:val="20"/>
              </w:rPr>
            </w:pPr>
          </w:p>
        </w:tc>
      </w:tr>
      <w:tr w:rsidR="0070531D" w:rsidRPr="00262475" w14:paraId="36E688A3" w14:textId="77777777" w:rsidTr="001E564E">
        <w:trPr>
          <w:trHeight w:val="335"/>
        </w:trPr>
        <w:tc>
          <w:tcPr>
            <w:tcW w:w="6427" w:type="dxa"/>
            <w:shd w:val="clear" w:color="auto" w:fill="auto"/>
            <w:vAlign w:val="center"/>
          </w:tcPr>
          <w:p w14:paraId="6362084B" w14:textId="77777777" w:rsidR="0070531D" w:rsidRPr="00262475" w:rsidRDefault="0070531D" w:rsidP="00FD17E7">
            <w:pPr>
              <w:rPr>
                <w:sz w:val="20"/>
                <w:szCs w:val="20"/>
              </w:rPr>
            </w:pPr>
            <w:r>
              <w:rPr>
                <w:b/>
                <w:sz w:val="20"/>
                <w:szCs w:val="20"/>
              </w:rPr>
              <w:t>Medlemsbevis fra Grønt Punkt Norge eller tilsvarende ordning</w:t>
            </w:r>
          </w:p>
        </w:tc>
        <w:tc>
          <w:tcPr>
            <w:tcW w:w="1652" w:type="dxa"/>
            <w:gridSpan w:val="2"/>
          </w:tcPr>
          <w:p w14:paraId="42E50A66" w14:textId="77777777" w:rsidR="0070531D" w:rsidRPr="00262475" w:rsidRDefault="0070531D" w:rsidP="00FD17E7">
            <w:pPr>
              <w:rPr>
                <w:sz w:val="20"/>
                <w:szCs w:val="20"/>
              </w:rPr>
            </w:pPr>
            <w:r>
              <w:rPr>
                <w:sz w:val="20"/>
                <w:szCs w:val="20"/>
              </w:rPr>
              <w:t>Ved kontraktsinngåelse</w:t>
            </w:r>
          </w:p>
        </w:tc>
        <w:tc>
          <w:tcPr>
            <w:tcW w:w="1106" w:type="dxa"/>
            <w:gridSpan w:val="2"/>
            <w:shd w:val="clear" w:color="auto" w:fill="auto"/>
            <w:vAlign w:val="center"/>
          </w:tcPr>
          <w:p w14:paraId="67CCCD22" w14:textId="41562786" w:rsidR="0070531D" w:rsidRPr="00262475" w:rsidRDefault="0070531D" w:rsidP="00FD17E7">
            <w:pPr>
              <w:rPr>
                <w:sz w:val="20"/>
                <w:szCs w:val="20"/>
              </w:rPr>
            </w:pPr>
          </w:p>
        </w:tc>
      </w:tr>
      <w:tr w:rsidR="0070531D" w:rsidRPr="00262475" w14:paraId="6B1D28B7" w14:textId="77777777" w:rsidTr="001E564E">
        <w:trPr>
          <w:trHeight w:val="335"/>
        </w:trPr>
        <w:tc>
          <w:tcPr>
            <w:tcW w:w="6427" w:type="dxa"/>
            <w:shd w:val="clear" w:color="auto" w:fill="auto"/>
            <w:vAlign w:val="center"/>
          </w:tcPr>
          <w:p w14:paraId="4514B5A6" w14:textId="77777777" w:rsidR="0070531D" w:rsidRDefault="0070531D" w:rsidP="00FD17E7">
            <w:pPr>
              <w:rPr>
                <w:b/>
                <w:sz w:val="20"/>
                <w:szCs w:val="20"/>
              </w:rPr>
            </w:pPr>
            <w:r>
              <w:rPr>
                <w:b/>
                <w:sz w:val="20"/>
                <w:szCs w:val="20"/>
              </w:rPr>
              <w:t>Miljøstyringssystem – sertifikat eller annen dokumentasjon</w:t>
            </w:r>
          </w:p>
        </w:tc>
        <w:tc>
          <w:tcPr>
            <w:tcW w:w="1652" w:type="dxa"/>
            <w:gridSpan w:val="2"/>
          </w:tcPr>
          <w:p w14:paraId="46897261" w14:textId="77777777" w:rsidR="0070531D" w:rsidRDefault="0070531D" w:rsidP="00FD17E7">
            <w:pPr>
              <w:rPr>
                <w:sz w:val="20"/>
                <w:szCs w:val="20"/>
              </w:rPr>
            </w:pPr>
            <w:r>
              <w:rPr>
                <w:sz w:val="20"/>
                <w:szCs w:val="20"/>
              </w:rPr>
              <w:t>14 dager etter kontraktsinngåelse</w:t>
            </w:r>
          </w:p>
        </w:tc>
        <w:tc>
          <w:tcPr>
            <w:tcW w:w="1106" w:type="dxa"/>
            <w:gridSpan w:val="2"/>
            <w:shd w:val="clear" w:color="auto" w:fill="auto"/>
            <w:vAlign w:val="center"/>
          </w:tcPr>
          <w:p w14:paraId="21F5BB3F" w14:textId="77777777" w:rsidR="0070531D" w:rsidRPr="00262475" w:rsidRDefault="0070531D" w:rsidP="00FD17E7">
            <w:pPr>
              <w:rPr>
                <w:sz w:val="20"/>
                <w:szCs w:val="20"/>
              </w:rPr>
            </w:pPr>
          </w:p>
        </w:tc>
      </w:tr>
      <w:tr w:rsidR="0070531D" w:rsidRPr="00262475" w14:paraId="6751B6D3" w14:textId="77777777" w:rsidTr="001E564E">
        <w:trPr>
          <w:trHeight w:val="335"/>
        </w:trPr>
        <w:tc>
          <w:tcPr>
            <w:tcW w:w="6427" w:type="dxa"/>
            <w:shd w:val="clear" w:color="auto" w:fill="auto"/>
            <w:vAlign w:val="center"/>
          </w:tcPr>
          <w:p w14:paraId="58AFE399" w14:textId="77777777" w:rsidR="0070531D" w:rsidRPr="00262475" w:rsidRDefault="0070531D" w:rsidP="00FD17E7">
            <w:pPr>
              <w:rPr>
                <w:sz w:val="20"/>
                <w:szCs w:val="20"/>
              </w:rPr>
            </w:pPr>
            <w:r>
              <w:rPr>
                <w:b/>
                <w:sz w:val="20"/>
                <w:szCs w:val="20"/>
              </w:rPr>
              <w:t>Helse- og miljøfarlige stoffer og produkter</w:t>
            </w:r>
          </w:p>
        </w:tc>
        <w:tc>
          <w:tcPr>
            <w:tcW w:w="1652" w:type="dxa"/>
            <w:gridSpan w:val="2"/>
          </w:tcPr>
          <w:p w14:paraId="6EBB4CCE" w14:textId="77777777" w:rsidR="0070531D" w:rsidRPr="00262475" w:rsidRDefault="0070531D" w:rsidP="00FD17E7">
            <w:pPr>
              <w:rPr>
                <w:sz w:val="20"/>
                <w:szCs w:val="20"/>
              </w:rPr>
            </w:pPr>
            <w:r>
              <w:rPr>
                <w:sz w:val="20"/>
                <w:szCs w:val="20"/>
              </w:rPr>
              <w:t>14 dager etter kontraktsinngåelse</w:t>
            </w:r>
          </w:p>
        </w:tc>
        <w:tc>
          <w:tcPr>
            <w:tcW w:w="1106" w:type="dxa"/>
            <w:gridSpan w:val="2"/>
            <w:shd w:val="clear" w:color="auto" w:fill="auto"/>
            <w:vAlign w:val="center"/>
          </w:tcPr>
          <w:p w14:paraId="227E6E14" w14:textId="77777777" w:rsidR="0070531D" w:rsidRPr="00262475" w:rsidRDefault="0070531D" w:rsidP="00FD17E7">
            <w:pPr>
              <w:rPr>
                <w:sz w:val="20"/>
                <w:szCs w:val="20"/>
              </w:rPr>
            </w:pPr>
          </w:p>
        </w:tc>
      </w:tr>
      <w:tr w:rsidR="0070531D" w:rsidRPr="00262475" w14:paraId="79C1AD2F" w14:textId="77777777" w:rsidTr="001E564E">
        <w:trPr>
          <w:trHeight w:val="335"/>
        </w:trPr>
        <w:tc>
          <w:tcPr>
            <w:tcW w:w="6427" w:type="dxa"/>
            <w:shd w:val="clear" w:color="auto" w:fill="auto"/>
            <w:vAlign w:val="center"/>
          </w:tcPr>
          <w:p w14:paraId="44DFBA62" w14:textId="77777777" w:rsidR="0070531D" w:rsidRPr="00217258" w:rsidRDefault="0070531D" w:rsidP="00FD17E7">
            <w:pPr>
              <w:rPr>
                <w:b/>
                <w:sz w:val="20"/>
                <w:szCs w:val="20"/>
              </w:rPr>
            </w:pPr>
            <w:r w:rsidRPr="00217258">
              <w:rPr>
                <w:b/>
                <w:sz w:val="20"/>
                <w:szCs w:val="20"/>
              </w:rPr>
              <w:t>Garantierklæring</w:t>
            </w:r>
          </w:p>
        </w:tc>
        <w:tc>
          <w:tcPr>
            <w:tcW w:w="1652" w:type="dxa"/>
            <w:gridSpan w:val="2"/>
          </w:tcPr>
          <w:p w14:paraId="55FE137F" w14:textId="77777777" w:rsidR="0070531D" w:rsidRPr="00262475" w:rsidRDefault="0070531D" w:rsidP="00FD17E7">
            <w:pPr>
              <w:rPr>
                <w:sz w:val="20"/>
                <w:szCs w:val="20"/>
              </w:rPr>
            </w:pPr>
            <w:r>
              <w:rPr>
                <w:sz w:val="20"/>
                <w:szCs w:val="20"/>
              </w:rPr>
              <w:t>14 dager etter kontraktsinngåelse</w:t>
            </w:r>
          </w:p>
        </w:tc>
        <w:tc>
          <w:tcPr>
            <w:tcW w:w="1106" w:type="dxa"/>
            <w:gridSpan w:val="2"/>
            <w:shd w:val="clear" w:color="auto" w:fill="auto"/>
            <w:vAlign w:val="center"/>
          </w:tcPr>
          <w:p w14:paraId="0F3EDD6F" w14:textId="4FC82AB7" w:rsidR="0070531D" w:rsidRPr="00262475" w:rsidRDefault="0070531D" w:rsidP="00FD17E7">
            <w:pPr>
              <w:rPr>
                <w:sz w:val="20"/>
                <w:szCs w:val="20"/>
              </w:rPr>
            </w:pPr>
          </w:p>
        </w:tc>
      </w:tr>
      <w:tr w:rsidR="0070531D" w:rsidRPr="00262475" w14:paraId="3B99C9B1" w14:textId="77777777" w:rsidTr="001E564E">
        <w:trPr>
          <w:trHeight w:val="335"/>
        </w:trPr>
        <w:tc>
          <w:tcPr>
            <w:tcW w:w="6427" w:type="dxa"/>
            <w:shd w:val="clear" w:color="auto" w:fill="auto"/>
            <w:vAlign w:val="center"/>
          </w:tcPr>
          <w:p w14:paraId="161DD751" w14:textId="77777777" w:rsidR="0070531D" w:rsidRPr="0055206F" w:rsidRDefault="0070531D" w:rsidP="00FD17E7">
            <w:pPr>
              <w:rPr>
                <w:b/>
                <w:sz w:val="20"/>
                <w:szCs w:val="20"/>
              </w:rPr>
            </w:pPr>
            <w:r w:rsidRPr="0055206F">
              <w:rPr>
                <w:b/>
                <w:sz w:val="20"/>
                <w:szCs w:val="20"/>
              </w:rPr>
              <w:t>Kvalitetsplan</w:t>
            </w:r>
          </w:p>
        </w:tc>
        <w:tc>
          <w:tcPr>
            <w:tcW w:w="1652" w:type="dxa"/>
            <w:gridSpan w:val="2"/>
          </w:tcPr>
          <w:p w14:paraId="11D9FFFE" w14:textId="77777777" w:rsidR="0070531D" w:rsidRPr="00262475" w:rsidRDefault="0070531D" w:rsidP="00FD17E7">
            <w:pPr>
              <w:rPr>
                <w:sz w:val="20"/>
                <w:szCs w:val="20"/>
              </w:rPr>
            </w:pPr>
            <w:r>
              <w:rPr>
                <w:sz w:val="20"/>
                <w:szCs w:val="20"/>
              </w:rPr>
              <w:t>På forespørsel</w:t>
            </w:r>
          </w:p>
        </w:tc>
        <w:tc>
          <w:tcPr>
            <w:tcW w:w="1106" w:type="dxa"/>
            <w:gridSpan w:val="2"/>
            <w:shd w:val="clear" w:color="auto" w:fill="auto"/>
            <w:vAlign w:val="center"/>
          </w:tcPr>
          <w:p w14:paraId="733E6446" w14:textId="76CE866E" w:rsidR="0070531D" w:rsidRPr="00262475" w:rsidRDefault="0070531D" w:rsidP="00F60031">
            <w:pPr>
              <w:rPr>
                <w:sz w:val="20"/>
                <w:szCs w:val="20"/>
              </w:rPr>
            </w:pPr>
          </w:p>
        </w:tc>
      </w:tr>
      <w:tr w:rsidR="0070531D" w:rsidRPr="00262475" w14:paraId="2633C50C" w14:textId="77777777" w:rsidTr="001E564E">
        <w:trPr>
          <w:trHeight w:val="335"/>
        </w:trPr>
        <w:tc>
          <w:tcPr>
            <w:tcW w:w="6427" w:type="dxa"/>
            <w:shd w:val="clear" w:color="auto" w:fill="auto"/>
            <w:vAlign w:val="center"/>
          </w:tcPr>
          <w:p w14:paraId="15DB534F" w14:textId="77777777" w:rsidR="0070531D" w:rsidRPr="00217258" w:rsidRDefault="0070531D" w:rsidP="00FD17E7">
            <w:pPr>
              <w:rPr>
                <w:b/>
                <w:sz w:val="20"/>
                <w:szCs w:val="20"/>
              </w:rPr>
            </w:pPr>
            <w:r>
              <w:rPr>
                <w:b/>
                <w:sz w:val="20"/>
                <w:szCs w:val="20"/>
              </w:rPr>
              <w:t>Kontrollplaner</w:t>
            </w:r>
          </w:p>
        </w:tc>
        <w:tc>
          <w:tcPr>
            <w:tcW w:w="1652" w:type="dxa"/>
            <w:gridSpan w:val="2"/>
          </w:tcPr>
          <w:p w14:paraId="1A17C688" w14:textId="77777777" w:rsidR="0070531D" w:rsidRPr="00262475" w:rsidRDefault="0070531D" w:rsidP="00FD17E7">
            <w:pPr>
              <w:rPr>
                <w:sz w:val="20"/>
                <w:szCs w:val="20"/>
              </w:rPr>
            </w:pPr>
            <w:r>
              <w:rPr>
                <w:sz w:val="20"/>
                <w:szCs w:val="20"/>
              </w:rPr>
              <w:t>På forespørsel</w:t>
            </w:r>
          </w:p>
        </w:tc>
        <w:tc>
          <w:tcPr>
            <w:tcW w:w="1106" w:type="dxa"/>
            <w:gridSpan w:val="2"/>
            <w:shd w:val="clear" w:color="auto" w:fill="auto"/>
            <w:vAlign w:val="center"/>
          </w:tcPr>
          <w:p w14:paraId="1D28182A" w14:textId="0CDAD03E" w:rsidR="0070531D" w:rsidRPr="00262475" w:rsidRDefault="0070531D" w:rsidP="00FD17E7">
            <w:pPr>
              <w:rPr>
                <w:sz w:val="20"/>
                <w:szCs w:val="20"/>
              </w:rPr>
            </w:pPr>
          </w:p>
        </w:tc>
      </w:tr>
      <w:tr w:rsidR="0070531D" w:rsidRPr="00262475" w14:paraId="6692D1A9" w14:textId="77777777" w:rsidTr="001E564E">
        <w:trPr>
          <w:trHeight w:val="335"/>
        </w:trPr>
        <w:tc>
          <w:tcPr>
            <w:tcW w:w="6427" w:type="dxa"/>
            <w:shd w:val="clear" w:color="auto" w:fill="auto"/>
            <w:vAlign w:val="center"/>
          </w:tcPr>
          <w:p w14:paraId="2B1B2345" w14:textId="77777777" w:rsidR="0070531D" w:rsidRPr="00217258" w:rsidRDefault="0070531D" w:rsidP="00FD17E7">
            <w:pPr>
              <w:rPr>
                <w:b/>
                <w:sz w:val="20"/>
                <w:szCs w:val="20"/>
              </w:rPr>
            </w:pPr>
            <w:r w:rsidRPr="00217258">
              <w:rPr>
                <w:b/>
                <w:sz w:val="20"/>
                <w:szCs w:val="20"/>
              </w:rPr>
              <w:t>Fremdriftsplan</w:t>
            </w:r>
          </w:p>
        </w:tc>
        <w:tc>
          <w:tcPr>
            <w:tcW w:w="1652" w:type="dxa"/>
            <w:gridSpan w:val="2"/>
          </w:tcPr>
          <w:p w14:paraId="4B24D399" w14:textId="3234B9AD" w:rsidR="0070531D" w:rsidRPr="00262475" w:rsidRDefault="00EF65BC" w:rsidP="00FD17E7">
            <w:pPr>
              <w:rPr>
                <w:sz w:val="20"/>
                <w:szCs w:val="20"/>
              </w:rPr>
            </w:pPr>
            <w:r>
              <w:rPr>
                <w:sz w:val="20"/>
                <w:szCs w:val="20"/>
              </w:rPr>
              <w:t>2</w:t>
            </w:r>
            <w:r w:rsidR="0070531D">
              <w:rPr>
                <w:sz w:val="20"/>
                <w:szCs w:val="20"/>
              </w:rPr>
              <w:t xml:space="preserve"> uker etter kontraktsinngåelse</w:t>
            </w:r>
          </w:p>
        </w:tc>
        <w:tc>
          <w:tcPr>
            <w:tcW w:w="1106" w:type="dxa"/>
            <w:gridSpan w:val="2"/>
            <w:shd w:val="clear" w:color="auto" w:fill="auto"/>
            <w:vAlign w:val="center"/>
          </w:tcPr>
          <w:p w14:paraId="5ED68400" w14:textId="642322DA" w:rsidR="0070531D" w:rsidRPr="00262475" w:rsidRDefault="0070531D" w:rsidP="00FD17E7">
            <w:pPr>
              <w:rPr>
                <w:sz w:val="20"/>
                <w:szCs w:val="20"/>
              </w:rPr>
            </w:pPr>
          </w:p>
        </w:tc>
      </w:tr>
      <w:tr w:rsidR="0070531D" w:rsidRPr="00262475" w14:paraId="4B398FE6" w14:textId="77777777" w:rsidTr="001E564E">
        <w:trPr>
          <w:trHeight w:val="335"/>
        </w:trPr>
        <w:tc>
          <w:tcPr>
            <w:tcW w:w="6881" w:type="dxa"/>
            <w:gridSpan w:val="2"/>
            <w:shd w:val="clear" w:color="auto" w:fill="808080"/>
            <w:vAlign w:val="center"/>
          </w:tcPr>
          <w:p w14:paraId="0DF29D3A" w14:textId="77777777" w:rsidR="0070531D" w:rsidRPr="00262475" w:rsidRDefault="0070531D" w:rsidP="00FD17E7">
            <w:pPr>
              <w:rPr>
                <w:b/>
                <w:color w:val="FFFFFF"/>
                <w:sz w:val="20"/>
                <w:szCs w:val="20"/>
              </w:rPr>
            </w:pPr>
            <w:r>
              <w:rPr>
                <w:b/>
                <w:color w:val="FFFFFF"/>
                <w:sz w:val="20"/>
                <w:szCs w:val="20"/>
              </w:rPr>
              <w:t xml:space="preserve">Dokumenter som skal fremlegges i forbindelse med avslutning av arbeidene: </w:t>
            </w:r>
          </w:p>
        </w:tc>
        <w:tc>
          <w:tcPr>
            <w:tcW w:w="1652" w:type="dxa"/>
            <w:gridSpan w:val="2"/>
            <w:shd w:val="clear" w:color="auto" w:fill="808080"/>
          </w:tcPr>
          <w:p w14:paraId="2F8663E2" w14:textId="77777777" w:rsidR="0070531D" w:rsidRPr="00262475" w:rsidRDefault="0070531D" w:rsidP="00FD17E7">
            <w:pPr>
              <w:jc w:val="center"/>
              <w:rPr>
                <w:b/>
                <w:color w:val="FFFFFF"/>
                <w:sz w:val="20"/>
                <w:szCs w:val="20"/>
              </w:rPr>
            </w:pPr>
          </w:p>
        </w:tc>
        <w:tc>
          <w:tcPr>
            <w:tcW w:w="652" w:type="dxa"/>
            <w:shd w:val="clear" w:color="auto" w:fill="808080"/>
            <w:vAlign w:val="center"/>
          </w:tcPr>
          <w:p w14:paraId="51B29637" w14:textId="77777777" w:rsidR="0070531D" w:rsidRPr="00262475" w:rsidRDefault="0070531D" w:rsidP="00FD17E7">
            <w:pPr>
              <w:jc w:val="center"/>
              <w:rPr>
                <w:b/>
                <w:color w:val="FFFFFF"/>
                <w:sz w:val="20"/>
                <w:szCs w:val="20"/>
              </w:rPr>
            </w:pPr>
            <w:r w:rsidRPr="00262475">
              <w:rPr>
                <w:b/>
                <w:color w:val="FFFFFF"/>
                <w:sz w:val="20"/>
                <w:szCs w:val="20"/>
              </w:rPr>
              <w:t>Sett kryss</w:t>
            </w:r>
          </w:p>
        </w:tc>
      </w:tr>
      <w:tr w:rsidR="0070531D" w:rsidRPr="00262475" w14:paraId="7D4266BB" w14:textId="77777777" w:rsidTr="001E564E">
        <w:trPr>
          <w:trHeight w:val="335"/>
        </w:trPr>
        <w:tc>
          <w:tcPr>
            <w:tcW w:w="6427" w:type="dxa"/>
            <w:shd w:val="clear" w:color="auto" w:fill="FFFFFF" w:themeFill="background1"/>
            <w:vAlign w:val="center"/>
          </w:tcPr>
          <w:p w14:paraId="7A52552D" w14:textId="3B6CB802" w:rsidR="0070531D" w:rsidRPr="0055206F" w:rsidRDefault="0070531D" w:rsidP="00FD17E7">
            <w:pPr>
              <w:rPr>
                <w:b/>
                <w:sz w:val="20"/>
                <w:szCs w:val="20"/>
              </w:rPr>
            </w:pPr>
            <w:r>
              <w:rPr>
                <w:b/>
                <w:sz w:val="20"/>
                <w:szCs w:val="20"/>
              </w:rPr>
              <w:t>FDV</w:t>
            </w:r>
            <w:r w:rsidR="00C15B38">
              <w:rPr>
                <w:b/>
                <w:sz w:val="20"/>
                <w:szCs w:val="20"/>
              </w:rPr>
              <w:t>U</w:t>
            </w:r>
            <w:r>
              <w:rPr>
                <w:b/>
                <w:sz w:val="20"/>
                <w:szCs w:val="20"/>
              </w:rPr>
              <w:t>-dokumentasjon og annet sluttdokumentasjon</w:t>
            </w:r>
          </w:p>
        </w:tc>
        <w:tc>
          <w:tcPr>
            <w:tcW w:w="1652" w:type="dxa"/>
            <w:gridSpan w:val="2"/>
            <w:shd w:val="clear" w:color="auto" w:fill="FFFFFF" w:themeFill="background1"/>
          </w:tcPr>
          <w:p w14:paraId="439A8B65" w14:textId="7AAE3D61" w:rsidR="0070531D" w:rsidRPr="00594AA1" w:rsidRDefault="004C54A7" w:rsidP="00FD17E7">
            <w:pPr>
              <w:rPr>
                <w:sz w:val="16"/>
                <w:szCs w:val="16"/>
              </w:rPr>
            </w:pPr>
            <w:r>
              <w:rPr>
                <w:sz w:val="16"/>
                <w:szCs w:val="16"/>
              </w:rPr>
              <w:t>1 uke</w:t>
            </w:r>
            <w:r w:rsidR="0070531D" w:rsidRPr="00594AA1">
              <w:rPr>
                <w:sz w:val="16"/>
                <w:szCs w:val="16"/>
              </w:rPr>
              <w:t xml:space="preserve"> før overtakelse, evt. ferdigbefaring</w:t>
            </w:r>
          </w:p>
        </w:tc>
        <w:tc>
          <w:tcPr>
            <w:tcW w:w="1106" w:type="dxa"/>
            <w:gridSpan w:val="2"/>
            <w:shd w:val="clear" w:color="auto" w:fill="FFFFFF" w:themeFill="background1"/>
            <w:vAlign w:val="center"/>
          </w:tcPr>
          <w:p w14:paraId="1AE278D6" w14:textId="231A3588" w:rsidR="0070531D" w:rsidRPr="00262475" w:rsidRDefault="0070531D" w:rsidP="00FD17E7">
            <w:pPr>
              <w:rPr>
                <w:sz w:val="20"/>
                <w:szCs w:val="20"/>
              </w:rPr>
            </w:pPr>
          </w:p>
        </w:tc>
      </w:tr>
    </w:tbl>
    <w:p w14:paraId="776C0E97" w14:textId="77777777" w:rsidR="0070531D" w:rsidRDefault="0070531D" w:rsidP="0070531D">
      <w:pPr>
        <w:rPr>
          <w:lang w:eastAsia="en-US"/>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084"/>
        <w:gridCol w:w="435"/>
        <w:gridCol w:w="1192"/>
        <w:gridCol w:w="435"/>
        <w:gridCol w:w="1077"/>
      </w:tblGrid>
      <w:tr w:rsidR="0070531D" w:rsidRPr="00262475" w14:paraId="009F4D10" w14:textId="77777777" w:rsidTr="0070531D">
        <w:trPr>
          <w:trHeight w:val="335"/>
        </w:trPr>
        <w:tc>
          <w:tcPr>
            <w:tcW w:w="6519" w:type="dxa"/>
            <w:gridSpan w:val="2"/>
            <w:shd w:val="clear" w:color="auto" w:fill="808080"/>
            <w:vAlign w:val="center"/>
          </w:tcPr>
          <w:p w14:paraId="07789E09" w14:textId="77777777" w:rsidR="0070531D" w:rsidRPr="00262475" w:rsidRDefault="0070531D" w:rsidP="00FD17E7">
            <w:pPr>
              <w:rPr>
                <w:b/>
                <w:color w:val="FFFFFF"/>
                <w:sz w:val="20"/>
                <w:szCs w:val="20"/>
              </w:rPr>
            </w:pPr>
            <w:r>
              <w:rPr>
                <w:b/>
                <w:color w:val="FFFFFF"/>
                <w:sz w:val="20"/>
                <w:szCs w:val="20"/>
              </w:rPr>
              <w:t>Periodiske rapporter:</w:t>
            </w:r>
          </w:p>
        </w:tc>
        <w:tc>
          <w:tcPr>
            <w:tcW w:w="1627" w:type="dxa"/>
            <w:gridSpan w:val="2"/>
            <w:shd w:val="clear" w:color="auto" w:fill="808080"/>
          </w:tcPr>
          <w:p w14:paraId="39537764" w14:textId="77777777" w:rsidR="0070531D" w:rsidRPr="00262475" w:rsidRDefault="0070531D" w:rsidP="00FD17E7">
            <w:pPr>
              <w:jc w:val="center"/>
              <w:rPr>
                <w:b/>
                <w:color w:val="FFFFFF"/>
                <w:sz w:val="20"/>
                <w:szCs w:val="20"/>
              </w:rPr>
            </w:pPr>
          </w:p>
        </w:tc>
        <w:tc>
          <w:tcPr>
            <w:tcW w:w="1077" w:type="dxa"/>
            <w:shd w:val="clear" w:color="auto" w:fill="808080"/>
            <w:vAlign w:val="center"/>
          </w:tcPr>
          <w:p w14:paraId="5218130A" w14:textId="77777777" w:rsidR="0070531D" w:rsidRPr="00262475" w:rsidRDefault="0070531D" w:rsidP="00FD17E7">
            <w:pPr>
              <w:jc w:val="center"/>
              <w:rPr>
                <w:b/>
                <w:color w:val="FFFFFF"/>
                <w:sz w:val="20"/>
                <w:szCs w:val="20"/>
              </w:rPr>
            </w:pPr>
          </w:p>
        </w:tc>
      </w:tr>
      <w:tr w:rsidR="0070531D" w:rsidRPr="00594AA1" w14:paraId="3433826E" w14:textId="77777777" w:rsidTr="0070531D">
        <w:trPr>
          <w:trHeight w:val="335"/>
        </w:trPr>
        <w:tc>
          <w:tcPr>
            <w:tcW w:w="6084" w:type="dxa"/>
            <w:shd w:val="clear" w:color="auto" w:fill="D9D9D9" w:themeFill="background1" w:themeFillShade="D9"/>
            <w:vAlign w:val="center"/>
          </w:tcPr>
          <w:p w14:paraId="7A5C1DE6" w14:textId="77777777" w:rsidR="0070531D" w:rsidRPr="00262475" w:rsidRDefault="0070531D" w:rsidP="00FD17E7">
            <w:pPr>
              <w:rPr>
                <w:sz w:val="20"/>
                <w:szCs w:val="20"/>
              </w:rPr>
            </w:pPr>
            <w:r>
              <w:rPr>
                <w:sz w:val="20"/>
                <w:szCs w:val="20"/>
              </w:rPr>
              <w:t>Tema:</w:t>
            </w:r>
          </w:p>
        </w:tc>
        <w:tc>
          <w:tcPr>
            <w:tcW w:w="1627" w:type="dxa"/>
            <w:gridSpan w:val="2"/>
            <w:shd w:val="clear" w:color="auto" w:fill="D9D9D9" w:themeFill="background1" w:themeFillShade="D9"/>
          </w:tcPr>
          <w:p w14:paraId="3AF3FE83" w14:textId="77777777" w:rsidR="0070531D" w:rsidRPr="00262475" w:rsidRDefault="0070531D" w:rsidP="00FD17E7">
            <w:pPr>
              <w:rPr>
                <w:sz w:val="20"/>
                <w:szCs w:val="20"/>
              </w:rPr>
            </w:pPr>
            <w:r>
              <w:rPr>
                <w:sz w:val="20"/>
                <w:szCs w:val="20"/>
              </w:rPr>
              <w:t>Metode:</w:t>
            </w:r>
          </w:p>
        </w:tc>
        <w:tc>
          <w:tcPr>
            <w:tcW w:w="1512" w:type="dxa"/>
            <w:gridSpan w:val="2"/>
            <w:shd w:val="clear" w:color="auto" w:fill="D9D9D9" w:themeFill="background1" w:themeFillShade="D9"/>
            <w:vAlign w:val="center"/>
          </w:tcPr>
          <w:p w14:paraId="3D77B3A4" w14:textId="77777777" w:rsidR="0070531D" w:rsidRPr="00262475" w:rsidRDefault="0070531D" w:rsidP="00FD17E7">
            <w:pPr>
              <w:rPr>
                <w:sz w:val="20"/>
                <w:szCs w:val="20"/>
              </w:rPr>
            </w:pPr>
            <w:r>
              <w:rPr>
                <w:sz w:val="20"/>
                <w:szCs w:val="20"/>
              </w:rPr>
              <w:t>Frekvens:</w:t>
            </w:r>
          </w:p>
        </w:tc>
      </w:tr>
      <w:tr w:rsidR="0070531D" w:rsidRPr="00262475" w14:paraId="3B357352" w14:textId="77777777" w:rsidTr="0070531D">
        <w:trPr>
          <w:trHeight w:val="335"/>
        </w:trPr>
        <w:tc>
          <w:tcPr>
            <w:tcW w:w="6084" w:type="dxa"/>
            <w:shd w:val="clear" w:color="auto" w:fill="auto"/>
            <w:vAlign w:val="center"/>
          </w:tcPr>
          <w:p w14:paraId="371F865C" w14:textId="77777777" w:rsidR="0070531D" w:rsidRDefault="0070531D" w:rsidP="00FD17E7">
            <w:pPr>
              <w:rPr>
                <w:b/>
                <w:sz w:val="20"/>
                <w:szCs w:val="20"/>
              </w:rPr>
            </w:pPr>
            <w:r w:rsidRPr="007C27DD">
              <w:rPr>
                <w:b/>
                <w:sz w:val="20"/>
                <w:szCs w:val="20"/>
              </w:rPr>
              <w:t>Påløpte kostnader for regningsarbeid</w:t>
            </w:r>
          </w:p>
          <w:p w14:paraId="4F724D70" w14:textId="77777777" w:rsidR="0070531D" w:rsidRDefault="0070531D" w:rsidP="0070531D">
            <w:pPr>
              <w:pStyle w:val="Listeavsnitt"/>
              <w:numPr>
                <w:ilvl w:val="0"/>
                <w:numId w:val="17"/>
              </w:numPr>
              <w:rPr>
                <w:sz w:val="20"/>
                <w:szCs w:val="20"/>
              </w:rPr>
            </w:pPr>
            <w:r w:rsidRPr="008D20DC">
              <w:rPr>
                <w:sz w:val="20"/>
                <w:szCs w:val="20"/>
              </w:rPr>
              <w:t>Forbruk materialer</w:t>
            </w:r>
          </w:p>
          <w:p w14:paraId="6F11AF9B" w14:textId="77777777" w:rsidR="0070531D" w:rsidRPr="008D20DC" w:rsidRDefault="0070531D" w:rsidP="0070531D">
            <w:pPr>
              <w:pStyle w:val="Listeavsnitt"/>
              <w:numPr>
                <w:ilvl w:val="0"/>
                <w:numId w:val="17"/>
              </w:numPr>
              <w:rPr>
                <w:sz w:val="20"/>
                <w:szCs w:val="20"/>
              </w:rPr>
            </w:pPr>
            <w:r>
              <w:rPr>
                <w:sz w:val="20"/>
                <w:szCs w:val="20"/>
              </w:rPr>
              <w:t>Forbruk tid når det gjelder mannskap og maskiner</w:t>
            </w:r>
          </w:p>
        </w:tc>
        <w:tc>
          <w:tcPr>
            <w:tcW w:w="1627" w:type="dxa"/>
            <w:gridSpan w:val="2"/>
          </w:tcPr>
          <w:p w14:paraId="148AB90F" w14:textId="77777777" w:rsidR="0070531D" w:rsidRPr="00262475" w:rsidRDefault="0070531D" w:rsidP="00FD17E7">
            <w:pPr>
              <w:rPr>
                <w:sz w:val="20"/>
                <w:szCs w:val="20"/>
              </w:rPr>
            </w:pPr>
            <w:r>
              <w:rPr>
                <w:sz w:val="20"/>
                <w:szCs w:val="20"/>
              </w:rPr>
              <w:t xml:space="preserve">Spesifiserte oppgaver </w:t>
            </w:r>
          </w:p>
        </w:tc>
        <w:tc>
          <w:tcPr>
            <w:tcW w:w="1512" w:type="dxa"/>
            <w:gridSpan w:val="2"/>
            <w:shd w:val="clear" w:color="auto" w:fill="auto"/>
            <w:vAlign w:val="center"/>
          </w:tcPr>
          <w:p w14:paraId="28EA2FB8" w14:textId="77777777" w:rsidR="0070531D" w:rsidRPr="00262475" w:rsidRDefault="0070531D" w:rsidP="00FD17E7">
            <w:pPr>
              <w:rPr>
                <w:sz w:val="20"/>
                <w:szCs w:val="20"/>
              </w:rPr>
            </w:pPr>
            <w:r>
              <w:rPr>
                <w:sz w:val="20"/>
                <w:szCs w:val="20"/>
              </w:rPr>
              <w:t>Ukentlig</w:t>
            </w:r>
          </w:p>
        </w:tc>
      </w:tr>
      <w:tr w:rsidR="0070531D" w:rsidRPr="00262475" w14:paraId="4F9C40E4" w14:textId="77777777" w:rsidTr="0070531D">
        <w:trPr>
          <w:trHeight w:val="335"/>
        </w:trPr>
        <w:tc>
          <w:tcPr>
            <w:tcW w:w="6084" w:type="dxa"/>
            <w:shd w:val="clear" w:color="auto" w:fill="auto"/>
            <w:vAlign w:val="center"/>
          </w:tcPr>
          <w:p w14:paraId="0C95E397" w14:textId="77777777" w:rsidR="0070531D" w:rsidRDefault="0070531D" w:rsidP="00FD17E7">
            <w:pPr>
              <w:rPr>
                <w:b/>
                <w:sz w:val="20"/>
                <w:szCs w:val="20"/>
              </w:rPr>
            </w:pPr>
            <w:r>
              <w:rPr>
                <w:b/>
                <w:sz w:val="20"/>
                <w:szCs w:val="20"/>
              </w:rPr>
              <w:t>Kvalitet</w:t>
            </w:r>
          </w:p>
          <w:p w14:paraId="6D48C050" w14:textId="77777777" w:rsidR="0070531D" w:rsidRPr="008D20DC" w:rsidRDefault="0070531D" w:rsidP="0070531D">
            <w:pPr>
              <w:pStyle w:val="Listeavsnitt"/>
              <w:numPr>
                <w:ilvl w:val="0"/>
                <w:numId w:val="19"/>
              </w:numPr>
              <w:rPr>
                <w:b/>
                <w:sz w:val="20"/>
                <w:szCs w:val="20"/>
              </w:rPr>
            </w:pPr>
            <w:r>
              <w:rPr>
                <w:sz w:val="20"/>
                <w:szCs w:val="20"/>
              </w:rPr>
              <w:t>Kontrollplan</w:t>
            </w:r>
          </w:p>
          <w:p w14:paraId="1B06C090" w14:textId="77777777" w:rsidR="0070531D" w:rsidRPr="008D20DC" w:rsidRDefault="0070531D" w:rsidP="00FD17E7">
            <w:pPr>
              <w:pStyle w:val="Listeavsnitt"/>
              <w:rPr>
                <w:b/>
                <w:sz w:val="20"/>
                <w:szCs w:val="20"/>
              </w:rPr>
            </w:pPr>
          </w:p>
        </w:tc>
        <w:tc>
          <w:tcPr>
            <w:tcW w:w="1627" w:type="dxa"/>
            <w:gridSpan w:val="2"/>
          </w:tcPr>
          <w:p w14:paraId="6D1625C2" w14:textId="77777777" w:rsidR="0070531D" w:rsidRPr="00262475" w:rsidRDefault="0070531D" w:rsidP="0070531D">
            <w:pPr>
              <w:rPr>
                <w:sz w:val="20"/>
                <w:szCs w:val="20"/>
              </w:rPr>
            </w:pPr>
            <w:r>
              <w:rPr>
                <w:sz w:val="20"/>
                <w:szCs w:val="20"/>
              </w:rPr>
              <w:t>Byggemøter</w:t>
            </w:r>
          </w:p>
        </w:tc>
        <w:tc>
          <w:tcPr>
            <w:tcW w:w="1512" w:type="dxa"/>
            <w:gridSpan w:val="2"/>
            <w:shd w:val="clear" w:color="auto" w:fill="auto"/>
            <w:vAlign w:val="center"/>
          </w:tcPr>
          <w:p w14:paraId="05B36E54" w14:textId="77777777" w:rsidR="0070531D" w:rsidRPr="00262475" w:rsidRDefault="0070531D" w:rsidP="00FD17E7">
            <w:pPr>
              <w:rPr>
                <w:sz w:val="20"/>
                <w:szCs w:val="20"/>
              </w:rPr>
            </w:pPr>
            <w:r>
              <w:rPr>
                <w:sz w:val="20"/>
                <w:szCs w:val="20"/>
              </w:rPr>
              <w:t>Hver 14. dag</w:t>
            </w:r>
          </w:p>
        </w:tc>
      </w:tr>
      <w:tr w:rsidR="0070531D" w:rsidRPr="00262475" w14:paraId="5202A9E7" w14:textId="77777777" w:rsidTr="0070531D">
        <w:trPr>
          <w:trHeight w:val="335"/>
        </w:trPr>
        <w:tc>
          <w:tcPr>
            <w:tcW w:w="6084" w:type="dxa"/>
            <w:shd w:val="clear" w:color="auto" w:fill="auto"/>
            <w:vAlign w:val="center"/>
          </w:tcPr>
          <w:p w14:paraId="38724365" w14:textId="77777777" w:rsidR="0070531D" w:rsidRDefault="0070531D" w:rsidP="00FD17E7">
            <w:pPr>
              <w:rPr>
                <w:b/>
                <w:sz w:val="20"/>
                <w:szCs w:val="20"/>
              </w:rPr>
            </w:pPr>
            <w:r w:rsidRPr="006358A3">
              <w:rPr>
                <w:b/>
                <w:sz w:val="20"/>
                <w:szCs w:val="20"/>
              </w:rPr>
              <w:t>Fremdrift</w:t>
            </w:r>
          </w:p>
          <w:p w14:paraId="129047FF" w14:textId="77777777" w:rsidR="0070531D" w:rsidRPr="008D20DC" w:rsidRDefault="0070531D" w:rsidP="0070531D">
            <w:pPr>
              <w:pStyle w:val="Listeavsnitt"/>
              <w:numPr>
                <w:ilvl w:val="0"/>
                <w:numId w:val="19"/>
              </w:numPr>
              <w:rPr>
                <w:b/>
                <w:sz w:val="20"/>
                <w:szCs w:val="20"/>
              </w:rPr>
            </w:pPr>
            <w:r>
              <w:rPr>
                <w:sz w:val="20"/>
                <w:szCs w:val="20"/>
              </w:rPr>
              <w:t>Fremdriftsplan med oppdatert fremdriftsfront</w:t>
            </w:r>
          </w:p>
          <w:p w14:paraId="4426ADFF" w14:textId="77777777" w:rsidR="0070531D" w:rsidRPr="008D20DC" w:rsidRDefault="0070531D" w:rsidP="00FD17E7">
            <w:pPr>
              <w:pStyle w:val="Listeavsnitt"/>
              <w:rPr>
                <w:b/>
                <w:sz w:val="20"/>
                <w:szCs w:val="20"/>
              </w:rPr>
            </w:pPr>
          </w:p>
        </w:tc>
        <w:tc>
          <w:tcPr>
            <w:tcW w:w="1627" w:type="dxa"/>
            <w:gridSpan w:val="2"/>
          </w:tcPr>
          <w:p w14:paraId="1AEDD77F" w14:textId="77777777" w:rsidR="0070531D" w:rsidRPr="00262475" w:rsidRDefault="0070531D" w:rsidP="00FD17E7">
            <w:pPr>
              <w:rPr>
                <w:sz w:val="20"/>
                <w:szCs w:val="20"/>
              </w:rPr>
            </w:pPr>
            <w:r>
              <w:rPr>
                <w:sz w:val="20"/>
                <w:szCs w:val="20"/>
              </w:rPr>
              <w:t>Byggemøter</w:t>
            </w:r>
          </w:p>
        </w:tc>
        <w:tc>
          <w:tcPr>
            <w:tcW w:w="1512" w:type="dxa"/>
            <w:gridSpan w:val="2"/>
            <w:shd w:val="clear" w:color="auto" w:fill="auto"/>
            <w:vAlign w:val="center"/>
          </w:tcPr>
          <w:p w14:paraId="3170DE08" w14:textId="77777777" w:rsidR="0070531D" w:rsidRPr="00262475" w:rsidRDefault="0070531D" w:rsidP="00FD17E7">
            <w:pPr>
              <w:rPr>
                <w:sz w:val="20"/>
                <w:szCs w:val="20"/>
              </w:rPr>
            </w:pPr>
            <w:r>
              <w:rPr>
                <w:sz w:val="20"/>
                <w:szCs w:val="20"/>
              </w:rPr>
              <w:t>Hver 14. dag</w:t>
            </w:r>
          </w:p>
        </w:tc>
      </w:tr>
      <w:tr w:rsidR="0070531D" w:rsidRPr="00262475" w14:paraId="1188EE75" w14:textId="77777777" w:rsidTr="0070531D">
        <w:trPr>
          <w:trHeight w:val="335"/>
        </w:trPr>
        <w:tc>
          <w:tcPr>
            <w:tcW w:w="6084" w:type="dxa"/>
            <w:shd w:val="clear" w:color="auto" w:fill="auto"/>
            <w:vAlign w:val="center"/>
          </w:tcPr>
          <w:p w14:paraId="4B3CEA52" w14:textId="77777777" w:rsidR="0070531D" w:rsidRDefault="0070531D" w:rsidP="00FD17E7">
            <w:pPr>
              <w:rPr>
                <w:b/>
                <w:sz w:val="20"/>
                <w:szCs w:val="20"/>
              </w:rPr>
            </w:pPr>
            <w:r>
              <w:rPr>
                <w:b/>
                <w:sz w:val="20"/>
                <w:szCs w:val="20"/>
              </w:rPr>
              <w:t>Bemanning</w:t>
            </w:r>
          </w:p>
          <w:p w14:paraId="7AF618BD" w14:textId="77777777" w:rsidR="0070531D" w:rsidRPr="002777CD" w:rsidRDefault="0070531D" w:rsidP="0070531D">
            <w:pPr>
              <w:pStyle w:val="Listeavsnitt"/>
              <w:numPr>
                <w:ilvl w:val="0"/>
                <w:numId w:val="18"/>
              </w:numPr>
              <w:rPr>
                <w:b/>
                <w:sz w:val="20"/>
                <w:szCs w:val="20"/>
              </w:rPr>
            </w:pPr>
            <w:r>
              <w:rPr>
                <w:sz w:val="20"/>
                <w:szCs w:val="20"/>
              </w:rPr>
              <w:t>Bemanning</w:t>
            </w:r>
          </w:p>
          <w:p w14:paraId="4E1FF967" w14:textId="77777777" w:rsidR="0070531D" w:rsidRPr="00E80849" w:rsidRDefault="0070531D" w:rsidP="00FD17E7">
            <w:pPr>
              <w:pStyle w:val="Listeavsnitt"/>
              <w:rPr>
                <w:b/>
                <w:sz w:val="20"/>
                <w:szCs w:val="20"/>
              </w:rPr>
            </w:pPr>
          </w:p>
        </w:tc>
        <w:tc>
          <w:tcPr>
            <w:tcW w:w="1627" w:type="dxa"/>
            <w:gridSpan w:val="2"/>
          </w:tcPr>
          <w:p w14:paraId="3BAFD03E" w14:textId="77777777" w:rsidR="0070531D" w:rsidRPr="00262475" w:rsidRDefault="0070531D" w:rsidP="00FD17E7">
            <w:pPr>
              <w:rPr>
                <w:sz w:val="20"/>
                <w:szCs w:val="20"/>
              </w:rPr>
            </w:pPr>
            <w:r>
              <w:rPr>
                <w:sz w:val="20"/>
                <w:szCs w:val="20"/>
              </w:rPr>
              <w:t>Byggemøter</w:t>
            </w:r>
          </w:p>
        </w:tc>
        <w:tc>
          <w:tcPr>
            <w:tcW w:w="1512" w:type="dxa"/>
            <w:gridSpan w:val="2"/>
            <w:shd w:val="clear" w:color="auto" w:fill="auto"/>
            <w:vAlign w:val="center"/>
          </w:tcPr>
          <w:p w14:paraId="62D49C9C" w14:textId="77777777" w:rsidR="0070531D" w:rsidRPr="00262475" w:rsidRDefault="0070531D" w:rsidP="00FD17E7">
            <w:pPr>
              <w:rPr>
                <w:sz w:val="20"/>
                <w:szCs w:val="20"/>
              </w:rPr>
            </w:pPr>
            <w:r>
              <w:rPr>
                <w:sz w:val="20"/>
                <w:szCs w:val="20"/>
              </w:rPr>
              <w:t>Hver 14. dag</w:t>
            </w:r>
          </w:p>
        </w:tc>
      </w:tr>
      <w:tr w:rsidR="0070531D" w:rsidRPr="00262475" w14:paraId="0EA46B62" w14:textId="77777777" w:rsidTr="0070531D">
        <w:trPr>
          <w:trHeight w:val="335"/>
        </w:trPr>
        <w:tc>
          <w:tcPr>
            <w:tcW w:w="6084" w:type="dxa"/>
            <w:shd w:val="clear" w:color="auto" w:fill="auto"/>
            <w:vAlign w:val="center"/>
          </w:tcPr>
          <w:p w14:paraId="4D30B38D" w14:textId="77777777" w:rsidR="0070531D" w:rsidRDefault="0070531D" w:rsidP="00FD17E7">
            <w:pPr>
              <w:rPr>
                <w:b/>
                <w:sz w:val="20"/>
                <w:szCs w:val="20"/>
              </w:rPr>
            </w:pPr>
            <w:r>
              <w:rPr>
                <w:b/>
                <w:sz w:val="20"/>
                <w:szCs w:val="20"/>
              </w:rPr>
              <w:t>Produksjon</w:t>
            </w:r>
          </w:p>
          <w:p w14:paraId="60651923" w14:textId="77777777" w:rsidR="0070531D" w:rsidRPr="00680494" w:rsidRDefault="0070531D" w:rsidP="0070531D">
            <w:pPr>
              <w:pStyle w:val="Listeavsnitt"/>
              <w:numPr>
                <w:ilvl w:val="0"/>
                <w:numId w:val="18"/>
              </w:numPr>
              <w:rPr>
                <w:sz w:val="20"/>
                <w:szCs w:val="20"/>
              </w:rPr>
            </w:pPr>
            <w:r>
              <w:rPr>
                <w:sz w:val="20"/>
                <w:szCs w:val="20"/>
              </w:rPr>
              <w:t>Produksjon for perioden og akkumulert til statusdato</w:t>
            </w:r>
          </w:p>
          <w:p w14:paraId="218249A7" w14:textId="77777777" w:rsidR="0070531D" w:rsidRPr="00680494" w:rsidRDefault="0070531D" w:rsidP="0070531D">
            <w:pPr>
              <w:pStyle w:val="Listeavsnitt"/>
              <w:numPr>
                <w:ilvl w:val="0"/>
                <w:numId w:val="18"/>
              </w:numPr>
              <w:rPr>
                <w:sz w:val="20"/>
                <w:szCs w:val="20"/>
              </w:rPr>
            </w:pPr>
            <w:r w:rsidRPr="00680494">
              <w:rPr>
                <w:sz w:val="20"/>
                <w:szCs w:val="20"/>
              </w:rPr>
              <w:t>Verdien av lønns- og prisendringer for perioden og akkumulert til statusdato</w:t>
            </w:r>
          </w:p>
          <w:p w14:paraId="1E5061C3" w14:textId="77777777" w:rsidR="0070531D" w:rsidRPr="00680494" w:rsidRDefault="0070531D" w:rsidP="0070531D">
            <w:pPr>
              <w:pStyle w:val="Listeavsnitt"/>
              <w:numPr>
                <w:ilvl w:val="0"/>
                <w:numId w:val="18"/>
              </w:numPr>
              <w:rPr>
                <w:sz w:val="20"/>
                <w:szCs w:val="20"/>
              </w:rPr>
            </w:pPr>
            <w:r>
              <w:rPr>
                <w:sz w:val="20"/>
                <w:szCs w:val="20"/>
              </w:rPr>
              <w:t>Fakturert for perioden og akkumulert til statusdato</w:t>
            </w:r>
          </w:p>
          <w:p w14:paraId="0CC3445E" w14:textId="77777777" w:rsidR="0070531D" w:rsidRPr="00680494" w:rsidRDefault="0070531D" w:rsidP="0070531D">
            <w:pPr>
              <w:pStyle w:val="Listeavsnitt"/>
              <w:numPr>
                <w:ilvl w:val="0"/>
                <w:numId w:val="18"/>
              </w:numPr>
              <w:rPr>
                <w:b/>
                <w:sz w:val="20"/>
                <w:szCs w:val="20"/>
              </w:rPr>
            </w:pPr>
            <w:r>
              <w:rPr>
                <w:sz w:val="20"/>
                <w:szCs w:val="20"/>
              </w:rPr>
              <w:t>Produksjonsprognose for neste måned</w:t>
            </w:r>
          </w:p>
        </w:tc>
        <w:tc>
          <w:tcPr>
            <w:tcW w:w="1627" w:type="dxa"/>
            <w:gridSpan w:val="2"/>
          </w:tcPr>
          <w:p w14:paraId="3A228B69" w14:textId="77777777" w:rsidR="0070531D" w:rsidRPr="00262475" w:rsidRDefault="0070531D" w:rsidP="00FD17E7">
            <w:pPr>
              <w:rPr>
                <w:sz w:val="20"/>
                <w:szCs w:val="20"/>
              </w:rPr>
            </w:pPr>
            <w:r>
              <w:rPr>
                <w:sz w:val="20"/>
                <w:szCs w:val="20"/>
              </w:rPr>
              <w:t>Byggemøter</w:t>
            </w:r>
          </w:p>
        </w:tc>
        <w:tc>
          <w:tcPr>
            <w:tcW w:w="1512" w:type="dxa"/>
            <w:gridSpan w:val="2"/>
            <w:shd w:val="clear" w:color="auto" w:fill="auto"/>
            <w:vAlign w:val="center"/>
          </w:tcPr>
          <w:p w14:paraId="5A4B1D00" w14:textId="77777777" w:rsidR="0070531D" w:rsidRPr="00262475" w:rsidRDefault="0070531D" w:rsidP="00FD17E7">
            <w:pPr>
              <w:rPr>
                <w:sz w:val="20"/>
                <w:szCs w:val="20"/>
              </w:rPr>
            </w:pPr>
            <w:r>
              <w:rPr>
                <w:sz w:val="20"/>
                <w:szCs w:val="20"/>
              </w:rPr>
              <w:t>Hver 14. dag</w:t>
            </w:r>
          </w:p>
        </w:tc>
      </w:tr>
      <w:tr w:rsidR="0070531D" w:rsidRPr="00262475" w14:paraId="15EFAA98" w14:textId="77777777" w:rsidTr="0070531D">
        <w:trPr>
          <w:trHeight w:val="335"/>
        </w:trPr>
        <w:tc>
          <w:tcPr>
            <w:tcW w:w="6084" w:type="dxa"/>
            <w:shd w:val="clear" w:color="auto" w:fill="auto"/>
            <w:vAlign w:val="center"/>
          </w:tcPr>
          <w:p w14:paraId="54B85509" w14:textId="77777777" w:rsidR="0070531D" w:rsidRPr="00C0040B" w:rsidRDefault="0070531D" w:rsidP="00FD17E7">
            <w:pPr>
              <w:rPr>
                <w:b/>
                <w:sz w:val="20"/>
                <w:szCs w:val="20"/>
              </w:rPr>
            </w:pPr>
            <w:r w:rsidRPr="00C0040B">
              <w:rPr>
                <w:b/>
                <w:sz w:val="20"/>
                <w:szCs w:val="20"/>
              </w:rPr>
              <w:t xml:space="preserve">SHA </w:t>
            </w:r>
          </w:p>
          <w:p w14:paraId="3EA30A38" w14:textId="77777777" w:rsidR="0070531D" w:rsidRPr="00C0040B" w:rsidRDefault="0070531D" w:rsidP="0070531D">
            <w:pPr>
              <w:pStyle w:val="Listeavsnitt"/>
              <w:numPr>
                <w:ilvl w:val="0"/>
                <w:numId w:val="20"/>
              </w:numPr>
              <w:rPr>
                <w:sz w:val="20"/>
                <w:szCs w:val="20"/>
              </w:rPr>
            </w:pPr>
            <w:r>
              <w:rPr>
                <w:sz w:val="20"/>
                <w:szCs w:val="20"/>
              </w:rPr>
              <w:t>Mannskap- og timeforbruk</w:t>
            </w:r>
          </w:p>
          <w:p w14:paraId="0FCBD8EB" w14:textId="77777777" w:rsidR="0070531D" w:rsidRPr="00C0040B" w:rsidRDefault="0070531D" w:rsidP="0070531D">
            <w:pPr>
              <w:pStyle w:val="Listeavsnitt"/>
              <w:numPr>
                <w:ilvl w:val="0"/>
                <w:numId w:val="20"/>
              </w:numPr>
              <w:rPr>
                <w:sz w:val="20"/>
                <w:szCs w:val="20"/>
              </w:rPr>
            </w:pPr>
            <w:r w:rsidRPr="008A77A6">
              <w:rPr>
                <w:sz w:val="20"/>
                <w:szCs w:val="20"/>
              </w:rPr>
              <w:t>Uønskede hendelser i perioden</w:t>
            </w:r>
          </w:p>
          <w:p w14:paraId="1A4D694B" w14:textId="77777777" w:rsidR="0070531D" w:rsidRPr="00C0040B" w:rsidRDefault="0070531D" w:rsidP="0070531D">
            <w:pPr>
              <w:pStyle w:val="Listeavsnitt"/>
              <w:numPr>
                <w:ilvl w:val="0"/>
                <w:numId w:val="20"/>
              </w:numPr>
              <w:rPr>
                <w:sz w:val="20"/>
                <w:szCs w:val="20"/>
              </w:rPr>
            </w:pPr>
            <w:r>
              <w:rPr>
                <w:sz w:val="20"/>
                <w:szCs w:val="20"/>
              </w:rPr>
              <w:t>Vernerunder</w:t>
            </w:r>
          </w:p>
          <w:p w14:paraId="26CD2562" w14:textId="77777777" w:rsidR="0070531D" w:rsidRPr="00C0040B" w:rsidRDefault="0070531D" w:rsidP="0070531D">
            <w:pPr>
              <w:pStyle w:val="Listeavsnitt"/>
              <w:numPr>
                <w:ilvl w:val="0"/>
                <w:numId w:val="20"/>
              </w:numPr>
              <w:rPr>
                <w:sz w:val="20"/>
                <w:szCs w:val="20"/>
              </w:rPr>
            </w:pPr>
            <w:r>
              <w:rPr>
                <w:sz w:val="20"/>
                <w:szCs w:val="20"/>
              </w:rPr>
              <w:t>Sikker jobb-analyser (SJA) mv.</w:t>
            </w:r>
          </w:p>
        </w:tc>
        <w:tc>
          <w:tcPr>
            <w:tcW w:w="1627" w:type="dxa"/>
            <w:gridSpan w:val="2"/>
          </w:tcPr>
          <w:p w14:paraId="271FF0DA" w14:textId="77777777" w:rsidR="0070531D" w:rsidRPr="00262475" w:rsidRDefault="0070531D" w:rsidP="00FD17E7">
            <w:pPr>
              <w:rPr>
                <w:sz w:val="20"/>
                <w:szCs w:val="20"/>
              </w:rPr>
            </w:pPr>
            <w:r>
              <w:rPr>
                <w:sz w:val="20"/>
                <w:szCs w:val="20"/>
              </w:rPr>
              <w:t>Byggemøter</w:t>
            </w:r>
          </w:p>
        </w:tc>
        <w:tc>
          <w:tcPr>
            <w:tcW w:w="1512" w:type="dxa"/>
            <w:gridSpan w:val="2"/>
            <w:shd w:val="clear" w:color="auto" w:fill="auto"/>
            <w:vAlign w:val="center"/>
          </w:tcPr>
          <w:p w14:paraId="0F67A348" w14:textId="77777777" w:rsidR="0070531D" w:rsidRPr="00262475" w:rsidRDefault="0070531D" w:rsidP="00FD17E7">
            <w:pPr>
              <w:rPr>
                <w:sz w:val="20"/>
                <w:szCs w:val="20"/>
              </w:rPr>
            </w:pPr>
            <w:r>
              <w:rPr>
                <w:sz w:val="20"/>
                <w:szCs w:val="20"/>
              </w:rPr>
              <w:t>Hver 14. dag</w:t>
            </w:r>
          </w:p>
        </w:tc>
      </w:tr>
      <w:tr w:rsidR="0070531D" w:rsidRPr="00262475" w14:paraId="164CB75F" w14:textId="77777777" w:rsidTr="0070531D">
        <w:trPr>
          <w:trHeight w:val="335"/>
        </w:trPr>
        <w:tc>
          <w:tcPr>
            <w:tcW w:w="6084" w:type="dxa"/>
            <w:shd w:val="clear" w:color="auto" w:fill="auto"/>
            <w:vAlign w:val="center"/>
          </w:tcPr>
          <w:p w14:paraId="26704DDB" w14:textId="77777777" w:rsidR="0070531D" w:rsidRDefault="0070531D" w:rsidP="00FD17E7">
            <w:pPr>
              <w:rPr>
                <w:b/>
                <w:sz w:val="20"/>
                <w:szCs w:val="20"/>
              </w:rPr>
            </w:pPr>
            <w:r>
              <w:rPr>
                <w:b/>
                <w:sz w:val="20"/>
                <w:szCs w:val="20"/>
              </w:rPr>
              <w:t>Miljø</w:t>
            </w:r>
          </w:p>
          <w:p w14:paraId="3D678CB9" w14:textId="77777777" w:rsidR="0070531D" w:rsidRDefault="0070531D" w:rsidP="0070531D">
            <w:pPr>
              <w:pStyle w:val="Listeavsnitt"/>
              <w:numPr>
                <w:ilvl w:val="0"/>
                <w:numId w:val="21"/>
              </w:numPr>
              <w:rPr>
                <w:sz w:val="20"/>
                <w:szCs w:val="20"/>
              </w:rPr>
            </w:pPr>
            <w:r w:rsidRPr="00A73BF5">
              <w:rPr>
                <w:sz w:val="20"/>
                <w:szCs w:val="20"/>
              </w:rPr>
              <w:t>Bruk av helse- og miljøfarlige stoffer</w:t>
            </w:r>
          </w:p>
          <w:p w14:paraId="488E5798" w14:textId="77777777" w:rsidR="0070531D" w:rsidRPr="00A73BF5" w:rsidRDefault="0070531D" w:rsidP="0070531D">
            <w:pPr>
              <w:pStyle w:val="Listeavsnitt"/>
              <w:numPr>
                <w:ilvl w:val="0"/>
                <w:numId w:val="21"/>
              </w:numPr>
              <w:rPr>
                <w:sz w:val="20"/>
                <w:szCs w:val="20"/>
              </w:rPr>
            </w:pPr>
            <w:r>
              <w:rPr>
                <w:sz w:val="20"/>
                <w:szCs w:val="20"/>
              </w:rPr>
              <w:t>Avfall</w:t>
            </w:r>
          </w:p>
        </w:tc>
        <w:tc>
          <w:tcPr>
            <w:tcW w:w="1627" w:type="dxa"/>
            <w:gridSpan w:val="2"/>
          </w:tcPr>
          <w:p w14:paraId="17C33983" w14:textId="77777777" w:rsidR="0070531D" w:rsidRPr="00262475" w:rsidRDefault="0070531D" w:rsidP="00FD17E7">
            <w:pPr>
              <w:rPr>
                <w:sz w:val="20"/>
                <w:szCs w:val="20"/>
              </w:rPr>
            </w:pPr>
            <w:r>
              <w:rPr>
                <w:sz w:val="20"/>
                <w:szCs w:val="20"/>
              </w:rPr>
              <w:t>Byggemøter</w:t>
            </w:r>
          </w:p>
        </w:tc>
        <w:tc>
          <w:tcPr>
            <w:tcW w:w="1512" w:type="dxa"/>
            <w:gridSpan w:val="2"/>
            <w:shd w:val="clear" w:color="auto" w:fill="auto"/>
            <w:vAlign w:val="center"/>
          </w:tcPr>
          <w:p w14:paraId="37822185" w14:textId="77777777" w:rsidR="0070531D" w:rsidRPr="00262475" w:rsidRDefault="0070531D" w:rsidP="00FD17E7">
            <w:pPr>
              <w:rPr>
                <w:sz w:val="20"/>
                <w:szCs w:val="20"/>
              </w:rPr>
            </w:pPr>
            <w:r>
              <w:rPr>
                <w:sz w:val="20"/>
                <w:szCs w:val="20"/>
              </w:rPr>
              <w:t>Kvartalsvis Hver 14. dag</w:t>
            </w:r>
          </w:p>
        </w:tc>
      </w:tr>
    </w:tbl>
    <w:p w14:paraId="18237900" w14:textId="69DD6EF0" w:rsidR="0070531D" w:rsidRDefault="0070531D" w:rsidP="006B0225">
      <w:pPr>
        <w:pStyle w:val="Brdtekst"/>
        <w:spacing w:before="0" w:after="0"/>
      </w:pPr>
    </w:p>
    <w:p w14:paraId="6EF5EE49" w14:textId="6D1733B7" w:rsidR="00950F19" w:rsidRDefault="00950F19">
      <w:r>
        <w:br w:type="page"/>
      </w:r>
    </w:p>
    <w:p w14:paraId="1A603011" w14:textId="26E2A40D" w:rsidR="00950F19" w:rsidRDefault="00950F19" w:rsidP="00950F19">
      <w:pPr>
        <w:rPr>
          <w:rFonts w:ascii="Arial" w:hAnsi="Arial" w:cs="Arial"/>
          <w:b/>
        </w:rPr>
      </w:pPr>
      <w:r w:rsidRPr="00B41F7A">
        <w:rPr>
          <w:rFonts w:ascii="Arial" w:hAnsi="Arial" w:cs="Arial"/>
          <w:b/>
        </w:rPr>
        <w:t>Vedle</w:t>
      </w:r>
      <w:r>
        <w:rPr>
          <w:rFonts w:ascii="Arial" w:hAnsi="Arial" w:cs="Arial"/>
          <w:b/>
        </w:rPr>
        <w:t>gg 2</w:t>
      </w:r>
      <w:r w:rsidRPr="00B41F7A">
        <w:rPr>
          <w:rFonts w:ascii="Arial" w:hAnsi="Arial" w:cs="Arial"/>
          <w:b/>
        </w:rPr>
        <w:t xml:space="preserve"> – Orientering til leverandører om krav til håndtering og beskyttelse av skjermingsverdig informasjon i forbindelse med anskaffelser</w:t>
      </w:r>
    </w:p>
    <w:p w14:paraId="7720C993" w14:textId="77777777" w:rsidR="00950F19" w:rsidRDefault="00950F19" w:rsidP="00950F19">
      <w:pPr>
        <w:rPr>
          <w:rFonts w:ascii="Arial" w:hAnsi="Arial" w:cs="Arial"/>
          <w:b/>
        </w:rPr>
      </w:pPr>
    </w:p>
    <w:p w14:paraId="3FE1FE98" w14:textId="77777777" w:rsidR="00950F19" w:rsidRPr="00B41F7A" w:rsidRDefault="00950F19" w:rsidP="00950F19">
      <w:pPr>
        <w:rPr>
          <w:rFonts w:ascii="Arial" w:hAnsi="Arial" w:cs="Arial"/>
          <w:b/>
        </w:rPr>
      </w:pPr>
      <w:r>
        <w:rPr>
          <w:noProof/>
        </w:rPr>
        <w:drawing>
          <wp:inline distT="0" distB="0" distL="0" distR="0" wp14:anchorId="48D79343" wp14:editId="1139506D">
            <wp:extent cx="5682615" cy="800671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9962"/>
                    <a:stretch/>
                  </pic:blipFill>
                  <pic:spPr bwMode="auto">
                    <a:xfrm>
                      <a:off x="0" y="0"/>
                      <a:ext cx="5682615" cy="8006715"/>
                    </a:xfrm>
                    <a:prstGeom prst="rect">
                      <a:avLst/>
                    </a:prstGeom>
                    <a:ln>
                      <a:noFill/>
                    </a:ln>
                    <a:extLst>
                      <a:ext uri="{53640926-AAD7-44D8-BBD7-CCE9431645EC}">
                        <a14:shadowObscured xmlns:a14="http://schemas.microsoft.com/office/drawing/2010/main"/>
                      </a:ext>
                    </a:extLst>
                  </pic:spPr>
                </pic:pic>
              </a:graphicData>
            </a:graphic>
          </wp:inline>
        </w:drawing>
      </w:r>
    </w:p>
    <w:p w14:paraId="5BF0E02A" w14:textId="77777777" w:rsidR="00950F19" w:rsidRDefault="00950F19" w:rsidP="00950F19">
      <w:pPr>
        <w:pStyle w:val="Brdtekstpaaflgende"/>
        <w:jc w:val="center"/>
        <w:rPr>
          <w:lang w:eastAsia="en-US"/>
        </w:rPr>
      </w:pPr>
    </w:p>
    <w:p w14:paraId="42D48805" w14:textId="77777777" w:rsidR="00950F19" w:rsidRDefault="00950F19" w:rsidP="00950F19">
      <w:pPr>
        <w:rPr>
          <w:lang w:eastAsia="en-US"/>
        </w:rPr>
      </w:pPr>
      <w:r>
        <w:rPr>
          <w:noProof/>
        </w:rPr>
        <w:drawing>
          <wp:inline distT="0" distB="0" distL="0" distR="0" wp14:anchorId="5ECF2C54" wp14:editId="4CE47E56">
            <wp:extent cx="5651500" cy="8892540"/>
            <wp:effectExtent l="0" t="0" r="6350" b="381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51500" cy="8892540"/>
                    </a:xfrm>
                    <a:prstGeom prst="rect">
                      <a:avLst/>
                    </a:prstGeom>
                  </pic:spPr>
                </pic:pic>
              </a:graphicData>
            </a:graphic>
          </wp:inline>
        </w:drawing>
      </w:r>
    </w:p>
    <w:p w14:paraId="6E72FCB5" w14:textId="77777777" w:rsidR="00950F19" w:rsidRDefault="00950F19" w:rsidP="00950F19">
      <w:pPr>
        <w:rPr>
          <w:lang w:eastAsia="en-US"/>
        </w:rPr>
      </w:pPr>
      <w:r>
        <w:rPr>
          <w:noProof/>
        </w:rPr>
        <w:drawing>
          <wp:inline distT="0" distB="0" distL="0" distR="0" wp14:anchorId="74CF91B0" wp14:editId="5A151515">
            <wp:extent cx="5696585" cy="8892540"/>
            <wp:effectExtent l="0" t="0" r="0" b="381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96585" cy="8892540"/>
                    </a:xfrm>
                    <a:prstGeom prst="rect">
                      <a:avLst/>
                    </a:prstGeom>
                  </pic:spPr>
                </pic:pic>
              </a:graphicData>
            </a:graphic>
          </wp:inline>
        </w:drawing>
      </w:r>
    </w:p>
    <w:p w14:paraId="4C55A43D" w14:textId="77777777" w:rsidR="00950F19" w:rsidRDefault="00950F19" w:rsidP="00950F19">
      <w:pPr>
        <w:rPr>
          <w:lang w:eastAsia="en-US"/>
        </w:rPr>
      </w:pPr>
      <w:r>
        <w:rPr>
          <w:noProof/>
        </w:rPr>
        <w:drawing>
          <wp:inline distT="0" distB="0" distL="0" distR="0" wp14:anchorId="75D6A21D" wp14:editId="46162A6C">
            <wp:extent cx="5685155" cy="8892540"/>
            <wp:effectExtent l="0" t="0" r="0" b="381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85155" cy="8892540"/>
                    </a:xfrm>
                    <a:prstGeom prst="rect">
                      <a:avLst/>
                    </a:prstGeom>
                  </pic:spPr>
                </pic:pic>
              </a:graphicData>
            </a:graphic>
          </wp:inline>
        </w:drawing>
      </w:r>
      <w:r>
        <w:rPr>
          <w:lang w:eastAsia="en-US"/>
        </w:rPr>
        <w:br w:type="page"/>
      </w:r>
    </w:p>
    <w:p w14:paraId="0C8A9500" w14:textId="77777777" w:rsidR="00950F19" w:rsidRDefault="00950F19" w:rsidP="00950F19">
      <w:pPr>
        <w:pStyle w:val="Brdtekstpaaflgende"/>
        <w:tabs>
          <w:tab w:val="left" w:pos="210"/>
        </w:tabs>
        <w:rPr>
          <w:lang w:eastAsia="en-US"/>
        </w:rPr>
      </w:pPr>
      <w:r>
        <w:rPr>
          <w:lang w:eastAsia="en-US"/>
        </w:rPr>
        <w:tab/>
      </w:r>
      <w:r>
        <w:rPr>
          <w:noProof/>
        </w:rPr>
        <w:drawing>
          <wp:inline distT="0" distB="0" distL="0" distR="0" wp14:anchorId="5B663CB0" wp14:editId="7C330267">
            <wp:extent cx="5645785" cy="8892540"/>
            <wp:effectExtent l="0" t="0" r="0" b="381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45785" cy="8892540"/>
                    </a:xfrm>
                    <a:prstGeom prst="rect">
                      <a:avLst/>
                    </a:prstGeom>
                  </pic:spPr>
                </pic:pic>
              </a:graphicData>
            </a:graphic>
          </wp:inline>
        </w:drawing>
      </w:r>
    </w:p>
    <w:p w14:paraId="3B82D680" w14:textId="77777777" w:rsidR="00950F19" w:rsidRDefault="00950F19" w:rsidP="00950F19">
      <w:pPr>
        <w:pStyle w:val="Brdtekstpaaflgende"/>
        <w:tabs>
          <w:tab w:val="left" w:pos="210"/>
        </w:tabs>
        <w:rPr>
          <w:lang w:eastAsia="en-US"/>
        </w:rPr>
      </w:pPr>
      <w:r>
        <w:rPr>
          <w:noProof/>
        </w:rPr>
        <w:drawing>
          <wp:inline distT="0" distB="0" distL="0" distR="0" wp14:anchorId="4BF01AC9" wp14:editId="5540641D">
            <wp:extent cx="5669280" cy="8892540"/>
            <wp:effectExtent l="0" t="0" r="7620" b="381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69280" cy="8892540"/>
                    </a:xfrm>
                    <a:prstGeom prst="rect">
                      <a:avLst/>
                    </a:prstGeom>
                  </pic:spPr>
                </pic:pic>
              </a:graphicData>
            </a:graphic>
          </wp:inline>
        </w:drawing>
      </w:r>
    </w:p>
    <w:p w14:paraId="256BBA81" w14:textId="77777777" w:rsidR="00950F19" w:rsidRDefault="00950F19" w:rsidP="00950F19">
      <w:pPr>
        <w:pStyle w:val="Brdtekstpaaflgende"/>
        <w:tabs>
          <w:tab w:val="left" w:pos="210"/>
        </w:tabs>
        <w:rPr>
          <w:lang w:eastAsia="en-US"/>
        </w:rPr>
      </w:pPr>
      <w:r>
        <w:rPr>
          <w:noProof/>
        </w:rPr>
        <w:drawing>
          <wp:inline distT="0" distB="0" distL="0" distR="0" wp14:anchorId="224D973C" wp14:editId="15AFA574">
            <wp:extent cx="5655310" cy="8892540"/>
            <wp:effectExtent l="0" t="0" r="2540" b="3810"/>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55310" cy="8892540"/>
                    </a:xfrm>
                    <a:prstGeom prst="rect">
                      <a:avLst/>
                    </a:prstGeom>
                  </pic:spPr>
                </pic:pic>
              </a:graphicData>
            </a:graphic>
          </wp:inline>
        </w:drawing>
      </w:r>
    </w:p>
    <w:p w14:paraId="30DE9DB6" w14:textId="77777777" w:rsidR="00950F19" w:rsidRDefault="00950F19" w:rsidP="00950F19">
      <w:pPr>
        <w:pStyle w:val="Brdtekstpaaflgende"/>
        <w:tabs>
          <w:tab w:val="left" w:pos="210"/>
        </w:tabs>
        <w:rPr>
          <w:lang w:eastAsia="en-US"/>
        </w:rPr>
      </w:pPr>
      <w:r>
        <w:rPr>
          <w:noProof/>
        </w:rPr>
        <w:drawing>
          <wp:inline distT="0" distB="0" distL="0" distR="0" wp14:anchorId="0E6AFFA7" wp14:editId="39DE5919">
            <wp:extent cx="5626735" cy="8892540"/>
            <wp:effectExtent l="0" t="0" r="0" b="381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26735" cy="8892540"/>
                    </a:xfrm>
                    <a:prstGeom prst="rect">
                      <a:avLst/>
                    </a:prstGeom>
                  </pic:spPr>
                </pic:pic>
              </a:graphicData>
            </a:graphic>
          </wp:inline>
        </w:drawing>
      </w:r>
    </w:p>
    <w:p w14:paraId="2E27EB84" w14:textId="1ABF2646" w:rsidR="00950F19" w:rsidRPr="00950F19" w:rsidRDefault="00950F19" w:rsidP="00950F19">
      <w:pPr>
        <w:pStyle w:val="Brdtekstpaaflgende"/>
        <w:tabs>
          <w:tab w:val="left" w:pos="210"/>
        </w:tabs>
        <w:rPr>
          <w:lang w:eastAsia="en-US"/>
        </w:rPr>
      </w:pPr>
      <w:r>
        <w:rPr>
          <w:noProof/>
        </w:rPr>
        <w:drawing>
          <wp:inline distT="0" distB="0" distL="0" distR="0" wp14:anchorId="220CED19" wp14:editId="64F0A9D4">
            <wp:extent cx="5605145" cy="8892540"/>
            <wp:effectExtent l="0" t="0" r="0" b="381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605145" cy="8892540"/>
                    </a:xfrm>
                    <a:prstGeom prst="rect">
                      <a:avLst/>
                    </a:prstGeom>
                  </pic:spPr>
                </pic:pic>
              </a:graphicData>
            </a:graphic>
          </wp:inline>
        </w:drawing>
      </w:r>
    </w:p>
    <w:sectPr w:rsidR="00950F19" w:rsidRPr="00950F19" w:rsidSect="001822A0">
      <w:headerReference w:type="default" r:id="rId23"/>
      <w:footerReference w:type="default" r:id="rId24"/>
      <w:headerReference w:type="first" r:id="rId25"/>
      <w:endnotePr>
        <w:numFmt w:val="upperLetter"/>
      </w:endnotePr>
      <w:pgSz w:w="11907" w:h="16840" w:code="9"/>
      <w:pgMar w:top="1440" w:right="1080" w:bottom="1440" w:left="1080" w:header="567" w:footer="454"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79623" w14:textId="77777777" w:rsidR="00EE609F" w:rsidRDefault="00EE609F" w:rsidP="000B2D6E">
      <w:r>
        <w:separator/>
      </w:r>
    </w:p>
  </w:endnote>
  <w:endnote w:type="continuationSeparator" w:id="0">
    <w:p w14:paraId="73F9D563" w14:textId="77777777" w:rsidR="00EE609F" w:rsidRDefault="00EE609F" w:rsidP="000B2D6E">
      <w:r>
        <w:continuationSeparator/>
      </w:r>
    </w:p>
  </w:endnote>
  <w:endnote w:type="continuationNotice" w:id="1">
    <w:p w14:paraId="02771D22" w14:textId="77777777" w:rsidR="00EE609F" w:rsidRDefault="00EE60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S Gothic"/>
    <w:charset w:val="80"/>
    <w:family w:val="swiss"/>
    <w:pitch w:val="variable"/>
    <w:sig w:usb0="E10102FF" w:usb1="EAC7FFFF" w:usb2="0001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0" w:type="auto"/>
      <w:tblBorders>
        <w:top w:val="single" w:sz="8"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0"/>
      <w:gridCol w:w="4877"/>
    </w:tblGrid>
    <w:tr w:rsidR="00EE609F" w:rsidRPr="008668C0" w14:paraId="2B2D4A0D" w14:textId="77777777" w:rsidTr="000A2A58">
      <w:tc>
        <w:tcPr>
          <w:tcW w:w="4943" w:type="dxa"/>
        </w:tcPr>
        <w:p w14:paraId="06DAFBB3" w14:textId="2354BA4D" w:rsidR="00EE609F" w:rsidRPr="008668C0" w:rsidRDefault="00EE609F" w:rsidP="00471AD8">
          <w:pPr>
            <w:pStyle w:val="Bunntekst"/>
            <w:rPr>
              <w:rFonts w:asciiTheme="minorHAnsi" w:hAnsiTheme="minorHAnsi" w:cstheme="minorHAnsi"/>
              <w:b w:val="0"/>
              <w:sz w:val="18"/>
              <w:szCs w:val="18"/>
            </w:rPr>
          </w:pPr>
        </w:p>
      </w:tc>
      <w:tc>
        <w:tcPr>
          <w:tcW w:w="4944" w:type="dxa"/>
        </w:tcPr>
        <w:p w14:paraId="19F6C697" w14:textId="4C0B54E5" w:rsidR="00EE609F" w:rsidRPr="008668C0" w:rsidRDefault="00EE609F" w:rsidP="000A2A58">
          <w:pPr>
            <w:pStyle w:val="Bunntekst"/>
            <w:jc w:val="right"/>
            <w:rPr>
              <w:rFonts w:asciiTheme="minorHAnsi" w:hAnsiTheme="minorHAnsi" w:cstheme="minorHAnsi"/>
              <w:b w:val="0"/>
              <w:sz w:val="18"/>
              <w:szCs w:val="18"/>
            </w:rPr>
          </w:pPr>
          <w:r w:rsidRPr="008668C0">
            <w:rPr>
              <w:rFonts w:asciiTheme="minorHAnsi" w:hAnsiTheme="minorHAnsi" w:cstheme="minorHAnsi"/>
              <w:b w:val="0"/>
              <w:sz w:val="18"/>
              <w:szCs w:val="18"/>
            </w:rPr>
            <w:t xml:space="preserve">Side: </w:t>
          </w:r>
          <w:r>
            <w:rPr>
              <w:rFonts w:asciiTheme="minorHAnsi" w:hAnsiTheme="minorHAnsi" w:cstheme="minorHAnsi"/>
              <w:b w:val="0"/>
              <w:sz w:val="18"/>
              <w:szCs w:val="18"/>
            </w:rPr>
            <w:fldChar w:fldCharType="begin"/>
          </w:r>
          <w:r>
            <w:rPr>
              <w:rFonts w:asciiTheme="minorHAnsi" w:hAnsiTheme="minorHAnsi" w:cstheme="minorHAnsi"/>
              <w:b w:val="0"/>
              <w:sz w:val="18"/>
              <w:szCs w:val="18"/>
            </w:rPr>
            <w:instrText xml:space="preserve"> PAGE   \* MERGEFORMAT </w:instrText>
          </w:r>
          <w:r>
            <w:rPr>
              <w:rFonts w:asciiTheme="minorHAnsi" w:hAnsiTheme="minorHAnsi" w:cstheme="minorHAnsi"/>
              <w:b w:val="0"/>
              <w:sz w:val="18"/>
              <w:szCs w:val="18"/>
            </w:rPr>
            <w:fldChar w:fldCharType="separate"/>
          </w:r>
          <w:r w:rsidR="00767832">
            <w:rPr>
              <w:rFonts w:asciiTheme="minorHAnsi" w:hAnsiTheme="minorHAnsi" w:cstheme="minorHAnsi"/>
              <w:b w:val="0"/>
              <w:sz w:val="18"/>
              <w:szCs w:val="18"/>
            </w:rPr>
            <w:t>6</w:t>
          </w:r>
          <w:r>
            <w:rPr>
              <w:rFonts w:asciiTheme="minorHAnsi" w:hAnsiTheme="minorHAnsi" w:cstheme="minorHAnsi"/>
              <w:b w:val="0"/>
              <w:sz w:val="18"/>
              <w:szCs w:val="18"/>
            </w:rPr>
            <w:fldChar w:fldCharType="end"/>
          </w:r>
          <w:r>
            <w:rPr>
              <w:rFonts w:asciiTheme="minorHAnsi" w:hAnsiTheme="minorHAnsi" w:cstheme="minorHAnsi"/>
              <w:b w:val="0"/>
              <w:sz w:val="18"/>
              <w:szCs w:val="18"/>
            </w:rPr>
            <w:t xml:space="preserve"> </w:t>
          </w:r>
          <w:r w:rsidRPr="008668C0">
            <w:rPr>
              <w:rFonts w:asciiTheme="minorHAnsi" w:hAnsiTheme="minorHAnsi" w:cstheme="minorHAnsi"/>
              <w:b w:val="0"/>
              <w:sz w:val="18"/>
              <w:szCs w:val="18"/>
            </w:rPr>
            <w:t xml:space="preserve">av </w:t>
          </w:r>
          <w:r>
            <w:rPr>
              <w:rFonts w:asciiTheme="minorHAnsi" w:hAnsiTheme="minorHAnsi" w:cstheme="minorHAnsi"/>
              <w:b w:val="0"/>
              <w:sz w:val="18"/>
              <w:szCs w:val="18"/>
            </w:rPr>
            <w:fldChar w:fldCharType="begin"/>
          </w:r>
          <w:r>
            <w:rPr>
              <w:rFonts w:asciiTheme="minorHAnsi" w:hAnsiTheme="minorHAnsi" w:cstheme="minorHAnsi"/>
              <w:b w:val="0"/>
              <w:sz w:val="18"/>
              <w:szCs w:val="18"/>
            </w:rPr>
            <w:instrText xml:space="preserve"> SECTIONPAGES   \* MERGEFORMAT </w:instrText>
          </w:r>
          <w:r>
            <w:rPr>
              <w:rFonts w:asciiTheme="minorHAnsi" w:hAnsiTheme="minorHAnsi" w:cstheme="minorHAnsi"/>
              <w:b w:val="0"/>
              <w:sz w:val="18"/>
              <w:szCs w:val="18"/>
            </w:rPr>
            <w:fldChar w:fldCharType="separate"/>
          </w:r>
          <w:r w:rsidR="00767832">
            <w:rPr>
              <w:rFonts w:asciiTheme="minorHAnsi" w:hAnsiTheme="minorHAnsi" w:cstheme="minorHAnsi"/>
              <w:b w:val="0"/>
              <w:sz w:val="18"/>
              <w:szCs w:val="18"/>
            </w:rPr>
            <w:t>22</w:t>
          </w:r>
          <w:r>
            <w:rPr>
              <w:rFonts w:asciiTheme="minorHAnsi" w:hAnsiTheme="minorHAnsi" w:cstheme="minorHAnsi"/>
              <w:b w:val="0"/>
              <w:sz w:val="18"/>
              <w:szCs w:val="18"/>
            </w:rPr>
            <w:fldChar w:fldCharType="end"/>
          </w:r>
        </w:p>
      </w:tc>
    </w:tr>
  </w:tbl>
  <w:p w14:paraId="037E9B3C" w14:textId="1BBCD0FA" w:rsidR="00EE609F" w:rsidRDefault="00EE609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4992B" w14:textId="77777777" w:rsidR="00EE609F" w:rsidRDefault="00EE609F" w:rsidP="000B2D6E">
      <w:r>
        <w:separator/>
      </w:r>
    </w:p>
  </w:footnote>
  <w:footnote w:type="continuationSeparator" w:id="0">
    <w:p w14:paraId="3EC2CCD3" w14:textId="77777777" w:rsidR="00EE609F" w:rsidRDefault="00EE609F" w:rsidP="000B2D6E">
      <w:r>
        <w:continuationSeparator/>
      </w:r>
    </w:p>
  </w:footnote>
  <w:footnote w:type="continuationNotice" w:id="1">
    <w:p w14:paraId="60C20AA4" w14:textId="77777777" w:rsidR="00EE609F" w:rsidRDefault="00EE609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3B945" w14:textId="5EEB5459" w:rsidR="00EE609F" w:rsidRPr="005A5C91" w:rsidRDefault="00EE609F" w:rsidP="000A2A58">
    <w:pPr>
      <w:pStyle w:val="Topptekst"/>
      <w:jc w:val="right"/>
      <w:rPr>
        <w:color w:val="C00000"/>
      </w:rPr>
    </w:pPr>
    <w:r w:rsidRPr="005A5C91">
      <w:rPr>
        <w:color w:val="C00000"/>
      </w:rPr>
      <w:t xml:space="preserve">Konkurransegrunnlagets del </w:t>
    </w:r>
    <w:r>
      <w:rPr>
        <w:color w:val="C00000"/>
      </w:rPr>
      <w:t>III</w:t>
    </w:r>
  </w:p>
  <w:p w14:paraId="30774F21" w14:textId="77777777" w:rsidR="00EE609F" w:rsidRPr="003072AF" w:rsidRDefault="00EE609F" w:rsidP="000A2A58">
    <w:pPr>
      <w:pStyle w:val="Topptekst"/>
      <w:jc w:val="right"/>
      <w:rPr>
        <w:b w:val="0"/>
        <w:color w:val="C00000"/>
        <w:sz w:val="20"/>
        <w:szCs w:val="20"/>
      </w:rPr>
    </w:pPr>
    <w:r>
      <w:rPr>
        <w:b w:val="0"/>
        <w:color w:val="C00000"/>
        <w:sz w:val="20"/>
        <w:szCs w:val="20"/>
      </w:rPr>
      <w:t xml:space="preserve">  Oppdraget NS 8406</w:t>
    </w:r>
  </w:p>
  <w:p w14:paraId="6C236E44" w14:textId="77777777" w:rsidR="00EE609F" w:rsidRPr="00B01BCA" w:rsidRDefault="00EE609F" w:rsidP="000A2A58">
    <w:pPr>
      <w:pStyle w:val="Topptekst"/>
      <w:jc w:val="right"/>
      <w:rPr>
        <w:b w:val="0"/>
        <w:color w:val="C00000"/>
        <w:sz w:val="12"/>
        <w:szCs w:val="12"/>
      </w:rPr>
    </w:pPr>
  </w:p>
  <w:tbl>
    <w:tblPr>
      <w:tblStyle w:val="Tabellrutenett"/>
      <w:tblW w:w="0" w:type="auto"/>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2208"/>
      <w:gridCol w:w="3490"/>
      <w:gridCol w:w="4049"/>
    </w:tblGrid>
    <w:tr w:rsidR="00EE609F" w:rsidRPr="006C61D9" w14:paraId="0B42A31F" w14:textId="77777777" w:rsidTr="000A2A58">
      <w:trPr>
        <w:trHeight w:val="191"/>
      </w:trPr>
      <w:tc>
        <w:tcPr>
          <w:tcW w:w="2235" w:type="dxa"/>
          <w:vAlign w:val="center"/>
        </w:tcPr>
        <w:p w14:paraId="264A1945" w14:textId="2B37CE29" w:rsidR="00EE609F" w:rsidRPr="006C61D9" w:rsidRDefault="00EE609F" w:rsidP="000A2A58">
          <w:pPr>
            <w:pStyle w:val="Topptekst"/>
            <w:rPr>
              <w:rFonts w:asciiTheme="minorHAnsi" w:hAnsiTheme="minorHAnsi" w:cstheme="minorHAnsi"/>
              <w:b w:val="0"/>
              <w:color w:val="808080" w:themeColor="background1" w:themeShade="80"/>
              <w:sz w:val="18"/>
              <w:szCs w:val="18"/>
            </w:rPr>
          </w:pPr>
          <w:r w:rsidRPr="006C61D9">
            <w:rPr>
              <w:rFonts w:asciiTheme="minorHAnsi" w:hAnsiTheme="minorHAnsi" w:cstheme="minorHAnsi"/>
              <w:b w:val="0"/>
              <w:color w:val="808080" w:themeColor="background1" w:themeShade="80"/>
              <w:sz w:val="18"/>
              <w:szCs w:val="18"/>
            </w:rPr>
            <w:t>Prosjektnr:</w:t>
          </w:r>
          <w:r>
            <w:rPr>
              <w:rFonts w:asciiTheme="minorHAnsi" w:hAnsiTheme="minorHAnsi" w:cstheme="minorHAnsi"/>
              <w:b w:val="0"/>
              <w:color w:val="808080" w:themeColor="background1" w:themeShade="80"/>
              <w:sz w:val="18"/>
              <w:szCs w:val="18"/>
            </w:rPr>
            <w:t xml:space="preserve"> 302253</w:t>
          </w:r>
        </w:p>
      </w:tc>
      <w:tc>
        <w:tcPr>
          <w:tcW w:w="3543" w:type="dxa"/>
          <w:vAlign w:val="center"/>
        </w:tcPr>
        <w:p w14:paraId="03B83B92" w14:textId="48DD2DED" w:rsidR="00EE609F" w:rsidRPr="006C61D9" w:rsidRDefault="00EE609F" w:rsidP="00E529BE">
          <w:pPr>
            <w:pStyle w:val="Topptekst"/>
            <w:rPr>
              <w:rFonts w:asciiTheme="minorHAnsi" w:hAnsiTheme="minorHAnsi" w:cstheme="minorHAnsi"/>
              <w:b w:val="0"/>
              <w:color w:val="808080" w:themeColor="background1" w:themeShade="80"/>
              <w:sz w:val="18"/>
              <w:szCs w:val="18"/>
            </w:rPr>
          </w:pPr>
          <w:r w:rsidRPr="006C61D9">
            <w:rPr>
              <w:rFonts w:asciiTheme="minorHAnsi" w:hAnsiTheme="minorHAnsi" w:cstheme="minorHAnsi"/>
              <w:b w:val="0"/>
              <w:color w:val="808080" w:themeColor="background1" w:themeShade="80"/>
              <w:sz w:val="18"/>
              <w:szCs w:val="18"/>
            </w:rPr>
            <w:t>Prosjektets navn:</w:t>
          </w:r>
          <w:r>
            <w:rPr>
              <w:rFonts w:asciiTheme="minorHAnsi" w:hAnsiTheme="minorHAnsi" w:cstheme="minorHAnsi"/>
              <w:b w:val="0"/>
              <w:color w:val="808080" w:themeColor="background1" w:themeShade="80"/>
              <w:sz w:val="18"/>
              <w:szCs w:val="18"/>
            </w:rPr>
            <w:t xml:space="preserve"> Takutbedring av skifertak på vernet bygg, Setnesmoen</w:t>
          </w:r>
        </w:p>
      </w:tc>
      <w:tc>
        <w:tcPr>
          <w:tcW w:w="4109" w:type="dxa"/>
          <w:vAlign w:val="center"/>
        </w:tcPr>
        <w:p w14:paraId="4DD1F8CD" w14:textId="5BA7FE02" w:rsidR="00EE609F" w:rsidRPr="006C61D9" w:rsidRDefault="00EE609F" w:rsidP="007E6893">
          <w:pPr>
            <w:pStyle w:val="Topptekst"/>
            <w:rPr>
              <w:rFonts w:asciiTheme="minorHAnsi" w:hAnsiTheme="minorHAnsi" w:cstheme="minorHAnsi"/>
              <w:b w:val="0"/>
              <w:color w:val="808080" w:themeColor="background1" w:themeShade="80"/>
              <w:sz w:val="18"/>
              <w:szCs w:val="18"/>
            </w:rPr>
          </w:pPr>
          <w:r w:rsidRPr="006C61D9">
            <w:rPr>
              <w:rFonts w:asciiTheme="minorHAnsi" w:hAnsiTheme="minorHAnsi" w:cstheme="minorHAnsi"/>
              <w:b w:val="0"/>
              <w:color w:val="808080" w:themeColor="background1" w:themeShade="80"/>
              <w:sz w:val="18"/>
              <w:szCs w:val="18"/>
            </w:rPr>
            <w:t>Kon</w:t>
          </w:r>
          <w:r>
            <w:rPr>
              <w:rFonts w:asciiTheme="minorHAnsi" w:hAnsiTheme="minorHAnsi" w:cstheme="minorHAnsi"/>
              <w:b w:val="0"/>
              <w:color w:val="808080" w:themeColor="background1" w:themeShade="80"/>
              <w:sz w:val="18"/>
              <w:szCs w:val="18"/>
            </w:rPr>
            <w:t>kurransesak</w:t>
          </w:r>
          <w:r w:rsidRPr="006C61D9">
            <w:rPr>
              <w:rFonts w:asciiTheme="minorHAnsi" w:hAnsiTheme="minorHAnsi" w:cstheme="minorHAnsi"/>
              <w:b w:val="0"/>
              <w:color w:val="808080" w:themeColor="background1" w:themeShade="80"/>
              <w:sz w:val="18"/>
              <w:szCs w:val="18"/>
            </w:rPr>
            <w:t>:</w:t>
          </w:r>
          <w:r>
            <w:rPr>
              <w:rFonts w:asciiTheme="minorHAnsi" w:hAnsiTheme="minorHAnsi" w:cstheme="minorHAnsi"/>
              <w:b w:val="0"/>
              <w:color w:val="808080" w:themeColor="background1" w:themeShade="80"/>
              <w:sz w:val="18"/>
              <w:szCs w:val="18"/>
            </w:rPr>
            <w:t xml:space="preserve"> 2022/873</w:t>
          </w:r>
        </w:p>
      </w:tc>
    </w:tr>
  </w:tbl>
  <w:p w14:paraId="16789D27" w14:textId="77777777" w:rsidR="00EE609F" w:rsidRDefault="00EE609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53426" w14:textId="3CBB0C60" w:rsidR="00EE609F" w:rsidRDefault="00EE609F">
    <w:pPr>
      <w:pStyle w:val="Topptekst"/>
    </w:pPr>
  </w:p>
  <w:p w14:paraId="2DCE501A" w14:textId="77777777" w:rsidR="00EE609F" w:rsidRDefault="00EE609F">
    <w:pPr>
      <w:pStyle w:val="Topptekst"/>
    </w:pPr>
  </w:p>
  <w:p w14:paraId="5EE3B50F" w14:textId="77777777" w:rsidR="00EE609F" w:rsidRDefault="00EE609F">
    <w:pPr>
      <w:pStyle w:val="Topptekst"/>
    </w:pPr>
  </w:p>
  <w:p w14:paraId="60A5E274" w14:textId="77777777" w:rsidR="00EE609F" w:rsidRDefault="00EE609F">
    <w:pPr>
      <w:pStyle w:val="Topptekst"/>
    </w:pPr>
  </w:p>
  <w:p w14:paraId="56ED6C75" w14:textId="77777777" w:rsidR="00EE609F" w:rsidRDefault="00EE609F">
    <w:pPr>
      <w:pStyle w:val="Topptekst"/>
    </w:pPr>
  </w:p>
  <w:p w14:paraId="6D66A90E" w14:textId="77777777" w:rsidR="00EE609F" w:rsidRDefault="00EE609F">
    <w:pPr>
      <w:pStyle w:val="Topptekst"/>
    </w:pPr>
  </w:p>
  <w:p w14:paraId="16707526" w14:textId="77777777" w:rsidR="00EE609F" w:rsidRDefault="00EE609F" w:rsidP="001822A0">
    <w:pPr>
      <w:pStyle w:val="Topptekst"/>
      <w:pBdr>
        <w:bottom w:val="single" w:sz="4" w:space="1" w:color="auto"/>
      </w:pBdr>
    </w:pPr>
    <w:r w:rsidRPr="0084006C">
      <w:rPr>
        <w:rFonts w:asciiTheme="majorHAnsi" w:hAnsiTheme="majorHAnsi"/>
        <w:noProof/>
        <w:sz w:val="20"/>
      </w:rPr>
      <w:drawing>
        <wp:anchor distT="0" distB="0" distL="114300" distR="114300" simplePos="0" relativeHeight="251654144" behindDoc="1" locked="0" layoutInCell="1" allowOverlap="1" wp14:anchorId="13EFB434" wp14:editId="6DE0DC4B">
          <wp:simplePos x="0" y="0"/>
          <wp:positionH relativeFrom="page">
            <wp:posOffset>0</wp:posOffset>
          </wp:positionH>
          <wp:positionV relativeFrom="page">
            <wp:posOffset>-1905</wp:posOffset>
          </wp:positionV>
          <wp:extent cx="2669540" cy="999490"/>
          <wp:effectExtent l="0" t="0" r="0" b="0"/>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9540" cy="9994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D1079BA"/>
    <w:lvl w:ilvl="0">
      <w:start w:val="1"/>
      <w:numFmt w:val="decimal"/>
      <w:pStyle w:val="Overskrift1"/>
      <w:suff w:val="space"/>
      <w:lvlText w:val="%1"/>
      <w:lvlJc w:val="left"/>
      <w:pPr>
        <w:ind w:left="0" w:firstLine="0"/>
      </w:pPr>
    </w:lvl>
    <w:lvl w:ilvl="1">
      <w:start w:val="1"/>
      <w:numFmt w:val="decimal"/>
      <w:pStyle w:val="Overskrift2"/>
      <w:suff w:val="space"/>
      <w:lvlText w:val="%1.%2"/>
      <w:lvlJc w:val="left"/>
      <w:pPr>
        <w:ind w:left="0" w:firstLine="0"/>
      </w:pPr>
    </w:lvl>
    <w:lvl w:ilvl="2">
      <w:start w:val="1"/>
      <w:numFmt w:val="decimal"/>
      <w:pStyle w:val="Overskrift3"/>
      <w:suff w:val="space"/>
      <w:lvlText w:val="%1.%2.%3"/>
      <w:lvlJc w:val="left"/>
      <w:pPr>
        <w:ind w:left="0" w:firstLine="0"/>
      </w:pPr>
    </w:lvl>
    <w:lvl w:ilvl="3">
      <w:start w:val="1"/>
      <w:numFmt w:val="decimal"/>
      <w:pStyle w:val="Overskrift4"/>
      <w:suff w:val="space"/>
      <w:lvlText w:val="%1.%2.%3.%4"/>
      <w:lvlJc w:val="left"/>
      <w:pPr>
        <w:ind w:left="0" w:firstLine="0"/>
      </w:pPr>
    </w:lvl>
    <w:lvl w:ilvl="4">
      <w:start w:val="1"/>
      <w:numFmt w:val="none"/>
      <w:pStyle w:val="Overskrift5"/>
      <w:suff w:val="space"/>
      <w:lvlText w:val=""/>
      <w:lvlJc w:val="left"/>
      <w:pPr>
        <w:ind w:left="0" w:firstLine="0"/>
      </w:pPr>
    </w:lvl>
    <w:lvl w:ilvl="5">
      <w:start w:val="1"/>
      <w:numFmt w:val="none"/>
      <w:pStyle w:val="Overskrift6"/>
      <w:suff w:val="space"/>
      <w:lvlText w:val=""/>
      <w:lvlJc w:val="left"/>
      <w:pPr>
        <w:ind w:left="0" w:firstLine="0"/>
      </w:pPr>
      <w:rPr>
        <w:rFonts w:ascii="Wingdings" w:hAnsi="Wingdings" w:hint="default"/>
        <w:sz w:val="40"/>
      </w:rPr>
    </w:lvl>
    <w:lvl w:ilvl="6">
      <w:start w:val="1"/>
      <w:numFmt w:val="none"/>
      <w:pStyle w:val="Overskrift7"/>
      <w:suff w:val="space"/>
      <w:lvlText w:val=""/>
      <w:lvlJc w:val="left"/>
      <w:pPr>
        <w:ind w:left="0" w:firstLine="0"/>
      </w:pPr>
      <w:rPr>
        <w:rFonts w:ascii="Wingdings" w:hAnsi="Wingdings" w:hint="default"/>
        <w:sz w:val="44"/>
      </w:rPr>
    </w:lvl>
    <w:lvl w:ilvl="7">
      <w:start w:val="1"/>
      <w:numFmt w:val="none"/>
      <w:pStyle w:val="Overskrift8"/>
      <w:suff w:val="space"/>
      <w:lvlText w:val=""/>
      <w:lvlJc w:val="left"/>
      <w:pPr>
        <w:ind w:left="0" w:firstLine="0"/>
      </w:pPr>
      <w:rPr>
        <w:rFonts w:ascii="Wingdings" w:hAnsi="Wingdings" w:hint="default"/>
        <w:b w:val="0"/>
        <w:i w:val="0"/>
        <w:sz w:val="44"/>
      </w:rPr>
    </w:lvl>
    <w:lvl w:ilvl="8">
      <w:start w:val="1"/>
      <w:numFmt w:val="none"/>
      <w:pStyle w:val="Overskrift9"/>
      <w:suff w:val="space"/>
      <w:lvlText w:val=""/>
      <w:lvlJc w:val="left"/>
      <w:pPr>
        <w:ind w:left="0" w:firstLine="0"/>
      </w:pPr>
      <w:rPr>
        <w:rFonts w:ascii="Wingdings" w:hAnsi="Wingdings" w:hint="default"/>
        <w:b w:val="0"/>
        <w:i w:val="0"/>
        <w:sz w:val="48"/>
      </w:rPr>
    </w:lvl>
  </w:abstractNum>
  <w:abstractNum w:abstractNumId="1" w15:restartNumberingAfterBreak="0">
    <w:nsid w:val="03DA7051"/>
    <w:multiLevelType w:val="hybridMultilevel"/>
    <w:tmpl w:val="3110C2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B6F5692"/>
    <w:multiLevelType w:val="hybridMultilevel"/>
    <w:tmpl w:val="5088CB18"/>
    <w:lvl w:ilvl="0" w:tplc="9C82B50E">
      <w:numFmt w:val="bullet"/>
      <w:lvlText w:val=""/>
      <w:lvlJc w:val="left"/>
      <w:pPr>
        <w:ind w:left="765" w:hanging="405"/>
      </w:pPr>
      <w:rPr>
        <w:rFonts w:ascii="Wingdings" w:eastAsia="Times New Roman" w:hAnsi="Wingding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5121312"/>
    <w:multiLevelType w:val="hybridMultilevel"/>
    <w:tmpl w:val="3D7AD04C"/>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90F07E3"/>
    <w:multiLevelType w:val="hybridMultilevel"/>
    <w:tmpl w:val="A000A5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C6C0733"/>
    <w:multiLevelType w:val="hybridMultilevel"/>
    <w:tmpl w:val="B07881AE"/>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1E0F567F"/>
    <w:multiLevelType w:val="hybridMultilevel"/>
    <w:tmpl w:val="FA763E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2154856"/>
    <w:multiLevelType w:val="hybridMultilevel"/>
    <w:tmpl w:val="A35EEA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EC502EE"/>
    <w:multiLevelType w:val="hybridMultilevel"/>
    <w:tmpl w:val="5BF649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F45383A"/>
    <w:multiLevelType w:val="multilevel"/>
    <w:tmpl w:val="92CC264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26A54D7"/>
    <w:multiLevelType w:val="hybridMultilevel"/>
    <w:tmpl w:val="F6A0E466"/>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15:restartNumberingAfterBreak="0">
    <w:nsid w:val="3DF52889"/>
    <w:multiLevelType w:val="hybridMultilevel"/>
    <w:tmpl w:val="859E95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22A53AF"/>
    <w:multiLevelType w:val="hybridMultilevel"/>
    <w:tmpl w:val="499E86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3AF21FF"/>
    <w:multiLevelType w:val="hybridMultilevel"/>
    <w:tmpl w:val="5640522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4" w15:restartNumberingAfterBreak="0">
    <w:nsid w:val="569C6B94"/>
    <w:multiLevelType w:val="hybridMultilevel"/>
    <w:tmpl w:val="C7883B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8E17DE8"/>
    <w:multiLevelType w:val="hybridMultilevel"/>
    <w:tmpl w:val="49BE62E6"/>
    <w:lvl w:ilvl="0" w:tplc="04140001">
      <w:numFmt w:val="bullet"/>
      <w:lvlText w:val=""/>
      <w:lvlJc w:val="left"/>
      <w:pPr>
        <w:ind w:left="720" w:hanging="360"/>
      </w:pPr>
      <w:rPr>
        <w:rFonts w:ascii="Symbol" w:eastAsia="Times New Roman"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9420C24"/>
    <w:multiLevelType w:val="hybridMultilevel"/>
    <w:tmpl w:val="5496655E"/>
    <w:lvl w:ilvl="0" w:tplc="897855AE">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9BC44EB"/>
    <w:multiLevelType w:val="hybridMultilevel"/>
    <w:tmpl w:val="69E29F6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8" w15:restartNumberingAfterBreak="0">
    <w:nsid w:val="5D2E7862"/>
    <w:multiLevelType w:val="singleLevel"/>
    <w:tmpl w:val="BC105E44"/>
    <w:lvl w:ilvl="0">
      <w:start w:val="1"/>
      <w:numFmt w:val="bullet"/>
      <w:pStyle w:val="Punktliste4"/>
      <w:lvlText w:val="–"/>
      <w:lvlJc w:val="left"/>
      <w:pPr>
        <w:tabs>
          <w:tab w:val="num" w:pos="360"/>
        </w:tabs>
        <w:ind w:left="360" w:hanging="360"/>
      </w:pPr>
      <w:rPr>
        <w:rFonts w:ascii="Times New Roman" w:hAnsi="Times New Roman" w:hint="default"/>
        <w:sz w:val="16"/>
      </w:rPr>
    </w:lvl>
  </w:abstractNum>
  <w:abstractNum w:abstractNumId="19" w15:restartNumberingAfterBreak="0">
    <w:nsid w:val="62B17BE6"/>
    <w:multiLevelType w:val="singleLevel"/>
    <w:tmpl w:val="E96A1136"/>
    <w:lvl w:ilvl="0">
      <w:start w:val="1"/>
      <w:numFmt w:val="bullet"/>
      <w:pStyle w:val="Punktliste"/>
      <w:lvlText w:val=""/>
      <w:lvlJc w:val="left"/>
      <w:pPr>
        <w:tabs>
          <w:tab w:val="num" w:pos="360"/>
        </w:tabs>
        <w:ind w:left="0" w:firstLine="0"/>
      </w:pPr>
      <w:rPr>
        <w:rFonts w:ascii="Symbol" w:hAnsi="Symbol" w:hint="default"/>
      </w:rPr>
    </w:lvl>
  </w:abstractNum>
  <w:abstractNum w:abstractNumId="20" w15:restartNumberingAfterBreak="0">
    <w:nsid w:val="63057B8D"/>
    <w:multiLevelType w:val="hybridMultilevel"/>
    <w:tmpl w:val="55B0DC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3B140F8"/>
    <w:multiLevelType w:val="hybridMultilevel"/>
    <w:tmpl w:val="C20019E6"/>
    <w:lvl w:ilvl="0" w:tplc="299A7584">
      <w:start w:val="365"/>
      <w:numFmt w:val="bullet"/>
      <w:lvlText w:val="-"/>
      <w:lvlJc w:val="left"/>
      <w:pPr>
        <w:ind w:left="720" w:hanging="360"/>
      </w:pPr>
      <w:rPr>
        <w:rFonts w:ascii="Garamond" w:eastAsia="Times New Roman" w:hAnsi="Garamond"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2" w15:restartNumberingAfterBreak="0">
    <w:nsid w:val="66A50A48"/>
    <w:multiLevelType w:val="hybridMultilevel"/>
    <w:tmpl w:val="4894D814"/>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3" w15:restartNumberingAfterBreak="0">
    <w:nsid w:val="6720764B"/>
    <w:multiLevelType w:val="hybridMultilevel"/>
    <w:tmpl w:val="4894D814"/>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4" w15:restartNumberingAfterBreak="0">
    <w:nsid w:val="682C4050"/>
    <w:multiLevelType w:val="hybridMultilevel"/>
    <w:tmpl w:val="C6C629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88750D7"/>
    <w:multiLevelType w:val="hybridMultilevel"/>
    <w:tmpl w:val="01E296B6"/>
    <w:lvl w:ilvl="0" w:tplc="1D3CCC38">
      <w:numFmt w:val="bullet"/>
      <w:lvlText w:val="-"/>
      <w:lvlJc w:val="left"/>
      <w:pPr>
        <w:ind w:left="720" w:hanging="360"/>
      </w:pPr>
      <w:rPr>
        <w:rFonts w:ascii="Garamond" w:eastAsia="Times New Roman" w:hAnsi="Garam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9825E4C"/>
    <w:multiLevelType w:val="hybridMultilevel"/>
    <w:tmpl w:val="3218441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A90529C"/>
    <w:multiLevelType w:val="multilevel"/>
    <w:tmpl w:val="F81CC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F83CD9"/>
    <w:multiLevelType w:val="hybridMultilevel"/>
    <w:tmpl w:val="08DAF1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455410B"/>
    <w:multiLevelType w:val="hybridMultilevel"/>
    <w:tmpl w:val="9D48439C"/>
    <w:lvl w:ilvl="0" w:tplc="7EDC454A">
      <w:numFmt w:val="bullet"/>
      <w:lvlText w:val="-"/>
      <w:lvlJc w:val="left"/>
      <w:pPr>
        <w:ind w:left="720" w:hanging="360"/>
      </w:pPr>
      <w:rPr>
        <w:rFonts w:ascii="Garamond" w:eastAsia="Times New Roman" w:hAnsi="Garam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D916AC3"/>
    <w:multiLevelType w:val="hybridMultilevel"/>
    <w:tmpl w:val="2D9C3D56"/>
    <w:lvl w:ilvl="0" w:tplc="6A5E3074">
      <w:numFmt w:val="bullet"/>
      <w:lvlText w:val="-"/>
      <w:lvlJc w:val="left"/>
      <w:pPr>
        <w:ind w:left="720" w:hanging="360"/>
      </w:pPr>
      <w:rPr>
        <w:rFonts w:ascii="Garamond" w:eastAsia="Times New Roman" w:hAnsi="Garamond"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8"/>
  </w:num>
  <w:num w:numId="4">
    <w:abstractNumId w:val="29"/>
  </w:num>
  <w:num w:numId="5">
    <w:abstractNumId w:val="5"/>
  </w:num>
  <w:num w:numId="6">
    <w:abstractNumId w:val="22"/>
  </w:num>
  <w:num w:numId="7">
    <w:abstractNumId w:val="21"/>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num>
  <w:num w:numId="11">
    <w:abstractNumId w:val="12"/>
  </w:num>
  <w:num w:numId="12">
    <w:abstractNumId w:val="26"/>
  </w:num>
  <w:num w:numId="13">
    <w:abstractNumId w:val="0"/>
  </w:num>
  <w:num w:numId="14">
    <w:abstractNumId w:val="11"/>
  </w:num>
  <w:num w:numId="15">
    <w:abstractNumId w:val="24"/>
  </w:num>
  <w:num w:numId="16">
    <w:abstractNumId w:val="0"/>
  </w:num>
  <w:num w:numId="17">
    <w:abstractNumId w:val="4"/>
  </w:num>
  <w:num w:numId="18">
    <w:abstractNumId w:val="14"/>
  </w:num>
  <w:num w:numId="19">
    <w:abstractNumId w:val="28"/>
  </w:num>
  <w:num w:numId="20">
    <w:abstractNumId w:val="6"/>
  </w:num>
  <w:num w:numId="21">
    <w:abstractNumId w:val="7"/>
  </w:num>
  <w:num w:numId="22">
    <w:abstractNumId w:val="2"/>
  </w:num>
  <w:num w:numId="23">
    <w:abstractNumId w:val="25"/>
  </w:num>
  <w:num w:numId="24">
    <w:abstractNumId w:val="27"/>
  </w:num>
  <w:num w:numId="25">
    <w:abstractNumId w:val="15"/>
  </w:num>
  <w:num w:numId="26">
    <w:abstractNumId w:val="16"/>
  </w:num>
  <w:num w:numId="27">
    <w:abstractNumId w:val="1"/>
  </w:num>
  <w:num w:numId="28">
    <w:abstractNumId w:val="3"/>
  </w:num>
  <w:num w:numId="29">
    <w:abstractNumId w:val="30"/>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3"/>
  </w:num>
  <w:num w:numId="33">
    <w:abstractNumId w:val="17"/>
  </w:num>
  <w:num w:numId="34">
    <w:abstractNumId w:val="13"/>
  </w:num>
  <w:num w:numId="35">
    <w:abstractNumId w:val="10"/>
  </w:num>
  <w:num w:numId="36">
    <w:abstractNumId w:val="20"/>
  </w:num>
  <w:num w:numId="3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55297"/>
  </w:hdrShapeDefaults>
  <w:footnotePr>
    <w:footnote w:id="-1"/>
    <w:footnote w:id="0"/>
    <w:footnote w:id="1"/>
  </w:footnotePr>
  <w:endnotePr>
    <w:pos w:val="sectEnd"/>
    <w:numFmt w:val="upp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T_REF" w:val=" 0"/>
    <w:docVar w:name="AutoVedleggIBunntekst" w:val=" 1"/>
    <w:docVar w:name="BrevFler" w:val=" 0"/>
    <w:docVar w:name="DefinererOmBrukt" w:val="Brukt"/>
    <w:docVar w:name="DokBasertPå" w:val=" 0"/>
    <w:docVar w:name="FunnetMal" w:val="Nei"/>
    <w:docVar w:name="LogoValg" w:val=" 0"/>
    <w:docVar w:name="LåsUtskriftsformat" w:val="BareEnToSidig"/>
    <w:docVar w:name="MalVersjon" w:val="5"/>
    <w:docVar w:name="NivåP" w:val=" 2"/>
    <w:docVar w:name="NivåU" w:val=" 0"/>
    <w:docVar w:name="NotatType" w:val=" 0"/>
    <w:docVar w:name="Nytt" w:val="NEI"/>
    <w:docVar w:name="SistOppdatertDato" w:val=" 35856"/>
    <w:docVar w:name="skjulSaksBeh" w:val=" 0"/>
    <w:docVar w:name="skjulSaksBeh_miltlf_email" w:val=" 0"/>
    <w:docVar w:name="Tittel" w:val="Tittel"/>
    <w:docVar w:name="TypeDok" w:val="SkrivNotatPM"/>
    <w:docVar w:name="TypeMal" w:val="arbeid"/>
    <w:docVar w:name="TypeTjBrev" w:val=" 0"/>
    <w:docVar w:name="TypeTjenestebrev" w:val="Skriv"/>
    <w:docVar w:name="Underskrift" w:val="Thomas Bones"/>
    <w:docVar w:name="UtskriftsValg" w:val=" 1"/>
    <w:docVar w:name="ValgtSpråk" w:val="NORSK"/>
    <w:docVar w:name="ValgtStilgalleri" w:val="1-skriv"/>
    <w:docVar w:name="Visning" w:val=" 1"/>
    <w:docVar w:name="VisToppMeny" w:val=" 0"/>
    <w:docVar w:name="ÅÅTypeDok" w:val="SkrivNotatMemo"/>
  </w:docVars>
  <w:rsids>
    <w:rsidRoot w:val="00D02766"/>
    <w:rsid w:val="0004081B"/>
    <w:rsid w:val="00041B35"/>
    <w:rsid w:val="00050F50"/>
    <w:rsid w:val="00061CF6"/>
    <w:rsid w:val="00067F69"/>
    <w:rsid w:val="00081F3E"/>
    <w:rsid w:val="000837C7"/>
    <w:rsid w:val="00094D26"/>
    <w:rsid w:val="00094FC3"/>
    <w:rsid w:val="000A2A58"/>
    <w:rsid w:val="000B2D6E"/>
    <w:rsid w:val="000B7CE3"/>
    <w:rsid w:val="000C7916"/>
    <w:rsid w:val="000D0440"/>
    <w:rsid w:val="000D5D54"/>
    <w:rsid w:val="001138E3"/>
    <w:rsid w:val="00116C3B"/>
    <w:rsid w:val="00125BB4"/>
    <w:rsid w:val="00144040"/>
    <w:rsid w:val="00155FEC"/>
    <w:rsid w:val="001822A0"/>
    <w:rsid w:val="00182C05"/>
    <w:rsid w:val="00184774"/>
    <w:rsid w:val="00185456"/>
    <w:rsid w:val="001A1927"/>
    <w:rsid w:val="001B3B2A"/>
    <w:rsid w:val="001C5ADA"/>
    <w:rsid w:val="001C66ED"/>
    <w:rsid w:val="001D0A6A"/>
    <w:rsid w:val="001E0960"/>
    <w:rsid w:val="001E4DDC"/>
    <w:rsid w:val="001E564E"/>
    <w:rsid w:val="001F215C"/>
    <w:rsid w:val="001F3F88"/>
    <w:rsid w:val="002062D6"/>
    <w:rsid w:val="0020774E"/>
    <w:rsid w:val="00211D4E"/>
    <w:rsid w:val="00213FD1"/>
    <w:rsid w:val="00221EDB"/>
    <w:rsid w:val="002320E6"/>
    <w:rsid w:val="00233ABE"/>
    <w:rsid w:val="00251CAD"/>
    <w:rsid w:val="00264991"/>
    <w:rsid w:val="0026639A"/>
    <w:rsid w:val="002731F4"/>
    <w:rsid w:val="002734C0"/>
    <w:rsid w:val="002814DA"/>
    <w:rsid w:val="002A1295"/>
    <w:rsid w:val="002B55CF"/>
    <w:rsid w:val="002C54D8"/>
    <w:rsid w:val="002D2FFE"/>
    <w:rsid w:val="002E0145"/>
    <w:rsid w:val="003072AF"/>
    <w:rsid w:val="00320492"/>
    <w:rsid w:val="00320B6C"/>
    <w:rsid w:val="00323137"/>
    <w:rsid w:val="003347BC"/>
    <w:rsid w:val="00343F9B"/>
    <w:rsid w:val="003559F5"/>
    <w:rsid w:val="00363415"/>
    <w:rsid w:val="00385C41"/>
    <w:rsid w:val="0039729F"/>
    <w:rsid w:val="003A19E4"/>
    <w:rsid w:val="003B241F"/>
    <w:rsid w:val="003B70CD"/>
    <w:rsid w:val="003C28F9"/>
    <w:rsid w:val="003C672C"/>
    <w:rsid w:val="003D30BD"/>
    <w:rsid w:val="003D7739"/>
    <w:rsid w:val="003E04C7"/>
    <w:rsid w:val="003E05C6"/>
    <w:rsid w:val="003F1D56"/>
    <w:rsid w:val="00405FD0"/>
    <w:rsid w:val="00410FCF"/>
    <w:rsid w:val="0043261D"/>
    <w:rsid w:val="00437821"/>
    <w:rsid w:val="004609AA"/>
    <w:rsid w:val="00461A9F"/>
    <w:rsid w:val="00461DF8"/>
    <w:rsid w:val="00471914"/>
    <w:rsid w:val="00471AD8"/>
    <w:rsid w:val="00471F4C"/>
    <w:rsid w:val="00480560"/>
    <w:rsid w:val="00481AC0"/>
    <w:rsid w:val="004824EB"/>
    <w:rsid w:val="00483A0C"/>
    <w:rsid w:val="00485B47"/>
    <w:rsid w:val="00487EE0"/>
    <w:rsid w:val="00493085"/>
    <w:rsid w:val="00494F27"/>
    <w:rsid w:val="004C5266"/>
    <w:rsid w:val="004C54A7"/>
    <w:rsid w:val="004D2442"/>
    <w:rsid w:val="004D3C2A"/>
    <w:rsid w:val="004E1D43"/>
    <w:rsid w:val="004E71CE"/>
    <w:rsid w:val="00503DF9"/>
    <w:rsid w:val="00522418"/>
    <w:rsid w:val="005225F5"/>
    <w:rsid w:val="00525270"/>
    <w:rsid w:val="005360F5"/>
    <w:rsid w:val="00550B66"/>
    <w:rsid w:val="00562D6B"/>
    <w:rsid w:val="00563BCC"/>
    <w:rsid w:val="005654C7"/>
    <w:rsid w:val="00566942"/>
    <w:rsid w:val="00573E92"/>
    <w:rsid w:val="00594CBE"/>
    <w:rsid w:val="005A0842"/>
    <w:rsid w:val="005A3A82"/>
    <w:rsid w:val="005A5C91"/>
    <w:rsid w:val="005B59A2"/>
    <w:rsid w:val="005C3027"/>
    <w:rsid w:val="005C3DDF"/>
    <w:rsid w:val="005C4609"/>
    <w:rsid w:val="005C51DA"/>
    <w:rsid w:val="005D0063"/>
    <w:rsid w:val="005F0981"/>
    <w:rsid w:val="005F6EE1"/>
    <w:rsid w:val="006006D4"/>
    <w:rsid w:val="00617AE7"/>
    <w:rsid w:val="0062668A"/>
    <w:rsid w:val="006462B7"/>
    <w:rsid w:val="00647628"/>
    <w:rsid w:val="006529CC"/>
    <w:rsid w:val="00663857"/>
    <w:rsid w:val="00663FAF"/>
    <w:rsid w:val="006650A8"/>
    <w:rsid w:val="00665D47"/>
    <w:rsid w:val="00672FC6"/>
    <w:rsid w:val="00681079"/>
    <w:rsid w:val="006920FC"/>
    <w:rsid w:val="006962BF"/>
    <w:rsid w:val="006A1454"/>
    <w:rsid w:val="006A4A02"/>
    <w:rsid w:val="006B0225"/>
    <w:rsid w:val="006B4949"/>
    <w:rsid w:val="006B7AE7"/>
    <w:rsid w:val="006C23EB"/>
    <w:rsid w:val="006C61D9"/>
    <w:rsid w:val="006D2D2F"/>
    <w:rsid w:val="007005F4"/>
    <w:rsid w:val="0070414D"/>
    <w:rsid w:val="0070531D"/>
    <w:rsid w:val="007248BD"/>
    <w:rsid w:val="00726997"/>
    <w:rsid w:val="007407BE"/>
    <w:rsid w:val="00767832"/>
    <w:rsid w:val="007717FA"/>
    <w:rsid w:val="00771825"/>
    <w:rsid w:val="00775CBF"/>
    <w:rsid w:val="007818A1"/>
    <w:rsid w:val="0078239B"/>
    <w:rsid w:val="0078274C"/>
    <w:rsid w:val="007B31AA"/>
    <w:rsid w:val="007B7FEF"/>
    <w:rsid w:val="007C50DE"/>
    <w:rsid w:val="007D4C35"/>
    <w:rsid w:val="007D65A9"/>
    <w:rsid w:val="007E6893"/>
    <w:rsid w:val="007F1A11"/>
    <w:rsid w:val="007F397B"/>
    <w:rsid w:val="007F5507"/>
    <w:rsid w:val="007F5F03"/>
    <w:rsid w:val="007F680B"/>
    <w:rsid w:val="00800334"/>
    <w:rsid w:val="00806347"/>
    <w:rsid w:val="00814B0D"/>
    <w:rsid w:val="00823D4B"/>
    <w:rsid w:val="00825F6E"/>
    <w:rsid w:val="00832C6F"/>
    <w:rsid w:val="00836840"/>
    <w:rsid w:val="008451AC"/>
    <w:rsid w:val="00862223"/>
    <w:rsid w:val="00866207"/>
    <w:rsid w:val="0087104C"/>
    <w:rsid w:val="00877DB2"/>
    <w:rsid w:val="00882810"/>
    <w:rsid w:val="00887DE8"/>
    <w:rsid w:val="008921F2"/>
    <w:rsid w:val="008B1316"/>
    <w:rsid w:val="008D0D94"/>
    <w:rsid w:val="008D33E4"/>
    <w:rsid w:val="008E2418"/>
    <w:rsid w:val="0092023F"/>
    <w:rsid w:val="00921A39"/>
    <w:rsid w:val="0092254D"/>
    <w:rsid w:val="00933472"/>
    <w:rsid w:val="00935560"/>
    <w:rsid w:val="00940620"/>
    <w:rsid w:val="0094339E"/>
    <w:rsid w:val="00944C8A"/>
    <w:rsid w:val="00947146"/>
    <w:rsid w:val="00950F19"/>
    <w:rsid w:val="00961146"/>
    <w:rsid w:val="009838D0"/>
    <w:rsid w:val="009842ED"/>
    <w:rsid w:val="00986C68"/>
    <w:rsid w:val="009919B1"/>
    <w:rsid w:val="009938FC"/>
    <w:rsid w:val="009940FB"/>
    <w:rsid w:val="00997AD7"/>
    <w:rsid w:val="009A040C"/>
    <w:rsid w:val="009A0A14"/>
    <w:rsid w:val="009A30BE"/>
    <w:rsid w:val="009A671D"/>
    <w:rsid w:val="009B34B5"/>
    <w:rsid w:val="009B759A"/>
    <w:rsid w:val="009C290A"/>
    <w:rsid w:val="009D47C7"/>
    <w:rsid w:val="009D6461"/>
    <w:rsid w:val="009E0D59"/>
    <w:rsid w:val="00A13B1D"/>
    <w:rsid w:val="00A14F6F"/>
    <w:rsid w:val="00A20766"/>
    <w:rsid w:val="00A5019C"/>
    <w:rsid w:val="00A575CB"/>
    <w:rsid w:val="00A62C02"/>
    <w:rsid w:val="00A8105D"/>
    <w:rsid w:val="00A91642"/>
    <w:rsid w:val="00A93E33"/>
    <w:rsid w:val="00AA48B5"/>
    <w:rsid w:val="00AA61F7"/>
    <w:rsid w:val="00AA7233"/>
    <w:rsid w:val="00AB7949"/>
    <w:rsid w:val="00AF0550"/>
    <w:rsid w:val="00AF455B"/>
    <w:rsid w:val="00AF504C"/>
    <w:rsid w:val="00B01BCA"/>
    <w:rsid w:val="00B02775"/>
    <w:rsid w:val="00B11A0C"/>
    <w:rsid w:val="00B1228E"/>
    <w:rsid w:val="00B21D9E"/>
    <w:rsid w:val="00B3100E"/>
    <w:rsid w:val="00B31B53"/>
    <w:rsid w:val="00B33156"/>
    <w:rsid w:val="00B3651E"/>
    <w:rsid w:val="00B50625"/>
    <w:rsid w:val="00B60219"/>
    <w:rsid w:val="00B604AE"/>
    <w:rsid w:val="00B67876"/>
    <w:rsid w:val="00B76665"/>
    <w:rsid w:val="00B92C95"/>
    <w:rsid w:val="00B94C09"/>
    <w:rsid w:val="00B955EE"/>
    <w:rsid w:val="00BB27A5"/>
    <w:rsid w:val="00BB4111"/>
    <w:rsid w:val="00BC0838"/>
    <w:rsid w:val="00BC2805"/>
    <w:rsid w:val="00BC494E"/>
    <w:rsid w:val="00BD30F6"/>
    <w:rsid w:val="00BD3F94"/>
    <w:rsid w:val="00BD498F"/>
    <w:rsid w:val="00BF4F6A"/>
    <w:rsid w:val="00C0703A"/>
    <w:rsid w:val="00C10333"/>
    <w:rsid w:val="00C124CD"/>
    <w:rsid w:val="00C15B38"/>
    <w:rsid w:val="00C27AF7"/>
    <w:rsid w:val="00C60218"/>
    <w:rsid w:val="00C67E55"/>
    <w:rsid w:val="00C75A9D"/>
    <w:rsid w:val="00C86986"/>
    <w:rsid w:val="00C97CF8"/>
    <w:rsid w:val="00CA652A"/>
    <w:rsid w:val="00CB55C5"/>
    <w:rsid w:val="00CE2388"/>
    <w:rsid w:val="00CE301C"/>
    <w:rsid w:val="00CF0CFB"/>
    <w:rsid w:val="00D02766"/>
    <w:rsid w:val="00D074ED"/>
    <w:rsid w:val="00D33979"/>
    <w:rsid w:val="00D35C0C"/>
    <w:rsid w:val="00D40421"/>
    <w:rsid w:val="00D411E4"/>
    <w:rsid w:val="00D45113"/>
    <w:rsid w:val="00D60BB6"/>
    <w:rsid w:val="00D64DFF"/>
    <w:rsid w:val="00D67685"/>
    <w:rsid w:val="00D67829"/>
    <w:rsid w:val="00D74FC0"/>
    <w:rsid w:val="00D75555"/>
    <w:rsid w:val="00D75620"/>
    <w:rsid w:val="00D75BE4"/>
    <w:rsid w:val="00D81C22"/>
    <w:rsid w:val="00DA02E0"/>
    <w:rsid w:val="00DA0C5B"/>
    <w:rsid w:val="00DA4302"/>
    <w:rsid w:val="00DA51AE"/>
    <w:rsid w:val="00DB017F"/>
    <w:rsid w:val="00DB273A"/>
    <w:rsid w:val="00DB2FB7"/>
    <w:rsid w:val="00DC2BA1"/>
    <w:rsid w:val="00DD4141"/>
    <w:rsid w:val="00DD64F2"/>
    <w:rsid w:val="00DE1EFE"/>
    <w:rsid w:val="00DE2D1D"/>
    <w:rsid w:val="00DE6C80"/>
    <w:rsid w:val="00DF18DC"/>
    <w:rsid w:val="00DF25C4"/>
    <w:rsid w:val="00DF5460"/>
    <w:rsid w:val="00E02DD9"/>
    <w:rsid w:val="00E10F8E"/>
    <w:rsid w:val="00E1351D"/>
    <w:rsid w:val="00E200FC"/>
    <w:rsid w:val="00E25578"/>
    <w:rsid w:val="00E37B02"/>
    <w:rsid w:val="00E50493"/>
    <w:rsid w:val="00E529BE"/>
    <w:rsid w:val="00E52E7D"/>
    <w:rsid w:val="00E635EE"/>
    <w:rsid w:val="00E6497C"/>
    <w:rsid w:val="00E759E6"/>
    <w:rsid w:val="00E809CB"/>
    <w:rsid w:val="00E85C39"/>
    <w:rsid w:val="00E9008C"/>
    <w:rsid w:val="00E901D4"/>
    <w:rsid w:val="00EA57AC"/>
    <w:rsid w:val="00EA7456"/>
    <w:rsid w:val="00EB3C44"/>
    <w:rsid w:val="00EE4E1A"/>
    <w:rsid w:val="00EE609F"/>
    <w:rsid w:val="00EF557D"/>
    <w:rsid w:val="00EF65BC"/>
    <w:rsid w:val="00F03804"/>
    <w:rsid w:val="00F21F99"/>
    <w:rsid w:val="00F253C2"/>
    <w:rsid w:val="00F60031"/>
    <w:rsid w:val="00F60D3F"/>
    <w:rsid w:val="00F73155"/>
    <w:rsid w:val="00F752E7"/>
    <w:rsid w:val="00F85A66"/>
    <w:rsid w:val="00F85A9A"/>
    <w:rsid w:val="00F93FA3"/>
    <w:rsid w:val="00FA7032"/>
    <w:rsid w:val="00FB06EB"/>
    <w:rsid w:val="00FD17E7"/>
    <w:rsid w:val="00FD5C55"/>
    <w:rsid w:val="00FE3D5B"/>
    <w:rsid w:val="00FF2A86"/>
    <w:rsid w:val="00FF3F3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77C64807"/>
  <w15:docId w15:val="{C14ED5C2-AEA0-4E95-97F3-1472A7788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D6E"/>
    <w:rPr>
      <w:rFonts w:ascii="Garamond" w:hAnsi="Garamond"/>
      <w:sz w:val="22"/>
      <w:szCs w:val="22"/>
    </w:rPr>
  </w:style>
  <w:style w:type="paragraph" w:styleId="Overskrift1">
    <w:name w:val="heading 1"/>
    <w:basedOn w:val="Normal"/>
    <w:next w:val="Brdtekst"/>
    <w:link w:val="Overskrift1Tegn"/>
    <w:qFormat/>
    <w:rsid w:val="003072AF"/>
    <w:pPr>
      <w:keepNext/>
      <w:numPr>
        <w:numId w:val="1"/>
      </w:numPr>
      <w:spacing w:before="180"/>
      <w:outlineLvl w:val="0"/>
    </w:pPr>
    <w:rPr>
      <w:rFonts w:ascii="Arial" w:hAnsi="Arial"/>
      <w:b/>
      <w:kern w:val="28"/>
    </w:rPr>
  </w:style>
  <w:style w:type="paragraph" w:styleId="Overskrift2">
    <w:name w:val="heading 2"/>
    <w:basedOn w:val="Normal"/>
    <w:next w:val="Brdtekst"/>
    <w:link w:val="Overskrift2Tegn"/>
    <w:qFormat/>
    <w:rsid w:val="003072AF"/>
    <w:pPr>
      <w:keepNext/>
      <w:numPr>
        <w:ilvl w:val="1"/>
        <w:numId w:val="1"/>
      </w:numPr>
      <w:spacing w:before="120"/>
      <w:outlineLvl w:val="1"/>
    </w:pPr>
    <w:rPr>
      <w:rFonts w:ascii="Arial" w:hAnsi="Arial"/>
      <w:b/>
      <w:kern w:val="28"/>
      <w:sz w:val="20"/>
    </w:rPr>
  </w:style>
  <w:style w:type="paragraph" w:styleId="Overskrift3">
    <w:name w:val="heading 3"/>
    <w:basedOn w:val="Normal"/>
    <w:next w:val="Brdtekst"/>
    <w:link w:val="Overskrift3Tegn"/>
    <w:qFormat/>
    <w:rsid w:val="003072AF"/>
    <w:pPr>
      <w:keepNext/>
      <w:numPr>
        <w:ilvl w:val="2"/>
        <w:numId w:val="1"/>
      </w:numPr>
      <w:spacing w:before="120"/>
      <w:outlineLvl w:val="2"/>
    </w:pPr>
    <w:rPr>
      <w:rFonts w:ascii="Arial" w:hAnsi="Arial"/>
      <w:kern w:val="28"/>
      <w:sz w:val="18"/>
      <w:szCs w:val="18"/>
      <w:u w:val="single"/>
    </w:rPr>
  </w:style>
  <w:style w:type="paragraph" w:styleId="Overskrift4">
    <w:name w:val="heading 4"/>
    <w:basedOn w:val="Normal"/>
    <w:next w:val="Brdtekstinnrykk"/>
    <w:qFormat/>
    <w:pPr>
      <w:keepNext/>
      <w:numPr>
        <w:ilvl w:val="3"/>
        <w:numId w:val="1"/>
      </w:numPr>
      <w:spacing w:before="120"/>
      <w:outlineLvl w:val="3"/>
    </w:pPr>
    <w:rPr>
      <w:rFonts w:ascii="Arial" w:hAnsi="Arial"/>
      <w:b/>
      <w:color w:val="0000FF"/>
      <w:kern w:val="28"/>
      <w:sz w:val="20"/>
    </w:rPr>
  </w:style>
  <w:style w:type="paragraph" w:styleId="Overskrift5">
    <w:name w:val="heading 5"/>
    <w:basedOn w:val="Normal"/>
    <w:next w:val="Brdtekstinnrykk5"/>
    <w:qFormat/>
    <w:pPr>
      <w:keepNext/>
      <w:numPr>
        <w:ilvl w:val="4"/>
        <w:numId w:val="1"/>
      </w:numPr>
      <w:spacing w:before="120"/>
      <w:outlineLvl w:val="4"/>
    </w:pPr>
    <w:rPr>
      <w:rFonts w:ascii="Arial" w:hAnsi="Arial"/>
      <w:b/>
      <w:i/>
      <w:color w:val="800080"/>
      <w:kern w:val="28"/>
      <w:sz w:val="20"/>
    </w:rPr>
  </w:style>
  <w:style w:type="paragraph" w:styleId="Overskrift6">
    <w:name w:val="heading 6"/>
    <w:basedOn w:val="Normal"/>
    <w:next w:val="Brdtekstinnrykk6"/>
    <w:qFormat/>
    <w:pPr>
      <w:numPr>
        <w:ilvl w:val="5"/>
        <w:numId w:val="1"/>
      </w:numPr>
      <w:spacing w:before="120"/>
      <w:outlineLvl w:val="5"/>
    </w:pPr>
    <w:rPr>
      <w:rFonts w:ascii="Arial" w:hAnsi="Arial"/>
      <w:b/>
      <w:color w:val="008080"/>
      <w:kern w:val="28"/>
      <w:sz w:val="20"/>
    </w:rPr>
  </w:style>
  <w:style w:type="paragraph" w:styleId="Overskrift7">
    <w:name w:val="heading 7"/>
    <w:basedOn w:val="Normal"/>
    <w:next w:val="Brdtekstinnrykk6"/>
    <w:uiPriority w:val="99"/>
    <w:qFormat/>
    <w:pPr>
      <w:numPr>
        <w:ilvl w:val="6"/>
        <w:numId w:val="1"/>
      </w:numPr>
      <w:spacing w:before="120"/>
      <w:outlineLvl w:val="6"/>
    </w:pPr>
    <w:rPr>
      <w:rFonts w:ascii="Arial" w:hAnsi="Arial"/>
      <w:b/>
      <w:color w:val="0000FF"/>
      <w:kern w:val="28"/>
      <w:sz w:val="20"/>
    </w:rPr>
  </w:style>
  <w:style w:type="paragraph" w:styleId="Overskrift8">
    <w:name w:val="heading 8"/>
    <w:basedOn w:val="Normal"/>
    <w:uiPriority w:val="99"/>
    <w:qFormat/>
    <w:pPr>
      <w:numPr>
        <w:ilvl w:val="7"/>
        <w:numId w:val="1"/>
      </w:numPr>
      <w:spacing w:before="60"/>
      <w:outlineLvl w:val="7"/>
    </w:pPr>
    <w:rPr>
      <w:rFonts w:ascii="Arial" w:hAnsi="Arial"/>
      <w:color w:val="800080"/>
      <w:kern w:val="28"/>
      <w:sz w:val="20"/>
    </w:rPr>
  </w:style>
  <w:style w:type="paragraph" w:styleId="Overskrift9">
    <w:name w:val="heading 9"/>
    <w:basedOn w:val="Normal"/>
    <w:next w:val="Brdtekstinnrykk6"/>
    <w:uiPriority w:val="99"/>
    <w:qFormat/>
    <w:pPr>
      <w:numPr>
        <w:ilvl w:val="8"/>
        <w:numId w:val="1"/>
      </w:numPr>
      <w:outlineLvl w:val="8"/>
    </w:pPr>
    <w:rPr>
      <w:rFonts w:ascii="Arial" w:hAnsi="Arial"/>
      <w:color w:val="000080"/>
      <w:kern w:val="28"/>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next w:val="Brdtekstpaaflgende"/>
    <w:link w:val="BrdtekstTegn"/>
    <w:pPr>
      <w:spacing w:before="60" w:after="60"/>
    </w:pPr>
  </w:style>
  <w:style w:type="paragraph" w:customStyle="1" w:styleId="Brdtekstpaaflgende">
    <w:name w:val="Brødtekst paafølgende"/>
    <w:basedOn w:val="Brdtekst"/>
    <w:link w:val="BrdtekstpaaflgendeTegn"/>
    <w:rsid w:val="00D02766"/>
  </w:style>
  <w:style w:type="paragraph" w:styleId="Brdtekstinnrykk">
    <w:name w:val="Body Text Indent"/>
    <w:basedOn w:val="Brdtekst"/>
    <w:next w:val="Brdtekstinnrykkpaaflgende"/>
  </w:style>
  <w:style w:type="paragraph" w:customStyle="1" w:styleId="Brdtekstinnrykkpaaflgende">
    <w:name w:val="Brødtekstinnrykk paafølgende"/>
    <w:basedOn w:val="Brdtekstinnrykk"/>
  </w:style>
  <w:style w:type="paragraph" w:customStyle="1" w:styleId="Brdtekstinnrykk5">
    <w:name w:val="Brødtekstinnrykk 5"/>
    <w:basedOn w:val="Brdtekstinnrykk"/>
    <w:next w:val="Brdtekstinnrykk5paaflgende"/>
  </w:style>
  <w:style w:type="paragraph" w:customStyle="1" w:styleId="Brdtekstinnrykk5paaflgende">
    <w:name w:val="Brødtekstinnrykk 5 paafølgende"/>
    <w:basedOn w:val="Brdtekstinnrykk5"/>
    <w:pPr>
      <w:spacing w:before="40"/>
    </w:pPr>
  </w:style>
  <w:style w:type="paragraph" w:customStyle="1" w:styleId="Brdtekstinnrykk6">
    <w:name w:val="Brødtekstinnrykk 6"/>
    <w:basedOn w:val="Brdtekstinnrykk"/>
    <w:next w:val="Brdtekstinnrykk6paaflgende"/>
  </w:style>
  <w:style w:type="paragraph" w:customStyle="1" w:styleId="Brdtekstinnrykk6paaflgende">
    <w:name w:val="Brødtekstinnrykk 6 paafølgende"/>
    <w:basedOn w:val="Brdtekstinnrykk6"/>
  </w:style>
  <w:style w:type="paragraph" w:styleId="Bildetekst">
    <w:name w:val="caption"/>
    <w:basedOn w:val="Normal"/>
    <w:next w:val="Normal"/>
    <w:qFormat/>
    <w:pPr>
      <w:spacing w:before="120" w:after="120"/>
    </w:pPr>
    <w:rPr>
      <w:rFonts w:ascii="Arial" w:hAnsi="Arial"/>
      <w:sz w:val="20"/>
    </w:rPr>
  </w:style>
  <w:style w:type="paragraph" w:styleId="Tittel">
    <w:name w:val="Title"/>
    <w:basedOn w:val="Normal"/>
    <w:next w:val="Brdtekst"/>
    <w:link w:val="TittelTegn"/>
    <w:qFormat/>
    <w:pPr>
      <w:spacing w:before="480"/>
    </w:pPr>
    <w:rPr>
      <w:rFonts w:ascii="Arial" w:hAnsi="Arial"/>
      <w:b/>
      <w:kern w:val="28"/>
      <w:sz w:val="28"/>
    </w:rPr>
  </w:style>
  <w:style w:type="paragraph" w:styleId="Topptekst">
    <w:name w:val="header"/>
    <w:basedOn w:val="Normal"/>
    <w:link w:val="TopptekstTegn"/>
    <w:uiPriority w:val="99"/>
    <w:rPr>
      <w:rFonts w:ascii="Arial" w:hAnsi="Arial"/>
      <w:b/>
    </w:rPr>
  </w:style>
  <w:style w:type="paragraph" w:styleId="Bunntekst">
    <w:name w:val="footer"/>
    <w:basedOn w:val="Normal"/>
    <w:link w:val="BunntekstTegn"/>
    <w:rPr>
      <w:rFonts w:ascii="Arial" w:hAnsi="Arial"/>
      <w:b/>
      <w:noProof/>
    </w:rPr>
  </w:style>
  <w:style w:type="character" w:styleId="Sidetall">
    <w:name w:val="page number"/>
    <w:basedOn w:val="Standardskriftforavsnitt"/>
    <w:rPr>
      <w:rFonts w:ascii="Arial" w:hAnsi="Arial"/>
      <w:sz w:val="20"/>
    </w:rPr>
  </w:style>
  <w:style w:type="paragraph" w:customStyle="1" w:styleId="Topptekstoddetall">
    <w:name w:val="Topptekst oddetall"/>
    <w:basedOn w:val="Topptekst"/>
    <w:pPr>
      <w:jc w:val="right"/>
    </w:pPr>
  </w:style>
  <w:style w:type="paragraph" w:styleId="Rentekst">
    <w:name w:val="Plain Text"/>
    <w:basedOn w:val="Normal"/>
    <w:rPr>
      <w:rFonts w:ascii="Courier New" w:hAnsi="Courier New"/>
      <w:sz w:val="20"/>
    </w:rPr>
  </w:style>
  <w:style w:type="paragraph" w:styleId="INNH5">
    <w:name w:val="toc 5"/>
    <w:basedOn w:val="Normal"/>
    <w:next w:val="Normal"/>
    <w:semiHidden/>
    <w:pPr>
      <w:tabs>
        <w:tab w:val="right" w:leader="dot" w:pos="9072"/>
      </w:tabs>
      <w:ind w:left="851" w:right="1134"/>
    </w:pPr>
    <w:rPr>
      <w:rFonts w:ascii="Arial" w:hAnsi="Arial"/>
      <w:sz w:val="18"/>
    </w:rPr>
  </w:style>
  <w:style w:type="paragraph" w:styleId="INNH6">
    <w:name w:val="toc 6"/>
    <w:basedOn w:val="Normal"/>
    <w:next w:val="Normal"/>
    <w:semiHidden/>
    <w:pPr>
      <w:tabs>
        <w:tab w:val="right" w:leader="dot" w:pos="9072"/>
      </w:tabs>
      <w:ind w:left="851" w:right="1134"/>
    </w:pPr>
    <w:rPr>
      <w:rFonts w:ascii="Arial" w:hAnsi="Arial"/>
      <w:sz w:val="18"/>
    </w:rPr>
  </w:style>
  <w:style w:type="paragraph" w:styleId="Figurliste">
    <w:name w:val="table of figures"/>
    <w:basedOn w:val="Normal"/>
    <w:next w:val="Normal"/>
    <w:semiHidden/>
    <w:pPr>
      <w:tabs>
        <w:tab w:val="right" w:leader="dot" w:pos="8504"/>
      </w:tabs>
      <w:ind w:left="480" w:hanging="480"/>
    </w:pPr>
  </w:style>
  <w:style w:type="paragraph" w:styleId="Punktliste">
    <w:name w:val="List Bullet"/>
    <w:basedOn w:val="Normal"/>
    <w:pPr>
      <w:numPr>
        <w:numId w:val="2"/>
      </w:numPr>
      <w:tabs>
        <w:tab w:val="clear" w:pos="360"/>
      </w:tabs>
      <w:spacing w:before="20" w:after="40"/>
      <w:ind w:left="284" w:hanging="284"/>
    </w:pPr>
  </w:style>
  <w:style w:type="paragraph" w:customStyle="1" w:styleId="Brdtekstanummerert">
    <w:name w:val="Brødtekst a. nummerert"/>
    <w:basedOn w:val="Brdtekstpaaflgende"/>
    <w:pPr>
      <w:spacing w:before="20" w:after="40"/>
      <w:ind w:left="426" w:hanging="426"/>
    </w:pPr>
  </w:style>
  <w:style w:type="paragraph" w:customStyle="1" w:styleId="Brdtekst1nummerert">
    <w:name w:val="Brødtekst (1) nummerert"/>
    <w:basedOn w:val="Brdtekstpaaflgende"/>
    <w:pPr>
      <w:spacing w:before="20" w:after="40"/>
      <w:ind w:left="822" w:hanging="680"/>
    </w:pPr>
  </w:style>
  <w:style w:type="paragraph" w:styleId="Punktliste4">
    <w:name w:val="List Bullet 4"/>
    <w:basedOn w:val="Normal"/>
    <w:pPr>
      <w:numPr>
        <w:numId w:val="3"/>
      </w:numPr>
      <w:tabs>
        <w:tab w:val="clear" w:pos="360"/>
      </w:tabs>
      <w:spacing w:before="20" w:after="40"/>
      <w:ind w:left="567" w:hanging="284"/>
    </w:pPr>
  </w:style>
  <w:style w:type="paragraph" w:styleId="Sitat">
    <w:name w:val="Quote"/>
    <w:basedOn w:val="Normal"/>
    <w:qFormat/>
    <w:pPr>
      <w:spacing w:before="120" w:after="120"/>
      <w:ind w:left="709" w:right="851"/>
      <w:jc w:val="both"/>
    </w:pPr>
    <w:rPr>
      <w:i/>
      <w:spacing w:val="-2"/>
    </w:rPr>
  </w:style>
  <w:style w:type="paragraph" w:styleId="INNH1">
    <w:name w:val="toc 1"/>
    <w:basedOn w:val="Normal"/>
    <w:next w:val="Normal"/>
    <w:uiPriority w:val="39"/>
    <w:rsid w:val="00461A9F"/>
    <w:pPr>
      <w:spacing w:before="120" w:after="60"/>
      <w:ind w:right="1134"/>
    </w:pPr>
    <w:rPr>
      <w:rFonts w:ascii="Arial" w:hAnsi="Arial"/>
      <w:b/>
      <w:smallCaps/>
      <w:sz w:val="20"/>
    </w:rPr>
  </w:style>
  <w:style w:type="paragraph" w:styleId="INNH2">
    <w:name w:val="toc 2"/>
    <w:basedOn w:val="Normal"/>
    <w:next w:val="Normal"/>
    <w:uiPriority w:val="39"/>
    <w:rsid w:val="00AF455B"/>
    <w:pPr>
      <w:ind w:right="1134"/>
    </w:pPr>
    <w:rPr>
      <w:rFonts w:ascii="Arial" w:hAnsi="Arial"/>
      <w:sz w:val="18"/>
    </w:rPr>
  </w:style>
  <w:style w:type="paragraph" w:styleId="INNH3">
    <w:name w:val="toc 3"/>
    <w:basedOn w:val="Normal"/>
    <w:next w:val="Normal"/>
    <w:uiPriority w:val="39"/>
    <w:rsid w:val="00461A9F"/>
    <w:pPr>
      <w:ind w:left="284" w:right="1134"/>
    </w:pPr>
    <w:rPr>
      <w:rFonts w:ascii="Arial" w:hAnsi="Arial"/>
      <w:sz w:val="16"/>
    </w:rPr>
  </w:style>
  <w:style w:type="paragraph" w:styleId="INNH4">
    <w:name w:val="toc 4"/>
    <w:basedOn w:val="Normal"/>
    <w:next w:val="Normal"/>
    <w:semiHidden/>
    <w:pPr>
      <w:tabs>
        <w:tab w:val="right" w:leader="dot" w:pos="9072"/>
      </w:tabs>
      <w:ind w:left="851" w:right="1134"/>
    </w:pPr>
    <w:rPr>
      <w:rFonts w:ascii="Arial" w:hAnsi="Arial"/>
      <w:sz w:val="18"/>
    </w:rPr>
  </w:style>
  <w:style w:type="character" w:styleId="Hyperkobling">
    <w:name w:val="Hyperlink"/>
    <w:basedOn w:val="Standardskriftforavsnitt"/>
    <w:uiPriority w:val="99"/>
    <w:rPr>
      <w:color w:val="0000FF"/>
      <w:u w:val="single"/>
    </w:rPr>
  </w:style>
  <w:style w:type="table" w:styleId="Tabellrutenett">
    <w:name w:val="Table Grid"/>
    <w:basedOn w:val="Vanligtabell"/>
    <w:uiPriority w:val="59"/>
    <w:rsid w:val="000B2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ptekstTegn">
    <w:name w:val="Topptekst Tegn"/>
    <w:basedOn w:val="Standardskriftforavsnitt"/>
    <w:link w:val="Topptekst"/>
    <w:uiPriority w:val="99"/>
    <w:rsid w:val="00B01BCA"/>
    <w:rPr>
      <w:rFonts w:ascii="Arial" w:hAnsi="Arial"/>
      <w:b/>
      <w:sz w:val="22"/>
      <w:szCs w:val="22"/>
    </w:rPr>
  </w:style>
  <w:style w:type="paragraph" w:styleId="Listeavsnitt">
    <w:name w:val="List Paragraph"/>
    <w:basedOn w:val="Normal"/>
    <w:link w:val="ListeavsnittTegn"/>
    <w:uiPriority w:val="34"/>
    <w:qFormat/>
    <w:rsid w:val="001D0A6A"/>
    <w:pPr>
      <w:ind w:left="720"/>
      <w:contextualSpacing/>
    </w:pPr>
  </w:style>
  <w:style w:type="character" w:customStyle="1" w:styleId="TittelTegn">
    <w:name w:val="Tittel Tegn"/>
    <w:link w:val="Tittel"/>
    <w:rsid w:val="00FD5C55"/>
    <w:rPr>
      <w:rFonts w:ascii="Arial" w:hAnsi="Arial"/>
      <w:b/>
      <w:kern w:val="28"/>
      <w:sz w:val="28"/>
      <w:szCs w:val="22"/>
    </w:rPr>
  </w:style>
  <w:style w:type="character" w:styleId="Merknadsreferanse">
    <w:name w:val="annotation reference"/>
    <w:rsid w:val="00FD5C55"/>
    <w:rPr>
      <w:sz w:val="16"/>
      <w:szCs w:val="16"/>
    </w:rPr>
  </w:style>
  <w:style w:type="paragraph" w:styleId="Merknadstekst">
    <w:name w:val="annotation text"/>
    <w:basedOn w:val="Normal"/>
    <w:link w:val="MerknadstekstTegn"/>
    <w:rsid w:val="00FD5C55"/>
    <w:pPr>
      <w:jc w:val="both"/>
    </w:pPr>
    <w:rPr>
      <w:sz w:val="20"/>
      <w:szCs w:val="20"/>
    </w:rPr>
  </w:style>
  <w:style w:type="character" w:customStyle="1" w:styleId="MerknadstekstTegn">
    <w:name w:val="Merknadstekst Tegn"/>
    <w:basedOn w:val="Standardskriftforavsnitt"/>
    <w:link w:val="Merknadstekst"/>
    <w:rsid w:val="00FD5C55"/>
    <w:rPr>
      <w:rFonts w:ascii="Garamond" w:hAnsi="Garamond"/>
    </w:rPr>
  </w:style>
  <w:style w:type="paragraph" w:styleId="Bobletekst">
    <w:name w:val="Balloon Text"/>
    <w:basedOn w:val="Normal"/>
    <w:link w:val="BobletekstTegn"/>
    <w:rsid w:val="00FD5C55"/>
    <w:rPr>
      <w:rFonts w:ascii="Tahoma" w:hAnsi="Tahoma" w:cs="Tahoma"/>
      <w:sz w:val="16"/>
      <w:szCs w:val="16"/>
    </w:rPr>
  </w:style>
  <w:style w:type="character" w:customStyle="1" w:styleId="BobletekstTegn">
    <w:name w:val="Bobletekst Tegn"/>
    <w:basedOn w:val="Standardskriftforavsnitt"/>
    <w:link w:val="Bobletekst"/>
    <w:rsid w:val="00FD5C55"/>
    <w:rPr>
      <w:rFonts w:ascii="Tahoma" w:hAnsi="Tahoma" w:cs="Tahoma"/>
      <w:sz w:val="16"/>
      <w:szCs w:val="16"/>
    </w:rPr>
  </w:style>
  <w:style w:type="character" w:customStyle="1" w:styleId="BunntekstTegn">
    <w:name w:val="Bunntekst Tegn"/>
    <w:link w:val="Bunntekst"/>
    <w:rsid w:val="003B70CD"/>
    <w:rPr>
      <w:rFonts w:ascii="Arial" w:hAnsi="Arial"/>
      <w:b/>
      <w:noProof/>
      <w:sz w:val="22"/>
      <w:szCs w:val="22"/>
    </w:rPr>
  </w:style>
  <w:style w:type="paragraph" w:styleId="Kommentaremne">
    <w:name w:val="annotation subject"/>
    <w:basedOn w:val="Merknadstekst"/>
    <w:next w:val="Merknadstekst"/>
    <w:link w:val="KommentaremneTegn"/>
    <w:rsid w:val="00233ABE"/>
    <w:pPr>
      <w:jc w:val="left"/>
    </w:pPr>
    <w:rPr>
      <w:b/>
      <w:bCs/>
    </w:rPr>
  </w:style>
  <w:style w:type="character" w:customStyle="1" w:styleId="KommentaremneTegn">
    <w:name w:val="Kommentaremne Tegn"/>
    <w:basedOn w:val="MerknadstekstTegn"/>
    <w:link w:val="Kommentaremne"/>
    <w:rsid w:val="00233ABE"/>
    <w:rPr>
      <w:rFonts w:ascii="Garamond" w:hAnsi="Garamond"/>
      <w:b/>
      <w:bCs/>
    </w:rPr>
  </w:style>
  <w:style w:type="character" w:customStyle="1" w:styleId="BrdtekstTegn">
    <w:name w:val="Brødtekst Tegn"/>
    <w:basedOn w:val="Standardskriftforavsnitt"/>
    <w:link w:val="Brdtekst"/>
    <w:rsid w:val="00320492"/>
    <w:rPr>
      <w:rFonts w:ascii="Garamond" w:hAnsi="Garamond"/>
      <w:sz w:val="22"/>
      <w:szCs w:val="22"/>
    </w:rPr>
  </w:style>
  <w:style w:type="paragraph" w:customStyle="1" w:styleId="ledetekstnormal">
    <w:name w:val="ledetekst normal"/>
    <w:basedOn w:val="Normal"/>
    <w:next w:val="Brdtekst"/>
    <w:rsid w:val="00986C68"/>
    <w:pPr>
      <w:tabs>
        <w:tab w:val="left" w:pos="284"/>
      </w:tabs>
    </w:pPr>
    <w:rPr>
      <w:rFonts w:ascii="Arial" w:hAnsi="Arial"/>
      <w:sz w:val="16"/>
      <w:szCs w:val="20"/>
    </w:rPr>
  </w:style>
  <w:style w:type="character" w:customStyle="1" w:styleId="Overskrift1Tegn">
    <w:name w:val="Overskrift 1 Tegn"/>
    <w:basedOn w:val="Standardskriftforavsnitt"/>
    <w:link w:val="Overskrift1"/>
    <w:rsid w:val="002C54D8"/>
    <w:rPr>
      <w:rFonts w:ascii="Arial" w:hAnsi="Arial"/>
      <w:b/>
      <w:kern w:val="28"/>
      <w:sz w:val="22"/>
      <w:szCs w:val="22"/>
    </w:rPr>
  </w:style>
  <w:style w:type="character" w:customStyle="1" w:styleId="Overskrift2Tegn">
    <w:name w:val="Overskrift 2 Tegn"/>
    <w:basedOn w:val="Standardskriftforavsnitt"/>
    <w:link w:val="Overskrift2"/>
    <w:rsid w:val="002C54D8"/>
    <w:rPr>
      <w:rFonts w:ascii="Arial" w:hAnsi="Arial"/>
      <w:b/>
      <w:kern w:val="28"/>
      <w:szCs w:val="22"/>
    </w:rPr>
  </w:style>
  <w:style w:type="character" w:customStyle="1" w:styleId="Overskrift3Tegn">
    <w:name w:val="Overskrift 3 Tegn"/>
    <w:basedOn w:val="Standardskriftforavsnitt"/>
    <w:link w:val="Overskrift3"/>
    <w:rsid w:val="002C54D8"/>
    <w:rPr>
      <w:rFonts w:ascii="Arial" w:hAnsi="Arial"/>
      <w:kern w:val="28"/>
      <w:sz w:val="18"/>
      <w:szCs w:val="18"/>
      <w:u w:val="single"/>
    </w:rPr>
  </w:style>
  <w:style w:type="paragraph" w:styleId="Brdtekst2">
    <w:name w:val="Body Text 2"/>
    <w:basedOn w:val="Normal"/>
    <w:link w:val="Brdtekst2Tegn"/>
    <w:rsid w:val="007B31AA"/>
    <w:pPr>
      <w:spacing w:after="120" w:line="480" w:lineRule="auto"/>
    </w:pPr>
  </w:style>
  <w:style w:type="character" w:customStyle="1" w:styleId="Brdtekst2Tegn">
    <w:name w:val="Brødtekst 2 Tegn"/>
    <w:basedOn w:val="Standardskriftforavsnitt"/>
    <w:link w:val="Brdtekst2"/>
    <w:rsid w:val="007B31AA"/>
    <w:rPr>
      <w:rFonts w:ascii="Garamond" w:hAnsi="Garamond"/>
      <w:sz w:val="22"/>
      <w:szCs w:val="22"/>
    </w:rPr>
  </w:style>
  <w:style w:type="paragraph" w:customStyle="1" w:styleId="Default">
    <w:name w:val="Default"/>
    <w:rsid w:val="003559F5"/>
    <w:pPr>
      <w:autoSpaceDE w:val="0"/>
      <w:autoSpaceDN w:val="0"/>
      <w:adjustRightInd w:val="0"/>
    </w:pPr>
    <w:rPr>
      <w:rFonts w:ascii="Arial" w:hAnsi="Arial" w:cs="Arial"/>
      <w:color w:val="000000"/>
      <w:sz w:val="24"/>
      <w:szCs w:val="24"/>
    </w:rPr>
  </w:style>
  <w:style w:type="table" w:styleId="Tabell-3D-effekt1">
    <w:name w:val="Table 3D effects 1"/>
    <w:basedOn w:val="Vanligtabell"/>
    <w:rsid w:val="000A2A5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BrdtekstpaaflgendeTegn">
    <w:name w:val="Brødtekst paafølgende Tegn"/>
    <w:link w:val="Brdtekstpaaflgende"/>
    <w:locked/>
    <w:rsid w:val="00385C41"/>
    <w:rPr>
      <w:rFonts w:ascii="Garamond" w:hAnsi="Garamond"/>
      <w:sz w:val="22"/>
      <w:szCs w:val="22"/>
    </w:rPr>
  </w:style>
  <w:style w:type="character" w:styleId="Fulgthyperkobling">
    <w:name w:val="FollowedHyperlink"/>
    <w:basedOn w:val="Standardskriftforavsnitt"/>
    <w:semiHidden/>
    <w:unhideWhenUsed/>
    <w:rsid w:val="00A62C02"/>
    <w:rPr>
      <w:color w:val="800080" w:themeColor="followedHyperlink"/>
      <w:u w:val="single"/>
    </w:rPr>
  </w:style>
  <w:style w:type="paragraph" w:styleId="Ingenmellomrom">
    <w:name w:val="No Spacing"/>
    <w:aliases w:val="Normaltekst"/>
    <w:link w:val="IngenmellomromTegn"/>
    <w:uiPriority w:val="1"/>
    <w:qFormat/>
    <w:rsid w:val="00B76665"/>
    <w:rPr>
      <w:rFonts w:asciiTheme="minorHAnsi" w:eastAsiaTheme="minorHAnsi" w:hAnsiTheme="minorHAnsi" w:cstheme="minorBidi"/>
      <w:sz w:val="22"/>
      <w:szCs w:val="22"/>
      <w:lang w:eastAsia="en-US"/>
    </w:rPr>
  </w:style>
  <w:style w:type="character" w:customStyle="1" w:styleId="IngenmellomromTegn">
    <w:name w:val="Ingen mellomrom Tegn"/>
    <w:aliases w:val="Normaltekst Tegn"/>
    <w:basedOn w:val="Standardskriftforavsnitt"/>
    <w:link w:val="Ingenmellomrom"/>
    <w:uiPriority w:val="1"/>
    <w:locked/>
    <w:rsid w:val="00B76665"/>
    <w:rPr>
      <w:rFonts w:asciiTheme="minorHAnsi" w:eastAsiaTheme="minorHAnsi" w:hAnsiTheme="minorHAnsi" w:cstheme="minorBidi"/>
      <w:sz w:val="22"/>
      <w:szCs w:val="22"/>
      <w:lang w:eastAsia="en-US"/>
    </w:rPr>
  </w:style>
  <w:style w:type="character" w:styleId="Plassholdertekst">
    <w:name w:val="Placeholder Text"/>
    <w:basedOn w:val="Standardskriftforavsnitt"/>
    <w:uiPriority w:val="99"/>
    <w:semiHidden/>
    <w:rsid w:val="0070531D"/>
    <w:rPr>
      <w:color w:val="808080"/>
    </w:rPr>
  </w:style>
  <w:style w:type="character" w:customStyle="1" w:styleId="ListeavsnittTegn">
    <w:name w:val="Listeavsnitt Tegn"/>
    <w:basedOn w:val="Standardskriftforavsnitt"/>
    <w:link w:val="Listeavsnitt"/>
    <w:uiPriority w:val="34"/>
    <w:locked/>
    <w:rsid w:val="00CA652A"/>
    <w:rPr>
      <w:rFonts w:ascii="Garamond" w:hAnsi="Garamon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50659">
      <w:bodyDiv w:val="1"/>
      <w:marLeft w:val="0"/>
      <w:marRight w:val="0"/>
      <w:marTop w:val="0"/>
      <w:marBottom w:val="0"/>
      <w:divBdr>
        <w:top w:val="none" w:sz="0" w:space="0" w:color="auto"/>
        <w:left w:val="none" w:sz="0" w:space="0" w:color="auto"/>
        <w:bottom w:val="none" w:sz="0" w:space="0" w:color="auto"/>
        <w:right w:val="none" w:sz="0" w:space="0" w:color="auto"/>
      </w:divBdr>
    </w:div>
    <w:div w:id="454451834">
      <w:bodyDiv w:val="1"/>
      <w:marLeft w:val="0"/>
      <w:marRight w:val="0"/>
      <w:marTop w:val="0"/>
      <w:marBottom w:val="0"/>
      <w:divBdr>
        <w:top w:val="none" w:sz="0" w:space="0" w:color="auto"/>
        <w:left w:val="none" w:sz="0" w:space="0" w:color="auto"/>
        <w:bottom w:val="none" w:sz="0" w:space="0" w:color="auto"/>
        <w:right w:val="none" w:sz="0" w:space="0" w:color="auto"/>
      </w:divBdr>
    </w:div>
    <w:div w:id="621304789">
      <w:bodyDiv w:val="1"/>
      <w:marLeft w:val="0"/>
      <w:marRight w:val="0"/>
      <w:marTop w:val="0"/>
      <w:marBottom w:val="0"/>
      <w:divBdr>
        <w:top w:val="none" w:sz="0" w:space="0" w:color="auto"/>
        <w:left w:val="none" w:sz="0" w:space="0" w:color="auto"/>
        <w:bottom w:val="none" w:sz="0" w:space="0" w:color="auto"/>
        <w:right w:val="none" w:sz="0" w:space="0" w:color="auto"/>
      </w:divBdr>
    </w:div>
    <w:div w:id="703096687">
      <w:bodyDiv w:val="1"/>
      <w:marLeft w:val="0"/>
      <w:marRight w:val="0"/>
      <w:marTop w:val="0"/>
      <w:marBottom w:val="0"/>
      <w:divBdr>
        <w:top w:val="none" w:sz="0" w:space="0" w:color="auto"/>
        <w:left w:val="none" w:sz="0" w:space="0" w:color="auto"/>
        <w:bottom w:val="none" w:sz="0" w:space="0" w:color="auto"/>
        <w:right w:val="none" w:sz="0" w:space="0" w:color="auto"/>
      </w:divBdr>
    </w:div>
    <w:div w:id="733087016">
      <w:bodyDiv w:val="1"/>
      <w:marLeft w:val="0"/>
      <w:marRight w:val="0"/>
      <w:marTop w:val="0"/>
      <w:marBottom w:val="0"/>
      <w:divBdr>
        <w:top w:val="none" w:sz="0" w:space="0" w:color="auto"/>
        <w:left w:val="none" w:sz="0" w:space="0" w:color="auto"/>
        <w:bottom w:val="none" w:sz="0" w:space="0" w:color="auto"/>
        <w:right w:val="none" w:sz="0" w:space="0" w:color="auto"/>
      </w:divBdr>
    </w:div>
    <w:div w:id="956328161">
      <w:bodyDiv w:val="1"/>
      <w:marLeft w:val="0"/>
      <w:marRight w:val="0"/>
      <w:marTop w:val="0"/>
      <w:marBottom w:val="0"/>
      <w:divBdr>
        <w:top w:val="none" w:sz="0" w:space="0" w:color="auto"/>
        <w:left w:val="none" w:sz="0" w:space="0" w:color="auto"/>
        <w:bottom w:val="none" w:sz="0" w:space="0" w:color="auto"/>
        <w:right w:val="none" w:sz="0" w:space="0" w:color="auto"/>
      </w:divBdr>
    </w:div>
    <w:div w:id="997464566">
      <w:bodyDiv w:val="1"/>
      <w:marLeft w:val="0"/>
      <w:marRight w:val="0"/>
      <w:marTop w:val="0"/>
      <w:marBottom w:val="0"/>
      <w:divBdr>
        <w:top w:val="none" w:sz="0" w:space="0" w:color="auto"/>
        <w:left w:val="none" w:sz="0" w:space="0" w:color="auto"/>
        <w:bottom w:val="none" w:sz="0" w:space="0" w:color="auto"/>
        <w:right w:val="none" w:sz="0" w:space="0" w:color="auto"/>
      </w:divBdr>
    </w:div>
    <w:div w:id="111039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handel.no"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tyles" Target="styles.xml"/><Relationship Id="rId12" Type="http://schemas.openxmlformats.org/officeDocument/2006/relationships/hyperlink" Target="http://www.forsvarsbygg.no" TargetMode="External"/><Relationship Id="rId17" Type="http://schemas.openxmlformats.org/officeDocument/2006/relationships/image" Target="media/image4.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fil-01\prog\Doculive\Client\Maler\Brev_Notat%20FB.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6318E6CCF24891A392D48560CB88E6"/>
        <w:category>
          <w:name w:val="Generelt"/>
          <w:gallery w:val="placeholder"/>
        </w:category>
        <w:types>
          <w:type w:val="bbPlcHdr"/>
        </w:types>
        <w:behaviors>
          <w:behavior w:val="content"/>
        </w:behaviors>
        <w:guid w:val="{00D2C50C-E8FC-40D0-8481-37DD18186A20}"/>
      </w:docPartPr>
      <w:docPartBody>
        <w:p w:rsidR="00523916" w:rsidRDefault="004B3127" w:rsidP="004B3127">
          <w:pPr>
            <w:pStyle w:val="276318E6CCF24891A392D48560CB88E6"/>
          </w:pPr>
          <w:r w:rsidRPr="00AE1ED8">
            <w:rPr>
              <w:rStyle w:val="Plassholdertekst"/>
            </w:rPr>
            <w:t>Velg et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S Gothic"/>
    <w:charset w:val="80"/>
    <w:family w:val="swiss"/>
    <w:pitch w:val="variable"/>
    <w:sig w:usb0="E10102FF" w:usb1="EAC7FFFF" w:usb2="0001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F46"/>
    <w:rsid w:val="000B7120"/>
    <w:rsid w:val="001737C1"/>
    <w:rsid w:val="003D1A67"/>
    <w:rsid w:val="00486505"/>
    <w:rsid w:val="004B3127"/>
    <w:rsid w:val="00523916"/>
    <w:rsid w:val="006A2075"/>
    <w:rsid w:val="006A2F46"/>
    <w:rsid w:val="006E04DD"/>
    <w:rsid w:val="00767403"/>
    <w:rsid w:val="00945E66"/>
    <w:rsid w:val="0097287E"/>
    <w:rsid w:val="00A51F01"/>
    <w:rsid w:val="00B31C8D"/>
    <w:rsid w:val="00CE4DDC"/>
    <w:rsid w:val="00D5773A"/>
    <w:rsid w:val="00D84F5F"/>
    <w:rsid w:val="00FB09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4B3127"/>
    <w:rPr>
      <w:color w:val="808080"/>
    </w:rPr>
  </w:style>
  <w:style w:type="paragraph" w:customStyle="1" w:styleId="EA822C3358B74E5781EA81CBA8A2AB27">
    <w:name w:val="EA822C3358B74E5781EA81CBA8A2AB27"/>
    <w:rsid w:val="006A2F46"/>
  </w:style>
  <w:style w:type="paragraph" w:customStyle="1" w:styleId="FCF042DDFBE440F3A68CC5B460989595">
    <w:name w:val="FCF042DDFBE440F3A68CC5B460989595"/>
    <w:rsid w:val="006A2F46"/>
  </w:style>
  <w:style w:type="paragraph" w:customStyle="1" w:styleId="C68B4B3952234C8C886BC579673488CE">
    <w:name w:val="C68B4B3952234C8C886BC579673488CE"/>
    <w:rsid w:val="006A2F46"/>
  </w:style>
  <w:style w:type="paragraph" w:customStyle="1" w:styleId="92D033B2D90246399CC999C577DCE457">
    <w:name w:val="92D033B2D90246399CC999C577DCE457"/>
    <w:rsid w:val="006A2F46"/>
  </w:style>
  <w:style w:type="paragraph" w:customStyle="1" w:styleId="1456F632EBFB4C80B6CB853982E662E7">
    <w:name w:val="1456F632EBFB4C80B6CB853982E662E7"/>
    <w:rsid w:val="006A2F46"/>
  </w:style>
  <w:style w:type="paragraph" w:customStyle="1" w:styleId="90D0B279F3AE4B429F3EC45D32E24AF2">
    <w:name w:val="90D0B279F3AE4B429F3EC45D32E24AF2"/>
    <w:rsid w:val="006A2F46"/>
  </w:style>
  <w:style w:type="paragraph" w:customStyle="1" w:styleId="2F7C41FC48754A1692EC8640AB63A6F7">
    <w:name w:val="2F7C41FC48754A1692EC8640AB63A6F7"/>
    <w:rsid w:val="006A2F46"/>
  </w:style>
  <w:style w:type="paragraph" w:customStyle="1" w:styleId="EA822C3358B74E5781EA81CBA8A2AB271">
    <w:name w:val="EA822C3358B74E5781EA81CBA8A2AB271"/>
    <w:rsid w:val="001737C1"/>
    <w:pPr>
      <w:spacing w:before="60" w:after="60" w:line="240" w:lineRule="auto"/>
    </w:pPr>
    <w:rPr>
      <w:rFonts w:ascii="Garamond" w:eastAsia="Times New Roman" w:hAnsi="Garamond" w:cs="Times New Roman"/>
    </w:rPr>
  </w:style>
  <w:style w:type="paragraph" w:customStyle="1" w:styleId="FCF042DDFBE440F3A68CC5B4609895951">
    <w:name w:val="FCF042DDFBE440F3A68CC5B4609895951"/>
    <w:rsid w:val="001737C1"/>
    <w:pPr>
      <w:spacing w:before="60" w:after="60" w:line="240" w:lineRule="auto"/>
    </w:pPr>
    <w:rPr>
      <w:rFonts w:ascii="Garamond" w:eastAsia="Times New Roman" w:hAnsi="Garamond" w:cs="Times New Roman"/>
    </w:rPr>
  </w:style>
  <w:style w:type="paragraph" w:customStyle="1" w:styleId="C68B4B3952234C8C886BC579673488CE1">
    <w:name w:val="C68B4B3952234C8C886BC579673488CE1"/>
    <w:rsid w:val="001737C1"/>
    <w:pPr>
      <w:spacing w:before="60" w:after="60" w:line="240" w:lineRule="auto"/>
    </w:pPr>
    <w:rPr>
      <w:rFonts w:ascii="Garamond" w:eastAsia="Times New Roman" w:hAnsi="Garamond" w:cs="Times New Roman"/>
    </w:rPr>
  </w:style>
  <w:style w:type="paragraph" w:customStyle="1" w:styleId="92D033B2D90246399CC999C577DCE4571">
    <w:name w:val="92D033B2D90246399CC999C577DCE4571"/>
    <w:rsid w:val="001737C1"/>
    <w:pPr>
      <w:spacing w:after="0" w:line="240" w:lineRule="auto"/>
    </w:pPr>
    <w:rPr>
      <w:rFonts w:ascii="Garamond" w:eastAsia="Times New Roman" w:hAnsi="Garamond" w:cs="Times New Roman"/>
    </w:rPr>
  </w:style>
  <w:style w:type="paragraph" w:customStyle="1" w:styleId="1456F632EBFB4C80B6CB853982E662E71">
    <w:name w:val="1456F632EBFB4C80B6CB853982E662E71"/>
    <w:rsid w:val="001737C1"/>
    <w:pPr>
      <w:spacing w:after="0" w:line="240" w:lineRule="auto"/>
    </w:pPr>
    <w:rPr>
      <w:rFonts w:ascii="Garamond" w:eastAsia="Times New Roman" w:hAnsi="Garamond" w:cs="Times New Roman"/>
    </w:rPr>
  </w:style>
  <w:style w:type="paragraph" w:customStyle="1" w:styleId="90D0B279F3AE4B429F3EC45D32E24AF21">
    <w:name w:val="90D0B279F3AE4B429F3EC45D32E24AF21"/>
    <w:rsid w:val="001737C1"/>
    <w:pPr>
      <w:spacing w:before="60" w:after="60" w:line="240" w:lineRule="auto"/>
    </w:pPr>
    <w:rPr>
      <w:rFonts w:ascii="Garamond" w:eastAsia="Times New Roman" w:hAnsi="Garamond" w:cs="Times New Roman"/>
    </w:rPr>
  </w:style>
  <w:style w:type="paragraph" w:customStyle="1" w:styleId="2F7C41FC48754A1692EC8640AB63A6F71">
    <w:name w:val="2F7C41FC48754A1692EC8640AB63A6F71"/>
    <w:rsid w:val="001737C1"/>
    <w:pPr>
      <w:spacing w:before="60" w:after="60" w:line="240" w:lineRule="auto"/>
    </w:pPr>
    <w:rPr>
      <w:rFonts w:ascii="Garamond" w:eastAsia="Times New Roman" w:hAnsi="Garamond" w:cs="Times New Roman"/>
    </w:rPr>
  </w:style>
  <w:style w:type="paragraph" w:customStyle="1" w:styleId="276318E6CCF24891A392D48560CB88E6">
    <w:name w:val="276318E6CCF24891A392D48560CB88E6"/>
    <w:rsid w:val="004B3127"/>
  </w:style>
  <w:style w:type="paragraph" w:customStyle="1" w:styleId="4447E6AC7DAC4F40BC5F2C574CD70987">
    <w:name w:val="4447E6AC7DAC4F40BC5F2C574CD70987"/>
    <w:rsid w:val="004B3127"/>
  </w:style>
  <w:style w:type="paragraph" w:customStyle="1" w:styleId="330EB77BC1BE4CC9829FC666EF855F37">
    <w:name w:val="330EB77BC1BE4CC9829FC666EF855F37"/>
    <w:rsid w:val="004B3127"/>
  </w:style>
  <w:style w:type="paragraph" w:customStyle="1" w:styleId="8AE66EB540244940875150E9F3267853">
    <w:name w:val="8AE66EB540244940875150E9F3267853"/>
    <w:rsid w:val="004B3127"/>
  </w:style>
  <w:style w:type="paragraph" w:customStyle="1" w:styleId="895741BB89504D4C89FE4635DA4A5F3C">
    <w:name w:val="895741BB89504D4C89FE4635DA4A5F3C"/>
    <w:rsid w:val="004B3127"/>
  </w:style>
  <w:style w:type="paragraph" w:customStyle="1" w:styleId="A238BE3622B74673BD2F821499A20765">
    <w:name w:val="A238BE3622B74673BD2F821499A20765"/>
    <w:rsid w:val="004B3127"/>
  </w:style>
  <w:style w:type="paragraph" w:customStyle="1" w:styleId="5DD40F6943C34D91844883EB6A00646F">
    <w:name w:val="5DD40F6943C34D91844883EB6A00646F"/>
    <w:rsid w:val="004B3127"/>
  </w:style>
  <w:style w:type="paragraph" w:customStyle="1" w:styleId="0B9B079C7E3F442B9351CA119BB84EFD">
    <w:name w:val="0B9B079C7E3F442B9351CA119BB84EFD"/>
    <w:rsid w:val="004B3127"/>
  </w:style>
  <w:style w:type="paragraph" w:customStyle="1" w:styleId="20B2EE9328D84193AFF8D88467634CE1">
    <w:name w:val="20B2EE9328D84193AFF8D88467634CE1"/>
    <w:rsid w:val="004B3127"/>
  </w:style>
  <w:style w:type="paragraph" w:customStyle="1" w:styleId="1796A28BFE924AF3951F020CBA61F0F8">
    <w:name w:val="1796A28BFE924AF3951F020CBA61F0F8"/>
    <w:rsid w:val="004B31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orsvarsbygg prosjektdokument" ma:contentTypeID="0x0101000C7573646C9245B2B2C068AAFCA5FD1500C866BE7859653B47A8F831A0C7209498" ma:contentTypeVersion="3" ma:contentTypeDescription="Opprett et nytt dokument." ma:contentTypeScope="" ma:versionID="ff2e5e21558ecf745c0799ac373758e1">
  <xsd:schema xmlns:xsd="http://www.w3.org/2001/XMLSchema" xmlns:xs="http://www.w3.org/2001/XMLSchema" xmlns:p="http://schemas.microsoft.com/office/2006/metadata/properties" xmlns:ns2="1446590e-b397-4948-98cc-2ba3c8972ca4" targetNamespace="http://schemas.microsoft.com/office/2006/metadata/properties" ma:root="true" ma:fieldsID="cc2fbdffdcfb7b5cf1b74bc393fe60fc" ns2:_="">
    <xsd:import namespace="1446590e-b397-4948-98cc-2ba3c8972ca4"/>
    <xsd:element name="properties">
      <xsd:complexType>
        <xsd:sequence>
          <xsd:element name="documentManagement">
            <xsd:complexType>
              <xsd:all>
                <xsd:element ref="ns2:TaxCatchAll" minOccurs="0"/>
                <xsd:element ref="ns2:TaxCatchAllLabel" minOccurs="0"/>
                <xsd:element ref="ns2:ga25b8c60bfe479baae3d3a184e3eaf8" minOccurs="0"/>
                <xsd:element ref="ns2:dd94f6738a2a453cbbf78602f27af5b6" minOccurs="0"/>
                <xsd:element ref="ns2:ProjectDocumentArchivable" minOccurs="0"/>
                <xsd:element ref="ns2:ProjectPhas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6590e-b397-4948-98cc-2ba3c8972ca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c1a838d-974d-44a3-a3b0-acfa7fdc067e}" ma:internalName="TaxCatchAll" ma:showField="CatchAllData" ma:web="d4bd0516-ab45-4f2f-a00a-bb2ddae147b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c1a838d-974d-44a3-a3b0-acfa7fdc067e}" ma:internalName="TaxCatchAllLabel" ma:readOnly="true" ma:showField="CatchAllDataLabel" ma:web="d4bd0516-ab45-4f2f-a00a-bb2ddae147bd">
      <xsd:complexType>
        <xsd:complexContent>
          <xsd:extension base="dms:MultiChoiceLookup">
            <xsd:sequence>
              <xsd:element name="Value" type="dms:Lookup" maxOccurs="unbounded" minOccurs="0" nillable="true"/>
            </xsd:sequence>
          </xsd:extension>
        </xsd:complexContent>
      </xsd:complexType>
    </xsd:element>
    <xsd:element name="ga25b8c60bfe479baae3d3a184e3eaf8" ma:index="10" ma:taxonomy="true" ma:internalName="ga25b8c60bfe479baae3d3a184e3eaf8" ma:taxonomyFieldName="ProjectDocumentCategories" ma:displayName="Kategori" ma:fieldId="{0a25b8c6-0bfe-479b-aae3-d3a184e3eaf8}" ma:taxonomyMulti="true" ma:sspId="35979382-3a25-4d81-ad6a-e013d1bb35f1" ma:termSetId="48a24e99-b32b-4e10-bb8e-c6e773be0c7d" ma:anchorId="00000000-0000-0000-0000-000000000000" ma:open="true" ma:isKeyword="false">
      <xsd:complexType>
        <xsd:sequence>
          <xsd:element ref="pc:Terms" minOccurs="0" maxOccurs="1"/>
        </xsd:sequence>
      </xsd:complexType>
    </xsd:element>
    <xsd:element name="dd94f6738a2a453cbbf78602f27af5b6" ma:index="12" nillable="true" ma:taxonomy="true" ma:internalName="dd94f6738a2a453cbbf78602f27af5b6" ma:taxonomyFieldName="ProjectDocumentKeywords" ma:displayName="Nøkkelord" ma:fieldId="{dd94f673-8a2a-453c-bbf7-8602f27af5b6}" ma:taxonomyMulti="true" ma:sspId="35979382-3a25-4d81-ad6a-e013d1bb35f1" ma:termSetId="1f3dab8b-379c-4f07-b704-a39fd39519f1" ma:anchorId="00000000-0000-0000-0000-000000000000" ma:open="true" ma:isKeyword="false">
      <xsd:complexType>
        <xsd:sequence>
          <xsd:element ref="pc:Terms" minOccurs="0" maxOccurs="1"/>
        </xsd:sequence>
      </xsd:complexType>
    </xsd:element>
    <xsd:element name="ProjectDocumentArchivable" ma:index="14" nillable="true" ma:displayName="Arkivverdig" ma:internalName="ProjectDocumentArchivable">
      <xsd:simpleType>
        <xsd:restriction base="dms:Boolean"/>
      </xsd:simpleType>
    </xsd:element>
    <xsd:element name="ProjectPhaseDocument" ma:index="15" nillable="true" ma:displayName="Prosjektfase" ma:internalName="ProjectPhaseDocument">
      <xsd:simpleType>
        <xsd:restriction base="dms:Choic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446590e-b397-4948-98cc-2ba3c8972ca4">
      <Value>1</Value>
    </TaxCatchAll>
    <ProjectPhaseDocument xmlns="1446590e-b397-4948-98cc-2ba3c8972ca4" xsi:nil="true"/>
    <dd94f6738a2a453cbbf78602f27af5b6 xmlns="1446590e-b397-4948-98cc-2ba3c8972ca4">
      <Terms xmlns="http://schemas.microsoft.com/office/infopath/2007/PartnerControls"/>
    </dd94f6738a2a453cbbf78602f27af5b6>
    <ProjectDocumentArchivable xmlns="1446590e-b397-4948-98cc-2ba3c8972ca4">false</ProjectDocumentArchivable>
    <ga25b8c60bfe479baae3d3a184e3eaf8 xmlns="1446590e-b397-4948-98cc-2ba3c8972ca4">
      <Terms xmlns="http://schemas.microsoft.com/office/infopath/2007/PartnerControls">
        <TermInfo xmlns="http://schemas.microsoft.com/office/infopath/2007/PartnerControls">
          <TermName xmlns="http://schemas.microsoft.com/office/infopath/2007/PartnerControls">26 Annet</TermName>
          <TermId xmlns="http://schemas.microsoft.com/office/infopath/2007/PartnerControls">db78d858-fd99-4121-bde1-a88811d292f1</TermId>
        </TermInfo>
      </Terms>
    </ga25b8c60bfe479baae3d3a184e3eaf8>
  </documentManagement>
</p:properties>
</file>

<file path=customXml/item4.xml><?xml version="1.0" encoding="utf-8"?>
<?mso-contentType ?>
<SharedContentType xmlns="Microsoft.SharePoint.Taxonomy.ContentTypeSync" SourceId="35979382-3a25-4d81-ad6a-e013d1bb35f1" ContentTypeId="0x0101000C7573646C9245B2B2C068AAFCA5FD15"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0CA6F-42CE-4E41-A4D4-D76216CD3AA0}">
  <ds:schemaRefs>
    <ds:schemaRef ds:uri="http://schemas.microsoft.com/sharepoint/v3/contenttype/forms"/>
  </ds:schemaRefs>
</ds:datastoreItem>
</file>

<file path=customXml/itemProps2.xml><?xml version="1.0" encoding="utf-8"?>
<ds:datastoreItem xmlns:ds="http://schemas.openxmlformats.org/officeDocument/2006/customXml" ds:itemID="{29D380BC-7952-4093-87C5-CE2E409A1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6590e-b397-4948-98cc-2ba3c8972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613036-0695-4C74-90F7-9A3A9E0DA68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1446590e-b397-4948-98cc-2ba3c8972ca4"/>
    <ds:schemaRef ds:uri="http://www.w3.org/XML/1998/namespace"/>
    <ds:schemaRef ds:uri="http://purl.org/dc/dcmitype/"/>
  </ds:schemaRefs>
</ds:datastoreItem>
</file>

<file path=customXml/itemProps4.xml><?xml version="1.0" encoding="utf-8"?>
<ds:datastoreItem xmlns:ds="http://schemas.openxmlformats.org/officeDocument/2006/customXml" ds:itemID="{CB6EFB00-531F-4F87-A2EA-FE005BE42964}">
  <ds:schemaRefs>
    <ds:schemaRef ds:uri="Microsoft.SharePoint.Taxonomy.ContentTypeSync"/>
  </ds:schemaRefs>
</ds:datastoreItem>
</file>

<file path=customXml/itemProps5.xml><?xml version="1.0" encoding="utf-8"?>
<ds:datastoreItem xmlns:ds="http://schemas.openxmlformats.org/officeDocument/2006/customXml" ds:itemID="{C29CACCB-29E3-4928-A3A7-35363239C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Brev_Notat FB</Template>
  <TotalTime>507</TotalTime>
  <Pages>22</Pages>
  <Words>4072</Words>
  <Characters>21584</Characters>
  <Application>Microsoft Office Word</Application>
  <DocSecurity>0</DocSecurity>
  <Lines>179</Lines>
  <Paragraphs>51</Paragraphs>
  <ScaleCrop>false</ScaleCrop>
  <HeadingPairs>
    <vt:vector size="2" baseType="variant">
      <vt:variant>
        <vt:lpstr>Tittel</vt:lpstr>
      </vt:variant>
      <vt:variant>
        <vt:i4>1</vt:i4>
      </vt:variant>
    </vt:vector>
  </HeadingPairs>
  <TitlesOfParts>
    <vt:vector size="1" baseType="lpstr">
      <vt:lpstr>Del III - Oppdraget NS 8406</vt:lpstr>
    </vt:vector>
  </TitlesOfParts>
  <Company>FOKAM</Company>
  <LinksUpToDate>false</LinksUpToDate>
  <CharactersWithSpaces>25605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III - Oppdraget NS 8406</dc:title>
  <dc:subject>FOMAL</dc:subject>
  <dc:creator>FOKAM</dc:creator>
  <cp:keywords/>
  <dc:description/>
  <cp:lastModifiedBy>Haugen, Bård Atle</cp:lastModifiedBy>
  <cp:revision>27</cp:revision>
  <cp:lastPrinted>2012-04-10T07:22:00Z</cp:lastPrinted>
  <dcterms:created xsi:type="dcterms:W3CDTF">2022-02-10T12:29:00Z</dcterms:created>
  <dcterms:modified xsi:type="dcterms:W3CDTF">2022-06-17T12:02:00Z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dering">
    <vt:lpwstr>Ugradert</vt:lpwstr>
  </property>
  <property fmtid="{D5CDD505-2E9C-101B-9397-08002B2CF9AE}" pid="3" name="Tjenestebrev">
    <vt:lpwstr>Skriv</vt:lpwstr>
  </property>
  <property fmtid="{D5CDD505-2E9C-101B-9397-08002B2CF9AE}" pid="4" name="Underskrift">
    <vt:lpwstr/>
  </property>
  <property fmtid="{D5CDD505-2E9C-101B-9397-08002B2CF9AE}" pid="5" name="Språk">
    <vt:lpwstr>NORSK</vt:lpwstr>
  </property>
  <property fmtid="{D5CDD505-2E9C-101B-9397-08002B2CF9AE}" pid="6" name="Avdeling">
    <vt:lpwstr>VSHSB</vt:lpwstr>
  </property>
  <property fmtid="{D5CDD505-2E9C-101B-9397-08002B2CF9AE}" pid="7" name="ContentTypeId">
    <vt:lpwstr>0x0101000C7573646C9245B2B2C068AAFCA5FD1500C866BE7859653B47A8F831A0C7209498</vt:lpwstr>
  </property>
  <property fmtid="{D5CDD505-2E9C-101B-9397-08002B2CF9AE}" pid="8" name="_dlc_DocIdItemGuid">
    <vt:lpwstr>713f3668-72b6-4898-80c8-be76ed19290e</vt:lpwstr>
  </property>
  <property fmtid="{D5CDD505-2E9C-101B-9397-08002B2CF9AE}" pid="9" name="Type dokument">
    <vt:lpwstr>53;#Mal|3ee3e023-ff54-411c-8b87-30620316b60e</vt:lpwstr>
  </property>
  <property fmtid="{D5CDD505-2E9C-101B-9397-08002B2CF9AE}" pid="10" name="Støtteprosesser">
    <vt:lpwstr>64;#NS 8405|66508b15-1b17-4722-93e6-2b91e9fe8f4a</vt:lpwstr>
  </property>
  <property fmtid="{D5CDD505-2E9C-101B-9397-08002B2CF9AE}" pid="11" name="Kjerneprosesser1">
    <vt:lpwstr>128;#NS 8406|f2de9aa4-a552-4ca5-a633-76af59824d12</vt:lpwstr>
  </property>
  <property fmtid="{D5CDD505-2E9C-101B-9397-08002B2CF9AE}" pid="12" name="Type innhold">
    <vt:lpwstr>9;#Skal benyttes|2952ae88-8c4c-42ae-b6ca-618af796a1e1</vt:lpwstr>
  </property>
  <property fmtid="{D5CDD505-2E9C-101B-9397-08002B2CF9AE}" pid="13" name="Order">
    <vt:r8>3800</vt:r8>
  </property>
  <property fmtid="{D5CDD505-2E9C-101B-9397-08002B2CF9AE}" pid="14" name="f4bf848b42d149e1904ab5a49be6c2be">
    <vt:lpwstr>NS 8405|66508b15-1b17-4722-93e6-2b91e9fe8f4a</vt:lpwstr>
  </property>
  <property fmtid="{D5CDD505-2E9C-101B-9397-08002B2CF9AE}" pid="15" name="Kontrollansvarlig">
    <vt:lpwstr/>
  </property>
  <property fmtid="{D5CDD505-2E9C-101B-9397-08002B2CF9AE}" pid="16" name="Sortering">
    <vt:lpwstr>0031</vt:lpwstr>
  </property>
  <property fmtid="{D5CDD505-2E9C-101B-9397-08002B2CF9AE}" pid="17" name="DLCPolicyLabelValue">
    <vt:lpwstr>FBKS-78-38
14.0</vt:lpwstr>
  </property>
  <property fmtid="{D5CDD505-2E9C-101B-9397-08002B2CF9AE}" pid="18" name="DLCPolicyLabelClientValue">
    <vt:lpwstr>FBKS-78-38
{_UIVersionString}</vt:lpwstr>
  </property>
  <property fmtid="{D5CDD505-2E9C-101B-9397-08002B2CF9AE}" pid="19" name="a483dc853f0e480abfb8031e5d82c911">
    <vt:lpwstr>Skal benyttes|2952ae88-8c4c-42ae-b6ca-618af796a1e1</vt:lpwstr>
  </property>
  <property fmtid="{D5CDD505-2E9C-101B-9397-08002B2CF9AE}" pid="20" name="xd_ProgID">
    <vt:lpwstr/>
  </property>
  <property fmtid="{D5CDD505-2E9C-101B-9397-08002B2CF9AE}" pid="21" name="TemplateUrl">
    <vt:lpwstr/>
  </property>
  <property fmtid="{D5CDD505-2E9C-101B-9397-08002B2CF9AE}" pid="22" name="DLCPolicyLabelLock">
    <vt:lpwstr/>
  </property>
  <property fmtid="{D5CDD505-2E9C-101B-9397-08002B2CF9AE}" pid="23" name="IconOverlay">
    <vt:lpwstr/>
  </property>
  <property fmtid="{D5CDD505-2E9C-101B-9397-08002B2CF9AE}" pid="24" name="_dlc_policyId">
    <vt:lpwstr/>
  </property>
  <property fmtid="{D5CDD505-2E9C-101B-9397-08002B2CF9AE}" pid="25" name="ItemRetentionFormula">
    <vt:lpwstr/>
  </property>
  <property fmtid="{D5CDD505-2E9C-101B-9397-08002B2CF9AE}" pid="26" name="TaxKeyword">
    <vt:lpwstr/>
  </property>
  <property fmtid="{D5CDD505-2E9C-101B-9397-08002B2CF9AE}" pid="27" name="TaxCatchAll">
    <vt:lpwstr/>
  </property>
  <property fmtid="{D5CDD505-2E9C-101B-9397-08002B2CF9AE}" pid="28" name="ProjectDocumentCategories">
    <vt:lpwstr>1;#26 Annet|db78d858-fd99-4121-bde1-a88811d292f1</vt:lpwstr>
  </property>
  <property fmtid="{D5CDD505-2E9C-101B-9397-08002B2CF9AE}" pid="29" name="ProjectDocumentKeywords">
    <vt:lpwstr/>
  </property>
  <property fmtid="{D5CDD505-2E9C-101B-9397-08002B2CF9AE}" pid="30" name="ProjectOwnerName">
    <vt:lpwstr>Sydskjør, Jan Morten</vt:lpwstr>
  </property>
  <property fmtid="{D5CDD505-2E9C-101B-9397-08002B2CF9AE}" pid="31" name="ProjectRegionalManagerName">
    <vt:lpwstr>Underland, Siv Therese</vt:lpwstr>
  </property>
  <property fmtid="{D5CDD505-2E9C-101B-9397-08002B2CF9AE}" pid="32" name="ProjectDescription">
    <vt:lpwstr>Bygg 36 Setnesmoen? Sykestua på Setnesmoen 1539510036. Etter samtale med Kulturminne må vi ha med dette på planen da vi bryter kulturminneloven p.t. Kostnad håper jeg å få på plass i løpet av tidlig mai.  Nødrep: 500, skikkelig 2250
Nummer i Elements er: 2022/873
Setnesmoen Etablissiment 153951
Innventar 1539510036
</vt:lpwstr>
  </property>
  <property fmtid="{D5CDD505-2E9C-101B-9397-08002B2CF9AE}" pid="33" name="AgressoDateFrom">
    <vt:filetime>2020-09-30T22:00:00Z</vt:filetime>
  </property>
  <property fmtid="{D5CDD505-2E9C-101B-9397-08002B2CF9AE}" pid="34" name="ProjectStartDate">
    <vt:filetime>2021-12-31T23:00:00Z</vt:filetime>
  </property>
  <property fmtid="{D5CDD505-2E9C-101B-9397-08002B2CF9AE}" pid="35" name="ProjectMemberNames">
    <vt:lpwstr>Haugen, Bård Atle
Rian, Jan Børge
Johansen, Øyvind
</vt:lpwstr>
  </property>
  <property fmtid="{D5CDD505-2E9C-101B-9397-08002B2CF9AE}" pid="36" name="ProjectPhase">
    <vt:lpwstr>Forprosjekt/planlegging</vt:lpwstr>
  </property>
  <property fmtid="{D5CDD505-2E9C-101B-9397-08002B2CF9AE}" pid="37" name="ProjectManagerName">
    <vt:lpwstr>Fornes, Andreas</vt:lpwstr>
  </property>
  <property fmtid="{D5CDD505-2E9C-101B-9397-08002B2CF9AE}" pid="38" name="ProjectEndDate">
    <vt:filetime>2023-12-30T23:00:00Z</vt:filetime>
  </property>
  <property fmtid="{D5CDD505-2E9C-101B-9397-08002B2CF9AE}" pid="39" name="ProjectTitle">
    <vt:lpwstr>Setnesmoen - Vernetiltak, takutbedring bygg 36</vt:lpwstr>
  </property>
  <property fmtid="{D5CDD505-2E9C-101B-9397-08002B2CF9AE}" pid="40" name="ProjectCostCenter">
    <vt:lpwstr/>
  </property>
  <property fmtid="{D5CDD505-2E9C-101B-9397-08002B2CF9AE}" pid="41" name="ProjectStatus">
    <vt:lpwstr>Aktivt</vt:lpwstr>
  </property>
  <property fmtid="{D5CDD505-2E9C-101B-9397-08002B2CF9AE}" pid="42" name="AgressoDateTo">
    <vt:filetime>2023-12-30T23:00:00Z</vt:filetime>
  </property>
  <property fmtid="{D5CDD505-2E9C-101B-9397-08002B2CF9AE}" pid="43" name="AgressoProjectNumber">
    <vt:lpwstr>302253</vt:lpwstr>
  </property>
  <property fmtid="{D5CDD505-2E9C-101B-9397-08002B2CF9AE}" pid="44" name="ProjectType">
    <vt:lpwstr>Forvaltning - prosjektstyring</vt:lpwstr>
  </property>
  <property fmtid="{D5CDD505-2E9C-101B-9397-08002B2CF9AE}" pid="45" name="MSIP_Label_e837306c-f9c5-4be5-86e7-76cd703ff299_Enabled">
    <vt:lpwstr>true</vt:lpwstr>
  </property>
  <property fmtid="{D5CDD505-2E9C-101B-9397-08002B2CF9AE}" pid="46" name="MSIP_Label_e837306c-f9c5-4be5-86e7-76cd703ff299_SetDate">
    <vt:lpwstr>2022-02-18T12:36:55Z</vt:lpwstr>
  </property>
  <property fmtid="{D5CDD505-2E9C-101B-9397-08002B2CF9AE}" pid="47" name="MSIP_Label_e837306c-f9c5-4be5-86e7-76cd703ff299_Method">
    <vt:lpwstr>Privileged</vt:lpwstr>
  </property>
  <property fmtid="{D5CDD505-2E9C-101B-9397-08002B2CF9AE}" pid="48" name="MSIP_Label_e837306c-f9c5-4be5-86e7-76cd703ff299_Name">
    <vt:lpwstr>(U) Offentlig</vt:lpwstr>
  </property>
  <property fmtid="{D5CDD505-2E9C-101B-9397-08002B2CF9AE}" pid="49" name="MSIP_Label_e837306c-f9c5-4be5-86e7-76cd703ff299_SiteId">
    <vt:lpwstr>ea445713-00a8-495f-aafa-26062e969e4f</vt:lpwstr>
  </property>
  <property fmtid="{D5CDD505-2E9C-101B-9397-08002B2CF9AE}" pid="50" name="MSIP_Label_e837306c-f9c5-4be5-86e7-76cd703ff299_ActionId">
    <vt:lpwstr>e6bd32a2-bad1-421d-bb1f-ac7c125ecaf8</vt:lpwstr>
  </property>
  <property fmtid="{D5CDD505-2E9C-101B-9397-08002B2CF9AE}" pid="51" name="MSIP_Label_e837306c-f9c5-4be5-86e7-76cd703ff299_ContentBits">
    <vt:lpwstr>0</vt:lpwstr>
  </property>
</Properties>
</file>