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ykehusinnkjpBl"/>
        <w:tblW w:w="9639" w:type="dxa"/>
        <w:tblLayout w:type="fixed"/>
        <w:tblLook w:val="0600" w:firstRow="0" w:lastRow="0" w:firstColumn="0" w:lastColumn="0" w:noHBand="1" w:noVBand="1"/>
      </w:tblPr>
      <w:tblGrid>
        <w:gridCol w:w="9639"/>
      </w:tblGrid>
      <w:tr w:rsidR="0037238B" w14:paraId="0EC62CE5" w14:textId="77777777" w:rsidTr="00793DB0">
        <w:tc>
          <w:tcPr>
            <w:tcW w:w="9639" w:type="dxa"/>
            <w:tcBorders>
              <w:top w:val="nil"/>
              <w:left w:val="nil"/>
              <w:bottom w:val="nil"/>
              <w:right w:val="nil"/>
            </w:tcBorders>
          </w:tcPr>
          <w:p w14:paraId="72645963" w14:textId="77777777" w:rsidR="0037238B" w:rsidRDefault="0037238B" w:rsidP="00560E2E">
            <w:pPr>
              <w:pStyle w:val="Tittel"/>
              <w:jc w:val="center"/>
            </w:pPr>
            <w:r>
              <w:t>Kjøpsavtale</w:t>
            </w:r>
          </w:p>
        </w:tc>
      </w:tr>
    </w:tbl>
    <w:p w14:paraId="2F28FFDE" w14:textId="77777777" w:rsidR="004408FA" w:rsidRDefault="004408FA" w:rsidP="0075521F">
      <w:pPr>
        <w:spacing w:after="0"/>
      </w:pPr>
    </w:p>
    <w:tbl>
      <w:tblPr>
        <w:tblStyle w:val="SykehusinnkjpBl"/>
        <w:tblW w:w="9639" w:type="dxa"/>
        <w:tblInd w:w="-5" w:type="dxa"/>
        <w:tblLayout w:type="fixed"/>
        <w:tblLook w:val="0600" w:firstRow="0" w:lastRow="0" w:firstColumn="0" w:lastColumn="0" w:noHBand="1" w:noVBand="1"/>
      </w:tblPr>
      <w:tblGrid>
        <w:gridCol w:w="2268"/>
        <w:gridCol w:w="190"/>
        <w:gridCol w:w="2592"/>
        <w:gridCol w:w="195"/>
        <w:gridCol w:w="1928"/>
        <w:gridCol w:w="198"/>
        <w:gridCol w:w="2268"/>
      </w:tblGrid>
      <w:tr w:rsidR="00DF3300" w14:paraId="6A8331BC" w14:textId="5610C228" w:rsidTr="00E95CEF">
        <w:trPr>
          <w:cantSplit/>
          <w:trHeight w:val="289"/>
        </w:trPr>
        <w:tc>
          <w:tcPr>
            <w:tcW w:w="2268" w:type="dxa"/>
            <w:tcBorders>
              <w:top w:val="nil"/>
              <w:bottom w:val="single" w:sz="4" w:space="0" w:color="9AA2AB" w:themeColor="accent6"/>
            </w:tcBorders>
            <w:shd w:val="clear" w:color="auto" w:fill="003283" w:themeFill="text2"/>
          </w:tcPr>
          <w:p w14:paraId="329EB3E3" w14:textId="1F718AF1" w:rsidR="004408FA" w:rsidRPr="000177C2" w:rsidRDefault="004408FA" w:rsidP="00560E2E">
            <w:pPr>
              <w:jc w:val="center"/>
            </w:pPr>
            <w:r w:rsidRPr="000177C2">
              <w:t>SHI-</w:t>
            </w:r>
            <w:r w:rsidR="001B309B">
              <w:t>s</w:t>
            </w:r>
            <w:r w:rsidR="001B309B" w:rsidRPr="000177C2">
              <w:t>aksnr</w:t>
            </w:r>
            <w:r w:rsidRPr="000177C2">
              <w:t>.</w:t>
            </w:r>
          </w:p>
        </w:tc>
        <w:tc>
          <w:tcPr>
            <w:tcW w:w="0" w:type="dxa"/>
            <w:tcBorders>
              <w:top w:val="nil"/>
              <w:bottom w:val="nil"/>
            </w:tcBorders>
            <w:shd w:val="clear" w:color="auto" w:fill="auto"/>
          </w:tcPr>
          <w:p w14:paraId="0D67D3B3" w14:textId="77777777" w:rsidR="004408FA" w:rsidRPr="000177C2" w:rsidRDefault="004408FA" w:rsidP="00560E2E">
            <w:pPr>
              <w:jc w:val="center"/>
            </w:pPr>
          </w:p>
        </w:tc>
        <w:tc>
          <w:tcPr>
            <w:tcW w:w="2592" w:type="dxa"/>
            <w:tcBorders>
              <w:top w:val="nil"/>
              <w:bottom w:val="single" w:sz="4" w:space="0" w:color="9AA2AB" w:themeColor="accent6"/>
            </w:tcBorders>
            <w:shd w:val="clear" w:color="auto" w:fill="003283" w:themeFill="text2"/>
          </w:tcPr>
          <w:p w14:paraId="63313166" w14:textId="34611F02" w:rsidR="004408FA" w:rsidRPr="000177C2" w:rsidRDefault="004408FA" w:rsidP="00560E2E">
            <w:pPr>
              <w:jc w:val="center"/>
            </w:pPr>
            <w:r w:rsidRPr="000177C2">
              <w:t>Avtalenr.</w:t>
            </w:r>
            <w:r w:rsidR="004B139D">
              <w:t xml:space="preserve"> </w:t>
            </w:r>
            <w:r w:rsidR="00C37E70">
              <w:t>innkjøpsportal</w:t>
            </w:r>
          </w:p>
        </w:tc>
        <w:tc>
          <w:tcPr>
            <w:tcW w:w="195" w:type="dxa"/>
            <w:tcBorders>
              <w:top w:val="nil"/>
              <w:bottom w:val="nil"/>
            </w:tcBorders>
            <w:shd w:val="clear" w:color="auto" w:fill="auto"/>
          </w:tcPr>
          <w:p w14:paraId="7140F8CF" w14:textId="77777777" w:rsidR="004408FA" w:rsidRPr="000177C2" w:rsidRDefault="004408FA" w:rsidP="00560E2E">
            <w:pPr>
              <w:jc w:val="center"/>
            </w:pPr>
          </w:p>
        </w:tc>
        <w:tc>
          <w:tcPr>
            <w:tcW w:w="1928" w:type="dxa"/>
            <w:tcBorders>
              <w:top w:val="single" w:sz="4" w:space="0" w:color="9AA2AB" w:themeColor="accent6"/>
              <w:bottom w:val="single" w:sz="4" w:space="0" w:color="9AA2AB" w:themeColor="accent6"/>
            </w:tcBorders>
            <w:shd w:val="clear" w:color="auto" w:fill="003283" w:themeFill="text2"/>
          </w:tcPr>
          <w:p w14:paraId="365FFCEA" w14:textId="0CEF6320" w:rsidR="004408FA" w:rsidRPr="000177C2" w:rsidRDefault="004408FA" w:rsidP="00560E2E">
            <w:pPr>
              <w:jc w:val="center"/>
            </w:pPr>
            <w:r w:rsidRPr="000177C2">
              <w:t>Kundes ref. nr.</w:t>
            </w:r>
          </w:p>
        </w:tc>
        <w:tc>
          <w:tcPr>
            <w:tcW w:w="198" w:type="dxa"/>
            <w:tcBorders>
              <w:top w:val="nil"/>
              <w:bottom w:val="nil"/>
            </w:tcBorders>
            <w:shd w:val="clear" w:color="auto" w:fill="auto"/>
          </w:tcPr>
          <w:p w14:paraId="26CF36AD" w14:textId="77777777" w:rsidR="004408FA" w:rsidRPr="000177C2" w:rsidRDefault="004408FA" w:rsidP="00560E2E">
            <w:pPr>
              <w:jc w:val="center"/>
            </w:pPr>
          </w:p>
        </w:tc>
        <w:tc>
          <w:tcPr>
            <w:tcW w:w="2268" w:type="dxa"/>
            <w:tcBorders>
              <w:top w:val="nil"/>
              <w:bottom w:val="single" w:sz="4" w:space="0" w:color="9AA2AB" w:themeColor="accent6"/>
            </w:tcBorders>
            <w:shd w:val="clear" w:color="auto" w:fill="003283" w:themeFill="text2"/>
          </w:tcPr>
          <w:p w14:paraId="64960679" w14:textId="56BA7C78" w:rsidR="004408FA" w:rsidRPr="000177C2" w:rsidRDefault="00C37E70" w:rsidP="00560E2E">
            <w:pPr>
              <w:jc w:val="center"/>
            </w:pPr>
            <w:r>
              <w:t xml:space="preserve">SAP </w:t>
            </w:r>
            <w:r w:rsidR="004B139D">
              <w:t>kontraktsnr.</w:t>
            </w:r>
          </w:p>
        </w:tc>
      </w:tr>
      <w:tr w:rsidR="00DF3300" w14:paraId="622B6D8A" w14:textId="21FED7B3" w:rsidTr="00E95CEF">
        <w:trPr>
          <w:cantSplit/>
          <w:trHeight w:val="16"/>
        </w:trPr>
        <w:tc>
          <w:tcPr>
            <w:tcW w:w="2268" w:type="dxa"/>
            <w:tcBorders>
              <w:bottom w:val="single" w:sz="4" w:space="0" w:color="9AA2AB" w:themeColor="accent6"/>
            </w:tcBorders>
          </w:tcPr>
          <w:p w14:paraId="4617FB13" w14:textId="5433A1FE" w:rsidR="004408FA" w:rsidRPr="000177C2" w:rsidRDefault="004B139D" w:rsidP="00560E2E">
            <w:pPr>
              <w:jc w:val="center"/>
            </w:pPr>
            <w:r>
              <w:rPr>
                <w:color w:val="0070C0"/>
              </w:rPr>
              <w:t>&lt;s</w:t>
            </w:r>
            <w:r w:rsidRPr="001709E2">
              <w:rPr>
                <w:color w:val="0070C0"/>
              </w:rPr>
              <w:t>aksnr. ephorte</w:t>
            </w:r>
            <w:r>
              <w:rPr>
                <w:color w:val="0070C0"/>
              </w:rPr>
              <w:t>&gt;</w:t>
            </w:r>
          </w:p>
        </w:tc>
        <w:tc>
          <w:tcPr>
            <w:tcW w:w="0" w:type="dxa"/>
            <w:tcBorders>
              <w:top w:val="nil"/>
              <w:bottom w:val="nil"/>
            </w:tcBorders>
            <w:shd w:val="clear" w:color="auto" w:fill="auto"/>
          </w:tcPr>
          <w:p w14:paraId="2107D275" w14:textId="77777777" w:rsidR="004408FA" w:rsidRPr="000177C2" w:rsidRDefault="004408FA" w:rsidP="00560E2E">
            <w:pPr>
              <w:jc w:val="center"/>
            </w:pPr>
          </w:p>
        </w:tc>
        <w:tc>
          <w:tcPr>
            <w:tcW w:w="2592" w:type="dxa"/>
            <w:tcBorders>
              <w:bottom w:val="single" w:sz="4" w:space="0" w:color="9AA2AB" w:themeColor="accent6"/>
            </w:tcBorders>
          </w:tcPr>
          <w:p w14:paraId="4421A214" w14:textId="5BDA7B57" w:rsidR="004408FA" w:rsidRPr="000177C2" w:rsidRDefault="004B139D" w:rsidP="00560E2E">
            <w:pPr>
              <w:jc w:val="center"/>
            </w:pPr>
            <w:r>
              <w:rPr>
                <w:color w:val="0070C0"/>
              </w:rPr>
              <w:t>&lt;</w:t>
            </w:r>
            <w:r w:rsidRPr="001709E2">
              <w:rPr>
                <w:color w:val="0070C0"/>
              </w:rPr>
              <w:t>avtalenr.</w:t>
            </w:r>
            <w:r>
              <w:rPr>
                <w:color w:val="0070C0"/>
              </w:rPr>
              <w:t>&gt;</w:t>
            </w:r>
          </w:p>
        </w:tc>
        <w:tc>
          <w:tcPr>
            <w:tcW w:w="195" w:type="dxa"/>
            <w:tcBorders>
              <w:top w:val="nil"/>
              <w:bottom w:val="nil"/>
            </w:tcBorders>
            <w:shd w:val="clear" w:color="auto" w:fill="auto"/>
          </w:tcPr>
          <w:p w14:paraId="5953AF5B" w14:textId="77777777" w:rsidR="004408FA" w:rsidRPr="000177C2" w:rsidRDefault="004408FA" w:rsidP="00560E2E">
            <w:pPr>
              <w:jc w:val="center"/>
            </w:pPr>
          </w:p>
        </w:tc>
        <w:tc>
          <w:tcPr>
            <w:tcW w:w="1928" w:type="dxa"/>
            <w:tcBorders>
              <w:bottom w:val="single" w:sz="4" w:space="0" w:color="9AA2AB" w:themeColor="accent6"/>
            </w:tcBorders>
          </w:tcPr>
          <w:p w14:paraId="27BFD020" w14:textId="67BAB249" w:rsidR="004408FA" w:rsidRPr="000177C2" w:rsidRDefault="004B139D" w:rsidP="00560E2E">
            <w:pPr>
              <w:jc w:val="center"/>
            </w:pPr>
            <w:r>
              <w:rPr>
                <w:color w:val="0070C0"/>
              </w:rPr>
              <w:t>&lt;</w:t>
            </w:r>
            <w:r w:rsidRPr="001709E2">
              <w:rPr>
                <w:color w:val="0070C0"/>
              </w:rPr>
              <w:t>HF ref. nr.</w:t>
            </w:r>
            <w:r>
              <w:rPr>
                <w:color w:val="0070C0"/>
              </w:rPr>
              <w:t>&gt;</w:t>
            </w:r>
          </w:p>
        </w:tc>
        <w:tc>
          <w:tcPr>
            <w:tcW w:w="198" w:type="dxa"/>
            <w:tcBorders>
              <w:top w:val="nil"/>
              <w:bottom w:val="nil"/>
            </w:tcBorders>
            <w:shd w:val="clear" w:color="auto" w:fill="auto"/>
          </w:tcPr>
          <w:p w14:paraId="78DD434B" w14:textId="77777777" w:rsidR="004408FA" w:rsidRPr="000177C2" w:rsidRDefault="004408FA" w:rsidP="00560E2E">
            <w:pPr>
              <w:jc w:val="center"/>
            </w:pPr>
          </w:p>
        </w:tc>
        <w:tc>
          <w:tcPr>
            <w:tcW w:w="2268" w:type="dxa"/>
            <w:tcBorders>
              <w:bottom w:val="single" w:sz="4" w:space="0" w:color="9AA2AB" w:themeColor="accent6"/>
            </w:tcBorders>
          </w:tcPr>
          <w:p w14:paraId="7A7B2AF2" w14:textId="00569A20" w:rsidR="004408FA" w:rsidRPr="000177C2" w:rsidRDefault="004B139D" w:rsidP="00560E2E">
            <w:pPr>
              <w:jc w:val="center"/>
            </w:pPr>
            <w:r>
              <w:rPr>
                <w:color w:val="0070C0"/>
              </w:rPr>
              <w:t>&lt;</w:t>
            </w:r>
            <w:r w:rsidRPr="001709E2">
              <w:rPr>
                <w:color w:val="0070C0"/>
              </w:rPr>
              <w:t>HMN kontraktnr.</w:t>
            </w:r>
            <w:r>
              <w:rPr>
                <w:color w:val="0070C0"/>
              </w:rPr>
              <w:t>&gt;</w:t>
            </w:r>
          </w:p>
        </w:tc>
      </w:tr>
    </w:tbl>
    <w:p w14:paraId="52ECA59D" w14:textId="77777777" w:rsidR="004408FA" w:rsidRDefault="004408FA" w:rsidP="0075521F">
      <w:pPr>
        <w:spacing w:after="0"/>
      </w:pPr>
    </w:p>
    <w:tbl>
      <w:tblPr>
        <w:tblStyle w:val="SykehusinnkjpBl"/>
        <w:tblW w:w="9639" w:type="dxa"/>
        <w:tblLayout w:type="fixed"/>
        <w:tblLook w:val="0600" w:firstRow="0" w:lastRow="0" w:firstColumn="0" w:lastColumn="0" w:noHBand="1" w:noVBand="1"/>
      </w:tblPr>
      <w:tblGrid>
        <w:gridCol w:w="1395"/>
        <w:gridCol w:w="3283"/>
        <w:gridCol w:w="190"/>
        <w:gridCol w:w="94"/>
        <w:gridCol w:w="1414"/>
        <w:gridCol w:w="3263"/>
      </w:tblGrid>
      <w:tr w:rsidR="00C7607C" w:rsidRPr="00EC0C2B" w14:paraId="26D5DB65" w14:textId="77777777" w:rsidTr="00C7607C">
        <w:tc>
          <w:tcPr>
            <w:tcW w:w="4678" w:type="dxa"/>
            <w:gridSpan w:val="2"/>
            <w:tcBorders>
              <w:top w:val="nil"/>
              <w:left w:val="nil"/>
              <w:bottom w:val="nil"/>
              <w:right w:val="nil"/>
            </w:tcBorders>
          </w:tcPr>
          <w:p w14:paraId="01E7811E" w14:textId="0A0B9D64" w:rsidR="00C7607C" w:rsidRPr="00C71F75" w:rsidRDefault="00C71F75" w:rsidP="00C7607C">
            <w:pPr>
              <w:rPr>
                <w:b/>
                <w:bCs/>
              </w:rPr>
            </w:pPr>
            <w:r w:rsidRPr="00C71F75">
              <w:rPr>
                <w:b/>
                <w:bCs/>
              </w:rPr>
              <w:t>Avtalens parter:</w:t>
            </w:r>
          </w:p>
        </w:tc>
        <w:tc>
          <w:tcPr>
            <w:tcW w:w="284" w:type="dxa"/>
            <w:gridSpan w:val="2"/>
            <w:tcBorders>
              <w:top w:val="nil"/>
              <w:left w:val="nil"/>
              <w:bottom w:val="nil"/>
              <w:right w:val="nil"/>
            </w:tcBorders>
          </w:tcPr>
          <w:p w14:paraId="65DE3C73" w14:textId="594B26EA" w:rsidR="00C7607C" w:rsidRPr="00EC0C2B" w:rsidRDefault="00C7607C" w:rsidP="00C7607C">
            <w:pPr>
              <w:rPr>
                <w:b/>
                <w:bCs/>
              </w:rPr>
            </w:pPr>
          </w:p>
        </w:tc>
        <w:tc>
          <w:tcPr>
            <w:tcW w:w="4677" w:type="dxa"/>
            <w:gridSpan w:val="2"/>
            <w:tcBorders>
              <w:top w:val="nil"/>
              <w:left w:val="nil"/>
              <w:bottom w:val="nil"/>
              <w:right w:val="nil"/>
            </w:tcBorders>
          </w:tcPr>
          <w:p w14:paraId="2951166B" w14:textId="7EDFAC34" w:rsidR="00C7607C" w:rsidRPr="00EC0C2B" w:rsidRDefault="00C7607C" w:rsidP="00C7607C">
            <w:pPr>
              <w:rPr>
                <w:b/>
                <w:bCs/>
              </w:rPr>
            </w:pPr>
          </w:p>
        </w:tc>
      </w:tr>
      <w:tr w:rsidR="00793DB0" w:rsidRPr="00EC0C2B" w14:paraId="02055036" w14:textId="77777777" w:rsidTr="00C7607C">
        <w:tc>
          <w:tcPr>
            <w:tcW w:w="4678" w:type="dxa"/>
            <w:gridSpan w:val="2"/>
            <w:tcBorders>
              <w:top w:val="nil"/>
            </w:tcBorders>
            <w:shd w:val="clear" w:color="auto" w:fill="003283" w:themeFill="text2"/>
          </w:tcPr>
          <w:p w14:paraId="754E77F9" w14:textId="77777777" w:rsidR="00793DB0" w:rsidRPr="00BF65FC" w:rsidRDefault="00793DB0" w:rsidP="00560E2E">
            <w:pPr>
              <w:jc w:val="center"/>
            </w:pPr>
            <w:r w:rsidRPr="00BF65FC">
              <w:t>Kunde (kjøper)</w:t>
            </w:r>
          </w:p>
        </w:tc>
        <w:tc>
          <w:tcPr>
            <w:tcW w:w="190" w:type="dxa"/>
            <w:tcBorders>
              <w:top w:val="nil"/>
              <w:bottom w:val="nil"/>
            </w:tcBorders>
            <w:shd w:val="clear" w:color="auto" w:fill="auto"/>
          </w:tcPr>
          <w:p w14:paraId="5E5D73D5" w14:textId="77777777" w:rsidR="00793DB0" w:rsidRPr="00EC0C2B" w:rsidRDefault="00793DB0" w:rsidP="00560E2E">
            <w:pPr>
              <w:jc w:val="center"/>
              <w:rPr>
                <w:b/>
                <w:bCs/>
              </w:rPr>
            </w:pPr>
          </w:p>
        </w:tc>
        <w:tc>
          <w:tcPr>
            <w:tcW w:w="4771" w:type="dxa"/>
            <w:gridSpan w:val="3"/>
            <w:tcBorders>
              <w:top w:val="nil"/>
            </w:tcBorders>
            <w:shd w:val="clear" w:color="auto" w:fill="003283" w:themeFill="text2"/>
          </w:tcPr>
          <w:p w14:paraId="42318D44" w14:textId="77777777" w:rsidR="00793DB0" w:rsidRPr="00BF65FC" w:rsidRDefault="00793DB0" w:rsidP="00560E2E">
            <w:pPr>
              <w:jc w:val="center"/>
            </w:pPr>
            <w:r w:rsidRPr="00BF65FC">
              <w:t>Leverandør (selger)</w:t>
            </w:r>
          </w:p>
        </w:tc>
      </w:tr>
      <w:tr w:rsidR="00281920" w14:paraId="35A5992C" w14:textId="77777777" w:rsidTr="0081341D">
        <w:tc>
          <w:tcPr>
            <w:tcW w:w="1395" w:type="dxa"/>
            <w:shd w:val="clear" w:color="auto" w:fill="F2F2F2" w:themeFill="background1" w:themeFillShade="F2"/>
          </w:tcPr>
          <w:p w14:paraId="20E2C750" w14:textId="77777777" w:rsidR="00793DB0" w:rsidRPr="00281920" w:rsidRDefault="00793DB0" w:rsidP="0031610D">
            <w:pPr>
              <w:jc w:val="right"/>
              <w:rPr>
                <w:sz w:val="20"/>
                <w:szCs w:val="20"/>
              </w:rPr>
            </w:pPr>
            <w:r w:rsidRPr="00281920">
              <w:rPr>
                <w:sz w:val="20"/>
                <w:szCs w:val="20"/>
              </w:rPr>
              <w:t>Org. nr.</w:t>
            </w:r>
          </w:p>
        </w:tc>
        <w:tc>
          <w:tcPr>
            <w:tcW w:w="3283" w:type="dxa"/>
          </w:tcPr>
          <w:p w14:paraId="37051B89" w14:textId="15637DEB" w:rsidR="00793DB0" w:rsidRPr="00BF65FC" w:rsidRDefault="00793DB0" w:rsidP="00BE6097">
            <w:pPr>
              <w:jc w:val="left"/>
            </w:pPr>
          </w:p>
        </w:tc>
        <w:tc>
          <w:tcPr>
            <w:tcW w:w="190" w:type="dxa"/>
            <w:tcBorders>
              <w:top w:val="nil"/>
              <w:bottom w:val="nil"/>
            </w:tcBorders>
            <w:shd w:val="clear" w:color="auto" w:fill="auto"/>
          </w:tcPr>
          <w:p w14:paraId="59FE2E96" w14:textId="77777777" w:rsidR="00793DB0" w:rsidRPr="00793DB0" w:rsidRDefault="00793DB0" w:rsidP="00560E2E"/>
        </w:tc>
        <w:tc>
          <w:tcPr>
            <w:tcW w:w="1508" w:type="dxa"/>
            <w:gridSpan w:val="2"/>
            <w:shd w:val="clear" w:color="auto" w:fill="F2F2F2" w:themeFill="background1" w:themeFillShade="F2"/>
          </w:tcPr>
          <w:p w14:paraId="074E05D7" w14:textId="77777777" w:rsidR="00793DB0" w:rsidRPr="00281920" w:rsidRDefault="00793DB0" w:rsidP="0031610D">
            <w:pPr>
              <w:jc w:val="right"/>
              <w:rPr>
                <w:sz w:val="20"/>
                <w:szCs w:val="20"/>
              </w:rPr>
            </w:pPr>
            <w:r w:rsidRPr="00281920">
              <w:rPr>
                <w:sz w:val="20"/>
                <w:szCs w:val="20"/>
              </w:rPr>
              <w:t>Org. nr.</w:t>
            </w:r>
          </w:p>
        </w:tc>
        <w:tc>
          <w:tcPr>
            <w:tcW w:w="3263" w:type="dxa"/>
          </w:tcPr>
          <w:p w14:paraId="5742B84F" w14:textId="24E24E02" w:rsidR="00793DB0" w:rsidRPr="00BF65FC" w:rsidRDefault="00793DB0" w:rsidP="00BE6097">
            <w:pPr>
              <w:jc w:val="left"/>
            </w:pPr>
          </w:p>
        </w:tc>
      </w:tr>
      <w:tr w:rsidR="00281920" w14:paraId="0B9E2004" w14:textId="77777777" w:rsidTr="0081341D">
        <w:tc>
          <w:tcPr>
            <w:tcW w:w="1395" w:type="dxa"/>
            <w:tcBorders>
              <w:bottom w:val="single" w:sz="4" w:space="0" w:color="9AA2AB" w:themeColor="accent6"/>
            </w:tcBorders>
            <w:shd w:val="clear" w:color="auto" w:fill="F2F2F2" w:themeFill="background1" w:themeFillShade="F2"/>
          </w:tcPr>
          <w:p w14:paraId="2CF20B19" w14:textId="4BF07242" w:rsidR="00793DB0" w:rsidRPr="00281920" w:rsidRDefault="007B3DA8" w:rsidP="0031610D">
            <w:pPr>
              <w:jc w:val="right"/>
              <w:rPr>
                <w:sz w:val="20"/>
                <w:szCs w:val="20"/>
              </w:rPr>
            </w:pPr>
            <w:r>
              <w:rPr>
                <w:sz w:val="20"/>
                <w:szCs w:val="20"/>
              </w:rPr>
              <w:t>Foretak</w:t>
            </w:r>
          </w:p>
        </w:tc>
        <w:tc>
          <w:tcPr>
            <w:tcW w:w="3283" w:type="dxa"/>
            <w:tcBorders>
              <w:bottom w:val="single" w:sz="4" w:space="0" w:color="9AA2AB" w:themeColor="accent6"/>
            </w:tcBorders>
          </w:tcPr>
          <w:p w14:paraId="5CA076F4" w14:textId="18098301" w:rsidR="00793DB0" w:rsidRPr="001709E2" w:rsidRDefault="00793DB0" w:rsidP="00BE6097">
            <w:pPr>
              <w:jc w:val="left"/>
              <w:rPr>
                <w:color w:val="0070C0"/>
              </w:rPr>
            </w:pPr>
          </w:p>
        </w:tc>
        <w:tc>
          <w:tcPr>
            <w:tcW w:w="190" w:type="dxa"/>
            <w:tcBorders>
              <w:top w:val="nil"/>
              <w:bottom w:val="nil"/>
            </w:tcBorders>
            <w:shd w:val="clear" w:color="auto" w:fill="auto"/>
          </w:tcPr>
          <w:p w14:paraId="13004350" w14:textId="77777777" w:rsidR="00793DB0" w:rsidRPr="00793DB0" w:rsidRDefault="00793DB0" w:rsidP="00560E2E"/>
        </w:tc>
        <w:tc>
          <w:tcPr>
            <w:tcW w:w="1508" w:type="dxa"/>
            <w:gridSpan w:val="2"/>
            <w:tcBorders>
              <w:bottom w:val="single" w:sz="4" w:space="0" w:color="9AA2AB" w:themeColor="accent6"/>
            </w:tcBorders>
            <w:shd w:val="clear" w:color="auto" w:fill="F2F2F2" w:themeFill="background1" w:themeFillShade="F2"/>
          </w:tcPr>
          <w:p w14:paraId="0C231148" w14:textId="625C250B" w:rsidR="00793DB0" w:rsidRPr="00281920" w:rsidRDefault="007B3DA8" w:rsidP="0031610D">
            <w:pPr>
              <w:jc w:val="right"/>
              <w:rPr>
                <w:sz w:val="20"/>
                <w:szCs w:val="20"/>
              </w:rPr>
            </w:pPr>
            <w:r>
              <w:rPr>
                <w:sz w:val="20"/>
                <w:szCs w:val="20"/>
              </w:rPr>
              <w:t>Foretak</w:t>
            </w:r>
          </w:p>
        </w:tc>
        <w:tc>
          <w:tcPr>
            <w:tcW w:w="3263" w:type="dxa"/>
            <w:tcBorders>
              <w:bottom w:val="single" w:sz="4" w:space="0" w:color="9AA2AB" w:themeColor="accent6"/>
            </w:tcBorders>
          </w:tcPr>
          <w:p w14:paraId="385AB9FE" w14:textId="1798F341" w:rsidR="00793DB0" w:rsidRPr="006A01D4" w:rsidRDefault="00793DB0" w:rsidP="00BE6097">
            <w:pPr>
              <w:jc w:val="left"/>
            </w:pPr>
          </w:p>
        </w:tc>
      </w:tr>
      <w:tr w:rsidR="0031610D" w14:paraId="59BF0728" w14:textId="77777777" w:rsidTr="0081341D">
        <w:tc>
          <w:tcPr>
            <w:tcW w:w="1395" w:type="dxa"/>
            <w:shd w:val="clear" w:color="auto" w:fill="F2F2F2" w:themeFill="background1" w:themeFillShade="F2"/>
          </w:tcPr>
          <w:p w14:paraId="5A23CD36" w14:textId="4303E8EC" w:rsidR="0031610D" w:rsidRPr="00281920" w:rsidRDefault="0031610D" w:rsidP="0031610D">
            <w:pPr>
              <w:jc w:val="right"/>
              <w:rPr>
                <w:sz w:val="20"/>
                <w:szCs w:val="20"/>
              </w:rPr>
            </w:pPr>
            <w:r w:rsidRPr="00281920">
              <w:rPr>
                <w:sz w:val="20"/>
                <w:szCs w:val="20"/>
              </w:rPr>
              <w:t>Kontaktperson</w:t>
            </w:r>
          </w:p>
        </w:tc>
        <w:tc>
          <w:tcPr>
            <w:tcW w:w="3283" w:type="dxa"/>
          </w:tcPr>
          <w:p w14:paraId="2A847DF0" w14:textId="61B8CF9D" w:rsidR="0031610D" w:rsidRPr="00BF65FC" w:rsidRDefault="0031610D" w:rsidP="00BE6097">
            <w:pPr>
              <w:jc w:val="left"/>
            </w:pPr>
          </w:p>
        </w:tc>
        <w:tc>
          <w:tcPr>
            <w:tcW w:w="190" w:type="dxa"/>
            <w:tcBorders>
              <w:top w:val="nil"/>
              <w:bottom w:val="nil"/>
            </w:tcBorders>
          </w:tcPr>
          <w:p w14:paraId="37E03A8D" w14:textId="77777777" w:rsidR="0031610D" w:rsidRPr="00793DB0" w:rsidRDefault="0031610D" w:rsidP="00560E2E"/>
        </w:tc>
        <w:tc>
          <w:tcPr>
            <w:tcW w:w="1508" w:type="dxa"/>
            <w:gridSpan w:val="2"/>
            <w:shd w:val="clear" w:color="auto" w:fill="F2F2F2" w:themeFill="background1" w:themeFillShade="F2"/>
          </w:tcPr>
          <w:p w14:paraId="30330F50" w14:textId="080B8B57" w:rsidR="0031610D" w:rsidRPr="00281920" w:rsidRDefault="0031610D" w:rsidP="0031610D">
            <w:pPr>
              <w:jc w:val="right"/>
              <w:rPr>
                <w:sz w:val="20"/>
                <w:szCs w:val="20"/>
              </w:rPr>
            </w:pPr>
            <w:r w:rsidRPr="00281920">
              <w:rPr>
                <w:sz w:val="20"/>
                <w:szCs w:val="20"/>
              </w:rPr>
              <w:t>Kontaktperson</w:t>
            </w:r>
          </w:p>
        </w:tc>
        <w:tc>
          <w:tcPr>
            <w:tcW w:w="3263" w:type="dxa"/>
          </w:tcPr>
          <w:p w14:paraId="31DF2C9B" w14:textId="0A01B36C" w:rsidR="0031610D" w:rsidRPr="00BF65FC" w:rsidRDefault="0031610D" w:rsidP="00BE6097">
            <w:pPr>
              <w:jc w:val="left"/>
            </w:pPr>
          </w:p>
        </w:tc>
      </w:tr>
      <w:tr w:rsidR="00281920" w14:paraId="20F996A4" w14:textId="77777777" w:rsidTr="0081341D">
        <w:tc>
          <w:tcPr>
            <w:tcW w:w="1395" w:type="dxa"/>
            <w:tcBorders>
              <w:bottom w:val="single" w:sz="4" w:space="0" w:color="9AA2AB" w:themeColor="accent6"/>
            </w:tcBorders>
            <w:shd w:val="clear" w:color="auto" w:fill="F2F2F2" w:themeFill="background1" w:themeFillShade="F2"/>
          </w:tcPr>
          <w:p w14:paraId="72F9CC95" w14:textId="42615131" w:rsidR="00281920" w:rsidRPr="00281920" w:rsidRDefault="00281920" w:rsidP="00281920">
            <w:pPr>
              <w:jc w:val="right"/>
              <w:rPr>
                <w:sz w:val="20"/>
                <w:szCs w:val="20"/>
              </w:rPr>
            </w:pPr>
            <w:r w:rsidRPr="00281920">
              <w:rPr>
                <w:sz w:val="20"/>
                <w:szCs w:val="20"/>
              </w:rPr>
              <w:t>Telefonnr.</w:t>
            </w:r>
          </w:p>
        </w:tc>
        <w:tc>
          <w:tcPr>
            <w:tcW w:w="3283" w:type="dxa"/>
            <w:tcBorders>
              <w:bottom w:val="single" w:sz="4" w:space="0" w:color="9AA2AB" w:themeColor="accent6"/>
            </w:tcBorders>
          </w:tcPr>
          <w:p w14:paraId="742A6EC1" w14:textId="7E4CF399" w:rsidR="00281920" w:rsidRDefault="00281920" w:rsidP="00281920">
            <w:pPr>
              <w:jc w:val="left"/>
            </w:pPr>
          </w:p>
        </w:tc>
        <w:tc>
          <w:tcPr>
            <w:tcW w:w="190" w:type="dxa"/>
            <w:tcBorders>
              <w:top w:val="nil"/>
              <w:bottom w:val="nil"/>
            </w:tcBorders>
          </w:tcPr>
          <w:p w14:paraId="1AE7E16B" w14:textId="77777777" w:rsidR="00281920" w:rsidRPr="00793DB0" w:rsidRDefault="00281920" w:rsidP="00281920"/>
        </w:tc>
        <w:tc>
          <w:tcPr>
            <w:tcW w:w="1508" w:type="dxa"/>
            <w:gridSpan w:val="2"/>
            <w:tcBorders>
              <w:bottom w:val="single" w:sz="4" w:space="0" w:color="9AA2AB" w:themeColor="accent6"/>
            </w:tcBorders>
            <w:shd w:val="clear" w:color="auto" w:fill="F2F2F2" w:themeFill="background1" w:themeFillShade="F2"/>
          </w:tcPr>
          <w:p w14:paraId="4CBF90B9" w14:textId="22E26AFF" w:rsidR="00281920" w:rsidRPr="00281920" w:rsidRDefault="00281920" w:rsidP="00281920">
            <w:pPr>
              <w:jc w:val="right"/>
              <w:rPr>
                <w:sz w:val="20"/>
                <w:szCs w:val="20"/>
              </w:rPr>
            </w:pPr>
            <w:r w:rsidRPr="00281920">
              <w:rPr>
                <w:sz w:val="20"/>
                <w:szCs w:val="20"/>
              </w:rPr>
              <w:t>Telefonnr.</w:t>
            </w:r>
          </w:p>
        </w:tc>
        <w:tc>
          <w:tcPr>
            <w:tcW w:w="3263" w:type="dxa"/>
            <w:tcBorders>
              <w:bottom w:val="single" w:sz="4" w:space="0" w:color="9AA2AB" w:themeColor="accent6"/>
            </w:tcBorders>
          </w:tcPr>
          <w:p w14:paraId="6C1FF4A7" w14:textId="77777777" w:rsidR="00281920" w:rsidRDefault="00281920" w:rsidP="00281920">
            <w:pPr>
              <w:jc w:val="left"/>
            </w:pPr>
          </w:p>
        </w:tc>
      </w:tr>
    </w:tbl>
    <w:p w14:paraId="51BEC8DC" w14:textId="77777777" w:rsidR="00793DB0" w:rsidRDefault="00793DB0" w:rsidP="00951F02">
      <w:pPr>
        <w:spacing w:after="0"/>
      </w:pPr>
    </w:p>
    <w:tbl>
      <w:tblPr>
        <w:tblStyle w:val="SykehusinnkjpBl"/>
        <w:tblW w:w="9644" w:type="dxa"/>
        <w:tblLayout w:type="fixed"/>
        <w:tblLook w:val="0600" w:firstRow="0" w:lastRow="0" w:firstColumn="0" w:lastColumn="0" w:noHBand="1" w:noVBand="1"/>
      </w:tblPr>
      <w:tblGrid>
        <w:gridCol w:w="4769"/>
        <w:gridCol w:w="193"/>
        <w:gridCol w:w="4672"/>
        <w:gridCol w:w="10"/>
      </w:tblGrid>
      <w:tr w:rsidR="00793DB0" w:rsidRPr="0042341D" w14:paraId="0C19538B" w14:textId="77777777" w:rsidTr="0086319C">
        <w:trPr>
          <w:gridAfter w:val="1"/>
          <w:wAfter w:w="10" w:type="dxa"/>
        </w:trPr>
        <w:tc>
          <w:tcPr>
            <w:tcW w:w="9634" w:type="dxa"/>
            <w:gridSpan w:val="3"/>
            <w:tcBorders>
              <w:top w:val="nil"/>
              <w:left w:val="nil"/>
              <w:bottom w:val="nil"/>
              <w:right w:val="nil"/>
            </w:tcBorders>
          </w:tcPr>
          <w:p w14:paraId="1F2C933D" w14:textId="77777777" w:rsidR="00793DB0" w:rsidRPr="0042341D" w:rsidRDefault="00793DB0" w:rsidP="00560E2E">
            <w:pPr>
              <w:jc w:val="center"/>
              <w:rPr>
                <w:b/>
                <w:bCs/>
                <w:sz w:val="26"/>
                <w:szCs w:val="26"/>
              </w:rPr>
            </w:pPr>
            <w:r w:rsidRPr="0042341D">
              <w:rPr>
                <w:b/>
                <w:bCs/>
                <w:sz w:val="26"/>
                <w:szCs w:val="26"/>
              </w:rPr>
              <w:t>Navn på avtalen</w:t>
            </w:r>
          </w:p>
        </w:tc>
      </w:tr>
      <w:tr w:rsidR="00793DB0" w14:paraId="281F355B" w14:textId="77777777" w:rsidTr="0086319C">
        <w:trPr>
          <w:gridAfter w:val="1"/>
          <w:wAfter w:w="10" w:type="dxa"/>
        </w:trPr>
        <w:tc>
          <w:tcPr>
            <w:tcW w:w="9634" w:type="dxa"/>
            <w:gridSpan w:val="3"/>
            <w:tcBorders>
              <w:top w:val="nil"/>
              <w:left w:val="nil"/>
              <w:right w:val="nil"/>
            </w:tcBorders>
          </w:tcPr>
          <w:p w14:paraId="42A6C0CE" w14:textId="7356CF04" w:rsidR="00793DB0" w:rsidRDefault="00FB6421" w:rsidP="00560E2E">
            <w:pPr>
              <w:jc w:val="center"/>
            </w:pPr>
            <w:r w:rsidRPr="001709E2">
              <w:rPr>
                <w:color w:val="0070C0"/>
              </w:rPr>
              <w:t>&lt;</w:t>
            </w:r>
            <w:r w:rsidR="005D2746" w:rsidRPr="001709E2">
              <w:rPr>
                <w:color w:val="0070C0"/>
              </w:rPr>
              <w:t>Kort</w:t>
            </w:r>
            <w:r w:rsidR="00793DB0" w:rsidRPr="001709E2">
              <w:rPr>
                <w:color w:val="0070C0"/>
              </w:rPr>
              <w:t xml:space="preserve"> beskrivelse</w:t>
            </w:r>
            <w:r w:rsidR="009172C8" w:rsidRPr="001709E2">
              <w:rPr>
                <w:color w:val="0070C0"/>
              </w:rPr>
              <w:t xml:space="preserve"> av </w:t>
            </w:r>
            <w:r w:rsidR="005D6E00" w:rsidRPr="001709E2">
              <w:rPr>
                <w:color w:val="0070C0"/>
              </w:rPr>
              <w:t>hva avtalen/</w:t>
            </w:r>
            <w:r w:rsidR="009172C8" w:rsidRPr="001709E2">
              <w:rPr>
                <w:color w:val="0070C0"/>
              </w:rPr>
              <w:t>ytelsen</w:t>
            </w:r>
            <w:r w:rsidR="005D6E00" w:rsidRPr="001709E2">
              <w:rPr>
                <w:color w:val="0070C0"/>
              </w:rPr>
              <w:t xml:space="preserve"> gjelder</w:t>
            </w:r>
            <w:r w:rsidRPr="001709E2">
              <w:rPr>
                <w:color w:val="0070C0"/>
              </w:rPr>
              <w:t>&gt;</w:t>
            </w:r>
            <w:r w:rsidR="005D6E00">
              <w:t xml:space="preserve">, se </w:t>
            </w:r>
            <w:r w:rsidR="00D556F5">
              <w:rPr>
                <w:i/>
                <w:iCs/>
              </w:rPr>
              <w:t>A</w:t>
            </w:r>
            <w:r w:rsidR="00D556F5" w:rsidRPr="00005210">
              <w:rPr>
                <w:i/>
                <w:iCs/>
              </w:rPr>
              <w:t>vtaledetaljer</w:t>
            </w:r>
            <w:r w:rsidR="00D556F5" w:rsidRPr="00005210">
              <w:t xml:space="preserve"> </w:t>
            </w:r>
            <w:r w:rsidR="00005210" w:rsidRPr="00005210">
              <w:t>(side 2)</w:t>
            </w:r>
          </w:p>
          <w:p w14:paraId="123F795A" w14:textId="77777777" w:rsidR="00793DB0" w:rsidRDefault="00793DB0" w:rsidP="00560E2E">
            <w:pPr>
              <w:jc w:val="center"/>
            </w:pPr>
          </w:p>
        </w:tc>
      </w:tr>
      <w:tr w:rsidR="00793DB0" w:rsidRPr="00AC436A" w14:paraId="77F790CD" w14:textId="77777777" w:rsidTr="0086319C">
        <w:trPr>
          <w:gridAfter w:val="1"/>
          <w:wAfter w:w="10" w:type="dxa"/>
        </w:trPr>
        <w:tc>
          <w:tcPr>
            <w:tcW w:w="9634" w:type="dxa"/>
            <w:gridSpan w:val="3"/>
          </w:tcPr>
          <w:p w14:paraId="504EBEB9" w14:textId="77777777" w:rsidR="00793DB0" w:rsidRPr="00793DB0" w:rsidRDefault="00793DB0" w:rsidP="00793DB0">
            <w:r w:rsidRPr="00AC436A">
              <w:rPr>
                <w:b/>
                <w:bCs/>
              </w:rPr>
              <w:t>Avtalen består av følgende dokumenter:</w:t>
            </w:r>
            <w:r>
              <w:rPr>
                <w:b/>
                <w:bCs/>
              </w:rPr>
              <w:tab/>
            </w:r>
          </w:p>
        </w:tc>
      </w:tr>
      <w:tr w:rsidR="00793DB0" w:rsidRPr="00AC436A" w14:paraId="67AE229A" w14:textId="77777777" w:rsidTr="0086319C">
        <w:trPr>
          <w:gridAfter w:val="1"/>
          <w:wAfter w:w="10" w:type="dxa"/>
          <w:trHeight w:val="2243"/>
        </w:trPr>
        <w:tc>
          <w:tcPr>
            <w:tcW w:w="9634" w:type="dxa"/>
            <w:gridSpan w:val="3"/>
          </w:tcPr>
          <w:p w14:paraId="6F7B0141" w14:textId="2A12443E" w:rsidR="00793DB0" w:rsidRDefault="00C23997" w:rsidP="00376E24">
            <w:pPr>
              <w:pStyle w:val="Listeavsnitt"/>
              <w:numPr>
                <w:ilvl w:val="0"/>
                <w:numId w:val="24"/>
              </w:numPr>
            </w:pPr>
            <w:r>
              <w:t>Kjøpsa</w:t>
            </w:r>
            <w:r w:rsidR="00793DB0" w:rsidRPr="00793DB0">
              <w:t>vtalen (dette dokumentet)</w:t>
            </w:r>
          </w:p>
          <w:p w14:paraId="4EAA2570" w14:textId="67514299" w:rsidR="00376E24" w:rsidRPr="001709E2" w:rsidRDefault="00376E24" w:rsidP="00376E24">
            <w:pPr>
              <w:pStyle w:val="Listeavsnitt"/>
              <w:numPr>
                <w:ilvl w:val="0"/>
                <w:numId w:val="24"/>
              </w:numPr>
              <w:rPr>
                <w:color w:val="0070C0"/>
              </w:rPr>
            </w:pPr>
            <w:r w:rsidRPr="001709E2">
              <w:rPr>
                <w:color w:val="0070C0"/>
              </w:rPr>
              <w:t xml:space="preserve">Bilag </w:t>
            </w:r>
            <w:r w:rsidR="00C37E70" w:rsidRPr="001709E2">
              <w:rPr>
                <w:color w:val="0070C0"/>
              </w:rPr>
              <w:t>1</w:t>
            </w:r>
            <w:r w:rsidRPr="001709E2">
              <w:rPr>
                <w:color w:val="0070C0"/>
              </w:rPr>
              <w:t xml:space="preserve"> </w:t>
            </w:r>
            <w:r w:rsidR="00E93848" w:rsidRPr="001709E2">
              <w:rPr>
                <w:color w:val="0070C0"/>
              </w:rPr>
              <w:t>–</w:t>
            </w:r>
            <w:r w:rsidRPr="001709E2">
              <w:rPr>
                <w:color w:val="0070C0"/>
              </w:rPr>
              <w:t xml:space="preserve"> </w:t>
            </w:r>
            <w:r w:rsidR="00D53DDF" w:rsidRPr="001709E2">
              <w:rPr>
                <w:color w:val="0070C0"/>
              </w:rPr>
              <w:t>Tilbud på teknisk utstyr</w:t>
            </w:r>
          </w:p>
          <w:p w14:paraId="7EC92CB1" w14:textId="425FEA54" w:rsidR="00E93848" w:rsidRPr="001709E2" w:rsidRDefault="00E93848" w:rsidP="00376E24">
            <w:pPr>
              <w:pStyle w:val="Listeavsnitt"/>
              <w:numPr>
                <w:ilvl w:val="0"/>
                <w:numId w:val="24"/>
              </w:numPr>
              <w:rPr>
                <w:color w:val="0070C0"/>
              </w:rPr>
            </w:pPr>
            <w:r w:rsidRPr="001709E2">
              <w:rPr>
                <w:color w:val="0070C0"/>
              </w:rPr>
              <w:t xml:space="preserve">Bilag </w:t>
            </w:r>
            <w:r w:rsidR="00C37E70" w:rsidRPr="001709E2">
              <w:rPr>
                <w:color w:val="0070C0"/>
              </w:rPr>
              <w:t>2</w:t>
            </w:r>
            <w:r w:rsidRPr="001709E2">
              <w:rPr>
                <w:color w:val="0070C0"/>
              </w:rPr>
              <w:t xml:space="preserve"> – </w:t>
            </w:r>
            <w:r w:rsidR="00BE224F">
              <w:rPr>
                <w:color w:val="0070C0"/>
              </w:rPr>
              <w:t xml:space="preserve">Mottakskontroll og </w:t>
            </w:r>
            <w:r w:rsidRPr="001709E2">
              <w:rPr>
                <w:color w:val="0070C0"/>
              </w:rPr>
              <w:t xml:space="preserve">Godkjenningsprotokoll </w:t>
            </w:r>
          </w:p>
          <w:p w14:paraId="7BAEAFB7" w14:textId="215CCA58" w:rsidR="00376E24" w:rsidRPr="001709E2" w:rsidRDefault="00E90F54" w:rsidP="00E90F54">
            <w:pPr>
              <w:pStyle w:val="Listeavsnitt"/>
              <w:numPr>
                <w:ilvl w:val="0"/>
                <w:numId w:val="24"/>
              </w:numPr>
              <w:rPr>
                <w:color w:val="0070C0"/>
              </w:rPr>
            </w:pPr>
            <w:r w:rsidRPr="001709E2">
              <w:rPr>
                <w:color w:val="0070C0"/>
              </w:rPr>
              <w:t>Bilag # - Osv.</w:t>
            </w:r>
          </w:p>
          <w:p w14:paraId="3DDCFC21" w14:textId="797C3EBD" w:rsidR="00951F02" w:rsidRDefault="00951F02" w:rsidP="00793DB0"/>
          <w:p w14:paraId="2E7FBE90" w14:textId="75BE7559" w:rsidR="0086319C" w:rsidRDefault="0086319C" w:rsidP="00793DB0"/>
          <w:p w14:paraId="26A8CBC6" w14:textId="349E28E5" w:rsidR="0086319C" w:rsidRDefault="0086319C" w:rsidP="00793DB0"/>
          <w:p w14:paraId="5244A6D3" w14:textId="77777777" w:rsidR="00951F02" w:rsidRDefault="00951F02" w:rsidP="00793DB0"/>
          <w:p w14:paraId="46CB9068" w14:textId="719B26D6" w:rsidR="00793DB0" w:rsidRDefault="00FD45E0" w:rsidP="00560E2E">
            <w:pPr>
              <w:rPr>
                <w:b/>
                <w:bCs/>
              </w:rPr>
            </w:pPr>
            <w:r>
              <w:rPr>
                <w:b/>
                <w:bCs/>
              </w:rPr>
              <w:t>Dokumentrang</w:t>
            </w:r>
          </w:p>
          <w:p w14:paraId="5CEC1352" w14:textId="11DC047E" w:rsidR="00951F02" w:rsidRPr="007D449A" w:rsidRDefault="007D449A" w:rsidP="00560E2E">
            <w:r w:rsidRPr="007D449A">
              <w:t>Dersom det foreligger uoverensstemmelse mellom vilkårene i de forskjellige avtaledokumentene, skal de gjelde i den rekkefølge de er oppgitt i listen over.</w:t>
            </w:r>
            <w:r w:rsidR="002A3488">
              <w:t xml:space="preserve"> </w:t>
            </w:r>
            <w:r w:rsidR="00DF3300" w:rsidRPr="00DF3300">
              <w:t xml:space="preserve">Er det motstrid mellom bestemmelser i dokumentgruppen nevnt </w:t>
            </w:r>
            <w:r w:rsidR="00DF3300">
              <w:t>over</w:t>
            </w:r>
            <w:r w:rsidR="00DF3300" w:rsidRPr="00DF3300">
              <w:t>, går spesielle bestemmelser foran generelle bestemmelser, og bestemmelser utarbeidet særskilt for kontrakten, foran standardiserte bestemmelser.</w:t>
            </w:r>
          </w:p>
        </w:tc>
      </w:tr>
      <w:tr w:rsidR="00D979D4" w:rsidRPr="00C22EC1" w14:paraId="6B92902C" w14:textId="77777777" w:rsidTr="0086319C">
        <w:tc>
          <w:tcPr>
            <w:tcW w:w="9644" w:type="dxa"/>
            <w:gridSpan w:val="4"/>
            <w:tcBorders>
              <w:top w:val="nil"/>
              <w:left w:val="nil"/>
              <w:bottom w:val="nil"/>
              <w:right w:val="nil"/>
            </w:tcBorders>
          </w:tcPr>
          <w:p w14:paraId="01C7DDBF" w14:textId="448B1873" w:rsidR="00D979D4" w:rsidRPr="00C22EC1" w:rsidRDefault="00D979D4" w:rsidP="00560E2E">
            <w:pPr>
              <w:rPr>
                <w:b/>
                <w:bCs/>
              </w:rPr>
            </w:pPr>
          </w:p>
        </w:tc>
      </w:tr>
      <w:tr w:rsidR="00DE7FD4" w:rsidRPr="00BF65FC" w14:paraId="5EA067AE" w14:textId="77777777" w:rsidTr="00DE69B4">
        <w:tc>
          <w:tcPr>
            <w:tcW w:w="4769" w:type="dxa"/>
            <w:tcBorders>
              <w:top w:val="nil"/>
            </w:tcBorders>
            <w:shd w:val="clear" w:color="auto" w:fill="003283" w:themeFill="text2"/>
          </w:tcPr>
          <w:p w14:paraId="21CE6284" w14:textId="600F568D" w:rsidR="00DE7FD4" w:rsidRPr="00BF65FC" w:rsidRDefault="00DE7FD4" w:rsidP="00560E2E">
            <w:pPr>
              <w:jc w:val="center"/>
            </w:pPr>
            <w:r>
              <w:t>For Kunde</w:t>
            </w:r>
            <w:r w:rsidRPr="00BF65FC">
              <w:t xml:space="preserve"> (kjøper)</w:t>
            </w:r>
          </w:p>
        </w:tc>
        <w:tc>
          <w:tcPr>
            <w:tcW w:w="193" w:type="dxa"/>
            <w:tcBorders>
              <w:top w:val="nil"/>
              <w:bottom w:val="nil"/>
            </w:tcBorders>
            <w:shd w:val="clear" w:color="auto" w:fill="auto"/>
          </w:tcPr>
          <w:p w14:paraId="05A619EE" w14:textId="77777777" w:rsidR="00DE7FD4" w:rsidRPr="00EC0C2B" w:rsidRDefault="00DE7FD4" w:rsidP="00560E2E">
            <w:pPr>
              <w:jc w:val="center"/>
              <w:rPr>
                <w:b/>
                <w:bCs/>
              </w:rPr>
            </w:pPr>
          </w:p>
        </w:tc>
        <w:tc>
          <w:tcPr>
            <w:tcW w:w="4682" w:type="dxa"/>
            <w:gridSpan w:val="2"/>
            <w:tcBorders>
              <w:top w:val="nil"/>
            </w:tcBorders>
            <w:shd w:val="clear" w:color="auto" w:fill="003283" w:themeFill="text2"/>
          </w:tcPr>
          <w:p w14:paraId="503D66DF" w14:textId="0DCF2E0A" w:rsidR="00DE7FD4" w:rsidRPr="00BF65FC" w:rsidRDefault="00DE7FD4" w:rsidP="00560E2E">
            <w:pPr>
              <w:jc w:val="center"/>
            </w:pPr>
            <w:r>
              <w:t xml:space="preserve">For </w:t>
            </w:r>
            <w:r w:rsidR="00985D44">
              <w:t>Leverandør</w:t>
            </w:r>
            <w:r w:rsidRPr="00BF65FC">
              <w:t xml:space="preserve"> (selger)</w:t>
            </w:r>
          </w:p>
        </w:tc>
      </w:tr>
      <w:tr w:rsidR="00EE507C" w:rsidRPr="00BF65FC" w14:paraId="7C836E73" w14:textId="77777777" w:rsidTr="00DE69B4">
        <w:tc>
          <w:tcPr>
            <w:tcW w:w="4769" w:type="dxa"/>
          </w:tcPr>
          <w:p w14:paraId="4C5A9E55" w14:textId="77777777" w:rsidR="00EE507C" w:rsidRDefault="00EE507C" w:rsidP="00C22EC1">
            <w:pPr>
              <w:jc w:val="center"/>
            </w:pPr>
          </w:p>
          <w:p w14:paraId="14C19B97" w14:textId="59311E0C" w:rsidR="00EE507C" w:rsidRDefault="00EE507C" w:rsidP="00C22EC1">
            <w:pPr>
              <w:jc w:val="center"/>
            </w:pPr>
          </w:p>
        </w:tc>
        <w:tc>
          <w:tcPr>
            <w:tcW w:w="193" w:type="dxa"/>
            <w:tcBorders>
              <w:top w:val="nil"/>
              <w:bottom w:val="nil"/>
            </w:tcBorders>
            <w:shd w:val="clear" w:color="auto" w:fill="auto"/>
          </w:tcPr>
          <w:p w14:paraId="627AB8AF" w14:textId="77777777" w:rsidR="00EE507C" w:rsidRPr="00793DB0" w:rsidRDefault="00EE507C" w:rsidP="00560E2E"/>
        </w:tc>
        <w:tc>
          <w:tcPr>
            <w:tcW w:w="4682" w:type="dxa"/>
            <w:gridSpan w:val="2"/>
          </w:tcPr>
          <w:p w14:paraId="190C00B2" w14:textId="77777777" w:rsidR="00EE507C" w:rsidRDefault="00EE507C" w:rsidP="00C22EC1">
            <w:pPr>
              <w:jc w:val="center"/>
            </w:pPr>
          </w:p>
        </w:tc>
      </w:tr>
      <w:tr w:rsidR="00D67FD0" w:rsidRPr="0031610D" w14:paraId="3E65E69F" w14:textId="77777777" w:rsidTr="00DE69B4">
        <w:tc>
          <w:tcPr>
            <w:tcW w:w="4769" w:type="dxa"/>
          </w:tcPr>
          <w:p w14:paraId="4E8B8263" w14:textId="63744A21" w:rsidR="00EE507C" w:rsidRPr="002A7943" w:rsidRDefault="00EE507C" w:rsidP="00EE507C">
            <w:pPr>
              <w:jc w:val="center"/>
            </w:pPr>
            <w:r w:rsidRPr="002A7943">
              <w:t>Navn på signatar</w:t>
            </w:r>
            <w:r w:rsidR="003C6A97">
              <w:t xml:space="preserve"> fremgår av digital signeringsfil</w:t>
            </w:r>
          </w:p>
          <w:p w14:paraId="5F753B31" w14:textId="1EB2F05E" w:rsidR="00D319BA" w:rsidRPr="00C22EC1" w:rsidRDefault="00D319BA" w:rsidP="00C22EC1">
            <w:pPr>
              <w:jc w:val="center"/>
            </w:pPr>
          </w:p>
        </w:tc>
        <w:tc>
          <w:tcPr>
            <w:tcW w:w="193" w:type="dxa"/>
            <w:tcBorders>
              <w:top w:val="nil"/>
              <w:bottom w:val="nil"/>
            </w:tcBorders>
            <w:shd w:val="clear" w:color="auto" w:fill="auto"/>
          </w:tcPr>
          <w:p w14:paraId="2F6CAF54" w14:textId="77777777" w:rsidR="00D67FD0" w:rsidRPr="00793DB0" w:rsidRDefault="00D67FD0" w:rsidP="00560E2E"/>
        </w:tc>
        <w:tc>
          <w:tcPr>
            <w:tcW w:w="4682" w:type="dxa"/>
            <w:gridSpan w:val="2"/>
          </w:tcPr>
          <w:p w14:paraId="6D1BA627" w14:textId="5885D880" w:rsidR="00D67FD0" w:rsidRPr="002A7943" w:rsidRDefault="003C6A97" w:rsidP="00C22EC1">
            <w:pPr>
              <w:jc w:val="center"/>
            </w:pPr>
            <w:r w:rsidRPr="002A7943">
              <w:t>Navn på signatar</w:t>
            </w:r>
            <w:r>
              <w:t xml:space="preserve"> fremgår av digital signeringsfil</w:t>
            </w:r>
          </w:p>
          <w:p w14:paraId="40FCD436" w14:textId="5C3BB29A" w:rsidR="00C22EC1" w:rsidRPr="00C22EC1" w:rsidRDefault="00C22EC1" w:rsidP="00C22EC1">
            <w:pPr>
              <w:jc w:val="center"/>
            </w:pPr>
          </w:p>
        </w:tc>
      </w:tr>
      <w:tr w:rsidR="00C22EC1" w:rsidRPr="0031610D" w14:paraId="39FC2815" w14:textId="77777777" w:rsidTr="00DE69B4">
        <w:tc>
          <w:tcPr>
            <w:tcW w:w="4769" w:type="dxa"/>
            <w:tcBorders>
              <w:left w:val="nil"/>
              <w:bottom w:val="nil"/>
              <w:right w:val="nil"/>
            </w:tcBorders>
          </w:tcPr>
          <w:p w14:paraId="2C5F1CFA" w14:textId="753107D3" w:rsidR="00C22EC1" w:rsidRDefault="00C22EC1" w:rsidP="00560E2E">
            <w:pPr>
              <w:jc w:val="left"/>
              <w:rPr>
                <w:b/>
                <w:bCs/>
              </w:rPr>
            </w:pPr>
          </w:p>
        </w:tc>
        <w:tc>
          <w:tcPr>
            <w:tcW w:w="193" w:type="dxa"/>
            <w:tcBorders>
              <w:top w:val="nil"/>
              <w:left w:val="nil"/>
              <w:bottom w:val="nil"/>
              <w:right w:val="nil"/>
            </w:tcBorders>
            <w:shd w:val="clear" w:color="auto" w:fill="auto"/>
          </w:tcPr>
          <w:p w14:paraId="57E77FBB" w14:textId="77777777" w:rsidR="00C22EC1" w:rsidRPr="00793DB0" w:rsidRDefault="00C22EC1" w:rsidP="00560E2E"/>
        </w:tc>
        <w:tc>
          <w:tcPr>
            <w:tcW w:w="4682" w:type="dxa"/>
            <w:gridSpan w:val="2"/>
            <w:tcBorders>
              <w:left w:val="nil"/>
              <w:bottom w:val="nil"/>
              <w:right w:val="nil"/>
            </w:tcBorders>
          </w:tcPr>
          <w:p w14:paraId="671C0BC3" w14:textId="77777777" w:rsidR="00C22EC1" w:rsidRPr="0031610D" w:rsidRDefault="00C22EC1" w:rsidP="00560E2E">
            <w:pPr>
              <w:jc w:val="left"/>
              <w:rPr>
                <w:b/>
                <w:bCs/>
              </w:rPr>
            </w:pPr>
          </w:p>
        </w:tc>
      </w:tr>
    </w:tbl>
    <w:p w14:paraId="6EFCCB8D" w14:textId="409391A8" w:rsidR="00286330" w:rsidRDefault="00951F02" w:rsidP="00286330">
      <w:r w:rsidRPr="00951F02">
        <w:rPr>
          <w:b/>
          <w:bCs/>
        </w:rPr>
        <w:t>Denne avtalen er digitalt signert.</w:t>
      </w:r>
      <w:r>
        <w:t xml:space="preserve"> </w:t>
      </w:r>
      <w:r w:rsidR="00286330">
        <w:t xml:space="preserve">Avtale er ikke inngått før avtaledokumentet er </w:t>
      </w:r>
      <w:r>
        <w:t>signert</w:t>
      </w:r>
      <w:r w:rsidR="00286330">
        <w:t xml:space="preserve"> av begge parter.</w:t>
      </w:r>
    </w:p>
    <w:p w14:paraId="522956D8" w14:textId="77777777" w:rsidR="0086319C" w:rsidRDefault="0086319C" w:rsidP="00286330"/>
    <w:p w14:paraId="0261C66E" w14:textId="77777777" w:rsidR="0086319C" w:rsidRDefault="0086319C">
      <w:pPr>
        <w:jc w:val="left"/>
        <w:rPr>
          <w:b/>
          <w:bCs/>
          <w:sz w:val="26"/>
          <w:szCs w:val="26"/>
        </w:rPr>
      </w:pPr>
      <w:r>
        <w:rPr>
          <w:b/>
          <w:bCs/>
          <w:sz w:val="26"/>
          <w:szCs w:val="26"/>
        </w:rPr>
        <w:br w:type="page"/>
      </w:r>
    </w:p>
    <w:p w14:paraId="236A1B33" w14:textId="18AAD97C" w:rsidR="0037238B" w:rsidRDefault="001E22AF" w:rsidP="000177C2">
      <w:pPr>
        <w:pStyle w:val="Overskriftutenpkt1"/>
      </w:pPr>
      <w:bookmarkStart w:id="0" w:name="_Toc56691613"/>
      <w:r>
        <w:lastRenderedPageBreak/>
        <w:t>Avtaledetaljer</w:t>
      </w:r>
      <w:r w:rsidR="00336D03">
        <w:t>:</w:t>
      </w:r>
      <w:bookmarkEnd w:id="0"/>
    </w:p>
    <w:p w14:paraId="2107A331" w14:textId="008B7EEB" w:rsidR="00560E2E" w:rsidRPr="007B3DA8" w:rsidRDefault="00092134" w:rsidP="000177C2">
      <w:pPr>
        <w:pStyle w:val="Overskriftbokstavpkt2"/>
      </w:pPr>
      <w:bookmarkStart w:id="1" w:name="_Toc56691614"/>
      <w:r>
        <w:t>A. Levering</w:t>
      </w:r>
      <w:r w:rsidRPr="00F118DA">
        <w:t>:</w:t>
      </w:r>
      <w:bookmarkEnd w:id="1"/>
    </w:p>
    <w:tbl>
      <w:tblPr>
        <w:tblStyle w:val="SykehusinnkjpBl"/>
        <w:tblW w:w="9634" w:type="dxa"/>
        <w:tblLayout w:type="fixed"/>
        <w:tblLook w:val="0600" w:firstRow="0" w:lastRow="0" w:firstColumn="0" w:lastColumn="0" w:noHBand="1" w:noVBand="1"/>
      </w:tblPr>
      <w:tblGrid>
        <w:gridCol w:w="4619"/>
        <w:gridCol w:w="196"/>
        <w:gridCol w:w="4819"/>
      </w:tblGrid>
      <w:tr w:rsidR="00B85C6A" w14:paraId="404D93F4" w14:textId="77777777" w:rsidTr="00560E2E">
        <w:trPr>
          <w:trHeight w:val="220"/>
        </w:trPr>
        <w:tc>
          <w:tcPr>
            <w:tcW w:w="4619" w:type="dxa"/>
            <w:tcBorders>
              <w:top w:val="nil"/>
            </w:tcBorders>
            <w:shd w:val="clear" w:color="auto" w:fill="003283" w:themeFill="text2"/>
          </w:tcPr>
          <w:p w14:paraId="63F7918B" w14:textId="0C0957FF" w:rsidR="00B85C6A" w:rsidRPr="00BF65FC" w:rsidRDefault="00B85C6A" w:rsidP="00B85C6A">
            <w:pPr>
              <w:jc w:val="left"/>
            </w:pPr>
            <w:r>
              <w:t>Leveringsdato / avtalt leveringstid</w:t>
            </w:r>
          </w:p>
        </w:tc>
        <w:tc>
          <w:tcPr>
            <w:tcW w:w="196" w:type="dxa"/>
            <w:tcBorders>
              <w:top w:val="nil"/>
              <w:bottom w:val="nil"/>
            </w:tcBorders>
            <w:shd w:val="clear" w:color="auto" w:fill="auto"/>
          </w:tcPr>
          <w:p w14:paraId="2B976E25" w14:textId="77777777" w:rsidR="00B85C6A" w:rsidRDefault="00B85C6A" w:rsidP="00B85C6A">
            <w:pPr>
              <w:jc w:val="left"/>
            </w:pPr>
          </w:p>
        </w:tc>
        <w:tc>
          <w:tcPr>
            <w:tcW w:w="4819" w:type="dxa"/>
            <w:tcBorders>
              <w:top w:val="nil"/>
            </w:tcBorders>
            <w:shd w:val="clear" w:color="auto" w:fill="003283" w:themeFill="text2"/>
          </w:tcPr>
          <w:p w14:paraId="6B694373" w14:textId="6FCE145B" w:rsidR="00B85C6A" w:rsidRDefault="00B85C6A" w:rsidP="00B85C6A">
            <w:pPr>
              <w:jc w:val="left"/>
            </w:pPr>
            <w:r>
              <w:t>Leveringsbetingelser</w:t>
            </w:r>
          </w:p>
        </w:tc>
      </w:tr>
      <w:tr w:rsidR="00B85C6A" w:rsidRPr="00FB7668" w14:paraId="10DCFA28" w14:textId="77777777" w:rsidTr="00560E2E">
        <w:trPr>
          <w:trHeight w:val="269"/>
        </w:trPr>
        <w:tc>
          <w:tcPr>
            <w:tcW w:w="4619" w:type="dxa"/>
          </w:tcPr>
          <w:p w14:paraId="7B31D72C" w14:textId="5CBCA95D" w:rsidR="00B85C6A" w:rsidRPr="00BF65FC" w:rsidRDefault="003C6A97" w:rsidP="00560E2E">
            <w:pPr>
              <w:jc w:val="left"/>
            </w:pPr>
            <w:r w:rsidRPr="001709E2">
              <w:rPr>
                <w:color w:val="0070C0"/>
              </w:rPr>
              <w:t>&lt;</w:t>
            </w:r>
            <w:r w:rsidR="00B85C6A" w:rsidRPr="001709E2">
              <w:rPr>
                <w:color w:val="0070C0"/>
              </w:rPr>
              <w:t>Dato</w:t>
            </w:r>
            <w:r w:rsidRPr="001709E2">
              <w:rPr>
                <w:color w:val="0070C0"/>
              </w:rPr>
              <w:t>&gt;</w:t>
            </w:r>
            <w:r w:rsidR="00B85C6A" w:rsidRPr="001709E2">
              <w:rPr>
                <w:color w:val="0070C0"/>
              </w:rPr>
              <w:t xml:space="preserve"> </w:t>
            </w:r>
            <w:r w:rsidR="00092134" w:rsidRPr="001709E2">
              <w:rPr>
                <w:color w:val="0070C0"/>
              </w:rPr>
              <w:t>(</w:t>
            </w:r>
            <w:r w:rsidR="00B85C6A" w:rsidRPr="001709E2">
              <w:rPr>
                <w:color w:val="0070C0"/>
              </w:rPr>
              <w:t xml:space="preserve">eller </w:t>
            </w:r>
            <w:r w:rsidR="007B02D0" w:rsidRPr="001709E2">
              <w:rPr>
                <w:color w:val="0070C0"/>
              </w:rPr>
              <w:t>fritekst</w:t>
            </w:r>
            <w:r w:rsidR="00C22BB7" w:rsidRPr="001709E2">
              <w:rPr>
                <w:color w:val="0070C0"/>
              </w:rPr>
              <w:t xml:space="preserve">, f.eks. leveringsdato </w:t>
            </w:r>
            <w:r w:rsidR="005A7D1D" w:rsidRPr="001709E2">
              <w:rPr>
                <w:color w:val="0070C0"/>
              </w:rPr>
              <w:t>etter avtale</w:t>
            </w:r>
            <w:r w:rsidR="00C22BB7" w:rsidRPr="001709E2">
              <w:rPr>
                <w:color w:val="0070C0"/>
              </w:rPr>
              <w:t xml:space="preserve"> med </w:t>
            </w:r>
            <w:r w:rsidR="005A7D1D" w:rsidRPr="001709E2">
              <w:rPr>
                <w:color w:val="0070C0"/>
              </w:rPr>
              <w:t xml:space="preserve">&lt;navn på kontaktperson&gt; </w:t>
            </w:r>
            <w:r w:rsidR="00092134" w:rsidRPr="001709E2">
              <w:rPr>
                <w:color w:val="0070C0"/>
              </w:rPr>
              <w:t>)</w:t>
            </w:r>
          </w:p>
        </w:tc>
        <w:tc>
          <w:tcPr>
            <w:tcW w:w="196" w:type="dxa"/>
            <w:tcBorders>
              <w:top w:val="nil"/>
              <w:bottom w:val="nil"/>
            </w:tcBorders>
            <w:shd w:val="clear" w:color="auto" w:fill="auto"/>
          </w:tcPr>
          <w:p w14:paraId="4218A387" w14:textId="77777777" w:rsidR="00B85C6A" w:rsidRPr="00FB7668" w:rsidRDefault="00B85C6A" w:rsidP="00560E2E">
            <w:pPr>
              <w:jc w:val="left"/>
            </w:pPr>
          </w:p>
        </w:tc>
        <w:tc>
          <w:tcPr>
            <w:tcW w:w="4819" w:type="dxa"/>
          </w:tcPr>
          <w:p w14:paraId="4646454A" w14:textId="0BE65E40" w:rsidR="00B85C6A" w:rsidRPr="00FB7668" w:rsidRDefault="00B85C6A" w:rsidP="00560E2E">
            <w:pPr>
              <w:jc w:val="left"/>
            </w:pPr>
            <w:r w:rsidRPr="004B139D">
              <w:t>Fritt levert (DDP) iht. Incoterms 2020</w:t>
            </w:r>
          </w:p>
        </w:tc>
      </w:tr>
    </w:tbl>
    <w:p w14:paraId="6FAF82D1" w14:textId="77777777" w:rsidR="00B85C6A" w:rsidRDefault="00B85C6A" w:rsidP="00CD11DA">
      <w:pPr>
        <w:spacing w:after="0"/>
      </w:pPr>
    </w:p>
    <w:tbl>
      <w:tblPr>
        <w:tblStyle w:val="SykehusinnkjpBl"/>
        <w:tblW w:w="9644" w:type="dxa"/>
        <w:tblLayout w:type="fixed"/>
        <w:tblLook w:val="0600" w:firstRow="0" w:lastRow="0" w:firstColumn="0" w:lastColumn="0" w:noHBand="1" w:noVBand="1"/>
      </w:tblPr>
      <w:tblGrid>
        <w:gridCol w:w="1980"/>
        <w:gridCol w:w="7664"/>
      </w:tblGrid>
      <w:tr w:rsidR="00B85C6A" w:rsidRPr="00BF65FC" w14:paraId="0D4FAE82" w14:textId="77777777" w:rsidTr="00B85C6A">
        <w:tc>
          <w:tcPr>
            <w:tcW w:w="9644" w:type="dxa"/>
            <w:gridSpan w:val="2"/>
            <w:tcBorders>
              <w:top w:val="nil"/>
            </w:tcBorders>
            <w:shd w:val="clear" w:color="auto" w:fill="003283" w:themeFill="text2"/>
          </w:tcPr>
          <w:p w14:paraId="68A7ED83" w14:textId="77777777" w:rsidR="00B85C6A" w:rsidRPr="00BF65FC" w:rsidRDefault="00B85C6A" w:rsidP="00B85C6A">
            <w:pPr>
              <w:jc w:val="left"/>
            </w:pPr>
            <w:r>
              <w:t>Leveringsadresse</w:t>
            </w:r>
          </w:p>
        </w:tc>
      </w:tr>
      <w:tr w:rsidR="00B85C6A" w:rsidRPr="00BF65FC" w14:paraId="3F181850" w14:textId="77777777" w:rsidTr="008902BB">
        <w:tc>
          <w:tcPr>
            <w:tcW w:w="1980" w:type="dxa"/>
            <w:shd w:val="clear" w:color="auto" w:fill="F2F2F2" w:themeFill="background1" w:themeFillShade="F2"/>
          </w:tcPr>
          <w:p w14:paraId="44E664A1" w14:textId="77777777" w:rsidR="00B85C6A" w:rsidRPr="002A7943" w:rsidRDefault="00B85C6A" w:rsidP="00560E2E">
            <w:pPr>
              <w:jc w:val="right"/>
              <w:rPr>
                <w:sz w:val="20"/>
                <w:szCs w:val="20"/>
              </w:rPr>
            </w:pPr>
            <w:r w:rsidRPr="002A7943">
              <w:rPr>
                <w:sz w:val="20"/>
                <w:szCs w:val="20"/>
              </w:rPr>
              <w:t>Navn</w:t>
            </w:r>
          </w:p>
        </w:tc>
        <w:tc>
          <w:tcPr>
            <w:tcW w:w="7664" w:type="dxa"/>
          </w:tcPr>
          <w:p w14:paraId="55AF3F31" w14:textId="29971CD6" w:rsidR="00B85C6A" w:rsidRPr="001709E2" w:rsidRDefault="00832543" w:rsidP="00560E2E">
            <w:pPr>
              <w:jc w:val="left"/>
              <w:rPr>
                <w:color w:val="0070C0"/>
              </w:rPr>
            </w:pPr>
            <w:r w:rsidRPr="001709E2">
              <w:rPr>
                <w:color w:val="0070C0"/>
              </w:rPr>
              <w:t>&lt;Navn på foretak</w:t>
            </w:r>
            <w:r w:rsidR="00092134" w:rsidRPr="001709E2">
              <w:rPr>
                <w:color w:val="0070C0"/>
              </w:rPr>
              <w:t>, og enhet (f.eks. sykehus eller avdeling)</w:t>
            </w:r>
            <w:r w:rsidRPr="001709E2">
              <w:rPr>
                <w:color w:val="0070C0"/>
              </w:rPr>
              <w:t>&gt;</w:t>
            </w:r>
          </w:p>
        </w:tc>
      </w:tr>
      <w:tr w:rsidR="00B85C6A" w:rsidRPr="0031610D" w14:paraId="368D1CBD" w14:textId="77777777" w:rsidTr="008902BB">
        <w:tc>
          <w:tcPr>
            <w:tcW w:w="1980" w:type="dxa"/>
            <w:tcBorders>
              <w:bottom w:val="single" w:sz="4" w:space="0" w:color="9AA2AB" w:themeColor="accent6"/>
            </w:tcBorders>
            <w:shd w:val="clear" w:color="auto" w:fill="F2F2F2" w:themeFill="background1" w:themeFillShade="F2"/>
          </w:tcPr>
          <w:p w14:paraId="1A6982EA" w14:textId="77777777" w:rsidR="00B85C6A" w:rsidRPr="002A7943" w:rsidRDefault="00B85C6A" w:rsidP="00560E2E">
            <w:pPr>
              <w:jc w:val="right"/>
              <w:rPr>
                <w:sz w:val="20"/>
                <w:szCs w:val="20"/>
              </w:rPr>
            </w:pPr>
            <w:r w:rsidRPr="002A7943">
              <w:rPr>
                <w:sz w:val="20"/>
                <w:szCs w:val="20"/>
              </w:rPr>
              <w:t>Gateadresse</w:t>
            </w:r>
          </w:p>
        </w:tc>
        <w:tc>
          <w:tcPr>
            <w:tcW w:w="7664" w:type="dxa"/>
            <w:tcBorders>
              <w:bottom w:val="single" w:sz="4" w:space="0" w:color="9AA2AB" w:themeColor="accent6"/>
            </w:tcBorders>
          </w:tcPr>
          <w:p w14:paraId="5CD01A48" w14:textId="76500C43" w:rsidR="00B85C6A" w:rsidRPr="001709E2" w:rsidRDefault="00832543" w:rsidP="00560E2E">
            <w:pPr>
              <w:jc w:val="left"/>
              <w:rPr>
                <w:color w:val="0070C0"/>
              </w:rPr>
            </w:pPr>
            <w:r w:rsidRPr="001709E2">
              <w:rPr>
                <w:color w:val="0070C0"/>
              </w:rPr>
              <w:t>&lt;Leveringsadresse&gt;</w:t>
            </w:r>
          </w:p>
        </w:tc>
      </w:tr>
      <w:tr w:rsidR="00B85C6A" w:rsidRPr="00BF65FC" w14:paraId="5E1F13D4" w14:textId="77777777" w:rsidTr="008902BB">
        <w:trPr>
          <w:trHeight w:val="32"/>
        </w:trPr>
        <w:tc>
          <w:tcPr>
            <w:tcW w:w="1980" w:type="dxa"/>
            <w:shd w:val="clear" w:color="auto" w:fill="F2F2F2" w:themeFill="background1" w:themeFillShade="F2"/>
          </w:tcPr>
          <w:p w14:paraId="5E945DAB" w14:textId="77777777" w:rsidR="00B85C6A" w:rsidRPr="002A7943" w:rsidRDefault="00B85C6A" w:rsidP="00560E2E">
            <w:pPr>
              <w:jc w:val="right"/>
              <w:rPr>
                <w:sz w:val="20"/>
                <w:szCs w:val="20"/>
              </w:rPr>
            </w:pPr>
            <w:r w:rsidRPr="002A7943">
              <w:rPr>
                <w:sz w:val="20"/>
                <w:szCs w:val="20"/>
              </w:rPr>
              <w:t>Post.nr. /Sted</w:t>
            </w:r>
          </w:p>
        </w:tc>
        <w:tc>
          <w:tcPr>
            <w:tcW w:w="7664" w:type="dxa"/>
          </w:tcPr>
          <w:p w14:paraId="7CDA4F3F" w14:textId="7EC6949F" w:rsidR="00B85C6A" w:rsidRPr="001709E2" w:rsidRDefault="00832543" w:rsidP="00560E2E">
            <w:pPr>
              <w:jc w:val="left"/>
              <w:rPr>
                <w:color w:val="0070C0"/>
              </w:rPr>
            </w:pPr>
            <w:r w:rsidRPr="001709E2">
              <w:rPr>
                <w:color w:val="0070C0"/>
              </w:rPr>
              <w:t>&lt;Postnummer</w:t>
            </w:r>
            <w:r w:rsidR="00BE46A9" w:rsidRPr="001709E2">
              <w:rPr>
                <w:color w:val="0070C0"/>
              </w:rPr>
              <w:t xml:space="preserve"> og poststed</w:t>
            </w:r>
            <w:r w:rsidR="00092134" w:rsidRPr="001709E2">
              <w:rPr>
                <w:color w:val="0070C0"/>
              </w:rPr>
              <w:t xml:space="preserve"> for levering</w:t>
            </w:r>
            <w:r w:rsidR="00BE46A9" w:rsidRPr="001709E2">
              <w:rPr>
                <w:color w:val="0070C0"/>
              </w:rPr>
              <w:t>&gt;</w:t>
            </w:r>
          </w:p>
        </w:tc>
      </w:tr>
      <w:tr w:rsidR="00B85C6A" w:rsidRPr="00BF65FC" w14:paraId="64CCBFD4" w14:textId="77777777" w:rsidTr="008902BB">
        <w:trPr>
          <w:trHeight w:val="32"/>
        </w:trPr>
        <w:tc>
          <w:tcPr>
            <w:tcW w:w="1980" w:type="dxa"/>
            <w:shd w:val="clear" w:color="auto" w:fill="F2F2F2" w:themeFill="background1" w:themeFillShade="F2"/>
          </w:tcPr>
          <w:p w14:paraId="6948943D" w14:textId="77777777" w:rsidR="00B85C6A" w:rsidRPr="002A7943" w:rsidRDefault="00B85C6A" w:rsidP="00560E2E">
            <w:pPr>
              <w:jc w:val="right"/>
              <w:rPr>
                <w:sz w:val="20"/>
                <w:szCs w:val="20"/>
              </w:rPr>
            </w:pPr>
            <w:r w:rsidRPr="002A7943">
              <w:rPr>
                <w:sz w:val="20"/>
                <w:szCs w:val="20"/>
              </w:rPr>
              <w:t>Kontaktperson</w:t>
            </w:r>
          </w:p>
        </w:tc>
        <w:tc>
          <w:tcPr>
            <w:tcW w:w="7664" w:type="dxa"/>
          </w:tcPr>
          <w:p w14:paraId="206BDB67" w14:textId="62C48660" w:rsidR="00B85C6A" w:rsidRPr="001709E2" w:rsidRDefault="00BE46A9" w:rsidP="00560E2E">
            <w:pPr>
              <w:jc w:val="left"/>
              <w:rPr>
                <w:color w:val="0070C0"/>
              </w:rPr>
            </w:pPr>
            <w:r w:rsidRPr="001709E2">
              <w:rPr>
                <w:color w:val="0070C0"/>
              </w:rPr>
              <w:t>&lt;Navn på kontaktperson for levering&gt;</w:t>
            </w:r>
          </w:p>
        </w:tc>
      </w:tr>
      <w:tr w:rsidR="00BE46A9" w14:paraId="7A58E2C9" w14:textId="77777777" w:rsidTr="008902BB">
        <w:tc>
          <w:tcPr>
            <w:tcW w:w="1980" w:type="dxa"/>
            <w:shd w:val="clear" w:color="auto" w:fill="F2F2F2" w:themeFill="background1" w:themeFillShade="F2"/>
          </w:tcPr>
          <w:p w14:paraId="1DE817D0" w14:textId="77777777" w:rsidR="00BE46A9" w:rsidRPr="002A7943" w:rsidRDefault="00BE46A9" w:rsidP="00BE46A9">
            <w:pPr>
              <w:jc w:val="right"/>
              <w:rPr>
                <w:sz w:val="20"/>
                <w:szCs w:val="20"/>
              </w:rPr>
            </w:pPr>
            <w:r w:rsidRPr="002A7943">
              <w:rPr>
                <w:sz w:val="20"/>
                <w:szCs w:val="20"/>
              </w:rPr>
              <w:t>E-post</w:t>
            </w:r>
          </w:p>
        </w:tc>
        <w:tc>
          <w:tcPr>
            <w:tcW w:w="7664" w:type="dxa"/>
          </w:tcPr>
          <w:p w14:paraId="6BE63A56" w14:textId="080BA0FA" w:rsidR="00BE46A9" w:rsidRPr="001709E2" w:rsidRDefault="00BE46A9" w:rsidP="00BE46A9">
            <w:pPr>
              <w:jc w:val="left"/>
              <w:rPr>
                <w:color w:val="0070C0"/>
              </w:rPr>
            </w:pPr>
            <w:r w:rsidRPr="001709E2">
              <w:rPr>
                <w:color w:val="0070C0"/>
              </w:rPr>
              <w:t>&lt;E-post til kontaktperson for levering&gt;</w:t>
            </w:r>
          </w:p>
        </w:tc>
      </w:tr>
      <w:tr w:rsidR="00BE46A9" w14:paraId="05F6C7FE" w14:textId="77777777" w:rsidTr="008902BB">
        <w:tc>
          <w:tcPr>
            <w:tcW w:w="1980" w:type="dxa"/>
            <w:tcBorders>
              <w:bottom w:val="single" w:sz="4" w:space="0" w:color="9AA2AB" w:themeColor="accent6"/>
            </w:tcBorders>
            <w:shd w:val="clear" w:color="auto" w:fill="F2F2F2" w:themeFill="background1" w:themeFillShade="F2"/>
          </w:tcPr>
          <w:p w14:paraId="3F012870" w14:textId="77777777" w:rsidR="00BE46A9" w:rsidRPr="002A7943" w:rsidRDefault="00BE46A9" w:rsidP="00BE46A9">
            <w:pPr>
              <w:jc w:val="right"/>
              <w:rPr>
                <w:sz w:val="20"/>
                <w:szCs w:val="20"/>
              </w:rPr>
            </w:pPr>
            <w:r w:rsidRPr="002A7943">
              <w:rPr>
                <w:sz w:val="20"/>
                <w:szCs w:val="20"/>
              </w:rPr>
              <w:t>Telefon</w:t>
            </w:r>
          </w:p>
        </w:tc>
        <w:tc>
          <w:tcPr>
            <w:tcW w:w="7664" w:type="dxa"/>
            <w:tcBorders>
              <w:bottom w:val="single" w:sz="4" w:space="0" w:color="9AA2AB" w:themeColor="accent6"/>
            </w:tcBorders>
          </w:tcPr>
          <w:p w14:paraId="2A792E6D" w14:textId="70C44C6D" w:rsidR="00BE46A9" w:rsidRPr="001709E2" w:rsidRDefault="00BE46A9" w:rsidP="00BE46A9">
            <w:pPr>
              <w:jc w:val="left"/>
              <w:rPr>
                <w:color w:val="0070C0"/>
              </w:rPr>
            </w:pPr>
            <w:r w:rsidRPr="001709E2">
              <w:rPr>
                <w:color w:val="0070C0"/>
              </w:rPr>
              <w:t>&lt;Tlf. til kontaktperson for levering&gt;</w:t>
            </w:r>
          </w:p>
        </w:tc>
      </w:tr>
    </w:tbl>
    <w:p w14:paraId="38A22F05" w14:textId="77777777" w:rsidR="0037238B" w:rsidRDefault="0037238B" w:rsidP="00CD11DA">
      <w:pPr>
        <w:spacing w:after="0"/>
      </w:pPr>
    </w:p>
    <w:p w14:paraId="70BE6088" w14:textId="233B7556" w:rsidR="00662F84" w:rsidRDefault="00092134" w:rsidP="000177C2">
      <w:pPr>
        <w:pStyle w:val="Overskriftbokstavpkt2"/>
      </w:pPr>
      <w:bookmarkStart w:id="2" w:name="_Toc56691615"/>
      <w:r>
        <w:t xml:space="preserve">B. </w:t>
      </w:r>
      <w:r w:rsidR="00662F84" w:rsidRPr="00F86C26">
        <w:t>Kjøpesum</w:t>
      </w:r>
      <w:r w:rsidR="004D53DB">
        <w:t>, valuta</w:t>
      </w:r>
      <w:r w:rsidR="00662F84" w:rsidRPr="00F86C26">
        <w:t xml:space="preserve"> og </w:t>
      </w:r>
      <w:r w:rsidR="00662F84">
        <w:t xml:space="preserve">nærmere beskrivelse av </w:t>
      </w:r>
      <w:r w:rsidR="00662F84" w:rsidRPr="00F86C26">
        <w:t>utstyr</w:t>
      </w:r>
      <w:r w:rsidR="00662F84">
        <w:t>:</w:t>
      </w:r>
      <w:bookmarkEnd w:id="2"/>
    </w:p>
    <w:tbl>
      <w:tblPr>
        <w:tblStyle w:val="SykehusinnkjpBl"/>
        <w:tblW w:w="9634" w:type="dxa"/>
        <w:tblLayout w:type="fixed"/>
        <w:tblLook w:val="0600" w:firstRow="0" w:lastRow="0" w:firstColumn="0" w:lastColumn="0" w:noHBand="1" w:noVBand="1"/>
      </w:tblPr>
      <w:tblGrid>
        <w:gridCol w:w="1413"/>
        <w:gridCol w:w="1417"/>
        <w:gridCol w:w="1701"/>
        <w:gridCol w:w="1560"/>
        <w:gridCol w:w="1559"/>
        <w:gridCol w:w="1984"/>
      </w:tblGrid>
      <w:tr w:rsidR="00092134" w:rsidRPr="00BF65FC" w14:paraId="07D6962D" w14:textId="77777777" w:rsidTr="000177C2">
        <w:tc>
          <w:tcPr>
            <w:tcW w:w="4531" w:type="dxa"/>
            <w:gridSpan w:val="3"/>
            <w:tcBorders>
              <w:top w:val="nil"/>
            </w:tcBorders>
            <w:shd w:val="clear" w:color="auto" w:fill="003283" w:themeFill="text2"/>
          </w:tcPr>
          <w:p w14:paraId="3D99E649" w14:textId="77777777" w:rsidR="00092134" w:rsidRPr="00BF65FC" w:rsidRDefault="00092134" w:rsidP="00357980">
            <w:pPr>
              <w:jc w:val="left"/>
            </w:pPr>
            <w:r>
              <w:t>Beskrivelse</w:t>
            </w:r>
          </w:p>
        </w:tc>
        <w:tc>
          <w:tcPr>
            <w:tcW w:w="1560" w:type="dxa"/>
            <w:tcBorders>
              <w:top w:val="nil"/>
            </w:tcBorders>
            <w:shd w:val="clear" w:color="auto" w:fill="003283" w:themeFill="text2"/>
          </w:tcPr>
          <w:p w14:paraId="54244CD2" w14:textId="77777777" w:rsidR="00092134" w:rsidRPr="00BF65FC" w:rsidRDefault="00092134" w:rsidP="00357980">
            <w:pPr>
              <w:jc w:val="center"/>
            </w:pPr>
            <w:r>
              <w:t>Antall og enhet</w:t>
            </w:r>
          </w:p>
        </w:tc>
        <w:tc>
          <w:tcPr>
            <w:tcW w:w="1559" w:type="dxa"/>
            <w:tcBorders>
              <w:top w:val="nil"/>
            </w:tcBorders>
            <w:shd w:val="clear" w:color="auto" w:fill="003283" w:themeFill="text2"/>
          </w:tcPr>
          <w:p w14:paraId="0FA3E703" w14:textId="77777777" w:rsidR="00092134" w:rsidRPr="00BF65FC" w:rsidRDefault="00092134" w:rsidP="00357980">
            <w:pPr>
              <w:jc w:val="center"/>
            </w:pPr>
            <w:r>
              <w:t>Enhetspris</w:t>
            </w:r>
          </w:p>
        </w:tc>
        <w:tc>
          <w:tcPr>
            <w:tcW w:w="0" w:type="dxa"/>
            <w:tcBorders>
              <w:top w:val="nil"/>
            </w:tcBorders>
            <w:shd w:val="clear" w:color="auto" w:fill="003283" w:themeFill="text2"/>
          </w:tcPr>
          <w:p w14:paraId="1DE225F3" w14:textId="77777777" w:rsidR="00092134" w:rsidRPr="00BF65FC" w:rsidRDefault="00092134" w:rsidP="00357980">
            <w:pPr>
              <w:jc w:val="center"/>
            </w:pPr>
            <w:r>
              <w:t>Totalbeløp</w:t>
            </w:r>
          </w:p>
        </w:tc>
      </w:tr>
      <w:tr w:rsidR="00092134" w:rsidRPr="00BF65FC" w14:paraId="378DB96B" w14:textId="77777777" w:rsidTr="000177C2">
        <w:trPr>
          <w:trHeight w:val="317"/>
        </w:trPr>
        <w:tc>
          <w:tcPr>
            <w:tcW w:w="4531" w:type="dxa"/>
            <w:gridSpan w:val="3"/>
          </w:tcPr>
          <w:p w14:paraId="4E4BE6FB" w14:textId="186336C6" w:rsidR="00092134" w:rsidRPr="001709E2" w:rsidRDefault="001B309B" w:rsidP="00357980">
            <w:pPr>
              <w:jc w:val="left"/>
              <w:rPr>
                <w:color w:val="0070C0"/>
              </w:rPr>
            </w:pPr>
            <w:r>
              <w:rPr>
                <w:color w:val="0070C0"/>
              </w:rPr>
              <w:t>&lt;Navn eller beskrivelse av utstyr&gt;</w:t>
            </w:r>
          </w:p>
        </w:tc>
        <w:tc>
          <w:tcPr>
            <w:tcW w:w="1560" w:type="dxa"/>
          </w:tcPr>
          <w:p w14:paraId="50E91295" w14:textId="31391A8E" w:rsidR="00092134" w:rsidRPr="001709E2" w:rsidRDefault="001B309B" w:rsidP="00357980">
            <w:pPr>
              <w:jc w:val="center"/>
              <w:rPr>
                <w:color w:val="0070C0"/>
              </w:rPr>
            </w:pPr>
            <w:r>
              <w:rPr>
                <w:color w:val="0070C0"/>
              </w:rPr>
              <w:t>&lt;##</w:t>
            </w:r>
            <w:r w:rsidRPr="001709E2">
              <w:rPr>
                <w:color w:val="0070C0"/>
              </w:rPr>
              <w:t xml:space="preserve"> </w:t>
            </w:r>
            <w:r w:rsidR="00092134" w:rsidRPr="001709E2">
              <w:rPr>
                <w:color w:val="0070C0"/>
              </w:rPr>
              <w:t>stk</w:t>
            </w:r>
            <w:r>
              <w:rPr>
                <w:color w:val="0070C0"/>
              </w:rPr>
              <w:t>&gt;</w:t>
            </w:r>
          </w:p>
        </w:tc>
        <w:tc>
          <w:tcPr>
            <w:tcW w:w="1559" w:type="dxa"/>
          </w:tcPr>
          <w:p w14:paraId="187AD172" w14:textId="38403300" w:rsidR="00092134" w:rsidRPr="001709E2" w:rsidRDefault="001B309B" w:rsidP="00357980">
            <w:pPr>
              <w:jc w:val="center"/>
              <w:rPr>
                <w:color w:val="0070C0"/>
              </w:rPr>
            </w:pPr>
            <w:r>
              <w:rPr>
                <w:color w:val="0070C0"/>
              </w:rPr>
              <w:t>&lt;</w:t>
            </w:r>
            <w:r w:rsidR="00F118DA" w:rsidRPr="001709E2">
              <w:rPr>
                <w:color w:val="0070C0"/>
              </w:rPr>
              <w:t xml:space="preserve">Kr </w:t>
            </w:r>
            <w:r>
              <w:rPr>
                <w:color w:val="0070C0"/>
              </w:rPr>
              <w:t>##&gt;</w:t>
            </w:r>
          </w:p>
        </w:tc>
        <w:tc>
          <w:tcPr>
            <w:tcW w:w="0" w:type="dxa"/>
          </w:tcPr>
          <w:p w14:paraId="3AC1CACC" w14:textId="713D0AE2" w:rsidR="00092134" w:rsidRPr="001709E2" w:rsidRDefault="001B309B" w:rsidP="00357980">
            <w:pPr>
              <w:jc w:val="center"/>
              <w:rPr>
                <w:color w:val="0070C0"/>
              </w:rPr>
            </w:pPr>
            <w:r>
              <w:rPr>
                <w:color w:val="0070C0"/>
              </w:rPr>
              <w:t>&lt;</w:t>
            </w:r>
            <w:r w:rsidR="00092134" w:rsidRPr="001709E2">
              <w:rPr>
                <w:color w:val="0070C0"/>
              </w:rPr>
              <w:t>Kr</w:t>
            </w:r>
            <w:r>
              <w:rPr>
                <w:color w:val="0070C0"/>
              </w:rPr>
              <w:t xml:space="preserve"> ###&gt;</w:t>
            </w:r>
          </w:p>
        </w:tc>
      </w:tr>
      <w:tr w:rsidR="00092134" w:rsidRPr="00BF65FC" w14:paraId="1F98769B" w14:textId="77777777" w:rsidTr="000177C2">
        <w:trPr>
          <w:trHeight w:val="317"/>
        </w:trPr>
        <w:tc>
          <w:tcPr>
            <w:tcW w:w="4531" w:type="dxa"/>
            <w:gridSpan w:val="3"/>
          </w:tcPr>
          <w:p w14:paraId="530F1862" w14:textId="4DD76CAC" w:rsidR="00092134" w:rsidRPr="001709E2" w:rsidRDefault="001B309B" w:rsidP="00357980">
            <w:pPr>
              <w:jc w:val="left"/>
              <w:rPr>
                <w:color w:val="0070C0"/>
              </w:rPr>
            </w:pPr>
            <w:r>
              <w:rPr>
                <w:color w:val="0070C0"/>
              </w:rPr>
              <w:t>&lt;Navn eller beskrivelse av utstyr&gt;</w:t>
            </w:r>
          </w:p>
        </w:tc>
        <w:tc>
          <w:tcPr>
            <w:tcW w:w="1560" w:type="dxa"/>
          </w:tcPr>
          <w:p w14:paraId="052751A1" w14:textId="5C70E3F7" w:rsidR="00092134" w:rsidRPr="001709E2" w:rsidRDefault="001B309B" w:rsidP="00357980">
            <w:pPr>
              <w:jc w:val="center"/>
              <w:rPr>
                <w:color w:val="0070C0"/>
              </w:rPr>
            </w:pPr>
            <w:r>
              <w:rPr>
                <w:color w:val="0070C0"/>
              </w:rPr>
              <w:t>&lt;##</w:t>
            </w:r>
            <w:r w:rsidRPr="001709E2">
              <w:rPr>
                <w:color w:val="0070C0"/>
              </w:rPr>
              <w:t xml:space="preserve"> </w:t>
            </w:r>
            <w:r w:rsidR="00092134" w:rsidRPr="001709E2">
              <w:rPr>
                <w:color w:val="0070C0"/>
              </w:rPr>
              <w:t>stk</w:t>
            </w:r>
            <w:r>
              <w:rPr>
                <w:color w:val="0070C0"/>
              </w:rPr>
              <w:t>&gt;</w:t>
            </w:r>
          </w:p>
        </w:tc>
        <w:tc>
          <w:tcPr>
            <w:tcW w:w="1559" w:type="dxa"/>
          </w:tcPr>
          <w:p w14:paraId="507341CA" w14:textId="2E1601E4" w:rsidR="00092134" w:rsidRPr="001709E2" w:rsidRDefault="001B309B" w:rsidP="00357980">
            <w:pPr>
              <w:jc w:val="center"/>
              <w:rPr>
                <w:color w:val="0070C0"/>
              </w:rPr>
            </w:pPr>
            <w:r>
              <w:rPr>
                <w:color w:val="0070C0"/>
              </w:rPr>
              <w:t>&lt;</w:t>
            </w:r>
            <w:r w:rsidR="00F118DA" w:rsidRPr="001709E2">
              <w:rPr>
                <w:color w:val="0070C0"/>
              </w:rPr>
              <w:t xml:space="preserve">Kr </w:t>
            </w:r>
            <w:r>
              <w:rPr>
                <w:color w:val="0070C0"/>
              </w:rPr>
              <w:t>##&gt;</w:t>
            </w:r>
          </w:p>
        </w:tc>
        <w:tc>
          <w:tcPr>
            <w:tcW w:w="0" w:type="dxa"/>
          </w:tcPr>
          <w:p w14:paraId="70AFB3FA" w14:textId="211642F8" w:rsidR="00092134" w:rsidRPr="001709E2" w:rsidRDefault="001B309B" w:rsidP="00357980">
            <w:pPr>
              <w:jc w:val="center"/>
              <w:rPr>
                <w:color w:val="0070C0"/>
              </w:rPr>
            </w:pPr>
            <w:r>
              <w:rPr>
                <w:color w:val="0070C0"/>
              </w:rPr>
              <w:t>&lt;</w:t>
            </w:r>
            <w:r w:rsidR="00092134" w:rsidRPr="001709E2">
              <w:rPr>
                <w:color w:val="0070C0"/>
              </w:rPr>
              <w:t xml:space="preserve">Kr </w:t>
            </w:r>
            <w:r>
              <w:rPr>
                <w:color w:val="0070C0"/>
              </w:rPr>
              <w:t>###&gt;</w:t>
            </w:r>
          </w:p>
        </w:tc>
      </w:tr>
      <w:tr w:rsidR="00092134" w:rsidRPr="00BF65FC" w14:paraId="489D28D2" w14:textId="77777777" w:rsidTr="000177C2">
        <w:trPr>
          <w:trHeight w:val="317"/>
        </w:trPr>
        <w:tc>
          <w:tcPr>
            <w:tcW w:w="4531" w:type="dxa"/>
            <w:gridSpan w:val="3"/>
          </w:tcPr>
          <w:p w14:paraId="370AEAA8" w14:textId="77777777" w:rsidR="00092134" w:rsidRPr="00CB6B6C" w:rsidRDefault="00092134" w:rsidP="00357980">
            <w:pPr>
              <w:jc w:val="left"/>
            </w:pPr>
          </w:p>
        </w:tc>
        <w:tc>
          <w:tcPr>
            <w:tcW w:w="1560" w:type="dxa"/>
          </w:tcPr>
          <w:p w14:paraId="38D8FA69" w14:textId="77777777" w:rsidR="00092134" w:rsidRPr="00CB6B6C" w:rsidRDefault="00092134" w:rsidP="00357980">
            <w:pPr>
              <w:jc w:val="center"/>
            </w:pPr>
          </w:p>
        </w:tc>
        <w:tc>
          <w:tcPr>
            <w:tcW w:w="1559" w:type="dxa"/>
          </w:tcPr>
          <w:p w14:paraId="770B5DA4" w14:textId="77777777" w:rsidR="00092134" w:rsidRPr="00CB6B6C" w:rsidRDefault="00092134" w:rsidP="00357980">
            <w:pPr>
              <w:jc w:val="center"/>
            </w:pPr>
          </w:p>
        </w:tc>
        <w:tc>
          <w:tcPr>
            <w:tcW w:w="0" w:type="dxa"/>
          </w:tcPr>
          <w:p w14:paraId="0A145212" w14:textId="6E13F431" w:rsidR="00092134" w:rsidRPr="00CB6B6C" w:rsidRDefault="00092134" w:rsidP="00357980">
            <w:pPr>
              <w:jc w:val="center"/>
            </w:pPr>
          </w:p>
        </w:tc>
      </w:tr>
      <w:tr w:rsidR="00092134" w:rsidRPr="00BF65FC" w14:paraId="068341B1" w14:textId="77777777" w:rsidTr="000177C2">
        <w:trPr>
          <w:trHeight w:val="317"/>
        </w:trPr>
        <w:tc>
          <w:tcPr>
            <w:tcW w:w="4531" w:type="dxa"/>
            <w:gridSpan w:val="3"/>
          </w:tcPr>
          <w:p w14:paraId="5033E78A" w14:textId="77777777" w:rsidR="00092134" w:rsidRPr="00CB6B6C" w:rsidRDefault="00092134" w:rsidP="00357980">
            <w:pPr>
              <w:jc w:val="left"/>
            </w:pPr>
          </w:p>
        </w:tc>
        <w:tc>
          <w:tcPr>
            <w:tcW w:w="1560" w:type="dxa"/>
          </w:tcPr>
          <w:p w14:paraId="72467E82" w14:textId="77777777" w:rsidR="00092134" w:rsidRPr="00CB6B6C" w:rsidRDefault="00092134" w:rsidP="00357980">
            <w:pPr>
              <w:jc w:val="center"/>
            </w:pPr>
          </w:p>
        </w:tc>
        <w:tc>
          <w:tcPr>
            <w:tcW w:w="1559" w:type="dxa"/>
          </w:tcPr>
          <w:p w14:paraId="15703837" w14:textId="77777777" w:rsidR="00092134" w:rsidRPr="00CB6B6C" w:rsidRDefault="00092134" w:rsidP="00357980">
            <w:pPr>
              <w:jc w:val="center"/>
            </w:pPr>
          </w:p>
        </w:tc>
        <w:tc>
          <w:tcPr>
            <w:tcW w:w="0" w:type="dxa"/>
          </w:tcPr>
          <w:p w14:paraId="0D295A8B" w14:textId="0E8BDC50" w:rsidR="00092134" w:rsidRPr="00CB6B6C" w:rsidRDefault="00092134" w:rsidP="00357980">
            <w:pPr>
              <w:jc w:val="center"/>
            </w:pPr>
          </w:p>
        </w:tc>
      </w:tr>
      <w:tr w:rsidR="00092134" w:rsidRPr="00CB6B6C" w14:paraId="04CE67E4" w14:textId="77777777" w:rsidTr="000177C2">
        <w:trPr>
          <w:trHeight w:val="317"/>
        </w:trPr>
        <w:tc>
          <w:tcPr>
            <w:tcW w:w="4531" w:type="dxa"/>
            <w:gridSpan w:val="3"/>
          </w:tcPr>
          <w:p w14:paraId="747BE9CE" w14:textId="77777777" w:rsidR="00092134" w:rsidRPr="00CB6B6C" w:rsidRDefault="00092134" w:rsidP="00357980">
            <w:pPr>
              <w:jc w:val="left"/>
            </w:pPr>
          </w:p>
        </w:tc>
        <w:tc>
          <w:tcPr>
            <w:tcW w:w="1560" w:type="dxa"/>
          </w:tcPr>
          <w:p w14:paraId="50C5811E" w14:textId="77777777" w:rsidR="00092134" w:rsidRPr="00CB6B6C" w:rsidRDefault="00092134" w:rsidP="00357980">
            <w:pPr>
              <w:jc w:val="center"/>
            </w:pPr>
          </w:p>
        </w:tc>
        <w:tc>
          <w:tcPr>
            <w:tcW w:w="1559" w:type="dxa"/>
          </w:tcPr>
          <w:p w14:paraId="43F72A59" w14:textId="77777777" w:rsidR="00092134" w:rsidRPr="00CB6B6C" w:rsidRDefault="00092134" w:rsidP="00357980">
            <w:pPr>
              <w:jc w:val="center"/>
            </w:pPr>
          </w:p>
        </w:tc>
        <w:tc>
          <w:tcPr>
            <w:tcW w:w="0" w:type="dxa"/>
          </w:tcPr>
          <w:p w14:paraId="7C2078FC" w14:textId="268F9ABE" w:rsidR="00092134" w:rsidRPr="00CB6B6C" w:rsidRDefault="00092134" w:rsidP="00357980">
            <w:pPr>
              <w:jc w:val="center"/>
            </w:pPr>
          </w:p>
        </w:tc>
      </w:tr>
      <w:tr w:rsidR="00092134" w:rsidRPr="00BF65FC" w14:paraId="4FA1F3D6" w14:textId="77777777" w:rsidTr="000177C2">
        <w:trPr>
          <w:trHeight w:val="317"/>
        </w:trPr>
        <w:tc>
          <w:tcPr>
            <w:tcW w:w="4531" w:type="dxa"/>
            <w:gridSpan w:val="3"/>
          </w:tcPr>
          <w:p w14:paraId="7D74518B" w14:textId="77777777" w:rsidR="00092134" w:rsidRPr="00CB6B6C" w:rsidRDefault="00092134" w:rsidP="00357980">
            <w:pPr>
              <w:jc w:val="left"/>
            </w:pPr>
          </w:p>
        </w:tc>
        <w:tc>
          <w:tcPr>
            <w:tcW w:w="1560" w:type="dxa"/>
          </w:tcPr>
          <w:p w14:paraId="726938C7" w14:textId="77777777" w:rsidR="00092134" w:rsidRPr="00CB6B6C" w:rsidRDefault="00092134" w:rsidP="00357980">
            <w:pPr>
              <w:jc w:val="center"/>
            </w:pPr>
          </w:p>
        </w:tc>
        <w:tc>
          <w:tcPr>
            <w:tcW w:w="1559" w:type="dxa"/>
          </w:tcPr>
          <w:p w14:paraId="49B43117" w14:textId="77777777" w:rsidR="00092134" w:rsidRPr="00CB6B6C" w:rsidRDefault="00092134" w:rsidP="00357980">
            <w:pPr>
              <w:jc w:val="center"/>
            </w:pPr>
          </w:p>
        </w:tc>
        <w:tc>
          <w:tcPr>
            <w:tcW w:w="0" w:type="dxa"/>
          </w:tcPr>
          <w:p w14:paraId="20CC1081" w14:textId="6E302EE8" w:rsidR="00092134" w:rsidRPr="00CB6B6C" w:rsidRDefault="00092134" w:rsidP="00357980">
            <w:pPr>
              <w:jc w:val="center"/>
            </w:pPr>
          </w:p>
        </w:tc>
      </w:tr>
      <w:tr w:rsidR="00092134" w:rsidRPr="00BF65FC" w14:paraId="5DCD0C5C" w14:textId="77777777" w:rsidTr="000177C2">
        <w:trPr>
          <w:trHeight w:val="317"/>
        </w:trPr>
        <w:tc>
          <w:tcPr>
            <w:tcW w:w="4531" w:type="dxa"/>
            <w:gridSpan w:val="3"/>
          </w:tcPr>
          <w:p w14:paraId="131443D1" w14:textId="77777777" w:rsidR="00092134" w:rsidRPr="00CB6B6C" w:rsidRDefault="00092134" w:rsidP="00357980">
            <w:pPr>
              <w:jc w:val="left"/>
            </w:pPr>
          </w:p>
        </w:tc>
        <w:tc>
          <w:tcPr>
            <w:tcW w:w="1560" w:type="dxa"/>
          </w:tcPr>
          <w:p w14:paraId="0B7A720F" w14:textId="77777777" w:rsidR="00092134" w:rsidRPr="00CB6B6C" w:rsidRDefault="00092134" w:rsidP="00357980">
            <w:pPr>
              <w:jc w:val="center"/>
            </w:pPr>
          </w:p>
        </w:tc>
        <w:tc>
          <w:tcPr>
            <w:tcW w:w="1559" w:type="dxa"/>
          </w:tcPr>
          <w:p w14:paraId="737667B6" w14:textId="77777777" w:rsidR="00092134" w:rsidRPr="00CB6B6C" w:rsidRDefault="00092134" w:rsidP="00357980">
            <w:pPr>
              <w:jc w:val="center"/>
            </w:pPr>
          </w:p>
        </w:tc>
        <w:tc>
          <w:tcPr>
            <w:tcW w:w="0" w:type="dxa"/>
          </w:tcPr>
          <w:p w14:paraId="2075AF26" w14:textId="498469D9" w:rsidR="00092134" w:rsidRPr="00CB6B6C" w:rsidRDefault="00092134" w:rsidP="00357980">
            <w:pPr>
              <w:jc w:val="center"/>
            </w:pPr>
          </w:p>
        </w:tc>
      </w:tr>
      <w:tr w:rsidR="00092134" w:rsidRPr="00BF65FC" w14:paraId="15B2F0AD" w14:textId="77777777" w:rsidTr="00357980">
        <w:trPr>
          <w:trHeight w:val="351"/>
        </w:trPr>
        <w:tc>
          <w:tcPr>
            <w:tcW w:w="1413" w:type="dxa"/>
            <w:vMerge w:val="restart"/>
            <w:shd w:val="clear" w:color="auto" w:fill="003283" w:themeFill="text2"/>
          </w:tcPr>
          <w:p w14:paraId="1E60112C" w14:textId="77777777" w:rsidR="00092134" w:rsidRPr="00BF65FC" w:rsidRDefault="00092134" w:rsidP="00357980">
            <w:pPr>
              <w:jc w:val="center"/>
            </w:pPr>
          </w:p>
          <w:p w14:paraId="667F801A" w14:textId="77777777" w:rsidR="00092134" w:rsidRPr="00BF65FC" w:rsidRDefault="00092134" w:rsidP="00357980">
            <w:pPr>
              <w:jc w:val="center"/>
            </w:pPr>
            <w:r w:rsidRPr="005D6E00">
              <w:t>Valuta:</w:t>
            </w:r>
          </w:p>
        </w:tc>
        <w:tc>
          <w:tcPr>
            <w:tcW w:w="1417" w:type="dxa"/>
            <w:vMerge w:val="restart"/>
            <w:shd w:val="clear" w:color="auto" w:fill="auto"/>
            <w:vAlign w:val="center"/>
          </w:tcPr>
          <w:p w14:paraId="44624B59" w14:textId="77777777" w:rsidR="00092134" w:rsidRPr="00BF65FC" w:rsidRDefault="00092134" w:rsidP="00357980">
            <w:pPr>
              <w:jc w:val="center"/>
            </w:pPr>
            <w:r>
              <w:t>NOK</w:t>
            </w:r>
          </w:p>
        </w:tc>
        <w:tc>
          <w:tcPr>
            <w:tcW w:w="4820" w:type="dxa"/>
            <w:gridSpan w:val="3"/>
            <w:shd w:val="clear" w:color="auto" w:fill="D9D9D9" w:themeFill="background1" w:themeFillShade="D9"/>
          </w:tcPr>
          <w:p w14:paraId="09F17060" w14:textId="77777777" w:rsidR="00092134" w:rsidRPr="00BF65FC" w:rsidRDefault="00092134" w:rsidP="00357980">
            <w:pPr>
              <w:jc w:val="right"/>
            </w:pPr>
            <w:r>
              <w:t>Merverdiavgift (mva.):</w:t>
            </w:r>
          </w:p>
        </w:tc>
        <w:tc>
          <w:tcPr>
            <w:tcW w:w="1984" w:type="dxa"/>
          </w:tcPr>
          <w:p w14:paraId="0E70BA97" w14:textId="528D08FF" w:rsidR="001B309B" w:rsidRPr="00BF65FC" w:rsidRDefault="00092134">
            <w:pPr>
              <w:jc w:val="center"/>
            </w:pPr>
            <w:r>
              <w:t xml:space="preserve">Kr </w:t>
            </w:r>
          </w:p>
        </w:tc>
      </w:tr>
      <w:tr w:rsidR="00092134" w:rsidRPr="00BF65FC" w14:paraId="7F07AEC8" w14:textId="77777777" w:rsidTr="00357980">
        <w:trPr>
          <w:trHeight w:val="351"/>
        </w:trPr>
        <w:tc>
          <w:tcPr>
            <w:tcW w:w="1413" w:type="dxa"/>
            <w:vMerge/>
            <w:shd w:val="clear" w:color="auto" w:fill="003283" w:themeFill="text2"/>
          </w:tcPr>
          <w:p w14:paraId="0CC7CAB5" w14:textId="77777777" w:rsidR="00092134" w:rsidRPr="005D6E00" w:rsidRDefault="00092134" w:rsidP="00357980">
            <w:pPr>
              <w:jc w:val="right"/>
            </w:pPr>
          </w:p>
        </w:tc>
        <w:tc>
          <w:tcPr>
            <w:tcW w:w="1417" w:type="dxa"/>
            <w:vMerge/>
            <w:shd w:val="clear" w:color="auto" w:fill="auto"/>
          </w:tcPr>
          <w:p w14:paraId="67B83B86" w14:textId="77777777" w:rsidR="00092134" w:rsidRPr="00BF65FC" w:rsidRDefault="00092134" w:rsidP="00357980">
            <w:pPr>
              <w:jc w:val="center"/>
            </w:pPr>
          </w:p>
        </w:tc>
        <w:tc>
          <w:tcPr>
            <w:tcW w:w="4820" w:type="dxa"/>
            <w:gridSpan w:val="3"/>
            <w:shd w:val="clear" w:color="auto" w:fill="003283" w:themeFill="text2"/>
          </w:tcPr>
          <w:p w14:paraId="21D05F3F" w14:textId="77777777" w:rsidR="00092134" w:rsidRPr="00BF65FC" w:rsidRDefault="00092134" w:rsidP="00357980">
            <w:pPr>
              <w:jc w:val="right"/>
            </w:pPr>
            <w:r>
              <w:t>Sum totalt inkl. mva.:</w:t>
            </w:r>
          </w:p>
        </w:tc>
        <w:tc>
          <w:tcPr>
            <w:tcW w:w="1984" w:type="dxa"/>
          </w:tcPr>
          <w:p w14:paraId="51E2A603" w14:textId="77777777" w:rsidR="00092134" w:rsidRPr="00BF65FC" w:rsidRDefault="00092134" w:rsidP="00357980">
            <w:pPr>
              <w:jc w:val="center"/>
            </w:pPr>
            <w:r>
              <w:t xml:space="preserve">Kr </w:t>
            </w:r>
          </w:p>
        </w:tc>
      </w:tr>
    </w:tbl>
    <w:p w14:paraId="3A1E2BF6" w14:textId="3569A069" w:rsidR="0037238B" w:rsidRDefault="0037238B" w:rsidP="000177C2">
      <w:pPr>
        <w:spacing w:after="0"/>
      </w:pPr>
    </w:p>
    <w:p w14:paraId="303BB263" w14:textId="5B6DAE3F" w:rsidR="00560E2E" w:rsidRPr="007B3DA8" w:rsidRDefault="00092134" w:rsidP="000177C2">
      <w:pPr>
        <w:pStyle w:val="Overskriftbokstavpkt2"/>
      </w:pPr>
      <w:bookmarkStart w:id="3" w:name="_Toc56691616"/>
      <w:r>
        <w:t xml:space="preserve">C. </w:t>
      </w:r>
      <w:r w:rsidR="00560E2E" w:rsidRPr="00F118DA">
        <w:t>Øvrige betingelser:</w:t>
      </w:r>
      <w:bookmarkEnd w:id="3"/>
    </w:p>
    <w:tbl>
      <w:tblPr>
        <w:tblStyle w:val="SykehusinnkjpBl"/>
        <w:tblW w:w="9634" w:type="dxa"/>
        <w:tblLayout w:type="fixed"/>
        <w:tblLook w:val="0600" w:firstRow="0" w:lastRow="0" w:firstColumn="0" w:lastColumn="0" w:noHBand="1" w:noVBand="1"/>
      </w:tblPr>
      <w:tblGrid>
        <w:gridCol w:w="4619"/>
        <w:gridCol w:w="196"/>
        <w:gridCol w:w="4819"/>
      </w:tblGrid>
      <w:tr w:rsidR="00B85C6A" w:rsidRPr="00BF65FC" w14:paraId="38F61A9E" w14:textId="77777777" w:rsidTr="00560E2E">
        <w:trPr>
          <w:trHeight w:val="220"/>
        </w:trPr>
        <w:tc>
          <w:tcPr>
            <w:tcW w:w="4619" w:type="dxa"/>
            <w:tcBorders>
              <w:top w:val="nil"/>
            </w:tcBorders>
            <w:shd w:val="clear" w:color="auto" w:fill="003283" w:themeFill="text2"/>
          </w:tcPr>
          <w:p w14:paraId="51C5C2E6" w14:textId="77777777" w:rsidR="00B85C6A" w:rsidRPr="00BF65FC" w:rsidRDefault="00B85C6A" w:rsidP="00560E2E">
            <w:pPr>
              <w:jc w:val="left"/>
            </w:pPr>
            <w:r>
              <w:t>Betalingsbetingelser</w:t>
            </w:r>
          </w:p>
        </w:tc>
        <w:tc>
          <w:tcPr>
            <w:tcW w:w="196" w:type="dxa"/>
            <w:tcBorders>
              <w:top w:val="nil"/>
              <w:bottom w:val="nil"/>
            </w:tcBorders>
            <w:shd w:val="clear" w:color="auto" w:fill="auto"/>
          </w:tcPr>
          <w:p w14:paraId="2AD2D4B0" w14:textId="77777777" w:rsidR="00B85C6A" w:rsidRDefault="00B85C6A" w:rsidP="00560E2E">
            <w:pPr>
              <w:jc w:val="left"/>
            </w:pPr>
          </w:p>
        </w:tc>
        <w:tc>
          <w:tcPr>
            <w:tcW w:w="4819" w:type="dxa"/>
            <w:tcBorders>
              <w:top w:val="nil"/>
            </w:tcBorders>
            <w:shd w:val="clear" w:color="auto" w:fill="003283" w:themeFill="text2"/>
          </w:tcPr>
          <w:p w14:paraId="75362353" w14:textId="77777777" w:rsidR="00B85C6A" w:rsidRDefault="00B85C6A" w:rsidP="00560E2E">
            <w:pPr>
              <w:jc w:val="left"/>
            </w:pPr>
            <w:r>
              <w:t>Garanti</w:t>
            </w:r>
          </w:p>
        </w:tc>
      </w:tr>
      <w:tr w:rsidR="00B85C6A" w:rsidRPr="00BF65FC" w14:paraId="687D5876" w14:textId="77777777" w:rsidTr="00560E2E">
        <w:trPr>
          <w:trHeight w:val="269"/>
        </w:trPr>
        <w:tc>
          <w:tcPr>
            <w:tcW w:w="4619" w:type="dxa"/>
            <w:vMerge w:val="restart"/>
          </w:tcPr>
          <w:p w14:paraId="5467F5CA" w14:textId="77777777" w:rsidR="00B85C6A" w:rsidRPr="00BF65FC" w:rsidRDefault="00B85C6A" w:rsidP="00560E2E">
            <w:pPr>
              <w:jc w:val="left"/>
            </w:pPr>
            <w:r w:rsidRPr="00FB7668">
              <w:t>Netto per 30 dager etter godkjent overtakelsesforretning.</w:t>
            </w:r>
          </w:p>
        </w:tc>
        <w:tc>
          <w:tcPr>
            <w:tcW w:w="196" w:type="dxa"/>
            <w:tcBorders>
              <w:top w:val="nil"/>
              <w:bottom w:val="nil"/>
            </w:tcBorders>
            <w:shd w:val="clear" w:color="auto" w:fill="auto"/>
          </w:tcPr>
          <w:p w14:paraId="334D30C8" w14:textId="77777777" w:rsidR="00B85C6A" w:rsidRPr="00FB7668" w:rsidRDefault="00B85C6A" w:rsidP="00560E2E">
            <w:pPr>
              <w:jc w:val="left"/>
            </w:pPr>
          </w:p>
        </w:tc>
        <w:tc>
          <w:tcPr>
            <w:tcW w:w="4819" w:type="dxa"/>
            <w:vMerge w:val="restart"/>
          </w:tcPr>
          <w:p w14:paraId="33553FCD" w14:textId="3C18330A" w:rsidR="00B85C6A" w:rsidRPr="00FB7668" w:rsidRDefault="006E4125" w:rsidP="00560E2E">
            <w:pPr>
              <w:jc w:val="left"/>
            </w:pPr>
            <w:r>
              <w:t>1</w:t>
            </w:r>
            <w:r w:rsidR="00B85C6A" w:rsidRPr="00FB7668">
              <w:t xml:space="preserve"> år gjeldende etter overtakelsesforretning.</w:t>
            </w:r>
          </w:p>
        </w:tc>
      </w:tr>
      <w:tr w:rsidR="00B85C6A" w:rsidRPr="0031610D" w14:paraId="43105FF2" w14:textId="77777777" w:rsidTr="00560E2E">
        <w:trPr>
          <w:trHeight w:val="269"/>
        </w:trPr>
        <w:tc>
          <w:tcPr>
            <w:tcW w:w="4619" w:type="dxa"/>
            <w:vMerge/>
          </w:tcPr>
          <w:p w14:paraId="2BB7A187" w14:textId="77777777" w:rsidR="00B85C6A" w:rsidRPr="0031610D" w:rsidRDefault="00B85C6A" w:rsidP="00560E2E">
            <w:pPr>
              <w:jc w:val="left"/>
              <w:rPr>
                <w:b/>
                <w:bCs/>
              </w:rPr>
            </w:pPr>
          </w:p>
        </w:tc>
        <w:tc>
          <w:tcPr>
            <w:tcW w:w="196" w:type="dxa"/>
            <w:tcBorders>
              <w:top w:val="nil"/>
              <w:bottom w:val="nil"/>
            </w:tcBorders>
            <w:shd w:val="clear" w:color="auto" w:fill="auto"/>
          </w:tcPr>
          <w:p w14:paraId="3EBC78C8" w14:textId="77777777" w:rsidR="00B85C6A" w:rsidRPr="0031610D" w:rsidRDefault="00B85C6A" w:rsidP="00560E2E">
            <w:pPr>
              <w:jc w:val="left"/>
              <w:rPr>
                <w:b/>
                <w:bCs/>
              </w:rPr>
            </w:pPr>
          </w:p>
        </w:tc>
        <w:tc>
          <w:tcPr>
            <w:tcW w:w="4819" w:type="dxa"/>
            <w:vMerge/>
          </w:tcPr>
          <w:p w14:paraId="5F726819" w14:textId="77777777" w:rsidR="00B85C6A" w:rsidRPr="0031610D" w:rsidRDefault="00B85C6A" w:rsidP="00560E2E">
            <w:pPr>
              <w:jc w:val="left"/>
              <w:rPr>
                <w:b/>
                <w:bCs/>
              </w:rPr>
            </w:pPr>
          </w:p>
        </w:tc>
      </w:tr>
    </w:tbl>
    <w:p w14:paraId="1B951581" w14:textId="77777777" w:rsidR="003C6A97" w:rsidRDefault="003C6A97" w:rsidP="000177C2">
      <w:pPr>
        <w:spacing w:after="0"/>
      </w:pPr>
    </w:p>
    <w:tbl>
      <w:tblPr>
        <w:tblStyle w:val="SykehusinnkjpBl"/>
        <w:tblW w:w="9634" w:type="dxa"/>
        <w:tblLayout w:type="fixed"/>
        <w:tblLook w:val="0600" w:firstRow="0" w:lastRow="0" w:firstColumn="0" w:lastColumn="0" w:noHBand="1" w:noVBand="1"/>
      </w:tblPr>
      <w:tblGrid>
        <w:gridCol w:w="9634"/>
      </w:tblGrid>
      <w:tr w:rsidR="00560E2E" w:rsidRPr="00BF65FC" w14:paraId="7060DCD7" w14:textId="77777777" w:rsidTr="00560E2E">
        <w:trPr>
          <w:trHeight w:val="220"/>
        </w:trPr>
        <w:tc>
          <w:tcPr>
            <w:tcW w:w="4619" w:type="dxa"/>
            <w:tcBorders>
              <w:top w:val="nil"/>
            </w:tcBorders>
            <w:shd w:val="clear" w:color="auto" w:fill="003283" w:themeFill="text2"/>
          </w:tcPr>
          <w:p w14:paraId="6D6254EC" w14:textId="73EBD420" w:rsidR="00560E2E" w:rsidRPr="00BF65FC" w:rsidRDefault="00560E2E" w:rsidP="00560E2E">
            <w:pPr>
              <w:jc w:val="left"/>
            </w:pPr>
            <w:r>
              <w:t>Annet</w:t>
            </w:r>
          </w:p>
        </w:tc>
      </w:tr>
      <w:tr w:rsidR="00560E2E" w:rsidRPr="00BF65FC" w14:paraId="1012E1B2" w14:textId="77777777" w:rsidTr="00560E2E">
        <w:trPr>
          <w:trHeight w:val="269"/>
        </w:trPr>
        <w:tc>
          <w:tcPr>
            <w:tcW w:w="4619" w:type="dxa"/>
            <w:vMerge w:val="restart"/>
          </w:tcPr>
          <w:p w14:paraId="694E9D33" w14:textId="77DD9580" w:rsidR="00560E2E" w:rsidRPr="001709E2" w:rsidRDefault="003C6A97" w:rsidP="00560E2E">
            <w:pPr>
              <w:jc w:val="left"/>
              <w:rPr>
                <w:color w:val="0070C0"/>
              </w:rPr>
            </w:pPr>
            <w:r w:rsidRPr="001709E2">
              <w:rPr>
                <w:color w:val="0070C0"/>
              </w:rPr>
              <w:t xml:space="preserve">&lt;Her legges inn annen relevant informasjon, f.eks. informasjon om </w:t>
            </w:r>
            <w:r w:rsidRPr="001709E2">
              <w:rPr>
                <w:i/>
                <w:iCs/>
                <w:color w:val="0070C0"/>
              </w:rPr>
              <w:t>leasing, leasingkode</w:t>
            </w:r>
            <w:r w:rsidRPr="001709E2">
              <w:rPr>
                <w:color w:val="0070C0"/>
              </w:rPr>
              <w:t xml:space="preserve"> </w:t>
            </w:r>
            <w:r w:rsidR="00671678" w:rsidRPr="001709E2">
              <w:rPr>
                <w:color w:val="0070C0"/>
              </w:rPr>
              <w:t xml:space="preserve">, </w:t>
            </w:r>
            <w:r w:rsidRPr="001709E2">
              <w:rPr>
                <w:i/>
                <w:iCs/>
                <w:color w:val="0070C0"/>
              </w:rPr>
              <w:t>leasingperiode</w:t>
            </w:r>
            <w:r w:rsidR="00AD197B">
              <w:rPr>
                <w:i/>
                <w:iCs/>
                <w:color w:val="0070C0"/>
              </w:rPr>
              <w:t xml:space="preserve">, </w:t>
            </w:r>
            <w:r w:rsidR="00671678" w:rsidRPr="001709E2">
              <w:rPr>
                <w:i/>
                <w:iCs/>
                <w:color w:val="0070C0"/>
              </w:rPr>
              <w:t>prøvedrift</w:t>
            </w:r>
            <w:r w:rsidR="00AD197B">
              <w:rPr>
                <w:i/>
                <w:iCs/>
                <w:color w:val="0070C0"/>
              </w:rPr>
              <w:t>,</w:t>
            </w:r>
            <w:r w:rsidR="006F64D7" w:rsidRPr="001709E2">
              <w:rPr>
                <w:color w:val="0070C0"/>
              </w:rPr>
              <w:t xml:space="preserve"> ev. særskilte betingelser.</w:t>
            </w:r>
            <w:r w:rsidR="004B139D" w:rsidRPr="004B139D">
              <w:rPr>
                <w:color w:val="0070C0"/>
              </w:rPr>
              <w:t>&gt;</w:t>
            </w:r>
          </w:p>
          <w:p w14:paraId="4F050EBA" w14:textId="06544102" w:rsidR="007B3DA8" w:rsidRPr="00F118DA" w:rsidRDefault="007B3DA8" w:rsidP="00560E2E">
            <w:pPr>
              <w:jc w:val="left"/>
            </w:pPr>
          </w:p>
        </w:tc>
      </w:tr>
      <w:tr w:rsidR="00560E2E" w:rsidRPr="0031610D" w14:paraId="3F2DD8A3" w14:textId="77777777" w:rsidTr="00560E2E">
        <w:trPr>
          <w:trHeight w:val="269"/>
        </w:trPr>
        <w:tc>
          <w:tcPr>
            <w:tcW w:w="4619" w:type="dxa"/>
            <w:vMerge/>
          </w:tcPr>
          <w:p w14:paraId="3F692143" w14:textId="77777777" w:rsidR="00560E2E" w:rsidRPr="0031610D" w:rsidRDefault="00560E2E" w:rsidP="00560E2E">
            <w:pPr>
              <w:jc w:val="left"/>
              <w:rPr>
                <w:b/>
                <w:bCs/>
              </w:rPr>
            </w:pPr>
          </w:p>
        </w:tc>
      </w:tr>
    </w:tbl>
    <w:p w14:paraId="0D1023B3" w14:textId="79CB5202" w:rsidR="00583DA4" w:rsidRDefault="00583DA4">
      <w:pPr>
        <w:jc w:val="left"/>
      </w:pPr>
    </w:p>
    <w:p w14:paraId="5182DDAA" w14:textId="77777777" w:rsidR="003C6A97" w:rsidRDefault="003C6A97">
      <w:pPr>
        <w:jc w:val="left"/>
        <w:rPr>
          <w:b/>
          <w:bCs/>
          <w:sz w:val="26"/>
          <w:szCs w:val="26"/>
        </w:rPr>
      </w:pPr>
      <w:r>
        <w:rPr>
          <w:b/>
          <w:bCs/>
          <w:sz w:val="26"/>
          <w:szCs w:val="26"/>
        </w:rPr>
        <w:br w:type="page"/>
      </w:r>
    </w:p>
    <w:p w14:paraId="7DDD2EBD" w14:textId="687E54AA" w:rsidR="002E429A" w:rsidRPr="00B85C6A" w:rsidRDefault="002E429A" w:rsidP="002E429A">
      <w:pPr>
        <w:jc w:val="left"/>
        <w:rPr>
          <w:b/>
          <w:bCs/>
          <w:sz w:val="26"/>
          <w:szCs w:val="26"/>
        </w:rPr>
      </w:pPr>
      <w:r>
        <w:rPr>
          <w:b/>
          <w:bCs/>
          <w:sz w:val="26"/>
          <w:szCs w:val="26"/>
        </w:rPr>
        <w:lastRenderedPageBreak/>
        <w:t>Innholdsfortegnelse:</w:t>
      </w:r>
    </w:p>
    <w:p w14:paraId="32C4DFCA" w14:textId="0816088C" w:rsidR="00D556F5" w:rsidRDefault="00D556F5" w:rsidP="000177C2">
      <w:pPr>
        <w:pStyle w:val="INNH1"/>
        <w:tabs>
          <w:tab w:val="right" w:leader="dot" w:pos="9514"/>
        </w:tabs>
        <w:spacing w:before="0" w:after="0"/>
        <w:rPr>
          <w:rFonts w:eastAsiaTheme="minorEastAsia" w:cstheme="minorBidi"/>
          <w:b w:val="0"/>
          <w:bCs w:val="0"/>
          <w:noProof/>
          <w:sz w:val="22"/>
          <w:szCs w:val="22"/>
          <w:lang w:eastAsia="nb-NO"/>
        </w:rPr>
      </w:pPr>
      <w:r>
        <w:rPr>
          <w:b w:val="0"/>
          <w:bCs w:val="0"/>
          <w:i/>
          <w:iCs/>
        </w:rPr>
        <w:fldChar w:fldCharType="begin"/>
      </w:r>
      <w:r>
        <w:rPr>
          <w:b w:val="0"/>
          <w:bCs w:val="0"/>
          <w:i/>
          <w:iCs/>
        </w:rPr>
        <w:instrText xml:space="preserve"> TOC \o "1-2" \h \z \t "Overskrift uten pkt. 1;1;Overskrift bokstav pkt 2;2" </w:instrText>
      </w:r>
      <w:r>
        <w:rPr>
          <w:b w:val="0"/>
          <w:bCs w:val="0"/>
          <w:i/>
          <w:iCs/>
        </w:rPr>
        <w:fldChar w:fldCharType="separate"/>
      </w:r>
      <w:hyperlink w:anchor="_Toc56691613" w:history="1">
        <w:r w:rsidRPr="00523559">
          <w:rPr>
            <w:rStyle w:val="Hyperkobling"/>
            <w:noProof/>
          </w:rPr>
          <w:t>Avtaledetaljer:</w:t>
        </w:r>
        <w:r>
          <w:rPr>
            <w:noProof/>
            <w:webHidden/>
          </w:rPr>
          <w:tab/>
        </w:r>
        <w:r>
          <w:rPr>
            <w:noProof/>
            <w:webHidden/>
          </w:rPr>
          <w:fldChar w:fldCharType="begin"/>
        </w:r>
        <w:r>
          <w:rPr>
            <w:noProof/>
            <w:webHidden/>
          </w:rPr>
          <w:instrText xml:space="preserve"> PAGEREF _Toc56691613 \h </w:instrText>
        </w:r>
        <w:r>
          <w:rPr>
            <w:noProof/>
            <w:webHidden/>
          </w:rPr>
        </w:r>
        <w:r>
          <w:rPr>
            <w:noProof/>
            <w:webHidden/>
          </w:rPr>
          <w:fldChar w:fldCharType="separate"/>
        </w:r>
        <w:r>
          <w:rPr>
            <w:noProof/>
            <w:webHidden/>
          </w:rPr>
          <w:t>2</w:t>
        </w:r>
        <w:r>
          <w:rPr>
            <w:noProof/>
            <w:webHidden/>
          </w:rPr>
          <w:fldChar w:fldCharType="end"/>
        </w:r>
      </w:hyperlink>
    </w:p>
    <w:p w14:paraId="45CA15A2" w14:textId="217F0EED" w:rsidR="00D556F5" w:rsidRDefault="006E4125" w:rsidP="000177C2">
      <w:pPr>
        <w:pStyle w:val="INNH2"/>
        <w:tabs>
          <w:tab w:val="right" w:leader="dot" w:pos="9514"/>
        </w:tabs>
        <w:spacing w:before="0"/>
        <w:rPr>
          <w:rFonts w:eastAsiaTheme="minorEastAsia" w:cstheme="minorBidi"/>
          <w:i w:val="0"/>
          <w:iCs w:val="0"/>
          <w:noProof/>
          <w:sz w:val="22"/>
          <w:szCs w:val="22"/>
          <w:lang w:eastAsia="nb-NO"/>
        </w:rPr>
      </w:pPr>
      <w:hyperlink w:anchor="_Toc56691614" w:history="1">
        <w:r w:rsidR="00D556F5" w:rsidRPr="00523559">
          <w:rPr>
            <w:rStyle w:val="Hyperkobling"/>
            <w:noProof/>
          </w:rPr>
          <w:t>A. Levering:</w:t>
        </w:r>
        <w:r w:rsidR="00D556F5">
          <w:rPr>
            <w:noProof/>
            <w:webHidden/>
          </w:rPr>
          <w:tab/>
        </w:r>
        <w:r w:rsidR="00D556F5">
          <w:rPr>
            <w:noProof/>
            <w:webHidden/>
          </w:rPr>
          <w:fldChar w:fldCharType="begin"/>
        </w:r>
        <w:r w:rsidR="00D556F5">
          <w:rPr>
            <w:noProof/>
            <w:webHidden/>
          </w:rPr>
          <w:instrText xml:space="preserve"> PAGEREF _Toc56691614 \h </w:instrText>
        </w:r>
        <w:r w:rsidR="00D556F5">
          <w:rPr>
            <w:noProof/>
            <w:webHidden/>
          </w:rPr>
        </w:r>
        <w:r w:rsidR="00D556F5">
          <w:rPr>
            <w:noProof/>
            <w:webHidden/>
          </w:rPr>
          <w:fldChar w:fldCharType="separate"/>
        </w:r>
        <w:r w:rsidR="00D556F5">
          <w:rPr>
            <w:noProof/>
            <w:webHidden/>
          </w:rPr>
          <w:t>2</w:t>
        </w:r>
        <w:r w:rsidR="00D556F5">
          <w:rPr>
            <w:noProof/>
            <w:webHidden/>
          </w:rPr>
          <w:fldChar w:fldCharType="end"/>
        </w:r>
      </w:hyperlink>
    </w:p>
    <w:p w14:paraId="74ACCC1A" w14:textId="197C2BE8" w:rsidR="00D556F5" w:rsidRDefault="006E4125" w:rsidP="000177C2">
      <w:pPr>
        <w:pStyle w:val="INNH2"/>
        <w:tabs>
          <w:tab w:val="right" w:leader="dot" w:pos="9514"/>
        </w:tabs>
        <w:spacing w:before="0"/>
        <w:rPr>
          <w:rFonts w:eastAsiaTheme="minorEastAsia" w:cstheme="minorBidi"/>
          <w:i w:val="0"/>
          <w:iCs w:val="0"/>
          <w:noProof/>
          <w:sz w:val="22"/>
          <w:szCs w:val="22"/>
          <w:lang w:eastAsia="nb-NO"/>
        </w:rPr>
      </w:pPr>
      <w:hyperlink w:anchor="_Toc56691615" w:history="1">
        <w:r w:rsidR="00D556F5" w:rsidRPr="00523559">
          <w:rPr>
            <w:rStyle w:val="Hyperkobling"/>
            <w:noProof/>
          </w:rPr>
          <w:t>B. Kjøpesum og nærmere beskrivelse av utstyr:</w:t>
        </w:r>
        <w:r w:rsidR="00D556F5">
          <w:rPr>
            <w:noProof/>
            <w:webHidden/>
          </w:rPr>
          <w:tab/>
        </w:r>
        <w:r w:rsidR="00D556F5">
          <w:rPr>
            <w:noProof/>
            <w:webHidden/>
          </w:rPr>
          <w:fldChar w:fldCharType="begin"/>
        </w:r>
        <w:r w:rsidR="00D556F5">
          <w:rPr>
            <w:noProof/>
            <w:webHidden/>
          </w:rPr>
          <w:instrText xml:space="preserve"> PAGEREF _Toc56691615 \h </w:instrText>
        </w:r>
        <w:r w:rsidR="00D556F5">
          <w:rPr>
            <w:noProof/>
            <w:webHidden/>
          </w:rPr>
        </w:r>
        <w:r w:rsidR="00D556F5">
          <w:rPr>
            <w:noProof/>
            <w:webHidden/>
          </w:rPr>
          <w:fldChar w:fldCharType="separate"/>
        </w:r>
        <w:r w:rsidR="00D556F5">
          <w:rPr>
            <w:noProof/>
            <w:webHidden/>
          </w:rPr>
          <w:t>2</w:t>
        </w:r>
        <w:r w:rsidR="00D556F5">
          <w:rPr>
            <w:noProof/>
            <w:webHidden/>
          </w:rPr>
          <w:fldChar w:fldCharType="end"/>
        </w:r>
      </w:hyperlink>
    </w:p>
    <w:p w14:paraId="241F0300" w14:textId="3C039759" w:rsidR="00D556F5" w:rsidRDefault="006E4125" w:rsidP="000177C2">
      <w:pPr>
        <w:pStyle w:val="INNH2"/>
        <w:tabs>
          <w:tab w:val="right" w:leader="dot" w:pos="9514"/>
        </w:tabs>
        <w:spacing w:before="0"/>
        <w:rPr>
          <w:rFonts w:eastAsiaTheme="minorEastAsia" w:cstheme="minorBidi"/>
          <w:i w:val="0"/>
          <w:iCs w:val="0"/>
          <w:noProof/>
          <w:sz w:val="22"/>
          <w:szCs w:val="22"/>
          <w:lang w:eastAsia="nb-NO"/>
        </w:rPr>
      </w:pPr>
      <w:hyperlink w:anchor="_Toc56691616" w:history="1">
        <w:r w:rsidR="00D556F5" w:rsidRPr="00523559">
          <w:rPr>
            <w:rStyle w:val="Hyperkobling"/>
            <w:noProof/>
          </w:rPr>
          <w:t>C. Øvrige betingelser:</w:t>
        </w:r>
        <w:r w:rsidR="00D556F5">
          <w:rPr>
            <w:noProof/>
            <w:webHidden/>
          </w:rPr>
          <w:tab/>
        </w:r>
        <w:r w:rsidR="00D556F5">
          <w:rPr>
            <w:noProof/>
            <w:webHidden/>
          </w:rPr>
          <w:fldChar w:fldCharType="begin"/>
        </w:r>
        <w:r w:rsidR="00D556F5">
          <w:rPr>
            <w:noProof/>
            <w:webHidden/>
          </w:rPr>
          <w:instrText xml:space="preserve"> PAGEREF _Toc56691616 \h </w:instrText>
        </w:r>
        <w:r w:rsidR="00D556F5">
          <w:rPr>
            <w:noProof/>
            <w:webHidden/>
          </w:rPr>
        </w:r>
        <w:r w:rsidR="00D556F5">
          <w:rPr>
            <w:noProof/>
            <w:webHidden/>
          </w:rPr>
          <w:fldChar w:fldCharType="separate"/>
        </w:r>
        <w:r w:rsidR="00D556F5">
          <w:rPr>
            <w:noProof/>
            <w:webHidden/>
          </w:rPr>
          <w:t>2</w:t>
        </w:r>
        <w:r w:rsidR="00D556F5">
          <w:rPr>
            <w:noProof/>
            <w:webHidden/>
          </w:rPr>
          <w:fldChar w:fldCharType="end"/>
        </w:r>
      </w:hyperlink>
    </w:p>
    <w:p w14:paraId="54C2CCB9" w14:textId="076B5A69" w:rsidR="00D556F5" w:rsidRDefault="006E4125" w:rsidP="000177C2">
      <w:pPr>
        <w:pStyle w:val="INNH1"/>
        <w:tabs>
          <w:tab w:val="left" w:pos="440"/>
          <w:tab w:val="right" w:leader="dot" w:pos="9514"/>
        </w:tabs>
        <w:spacing w:before="0" w:after="0"/>
        <w:rPr>
          <w:rFonts w:eastAsiaTheme="minorEastAsia" w:cstheme="minorBidi"/>
          <w:b w:val="0"/>
          <w:bCs w:val="0"/>
          <w:noProof/>
          <w:sz w:val="22"/>
          <w:szCs w:val="22"/>
          <w:lang w:eastAsia="nb-NO"/>
        </w:rPr>
      </w:pPr>
      <w:hyperlink w:anchor="_Toc56691617" w:history="1">
        <w:r w:rsidR="00D556F5" w:rsidRPr="00523559">
          <w:rPr>
            <w:rStyle w:val="Hyperkobling"/>
            <w:noProof/>
          </w:rPr>
          <w:t>1</w:t>
        </w:r>
        <w:r w:rsidR="00D556F5">
          <w:rPr>
            <w:rFonts w:eastAsiaTheme="minorEastAsia" w:cstheme="minorBidi"/>
            <w:b w:val="0"/>
            <w:bCs w:val="0"/>
            <w:noProof/>
            <w:sz w:val="22"/>
            <w:szCs w:val="22"/>
            <w:lang w:eastAsia="nb-NO"/>
          </w:rPr>
          <w:tab/>
        </w:r>
        <w:r w:rsidR="00D556F5" w:rsidRPr="00523559">
          <w:rPr>
            <w:rStyle w:val="Hyperkobling"/>
            <w:noProof/>
          </w:rPr>
          <w:t>Definisjoner</w:t>
        </w:r>
        <w:r w:rsidR="00D556F5">
          <w:rPr>
            <w:noProof/>
            <w:webHidden/>
          </w:rPr>
          <w:tab/>
        </w:r>
        <w:r w:rsidR="00D556F5">
          <w:rPr>
            <w:noProof/>
            <w:webHidden/>
          </w:rPr>
          <w:fldChar w:fldCharType="begin"/>
        </w:r>
        <w:r w:rsidR="00D556F5">
          <w:rPr>
            <w:noProof/>
            <w:webHidden/>
          </w:rPr>
          <w:instrText xml:space="preserve"> PAGEREF _Toc56691617 \h </w:instrText>
        </w:r>
        <w:r w:rsidR="00D556F5">
          <w:rPr>
            <w:noProof/>
            <w:webHidden/>
          </w:rPr>
        </w:r>
        <w:r w:rsidR="00D556F5">
          <w:rPr>
            <w:noProof/>
            <w:webHidden/>
          </w:rPr>
          <w:fldChar w:fldCharType="separate"/>
        </w:r>
        <w:r w:rsidR="00D556F5">
          <w:rPr>
            <w:noProof/>
            <w:webHidden/>
          </w:rPr>
          <w:t>5</w:t>
        </w:r>
        <w:r w:rsidR="00D556F5">
          <w:rPr>
            <w:noProof/>
            <w:webHidden/>
          </w:rPr>
          <w:fldChar w:fldCharType="end"/>
        </w:r>
      </w:hyperlink>
    </w:p>
    <w:p w14:paraId="5034B81D" w14:textId="3E9118B9" w:rsidR="00D556F5" w:rsidRDefault="006E4125" w:rsidP="000177C2">
      <w:pPr>
        <w:pStyle w:val="INNH1"/>
        <w:tabs>
          <w:tab w:val="left" w:pos="440"/>
          <w:tab w:val="right" w:leader="dot" w:pos="9514"/>
        </w:tabs>
        <w:spacing w:before="0" w:after="0"/>
        <w:rPr>
          <w:rFonts w:eastAsiaTheme="minorEastAsia" w:cstheme="minorBidi"/>
          <w:b w:val="0"/>
          <w:bCs w:val="0"/>
          <w:noProof/>
          <w:sz w:val="22"/>
          <w:szCs w:val="22"/>
          <w:lang w:eastAsia="nb-NO"/>
        </w:rPr>
      </w:pPr>
      <w:hyperlink w:anchor="_Toc56691618" w:history="1">
        <w:r w:rsidR="00D556F5" w:rsidRPr="00523559">
          <w:rPr>
            <w:rStyle w:val="Hyperkobling"/>
            <w:noProof/>
          </w:rPr>
          <w:t>2</w:t>
        </w:r>
        <w:r w:rsidR="00D556F5">
          <w:rPr>
            <w:rFonts w:eastAsiaTheme="minorEastAsia" w:cstheme="minorBidi"/>
            <w:b w:val="0"/>
            <w:bCs w:val="0"/>
            <w:noProof/>
            <w:sz w:val="22"/>
            <w:szCs w:val="22"/>
            <w:lang w:eastAsia="nb-NO"/>
          </w:rPr>
          <w:tab/>
        </w:r>
        <w:r w:rsidR="00D556F5" w:rsidRPr="00523559">
          <w:rPr>
            <w:rStyle w:val="Hyperkobling"/>
            <w:noProof/>
          </w:rPr>
          <w:t>Selgers ytelser og plikter</w:t>
        </w:r>
        <w:r w:rsidR="00D556F5">
          <w:rPr>
            <w:noProof/>
            <w:webHidden/>
          </w:rPr>
          <w:tab/>
        </w:r>
        <w:r w:rsidR="00D556F5">
          <w:rPr>
            <w:noProof/>
            <w:webHidden/>
          </w:rPr>
          <w:fldChar w:fldCharType="begin"/>
        </w:r>
        <w:r w:rsidR="00D556F5">
          <w:rPr>
            <w:noProof/>
            <w:webHidden/>
          </w:rPr>
          <w:instrText xml:space="preserve"> PAGEREF _Toc56691618 \h </w:instrText>
        </w:r>
        <w:r w:rsidR="00D556F5">
          <w:rPr>
            <w:noProof/>
            <w:webHidden/>
          </w:rPr>
        </w:r>
        <w:r w:rsidR="00D556F5">
          <w:rPr>
            <w:noProof/>
            <w:webHidden/>
          </w:rPr>
          <w:fldChar w:fldCharType="separate"/>
        </w:r>
        <w:r w:rsidR="00D556F5">
          <w:rPr>
            <w:noProof/>
            <w:webHidden/>
          </w:rPr>
          <w:t>6</w:t>
        </w:r>
        <w:r w:rsidR="00D556F5">
          <w:rPr>
            <w:noProof/>
            <w:webHidden/>
          </w:rPr>
          <w:fldChar w:fldCharType="end"/>
        </w:r>
      </w:hyperlink>
    </w:p>
    <w:p w14:paraId="11880163" w14:textId="21874F12" w:rsidR="00D556F5" w:rsidRDefault="006E4125" w:rsidP="000177C2">
      <w:pPr>
        <w:pStyle w:val="INNH2"/>
        <w:tabs>
          <w:tab w:val="left" w:pos="880"/>
          <w:tab w:val="right" w:leader="dot" w:pos="9514"/>
        </w:tabs>
        <w:spacing w:before="0"/>
        <w:rPr>
          <w:rFonts w:eastAsiaTheme="minorEastAsia" w:cstheme="minorBidi"/>
          <w:i w:val="0"/>
          <w:iCs w:val="0"/>
          <w:noProof/>
          <w:sz w:val="22"/>
          <w:szCs w:val="22"/>
          <w:lang w:eastAsia="nb-NO"/>
        </w:rPr>
      </w:pPr>
      <w:hyperlink w:anchor="_Toc56691619" w:history="1">
        <w:r w:rsidR="00D556F5" w:rsidRPr="00523559">
          <w:rPr>
            <w:rStyle w:val="Hyperkobling"/>
            <w:noProof/>
          </w:rPr>
          <w:t>2.1.</w:t>
        </w:r>
        <w:r w:rsidR="00D556F5">
          <w:rPr>
            <w:rFonts w:eastAsiaTheme="minorEastAsia" w:cstheme="minorBidi"/>
            <w:i w:val="0"/>
            <w:iCs w:val="0"/>
            <w:noProof/>
            <w:sz w:val="22"/>
            <w:szCs w:val="22"/>
            <w:lang w:eastAsia="nb-NO"/>
          </w:rPr>
          <w:tab/>
        </w:r>
        <w:r w:rsidR="00D556F5" w:rsidRPr="00523559">
          <w:rPr>
            <w:rStyle w:val="Hyperkobling"/>
            <w:noProof/>
          </w:rPr>
          <w:t>Levering</w:t>
        </w:r>
        <w:r w:rsidR="00D556F5">
          <w:rPr>
            <w:noProof/>
            <w:webHidden/>
          </w:rPr>
          <w:tab/>
        </w:r>
        <w:r w:rsidR="00D556F5">
          <w:rPr>
            <w:noProof/>
            <w:webHidden/>
          </w:rPr>
          <w:fldChar w:fldCharType="begin"/>
        </w:r>
        <w:r w:rsidR="00D556F5">
          <w:rPr>
            <w:noProof/>
            <w:webHidden/>
          </w:rPr>
          <w:instrText xml:space="preserve"> PAGEREF _Toc56691619 \h </w:instrText>
        </w:r>
        <w:r w:rsidR="00D556F5">
          <w:rPr>
            <w:noProof/>
            <w:webHidden/>
          </w:rPr>
        </w:r>
        <w:r w:rsidR="00D556F5">
          <w:rPr>
            <w:noProof/>
            <w:webHidden/>
          </w:rPr>
          <w:fldChar w:fldCharType="separate"/>
        </w:r>
        <w:r w:rsidR="00D556F5">
          <w:rPr>
            <w:noProof/>
            <w:webHidden/>
          </w:rPr>
          <w:t>6</w:t>
        </w:r>
        <w:r w:rsidR="00D556F5">
          <w:rPr>
            <w:noProof/>
            <w:webHidden/>
          </w:rPr>
          <w:fldChar w:fldCharType="end"/>
        </w:r>
      </w:hyperlink>
    </w:p>
    <w:p w14:paraId="29A9E611" w14:textId="43BE83D5" w:rsidR="00D556F5" w:rsidRDefault="006E4125" w:rsidP="000177C2">
      <w:pPr>
        <w:pStyle w:val="INNH2"/>
        <w:tabs>
          <w:tab w:val="left" w:pos="880"/>
          <w:tab w:val="right" w:leader="dot" w:pos="9514"/>
        </w:tabs>
        <w:spacing w:before="0"/>
        <w:rPr>
          <w:rFonts w:eastAsiaTheme="minorEastAsia" w:cstheme="minorBidi"/>
          <w:i w:val="0"/>
          <w:iCs w:val="0"/>
          <w:noProof/>
          <w:sz w:val="22"/>
          <w:szCs w:val="22"/>
          <w:lang w:eastAsia="nb-NO"/>
        </w:rPr>
      </w:pPr>
      <w:hyperlink w:anchor="_Toc56691620" w:history="1">
        <w:r w:rsidR="00D556F5" w:rsidRPr="00523559">
          <w:rPr>
            <w:rStyle w:val="Hyperkobling"/>
            <w:noProof/>
          </w:rPr>
          <w:t>2.2.</w:t>
        </w:r>
        <w:r w:rsidR="00D556F5">
          <w:rPr>
            <w:rFonts w:eastAsiaTheme="minorEastAsia" w:cstheme="minorBidi"/>
            <w:i w:val="0"/>
            <w:iCs w:val="0"/>
            <w:noProof/>
            <w:sz w:val="22"/>
            <w:szCs w:val="22"/>
            <w:lang w:eastAsia="nb-NO"/>
          </w:rPr>
          <w:tab/>
        </w:r>
        <w:r w:rsidR="00D556F5" w:rsidRPr="00523559">
          <w:rPr>
            <w:rStyle w:val="Hyperkobling"/>
            <w:noProof/>
          </w:rPr>
          <w:t>Dokumentasjon og</w:t>
        </w:r>
        <w:r w:rsidR="00D556F5" w:rsidRPr="00523559">
          <w:rPr>
            <w:rStyle w:val="Hyperkobling"/>
            <w:noProof/>
            <w:spacing w:val="-1"/>
          </w:rPr>
          <w:t xml:space="preserve"> </w:t>
        </w:r>
        <w:r w:rsidR="00D556F5" w:rsidRPr="00523559">
          <w:rPr>
            <w:rStyle w:val="Hyperkobling"/>
            <w:noProof/>
          </w:rPr>
          <w:t>reservedeler</w:t>
        </w:r>
        <w:r w:rsidR="00D556F5">
          <w:rPr>
            <w:noProof/>
            <w:webHidden/>
          </w:rPr>
          <w:tab/>
        </w:r>
        <w:r w:rsidR="00D556F5">
          <w:rPr>
            <w:noProof/>
            <w:webHidden/>
          </w:rPr>
          <w:fldChar w:fldCharType="begin"/>
        </w:r>
        <w:r w:rsidR="00D556F5">
          <w:rPr>
            <w:noProof/>
            <w:webHidden/>
          </w:rPr>
          <w:instrText xml:space="preserve"> PAGEREF _Toc56691620 \h </w:instrText>
        </w:r>
        <w:r w:rsidR="00D556F5">
          <w:rPr>
            <w:noProof/>
            <w:webHidden/>
          </w:rPr>
        </w:r>
        <w:r w:rsidR="00D556F5">
          <w:rPr>
            <w:noProof/>
            <w:webHidden/>
          </w:rPr>
          <w:fldChar w:fldCharType="separate"/>
        </w:r>
        <w:r w:rsidR="00D556F5">
          <w:rPr>
            <w:noProof/>
            <w:webHidden/>
          </w:rPr>
          <w:t>6</w:t>
        </w:r>
        <w:r w:rsidR="00D556F5">
          <w:rPr>
            <w:noProof/>
            <w:webHidden/>
          </w:rPr>
          <w:fldChar w:fldCharType="end"/>
        </w:r>
      </w:hyperlink>
    </w:p>
    <w:p w14:paraId="75EBEF5E" w14:textId="70C94412" w:rsidR="00D556F5" w:rsidRDefault="006E4125" w:rsidP="000177C2">
      <w:pPr>
        <w:pStyle w:val="INNH2"/>
        <w:tabs>
          <w:tab w:val="left" w:pos="880"/>
          <w:tab w:val="right" w:leader="dot" w:pos="9514"/>
        </w:tabs>
        <w:spacing w:before="0"/>
        <w:rPr>
          <w:rFonts w:eastAsiaTheme="minorEastAsia" w:cstheme="minorBidi"/>
          <w:i w:val="0"/>
          <w:iCs w:val="0"/>
          <w:noProof/>
          <w:sz w:val="22"/>
          <w:szCs w:val="22"/>
          <w:lang w:eastAsia="nb-NO"/>
        </w:rPr>
      </w:pPr>
      <w:hyperlink w:anchor="_Toc56691621" w:history="1">
        <w:r w:rsidR="00D556F5" w:rsidRPr="00523559">
          <w:rPr>
            <w:rStyle w:val="Hyperkobling"/>
            <w:noProof/>
          </w:rPr>
          <w:t>2.3.</w:t>
        </w:r>
        <w:r w:rsidR="00D556F5">
          <w:rPr>
            <w:rFonts w:eastAsiaTheme="minorEastAsia" w:cstheme="minorBidi"/>
            <w:i w:val="0"/>
            <w:iCs w:val="0"/>
            <w:noProof/>
            <w:sz w:val="22"/>
            <w:szCs w:val="22"/>
            <w:lang w:eastAsia="nb-NO"/>
          </w:rPr>
          <w:tab/>
        </w:r>
        <w:r w:rsidR="00D556F5" w:rsidRPr="00523559">
          <w:rPr>
            <w:rStyle w:val="Hyperkobling"/>
            <w:noProof/>
          </w:rPr>
          <w:t>Garanti</w:t>
        </w:r>
        <w:r w:rsidR="00D556F5">
          <w:rPr>
            <w:noProof/>
            <w:webHidden/>
          </w:rPr>
          <w:tab/>
        </w:r>
        <w:r w:rsidR="00D556F5">
          <w:rPr>
            <w:noProof/>
            <w:webHidden/>
          </w:rPr>
          <w:fldChar w:fldCharType="begin"/>
        </w:r>
        <w:r w:rsidR="00D556F5">
          <w:rPr>
            <w:noProof/>
            <w:webHidden/>
          </w:rPr>
          <w:instrText xml:space="preserve"> PAGEREF _Toc56691621 \h </w:instrText>
        </w:r>
        <w:r w:rsidR="00D556F5">
          <w:rPr>
            <w:noProof/>
            <w:webHidden/>
          </w:rPr>
        </w:r>
        <w:r w:rsidR="00D556F5">
          <w:rPr>
            <w:noProof/>
            <w:webHidden/>
          </w:rPr>
          <w:fldChar w:fldCharType="separate"/>
        </w:r>
        <w:r w:rsidR="00D556F5">
          <w:rPr>
            <w:noProof/>
            <w:webHidden/>
          </w:rPr>
          <w:t>6</w:t>
        </w:r>
        <w:r w:rsidR="00D556F5">
          <w:rPr>
            <w:noProof/>
            <w:webHidden/>
          </w:rPr>
          <w:fldChar w:fldCharType="end"/>
        </w:r>
      </w:hyperlink>
    </w:p>
    <w:p w14:paraId="774AD724" w14:textId="72561EA9" w:rsidR="00D556F5" w:rsidRDefault="006E4125" w:rsidP="000177C2">
      <w:pPr>
        <w:pStyle w:val="INNH2"/>
        <w:tabs>
          <w:tab w:val="left" w:pos="880"/>
          <w:tab w:val="right" w:leader="dot" w:pos="9514"/>
        </w:tabs>
        <w:spacing w:before="0"/>
        <w:rPr>
          <w:rFonts w:eastAsiaTheme="minorEastAsia" w:cstheme="minorBidi"/>
          <w:i w:val="0"/>
          <w:iCs w:val="0"/>
          <w:noProof/>
          <w:sz w:val="22"/>
          <w:szCs w:val="22"/>
          <w:lang w:eastAsia="nb-NO"/>
        </w:rPr>
      </w:pPr>
      <w:hyperlink w:anchor="_Toc56691622" w:history="1">
        <w:r w:rsidR="00D556F5" w:rsidRPr="00523559">
          <w:rPr>
            <w:rStyle w:val="Hyperkobling"/>
            <w:noProof/>
          </w:rPr>
          <w:t>2.4.</w:t>
        </w:r>
        <w:r w:rsidR="00D556F5">
          <w:rPr>
            <w:rFonts w:eastAsiaTheme="minorEastAsia" w:cstheme="minorBidi"/>
            <w:i w:val="0"/>
            <w:iCs w:val="0"/>
            <w:noProof/>
            <w:sz w:val="22"/>
            <w:szCs w:val="22"/>
            <w:lang w:eastAsia="nb-NO"/>
          </w:rPr>
          <w:tab/>
        </w:r>
        <w:r w:rsidR="00D556F5" w:rsidRPr="00523559">
          <w:rPr>
            <w:rStyle w:val="Hyperkobling"/>
            <w:noProof/>
          </w:rPr>
          <w:t>Sertifisering/registrering og andre</w:t>
        </w:r>
        <w:r w:rsidR="00D556F5" w:rsidRPr="00523559">
          <w:rPr>
            <w:rStyle w:val="Hyperkobling"/>
            <w:noProof/>
            <w:spacing w:val="-1"/>
          </w:rPr>
          <w:t xml:space="preserve"> </w:t>
        </w:r>
        <w:r w:rsidR="00D556F5" w:rsidRPr="00523559">
          <w:rPr>
            <w:rStyle w:val="Hyperkobling"/>
            <w:noProof/>
          </w:rPr>
          <w:t>krav</w:t>
        </w:r>
        <w:r w:rsidR="00D556F5">
          <w:rPr>
            <w:noProof/>
            <w:webHidden/>
          </w:rPr>
          <w:tab/>
        </w:r>
        <w:r w:rsidR="00D556F5">
          <w:rPr>
            <w:noProof/>
            <w:webHidden/>
          </w:rPr>
          <w:fldChar w:fldCharType="begin"/>
        </w:r>
        <w:r w:rsidR="00D556F5">
          <w:rPr>
            <w:noProof/>
            <w:webHidden/>
          </w:rPr>
          <w:instrText xml:space="preserve"> PAGEREF _Toc56691622 \h </w:instrText>
        </w:r>
        <w:r w:rsidR="00D556F5">
          <w:rPr>
            <w:noProof/>
            <w:webHidden/>
          </w:rPr>
        </w:r>
        <w:r w:rsidR="00D556F5">
          <w:rPr>
            <w:noProof/>
            <w:webHidden/>
          </w:rPr>
          <w:fldChar w:fldCharType="separate"/>
        </w:r>
        <w:r w:rsidR="00D556F5">
          <w:rPr>
            <w:noProof/>
            <w:webHidden/>
          </w:rPr>
          <w:t>7</w:t>
        </w:r>
        <w:r w:rsidR="00D556F5">
          <w:rPr>
            <w:noProof/>
            <w:webHidden/>
          </w:rPr>
          <w:fldChar w:fldCharType="end"/>
        </w:r>
      </w:hyperlink>
    </w:p>
    <w:p w14:paraId="0D2C72CC" w14:textId="180164DF" w:rsidR="00D556F5" w:rsidRDefault="006E4125" w:rsidP="000177C2">
      <w:pPr>
        <w:pStyle w:val="INNH2"/>
        <w:tabs>
          <w:tab w:val="left" w:pos="880"/>
          <w:tab w:val="right" w:leader="dot" w:pos="9514"/>
        </w:tabs>
        <w:spacing w:before="0"/>
        <w:rPr>
          <w:rFonts w:eastAsiaTheme="minorEastAsia" w:cstheme="minorBidi"/>
          <w:i w:val="0"/>
          <w:iCs w:val="0"/>
          <w:noProof/>
          <w:sz w:val="22"/>
          <w:szCs w:val="22"/>
          <w:lang w:eastAsia="nb-NO"/>
        </w:rPr>
      </w:pPr>
      <w:hyperlink w:anchor="_Toc56691623" w:history="1">
        <w:r w:rsidR="00D556F5" w:rsidRPr="00523559">
          <w:rPr>
            <w:rStyle w:val="Hyperkobling"/>
            <w:noProof/>
          </w:rPr>
          <w:t>2.5.</w:t>
        </w:r>
        <w:r w:rsidR="00D556F5">
          <w:rPr>
            <w:rFonts w:eastAsiaTheme="minorEastAsia" w:cstheme="minorBidi"/>
            <w:i w:val="0"/>
            <w:iCs w:val="0"/>
            <w:noProof/>
            <w:sz w:val="22"/>
            <w:szCs w:val="22"/>
            <w:lang w:eastAsia="nb-NO"/>
          </w:rPr>
          <w:tab/>
        </w:r>
        <w:r w:rsidR="00D556F5" w:rsidRPr="00523559">
          <w:rPr>
            <w:rStyle w:val="Hyperkobling"/>
            <w:noProof/>
          </w:rPr>
          <w:t>Opplæring</w:t>
        </w:r>
        <w:r w:rsidR="00D556F5">
          <w:rPr>
            <w:noProof/>
            <w:webHidden/>
          </w:rPr>
          <w:tab/>
        </w:r>
        <w:r w:rsidR="00D556F5">
          <w:rPr>
            <w:noProof/>
            <w:webHidden/>
          </w:rPr>
          <w:fldChar w:fldCharType="begin"/>
        </w:r>
        <w:r w:rsidR="00D556F5">
          <w:rPr>
            <w:noProof/>
            <w:webHidden/>
          </w:rPr>
          <w:instrText xml:space="preserve"> PAGEREF _Toc56691623 \h </w:instrText>
        </w:r>
        <w:r w:rsidR="00D556F5">
          <w:rPr>
            <w:noProof/>
            <w:webHidden/>
          </w:rPr>
        </w:r>
        <w:r w:rsidR="00D556F5">
          <w:rPr>
            <w:noProof/>
            <w:webHidden/>
          </w:rPr>
          <w:fldChar w:fldCharType="separate"/>
        </w:r>
        <w:r w:rsidR="00D556F5">
          <w:rPr>
            <w:noProof/>
            <w:webHidden/>
          </w:rPr>
          <w:t>7</w:t>
        </w:r>
        <w:r w:rsidR="00D556F5">
          <w:rPr>
            <w:noProof/>
            <w:webHidden/>
          </w:rPr>
          <w:fldChar w:fldCharType="end"/>
        </w:r>
      </w:hyperlink>
    </w:p>
    <w:p w14:paraId="7D3CB32E" w14:textId="5A090DC2" w:rsidR="00D556F5" w:rsidRDefault="006E4125" w:rsidP="000177C2">
      <w:pPr>
        <w:pStyle w:val="INNH2"/>
        <w:tabs>
          <w:tab w:val="left" w:pos="880"/>
          <w:tab w:val="right" w:leader="dot" w:pos="9514"/>
        </w:tabs>
        <w:spacing w:before="0"/>
        <w:rPr>
          <w:rFonts w:eastAsiaTheme="minorEastAsia" w:cstheme="minorBidi"/>
          <w:i w:val="0"/>
          <w:iCs w:val="0"/>
          <w:noProof/>
          <w:sz w:val="22"/>
          <w:szCs w:val="22"/>
          <w:lang w:eastAsia="nb-NO"/>
        </w:rPr>
      </w:pPr>
      <w:hyperlink w:anchor="_Toc56691624" w:history="1">
        <w:r w:rsidR="00D556F5" w:rsidRPr="00523559">
          <w:rPr>
            <w:rStyle w:val="Hyperkobling"/>
            <w:noProof/>
          </w:rPr>
          <w:t>2.6.</w:t>
        </w:r>
        <w:r w:rsidR="00D556F5">
          <w:rPr>
            <w:rFonts w:eastAsiaTheme="minorEastAsia" w:cstheme="minorBidi"/>
            <w:i w:val="0"/>
            <w:iCs w:val="0"/>
            <w:noProof/>
            <w:sz w:val="22"/>
            <w:szCs w:val="22"/>
            <w:lang w:eastAsia="nb-NO"/>
          </w:rPr>
          <w:tab/>
        </w:r>
        <w:r w:rsidR="00D556F5" w:rsidRPr="00523559">
          <w:rPr>
            <w:rStyle w:val="Hyperkobling"/>
            <w:noProof/>
          </w:rPr>
          <w:t>Sikkerhet/selvskyldnergaranti</w:t>
        </w:r>
        <w:r w:rsidR="00D556F5">
          <w:rPr>
            <w:noProof/>
            <w:webHidden/>
          </w:rPr>
          <w:tab/>
        </w:r>
        <w:r w:rsidR="00D556F5">
          <w:rPr>
            <w:noProof/>
            <w:webHidden/>
          </w:rPr>
          <w:fldChar w:fldCharType="begin"/>
        </w:r>
        <w:r w:rsidR="00D556F5">
          <w:rPr>
            <w:noProof/>
            <w:webHidden/>
          </w:rPr>
          <w:instrText xml:space="preserve"> PAGEREF _Toc56691624 \h </w:instrText>
        </w:r>
        <w:r w:rsidR="00D556F5">
          <w:rPr>
            <w:noProof/>
            <w:webHidden/>
          </w:rPr>
        </w:r>
        <w:r w:rsidR="00D556F5">
          <w:rPr>
            <w:noProof/>
            <w:webHidden/>
          </w:rPr>
          <w:fldChar w:fldCharType="separate"/>
        </w:r>
        <w:r w:rsidR="00D556F5">
          <w:rPr>
            <w:noProof/>
            <w:webHidden/>
          </w:rPr>
          <w:t>7</w:t>
        </w:r>
        <w:r w:rsidR="00D556F5">
          <w:rPr>
            <w:noProof/>
            <w:webHidden/>
          </w:rPr>
          <w:fldChar w:fldCharType="end"/>
        </w:r>
      </w:hyperlink>
    </w:p>
    <w:p w14:paraId="1CB2D8F5" w14:textId="0BAAA0BF" w:rsidR="00D556F5" w:rsidRDefault="006E4125" w:rsidP="000177C2">
      <w:pPr>
        <w:pStyle w:val="INNH2"/>
        <w:tabs>
          <w:tab w:val="left" w:pos="880"/>
          <w:tab w:val="right" w:leader="dot" w:pos="9514"/>
        </w:tabs>
        <w:spacing w:before="0"/>
        <w:rPr>
          <w:rFonts w:eastAsiaTheme="minorEastAsia" w:cstheme="minorBidi"/>
          <w:i w:val="0"/>
          <w:iCs w:val="0"/>
          <w:noProof/>
          <w:sz w:val="22"/>
          <w:szCs w:val="22"/>
          <w:lang w:eastAsia="nb-NO"/>
        </w:rPr>
      </w:pPr>
      <w:hyperlink w:anchor="_Toc56691625" w:history="1">
        <w:r w:rsidR="00D556F5" w:rsidRPr="00523559">
          <w:rPr>
            <w:rStyle w:val="Hyperkobling"/>
            <w:noProof/>
          </w:rPr>
          <w:t>2.7.</w:t>
        </w:r>
        <w:r w:rsidR="00D556F5">
          <w:rPr>
            <w:rFonts w:eastAsiaTheme="minorEastAsia" w:cstheme="minorBidi"/>
            <w:i w:val="0"/>
            <w:iCs w:val="0"/>
            <w:noProof/>
            <w:sz w:val="22"/>
            <w:szCs w:val="22"/>
            <w:lang w:eastAsia="nb-NO"/>
          </w:rPr>
          <w:tab/>
        </w:r>
        <w:r w:rsidR="00D556F5" w:rsidRPr="00523559">
          <w:rPr>
            <w:rStyle w:val="Hyperkobling"/>
            <w:noProof/>
          </w:rPr>
          <w:t>Andre</w:t>
        </w:r>
        <w:r w:rsidR="00D556F5" w:rsidRPr="00523559">
          <w:rPr>
            <w:rStyle w:val="Hyperkobling"/>
            <w:noProof/>
            <w:spacing w:val="-1"/>
          </w:rPr>
          <w:t xml:space="preserve"> </w:t>
        </w:r>
        <w:r w:rsidR="00D556F5" w:rsidRPr="00523559">
          <w:rPr>
            <w:rStyle w:val="Hyperkobling"/>
            <w:noProof/>
          </w:rPr>
          <w:t>forpliktelser</w:t>
        </w:r>
        <w:r w:rsidR="00D556F5">
          <w:rPr>
            <w:noProof/>
            <w:webHidden/>
          </w:rPr>
          <w:tab/>
        </w:r>
        <w:r w:rsidR="00D556F5">
          <w:rPr>
            <w:noProof/>
            <w:webHidden/>
          </w:rPr>
          <w:fldChar w:fldCharType="begin"/>
        </w:r>
        <w:r w:rsidR="00D556F5">
          <w:rPr>
            <w:noProof/>
            <w:webHidden/>
          </w:rPr>
          <w:instrText xml:space="preserve"> PAGEREF _Toc56691625 \h </w:instrText>
        </w:r>
        <w:r w:rsidR="00D556F5">
          <w:rPr>
            <w:noProof/>
            <w:webHidden/>
          </w:rPr>
        </w:r>
        <w:r w:rsidR="00D556F5">
          <w:rPr>
            <w:noProof/>
            <w:webHidden/>
          </w:rPr>
          <w:fldChar w:fldCharType="separate"/>
        </w:r>
        <w:r w:rsidR="00D556F5">
          <w:rPr>
            <w:noProof/>
            <w:webHidden/>
          </w:rPr>
          <w:t>7</w:t>
        </w:r>
        <w:r w:rsidR="00D556F5">
          <w:rPr>
            <w:noProof/>
            <w:webHidden/>
          </w:rPr>
          <w:fldChar w:fldCharType="end"/>
        </w:r>
      </w:hyperlink>
    </w:p>
    <w:p w14:paraId="143A028D" w14:textId="18CA76C5" w:rsidR="00D556F5" w:rsidRDefault="006E4125" w:rsidP="000177C2">
      <w:pPr>
        <w:pStyle w:val="INNH1"/>
        <w:tabs>
          <w:tab w:val="left" w:pos="440"/>
          <w:tab w:val="right" w:leader="dot" w:pos="9514"/>
        </w:tabs>
        <w:spacing w:before="0" w:after="0"/>
        <w:rPr>
          <w:rFonts w:eastAsiaTheme="minorEastAsia" w:cstheme="minorBidi"/>
          <w:b w:val="0"/>
          <w:bCs w:val="0"/>
          <w:noProof/>
          <w:sz w:val="22"/>
          <w:szCs w:val="22"/>
          <w:lang w:eastAsia="nb-NO"/>
        </w:rPr>
      </w:pPr>
      <w:hyperlink w:anchor="_Toc56691626" w:history="1">
        <w:r w:rsidR="00D556F5" w:rsidRPr="00523559">
          <w:rPr>
            <w:rStyle w:val="Hyperkobling"/>
            <w:noProof/>
          </w:rPr>
          <w:t>3</w:t>
        </w:r>
        <w:r w:rsidR="00D556F5">
          <w:rPr>
            <w:rFonts w:eastAsiaTheme="minorEastAsia" w:cstheme="minorBidi"/>
            <w:b w:val="0"/>
            <w:bCs w:val="0"/>
            <w:noProof/>
            <w:sz w:val="22"/>
            <w:szCs w:val="22"/>
            <w:lang w:eastAsia="nb-NO"/>
          </w:rPr>
          <w:tab/>
        </w:r>
        <w:r w:rsidR="00D556F5" w:rsidRPr="00523559">
          <w:rPr>
            <w:rStyle w:val="Hyperkobling"/>
            <w:noProof/>
          </w:rPr>
          <w:t>Kjøpesum</w:t>
        </w:r>
        <w:r w:rsidR="00D556F5">
          <w:rPr>
            <w:noProof/>
            <w:webHidden/>
          </w:rPr>
          <w:tab/>
        </w:r>
        <w:r w:rsidR="00D556F5">
          <w:rPr>
            <w:noProof/>
            <w:webHidden/>
          </w:rPr>
          <w:fldChar w:fldCharType="begin"/>
        </w:r>
        <w:r w:rsidR="00D556F5">
          <w:rPr>
            <w:noProof/>
            <w:webHidden/>
          </w:rPr>
          <w:instrText xml:space="preserve"> PAGEREF _Toc56691626 \h </w:instrText>
        </w:r>
        <w:r w:rsidR="00D556F5">
          <w:rPr>
            <w:noProof/>
            <w:webHidden/>
          </w:rPr>
        </w:r>
        <w:r w:rsidR="00D556F5">
          <w:rPr>
            <w:noProof/>
            <w:webHidden/>
          </w:rPr>
          <w:fldChar w:fldCharType="separate"/>
        </w:r>
        <w:r w:rsidR="00D556F5">
          <w:rPr>
            <w:noProof/>
            <w:webHidden/>
          </w:rPr>
          <w:t>7</w:t>
        </w:r>
        <w:r w:rsidR="00D556F5">
          <w:rPr>
            <w:noProof/>
            <w:webHidden/>
          </w:rPr>
          <w:fldChar w:fldCharType="end"/>
        </w:r>
      </w:hyperlink>
    </w:p>
    <w:p w14:paraId="1080A302" w14:textId="5A9C600B" w:rsidR="00D556F5" w:rsidRDefault="006E4125" w:rsidP="000177C2">
      <w:pPr>
        <w:pStyle w:val="INNH1"/>
        <w:tabs>
          <w:tab w:val="left" w:pos="440"/>
          <w:tab w:val="right" w:leader="dot" w:pos="9514"/>
        </w:tabs>
        <w:spacing w:before="0" w:after="0"/>
        <w:rPr>
          <w:rFonts w:eastAsiaTheme="minorEastAsia" w:cstheme="minorBidi"/>
          <w:b w:val="0"/>
          <w:bCs w:val="0"/>
          <w:noProof/>
          <w:sz w:val="22"/>
          <w:szCs w:val="22"/>
          <w:lang w:eastAsia="nb-NO"/>
        </w:rPr>
      </w:pPr>
      <w:hyperlink w:anchor="_Toc56691627" w:history="1">
        <w:r w:rsidR="00D556F5" w:rsidRPr="00523559">
          <w:rPr>
            <w:rStyle w:val="Hyperkobling"/>
            <w:noProof/>
          </w:rPr>
          <w:t>4</w:t>
        </w:r>
        <w:r w:rsidR="00D556F5">
          <w:rPr>
            <w:rFonts w:eastAsiaTheme="minorEastAsia" w:cstheme="minorBidi"/>
            <w:b w:val="0"/>
            <w:bCs w:val="0"/>
            <w:noProof/>
            <w:sz w:val="22"/>
            <w:szCs w:val="22"/>
            <w:lang w:eastAsia="nb-NO"/>
          </w:rPr>
          <w:tab/>
        </w:r>
        <w:r w:rsidR="00D556F5" w:rsidRPr="00523559">
          <w:rPr>
            <w:rStyle w:val="Hyperkobling"/>
            <w:noProof/>
          </w:rPr>
          <w:t>Salgspant</w:t>
        </w:r>
        <w:r w:rsidR="00D556F5">
          <w:rPr>
            <w:noProof/>
            <w:webHidden/>
          </w:rPr>
          <w:tab/>
        </w:r>
        <w:r w:rsidR="00D556F5">
          <w:rPr>
            <w:noProof/>
            <w:webHidden/>
          </w:rPr>
          <w:fldChar w:fldCharType="begin"/>
        </w:r>
        <w:r w:rsidR="00D556F5">
          <w:rPr>
            <w:noProof/>
            <w:webHidden/>
          </w:rPr>
          <w:instrText xml:space="preserve"> PAGEREF _Toc56691627 \h </w:instrText>
        </w:r>
        <w:r w:rsidR="00D556F5">
          <w:rPr>
            <w:noProof/>
            <w:webHidden/>
          </w:rPr>
        </w:r>
        <w:r w:rsidR="00D556F5">
          <w:rPr>
            <w:noProof/>
            <w:webHidden/>
          </w:rPr>
          <w:fldChar w:fldCharType="separate"/>
        </w:r>
        <w:r w:rsidR="00D556F5">
          <w:rPr>
            <w:noProof/>
            <w:webHidden/>
          </w:rPr>
          <w:t>8</w:t>
        </w:r>
        <w:r w:rsidR="00D556F5">
          <w:rPr>
            <w:noProof/>
            <w:webHidden/>
          </w:rPr>
          <w:fldChar w:fldCharType="end"/>
        </w:r>
      </w:hyperlink>
    </w:p>
    <w:p w14:paraId="31FA37A7" w14:textId="34E95E5C" w:rsidR="00D556F5" w:rsidRDefault="006E4125" w:rsidP="000177C2">
      <w:pPr>
        <w:pStyle w:val="INNH1"/>
        <w:tabs>
          <w:tab w:val="left" w:pos="440"/>
          <w:tab w:val="right" w:leader="dot" w:pos="9514"/>
        </w:tabs>
        <w:spacing w:before="0" w:after="0"/>
        <w:rPr>
          <w:rFonts w:eastAsiaTheme="minorEastAsia" w:cstheme="minorBidi"/>
          <w:b w:val="0"/>
          <w:bCs w:val="0"/>
          <w:noProof/>
          <w:sz w:val="22"/>
          <w:szCs w:val="22"/>
          <w:lang w:eastAsia="nb-NO"/>
        </w:rPr>
      </w:pPr>
      <w:hyperlink w:anchor="_Toc56691628" w:history="1">
        <w:r w:rsidR="00D556F5" w:rsidRPr="00523559">
          <w:rPr>
            <w:rStyle w:val="Hyperkobling"/>
            <w:noProof/>
          </w:rPr>
          <w:t>5</w:t>
        </w:r>
        <w:r w:rsidR="00D556F5">
          <w:rPr>
            <w:rFonts w:eastAsiaTheme="minorEastAsia" w:cstheme="minorBidi"/>
            <w:b w:val="0"/>
            <w:bCs w:val="0"/>
            <w:noProof/>
            <w:sz w:val="22"/>
            <w:szCs w:val="22"/>
            <w:lang w:eastAsia="nb-NO"/>
          </w:rPr>
          <w:tab/>
        </w:r>
        <w:r w:rsidR="00D556F5" w:rsidRPr="00523559">
          <w:rPr>
            <w:rStyle w:val="Hyperkobling"/>
            <w:noProof/>
          </w:rPr>
          <w:t>Kjøpers ytelser og plikter</w:t>
        </w:r>
        <w:r w:rsidR="00D556F5">
          <w:rPr>
            <w:noProof/>
            <w:webHidden/>
          </w:rPr>
          <w:tab/>
        </w:r>
        <w:r w:rsidR="00D556F5">
          <w:rPr>
            <w:noProof/>
            <w:webHidden/>
          </w:rPr>
          <w:fldChar w:fldCharType="begin"/>
        </w:r>
        <w:r w:rsidR="00D556F5">
          <w:rPr>
            <w:noProof/>
            <w:webHidden/>
          </w:rPr>
          <w:instrText xml:space="preserve"> PAGEREF _Toc56691628 \h </w:instrText>
        </w:r>
        <w:r w:rsidR="00D556F5">
          <w:rPr>
            <w:noProof/>
            <w:webHidden/>
          </w:rPr>
        </w:r>
        <w:r w:rsidR="00D556F5">
          <w:rPr>
            <w:noProof/>
            <w:webHidden/>
          </w:rPr>
          <w:fldChar w:fldCharType="separate"/>
        </w:r>
        <w:r w:rsidR="00D556F5">
          <w:rPr>
            <w:noProof/>
            <w:webHidden/>
          </w:rPr>
          <w:t>8</w:t>
        </w:r>
        <w:r w:rsidR="00D556F5">
          <w:rPr>
            <w:noProof/>
            <w:webHidden/>
          </w:rPr>
          <w:fldChar w:fldCharType="end"/>
        </w:r>
      </w:hyperlink>
    </w:p>
    <w:p w14:paraId="6735D6C9" w14:textId="329B08CF" w:rsidR="00D556F5" w:rsidRDefault="006E4125" w:rsidP="000177C2">
      <w:pPr>
        <w:pStyle w:val="INNH2"/>
        <w:tabs>
          <w:tab w:val="left" w:pos="880"/>
          <w:tab w:val="right" w:leader="dot" w:pos="9514"/>
        </w:tabs>
        <w:spacing w:before="0"/>
        <w:rPr>
          <w:rFonts w:eastAsiaTheme="minorEastAsia" w:cstheme="minorBidi"/>
          <w:i w:val="0"/>
          <w:iCs w:val="0"/>
          <w:noProof/>
          <w:sz w:val="22"/>
          <w:szCs w:val="22"/>
          <w:lang w:eastAsia="nb-NO"/>
        </w:rPr>
      </w:pPr>
      <w:hyperlink w:anchor="_Toc56691629" w:history="1">
        <w:r w:rsidR="00D556F5" w:rsidRPr="00523559">
          <w:rPr>
            <w:rStyle w:val="Hyperkobling"/>
            <w:noProof/>
          </w:rPr>
          <w:t>5.1.</w:t>
        </w:r>
        <w:r w:rsidR="00D556F5">
          <w:rPr>
            <w:rFonts w:eastAsiaTheme="minorEastAsia" w:cstheme="minorBidi"/>
            <w:i w:val="0"/>
            <w:iCs w:val="0"/>
            <w:noProof/>
            <w:sz w:val="22"/>
            <w:szCs w:val="22"/>
            <w:lang w:eastAsia="nb-NO"/>
          </w:rPr>
          <w:tab/>
        </w:r>
        <w:r w:rsidR="00D556F5" w:rsidRPr="00523559">
          <w:rPr>
            <w:rStyle w:val="Hyperkobling"/>
            <w:noProof/>
          </w:rPr>
          <w:t>Bygningsmessige og monteringsmessige forberedelser og</w:t>
        </w:r>
        <w:r w:rsidR="00D556F5" w:rsidRPr="00523559">
          <w:rPr>
            <w:rStyle w:val="Hyperkobling"/>
            <w:noProof/>
            <w:spacing w:val="-2"/>
          </w:rPr>
          <w:t xml:space="preserve"> </w:t>
        </w:r>
        <w:r w:rsidR="00D556F5" w:rsidRPr="00523559">
          <w:rPr>
            <w:rStyle w:val="Hyperkobling"/>
            <w:noProof/>
          </w:rPr>
          <w:t>arbeider</w:t>
        </w:r>
        <w:r w:rsidR="00D556F5">
          <w:rPr>
            <w:noProof/>
            <w:webHidden/>
          </w:rPr>
          <w:tab/>
        </w:r>
        <w:r w:rsidR="00D556F5">
          <w:rPr>
            <w:noProof/>
            <w:webHidden/>
          </w:rPr>
          <w:fldChar w:fldCharType="begin"/>
        </w:r>
        <w:r w:rsidR="00D556F5">
          <w:rPr>
            <w:noProof/>
            <w:webHidden/>
          </w:rPr>
          <w:instrText xml:space="preserve"> PAGEREF _Toc56691629 \h </w:instrText>
        </w:r>
        <w:r w:rsidR="00D556F5">
          <w:rPr>
            <w:noProof/>
            <w:webHidden/>
          </w:rPr>
        </w:r>
        <w:r w:rsidR="00D556F5">
          <w:rPr>
            <w:noProof/>
            <w:webHidden/>
          </w:rPr>
          <w:fldChar w:fldCharType="separate"/>
        </w:r>
        <w:r w:rsidR="00D556F5">
          <w:rPr>
            <w:noProof/>
            <w:webHidden/>
          </w:rPr>
          <w:t>8</w:t>
        </w:r>
        <w:r w:rsidR="00D556F5">
          <w:rPr>
            <w:noProof/>
            <w:webHidden/>
          </w:rPr>
          <w:fldChar w:fldCharType="end"/>
        </w:r>
      </w:hyperlink>
    </w:p>
    <w:p w14:paraId="177DC40C" w14:textId="3D69C248" w:rsidR="00D556F5" w:rsidRDefault="006E4125" w:rsidP="000177C2">
      <w:pPr>
        <w:pStyle w:val="INNH2"/>
        <w:tabs>
          <w:tab w:val="left" w:pos="880"/>
          <w:tab w:val="right" w:leader="dot" w:pos="9514"/>
        </w:tabs>
        <w:spacing w:before="0"/>
        <w:rPr>
          <w:rFonts w:eastAsiaTheme="minorEastAsia" w:cstheme="minorBidi"/>
          <w:i w:val="0"/>
          <w:iCs w:val="0"/>
          <w:noProof/>
          <w:sz w:val="22"/>
          <w:szCs w:val="22"/>
          <w:lang w:eastAsia="nb-NO"/>
        </w:rPr>
      </w:pPr>
      <w:hyperlink w:anchor="_Toc56691630" w:history="1">
        <w:r w:rsidR="00D556F5" w:rsidRPr="00523559">
          <w:rPr>
            <w:rStyle w:val="Hyperkobling"/>
            <w:noProof/>
          </w:rPr>
          <w:t>5.2.</w:t>
        </w:r>
        <w:r w:rsidR="00D556F5">
          <w:rPr>
            <w:rFonts w:eastAsiaTheme="minorEastAsia" w:cstheme="minorBidi"/>
            <w:i w:val="0"/>
            <w:iCs w:val="0"/>
            <w:noProof/>
            <w:sz w:val="22"/>
            <w:szCs w:val="22"/>
            <w:lang w:eastAsia="nb-NO"/>
          </w:rPr>
          <w:tab/>
        </w:r>
        <w:r w:rsidR="00D556F5" w:rsidRPr="00523559">
          <w:rPr>
            <w:rStyle w:val="Hyperkobling"/>
            <w:noProof/>
          </w:rPr>
          <w:t>Godkjenning</w:t>
        </w:r>
        <w:r w:rsidR="00D556F5">
          <w:rPr>
            <w:noProof/>
            <w:webHidden/>
          </w:rPr>
          <w:tab/>
        </w:r>
        <w:r w:rsidR="00D556F5">
          <w:rPr>
            <w:noProof/>
            <w:webHidden/>
          </w:rPr>
          <w:fldChar w:fldCharType="begin"/>
        </w:r>
        <w:r w:rsidR="00D556F5">
          <w:rPr>
            <w:noProof/>
            <w:webHidden/>
          </w:rPr>
          <w:instrText xml:space="preserve"> PAGEREF _Toc56691630 \h </w:instrText>
        </w:r>
        <w:r w:rsidR="00D556F5">
          <w:rPr>
            <w:noProof/>
            <w:webHidden/>
          </w:rPr>
        </w:r>
        <w:r w:rsidR="00D556F5">
          <w:rPr>
            <w:noProof/>
            <w:webHidden/>
          </w:rPr>
          <w:fldChar w:fldCharType="separate"/>
        </w:r>
        <w:r w:rsidR="00D556F5">
          <w:rPr>
            <w:noProof/>
            <w:webHidden/>
          </w:rPr>
          <w:t>8</w:t>
        </w:r>
        <w:r w:rsidR="00D556F5">
          <w:rPr>
            <w:noProof/>
            <w:webHidden/>
          </w:rPr>
          <w:fldChar w:fldCharType="end"/>
        </w:r>
      </w:hyperlink>
    </w:p>
    <w:p w14:paraId="4ED6D0D5" w14:textId="297475AF" w:rsidR="00D556F5" w:rsidRDefault="006E4125" w:rsidP="000177C2">
      <w:pPr>
        <w:pStyle w:val="INNH2"/>
        <w:tabs>
          <w:tab w:val="left" w:pos="880"/>
          <w:tab w:val="right" w:leader="dot" w:pos="9514"/>
        </w:tabs>
        <w:spacing w:before="0"/>
        <w:rPr>
          <w:rFonts w:eastAsiaTheme="minorEastAsia" w:cstheme="minorBidi"/>
          <w:i w:val="0"/>
          <w:iCs w:val="0"/>
          <w:noProof/>
          <w:sz w:val="22"/>
          <w:szCs w:val="22"/>
          <w:lang w:eastAsia="nb-NO"/>
        </w:rPr>
      </w:pPr>
      <w:hyperlink w:anchor="_Toc56691631" w:history="1">
        <w:r w:rsidR="00D556F5" w:rsidRPr="00523559">
          <w:rPr>
            <w:rStyle w:val="Hyperkobling"/>
            <w:noProof/>
          </w:rPr>
          <w:t>5.3.</w:t>
        </w:r>
        <w:r w:rsidR="00D556F5">
          <w:rPr>
            <w:rFonts w:eastAsiaTheme="minorEastAsia" w:cstheme="minorBidi"/>
            <w:i w:val="0"/>
            <w:iCs w:val="0"/>
            <w:noProof/>
            <w:sz w:val="22"/>
            <w:szCs w:val="22"/>
            <w:lang w:eastAsia="nb-NO"/>
          </w:rPr>
          <w:tab/>
        </w:r>
        <w:r w:rsidR="00D556F5" w:rsidRPr="00523559">
          <w:rPr>
            <w:rStyle w:val="Hyperkobling"/>
            <w:noProof/>
          </w:rPr>
          <w:t>Betaling</w:t>
        </w:r>
        <w:r w:rsidR="00D556F5">
          <w:rPr>
            <w:noProof/>
            <w:webHidden/>
          </w:rPr>
          <w:tab/>
        </w:r>
        <w:r w:rsidR="00D556F5">
          <w:rPr>
            <w:noProof/>
            <w:webHidden/>
          </w:rPr>
          <w:fldChar w:fldCharType="begin"/>
        </w:r>
        <w:r w:rsidR="00D556F5">
          <w:rPr>
            <w:noProof/>
            <w:webHidden/>
          </w:rPr>
          <w:instrText xml:space="preserve"> PAGEREF _Toc56691631 \h </w:instrText>
        </w:r>
        <w:r w:rsidR="00D556F5">
          <w:rPr>
            <w:noProof/>
            <w:webHidden/>
          </w:rPr>
        </w:r>
        <w:r w:rsidR="00D556F5">
          <w:rPr>
            <w:noProof/>
            <w:webHidden/>
          </w:rPr>
          <w:fldChar w:fldCharType="separate"/>
        </w:r>
        <w:r w:rsidR="00D556F5">
          <w:rPr>
            <w:noProof/>
            <w:webHidden/>
          </w:rPr>
          <w:t>8</w:t>
        </w:r>
        <w:r w:rsidR="00D556F5">
          <w:rPr>
            <w:noProof/>
            <w:webHidden/>
          </w:rPr>
          <w:fldChar w:fldCharType="end"/>
        </w:r>
      </w:hyperlink>
    </w:p>
    <w:p w14:paraId="2216585E" w14:textId="1620FA8D" w:rsidR="00D556F5" w:rsidRDefault="006E4125" w:rsidP="000177C2">
      <w:pPr>
        <w:pStyle w:val="INNH1"/>
        <w:tabs>
          <w:tab w:val="left" w:pos="440"/>
          <w:tab w:val="right" w:leader="dot" w:pos="9514"/>
        </w:tabs>
        <w:spacing w:before="0" w:after="0"/>
        <w:rPr>
          <w:rFonts w:eastAsiaTheme="minorEastAsia" w:cstheme="minorBidi"/>
          <w:b w:val="0"/>
          <w:bCs w:val="0"/>
          <w:noProof/>
          <w:sz w:val="22"/>
          <w:szCs w:val="22"/>
          <w:lang w:eastAsia="nb-NO"/>
        </w:rPr>
      </w:pPr>
      <w:hyperlink w:anchor="_Toc56691632" w:history="1">
        <w:r w:rsidR="00D556F5" w:rsidRPr="00523559">
          <w:rPr>
            <w:rStyle w:val="Hyperkobling"/>
            <w:noProof/>
          </w:rPr>
          <w:t>6</w:t>
        </w:r>
        <w:r w:rsidR="00D556F5">
          <w:rPr>
            <w:rFonts w:eastAsiaTheme="minorEastAsia" w:cstheme="minorBidi"/>
            <w:b w:val="0"/>
            <w:bCs w:val="0"/>
            <w:noProof/>
            <w:sz w:val="22"/>
            <w:szCs w:val="22"/>
            <w:lang w:eastAsia="nb-NO"/>
          </w:rPr>
          <w:tab/>
        </w:r>
        <w:r w:rsidR="00D556F5" w:rsidRPr="00523559">
          <w:rPr>
            <w:rStyle w:val="Hyperkobling"/>
            <w:noProof/>
          </w:rPr>
          <w:t>Suspensjon eller opphevelse av partenes rettigheter og plikter</w:t>
        </w:r>
        <w:r w:rsidR="00D556F5">
          <w:rPr>
            <w:noProof/>
            <w:webHidden/>
          </w:rPr>
          <w:tab/>
        </w:r>
        <w:r w:rsidR="00D556F5">
          <w:rPr>
            <w:noProof/>
            <w:webHidden/>
          </w:rPr>
          <w:fldChar w:fldCharType="begin"/>
        </w:r>
        <w:r w:rsidR="00D556F5">
          <w:rPr>
            <w:noProof/>
            <w:webHidden/>
          </w:rPr>
          <w:instrText xml:space="preserve"> PAGEREF _Toc56691632 \h </w:instrText>
        </w:r>
        <w:r w:rsidR="00D556F5">
          <w:rPr>
            <w:noProof/>
            <w:webHidden/>
          </w:rPr>
        </w:r>
        <w:r w:rsidR="00D556F5">
          <w:rPr>
            <w:noProof/>
            <w:webHidden/>
          </w:rPr>
          <w:fldChar w:fldCharType="separate"/>
        </w:r>
        <w:r w:rsidR="00D556F5">
          <w:rPr>
            <w:noProof/>
            <w:webHidden/>
          </w:rPr>
          <w:t>9</w:t>
        </w:r>
        <w:r w:rsidR="00D556F5">
          <w:rPr>
            <w:noProof/>
            <w:webHidden/>
          </w:rPr>
          <w:fldChar w:fldCharType="end"/>
        </w:r>
      </w:hyperlink>
    </w:p>
    <w:p w14:paraId="4E48D195" w14:textId="3288BA2C" w:rsidR="00D556F5" w:rsidRDefault="006E4125" w:rsidP="000177C2">
      <w:pPr>
        <w:pStyle w:val="INNH2"/>
        <w:tabs>
          <w:tab w:val="left" w:pos="880"/>
          <w:tab w:val="right" w:leader="dot" w:pos="9514"/>
        </w:tabs>
        <w:spacing w:before="0"/>
        <w:rPr>
          <w:rFonts w:eastAsiaTheme="minorEastAsia" w:cstheme="minorBidi"/>
          <w:i w:val="0"/>
          <w:iCs w:val="0"/>
          <w:noProof/>
          <w:sz w:val="22"/>
          <w:szCs w:val="22"/>
          <w:lang w:eastAsia="nb-NO"/>
        </w:rPr>
      </w:pPr>
      <w:hyperlink w:anchor="_Toc56691633" w:history="1">
        <w:r w:rsidR="00D556F5" w:rsidRPr="00523559">
          <w:rPr>
            <w:rStyle w:val="Hyperkobling"/>
            <w:noProof/>
          </w:rPr>
          <w:t>6.1.</w:t>
        </w:r>
        <w:r w:rsidR="00D556F5">
          <w:rPr>
            <w:rFonts w:eastAsiaTheme="minorEastAsia" w:cstheme="minorBidi"/>
            <w:i w:val="0"/>
            <w:iCs w:val="0"/>
            <w:noProof/>
            <w:sz w:val="22"/>
            <w:szCs w:val="22"/>
            <w:lang w:eastAsia="nb-NO"/>
          </w:rPr>
          <w:tab/>
        </w:r>
        <w:r w:rsidR="00D556F5" w:rsidRPr="00523559">
          <w:rPr>
            <w:rStyle w:val="Hyperkobling"/>
            <w:noProof/>
          </w:rPr>
          <w:t>Force Majeure</w:t>
        </w:r>
        <w:r w:rsidR="00D556F5">
          <w:rPr>
            <w:noProof/>
            <w:webHidden/>
          </w:rPr>
          <w:tab/>
        </w:r>
        <w:r w:rsidR="00D556F5">
          <w:rPr>
            <w:noProof/>
            <w:webHidden/>
          </w:rPr>
          <w:fldChar w:fldCharType="begin"/>
        </w:r>
        <w:r w:rsidR="00D556F5">
          <w:rPr>
            <w:noProof/>
            <w:webHidden/>
          </w:rPr>
          <w:instrText xml:space="preserve"> PAGEREF _Toc56691633 \h </w:instrText>
        </w:r>
        <w:r w:rsidR="00D556F5">
          <w:rPr>
            <w:noProof/>
            <w:webHidden/>
          </w:rPr>
        </w:r>
        <w:r w:rsidR="00D556F5">
          <w:rPr>
            <w:noProof/>
            <w:webHidden/>
          </w:rPr>
          <w:fldChar w:fldCharType="separate"/>
        </w:r>
        <w:r w:rsidR="00D556F5">
          <w:rPr>
            <w:noProof/>
            <w:webHidden/>
          </w:rPr>
          <w:t>9</w:t>
        </w:r>
        <w:r w:rsidR="00D556F5">
          <w:rPr>
            <w:noProof/>
            <w:webHidden/>
          </w:rPr>
          <w:fldChar w:fldCharType="end"/>
        </w:r>
      </w:hyperlink>
    </w:p>
    <w:p w14:paraId="5A9D2D40" w14:textId="500F20DF" w:rsidR="00D556F5" w:rsidRDefault="006E4125" w:rsidP="000177C2">
      <w:pPr>
        <w:pStyle w:val="INNH1"/>
        <w:tabs>
          <w:tab w:val="left" w:pos="440"/>
          <w:tab w:val="right" w:leader="dot" w:pos="9514"/>
        </w:tabs>
        <w:spacing w:before="0" w:after="0"/>
        <w:rPr>
          <w:rFonts w:eastAsiaTheme="minorEastAsia" w:cstheme="minorBidi"/>
          <w:b w:val="0"/>
          <w:bCs w:val="0"/>
          <w:noProof/>
          <w:sz w:val="22"/>
          <w:szCs w:val="22"/>
          <w:lang w:eastAsia="nb-NO"/>
        </w:rPr>
      </w:pPr>
      <w:hyperlink w:anchor="_Toc56691634" w:history="1">
        <w:r w:rsidR="00D556F5" w:rsidRPr="00523559">
          <w:rPr>
            <w:rStyle w:val="Hyperkobling"/>
            <w:noProof/>
          </w:rPr>
          <w:t>7</w:t>
        </w:r>
        <w:r w:rsidR="00D556F5">
          <w:rPr>
            <w:rFonts w:eastAsiaTheme="minorEastAsia" w:cstheme="minorBidi"/>
            <w:b w:val="0"/>
            <w:bCs w:val="0"/>
            <w:noProof/>
            <w:sz w:val="22"/>
            <w:szCs w:val="22"/>
            <w:lang w:eastAsia="nb-NO"/>
          </w:rPr>
          <w:tab/>
        </w:r>
        <w:r w:rsidR="00D556F5" w:rsidRPr="00523559">
          <w:rPr>
            <w:rStyle w:val="Hyperkobling"/>
            <w:noProof/>
          </w:rPr>
          <w:t>Endringer i partenes ytelser og plikter</w:t>
        </w:r>
        <w:r w:rsidR="00D556F5">
          <w:rPr>
            <w:noProof/>
            <w:webHidden/>
          </w:rPr>
          <w:tab/>
        </w:r>
        <w:r w:rsidR="00D556F5">
          <w:rPr>
            <w:noProof/>
            <w:webHidden/>
          </w:rPr>
          <w:fldChar w:fldCharType="begin"/>
        </w:r>
        <w:r w:rsidR="00D556F5">
          <w:rPr>
            <w:noProof/>
            <w:webHidden/>
          </w:rPr>
          <w:instrText xml:space="preserve"> PAGEREF _Toc56691634 \h </w:instrText>
        </w:r>
        <w:r w:rsidR="00D556F5">
          <w:rPr>
            <w:noProof/>
            <w:webHidden/>
          </w:rPr>
        </w:r>
        <w:r w:rsidR="00D556F5">
          <w:rPr>
            <w:noProof/>
            <w:webHidden/>
          </w:rPr>
          <w:fldChar w:fldCharType="separate"/>
        </w:r>
        <w:r w:rsidR="00D556F5">
          <w:rPr>
            <w:noProof/>
            <w:webHidden/>
          </w:rPr>
          <w:t>9</w:t>
        </w:r>
        <w:r w:rsidR="00D556F5">
          <w:rPr>
            <w:noProof/>
            <w:webHidden/>
          </w:rPr>
          <w:fldChar w:fldCharType="end"/>
        </w:r>
      </w:hyperlink>
    </w:p>
    <w:p w14:paraId="5ADDCE35" w14:textId="02A28953" w:rsidR="00D556F5" w:rsidRDefault="006E4125" w:rsidP="000177C2">
      <w:pPr>
        <w:pStyle w:val="INNH1"/>
        <w:tabs>
          <w:tab w:val="left" w:pos="440"/>
          <w:tab w:val="right" w:leader="dot" w:pos="9514"/>
        </w:tabs>
        <w:spacing w:before="0" w:after="0"/>
        <w:rPr>
          <w:rFonts w:eastAsiaTheme="minorEastAsia" w:cstheme="minorBidi"/>
          <w:b w:val="0"/>
          <w:bCs w:val="0"/>
          <w:noProof/>
          <w:sz w:val="22"/>
          <w:szCs w:val="22"/>
          <w:lang w:eastAsia="nb-NO"/>
        </w:rPr>
      </w:pPr>
      <w:hyperlink w:anchor="_Toc56691635" w:history="1">
        <w:r w:rsidR="00D556F5" w:rsidRPr="00523559">
          <w:rPr>
            <w:rStyle w:val="Hyperkobling"/>
            <w:noProof/>
          </w:rPr>
          <w:t>8</w:t>
        </w:r>
        <w:r w:rsidR="00D556F5">
          <w:rPr>
            <w:rFonts w:eastAsiaTheme="minorEastAsia" w:cstheme="minorBidi"/>
            <w:b w:val="0"/>
            <w:bCs w:val="0"/>
            <w:noProof/>
            <w:sz w:val="22"/>
            <w:szCs w:val="22"/>
            <w:lang w:eastAsia="nb-NO"/>
          </w:rPr>
          <w:tab/>
        </w:r>
        <w:r w:rsidR="00D556F5" w:rsidRPr="00523559">
          <w:rPr>
            <w:rStyle w:val="Hyperkobling"/>
            <w:noProof/>
          </w:rPr>
          <w:t>Forsikringsansvar for salgsgjenstanden</w:t>
        </w:r>
        <w:r w:rsidR="00D556F5">
          <w:rPr>
            <w:noProof/>
            <w:webHidden/>
          </w:rPr>
          <w:tab/>
        </w:r>
        <w:r w:rsidR="00D556F5">
          <w:rPr>
            <w:noProof/>
            <w:webHidden/>
          </w:rPr>
          <w:fldChar w:fldCharType="begin"/>
        </w:r>
        <w:r w:rsidR="00D556F5">
          <w:rPr>
            <w:noProof/>
            <w:webHidden/>
          </w:rPr>
          <w:instrText xml:space="preserve"> PAGEREF _Toc56691635 \h </w:instrText>
        </w:r>
        <w:r w:rsidR="00D556F5">
          <w:rPr>
            <w:noProof/>
            <w:webHidden/>
          </w:rPr>
        </w:r>
        <w:r w:rsidR="00D556F5">
          <w:rPr>
            <w:noProof/>
            <w:webHidden/>
          </w:rPr>
          <w:fldChar w:fldCharType="separate"/>
        </w:r>
        <w:r w:rsidR="00D556F5">
          <w:rPr>
            <w:noProof/>
            <w:webHidden/>
          </w:rPr>
          <w:t>9</w:t>
        </w:r>
        <w:r w:rsidR="00D556F5">
          <w:rPr>
            <w:noProof/>
            <w:webHidden/>
          </w:rPr>
          <w:fldChar w:fldCharType="end"/>
        </w:r>
      </w:hyperlink>
    </w:p>
    <w:p w14:paraId="0A3CBEEB" w14:textId="69F9B4CF" w:rsidR="00D556F5" w:rsidRDefault="006E4125" w:rsidP="000177C2">
      <w:pPr>
        <w:pStyle w:val="INNH1"/>
        <w:tabs>
          <w:tab w:val="left" w:pos="440"/>
          <w:tab w:val="right" w:leader="dot" w:pos="9514"/>
        </w:tabs>
        <w:spacing w:before="0" w:after="0"/>
        <w:rPr>
          <w:rFonts w:eastAsiaTheme="minorEastAsia" w:cstheme="minorBidi"/>
          <w:b w:val="0"/>
          <w:bCs w:val="0"/>
          <w:noProof/>
          <w:sz w:val="22"/>
          <w:szCs w:val="22"/>
          <w:lang w:eastAsia="nb-NO"/>
        </w:rPr>
      </w:pPr>
      <w:hyperlink w:anchor="_Toc56691636" w:history="1">
        <w:r w:rsidR="00D556F5" w:rsidRPr="00523559">
          <w:rPr>
            <w:rStyle w:val="Hyperkobling"/>
            <w:noProof/>
          </w:rPr>
          <w:t>9</w:t>
        </w:r>
        <w:r w:rsidR="00D556F5">
          <w:rPr>
            <w:rFonts w:eastAsiaTheme="minorEastAsia" w:cstheme="minorBidi"/>
            <w:b w:val="0"/>
            <w:bCs w:val="0"/>
            <w:noProof/>
            <w:sz w:val="22"/>
            <w:szCs w:val="22"/>
            <w:lang w:eastAsia="nb-NO"/>
          </w:rPr>
          <w:tab/>
        </w:r>
        <w:r w:rsidR="00D556F5" w:rsidRPr="00523559">
          <w:rPr>
            <w:rStyle w:val="Hyperkobling"/>
            <w:noProof/>
          </w:rPr>
          <w:t>Mislighold av ytelser</w:t>
        </w:r>
        <w:r w:rsidR="00D556F5">
          <w:rPr>
            <w:noProof/>
            <w:webHidden/>
          </w:rPr>
          <w:tab/>
        </w:r>
        <w:r w:rsidR="00D556F5">
          <w:rPr>
            <w:noProof/>
            <w:webHidden/>
          </w:rPr>
          <w:fldChar w:fldCharType="begin"/>
        </w:r>
        <w:r w:rsidR="00D556F5">
          <w:rPr>
            <w:noProof/>
            <w:webHidden/>
          </w:rPr>
          <w:instrText xml:space="preserve"> PAGEREF _Toc56691636 \h </w:instrText>
        </w:r>
        <w:r w:rsidR="00D556F5">
          <w:rPr>
            <w:noProof/>
            <w:webHidden/>
          </w:rPr>
        </w:r>
        <w:r w:rsidR="00D556F5">
          <w:rPr>
            <w:noProof/>
            <w:webHidden/>
          </w:rPr>
          <w:fldChar w:fldCharType="separate"/>
        </w:r>
        <w:r w:rsidR="00D556F5">
          <w:rPr>
            <w:noProof/>
            <w:webHidden/>
          </w:rPr>
          <w:t>9</w:t>
        </w:r>
        <w:r w:rsidR="00D556F5">
          <w:rPr>
            <w:noProof/>
            <w:webHidden/>
          </w:rPr>
          <w:fldChar w:fldCharType="end"/>
        </w:r>
      </w:hyperlink>
    </w:p>
    <w:p w14:paraId="5774F3EB" w14:textId="47A96F50" w:rsidR="00D556F5" w:rsidRDefault="006E4125" w:rsidP="000177C2">
      <w:pPr>
        <w:pStyle w:val="INNH2"/>
        <w:tabs>
          <w:tab w:val="left" w:pos="880"/>
          <w:tab w:val="right" w:leader="dot" w:pos="9514"/>
        </w:tabs>
        <w:spacing w:before="0"/>
        <w:rPr>
          <w:rFonts w:eastAsiaTheme="minorEastAsia" w:cstheme="minorBidi"/>
          <w:i w:val="0"/>
          <w:iCs w:val="0"/>
          <w:noProof/>
          <w:sz w:val="22"/>
          <w:szCs w:val="22"/>
          <w:lang w:eastAsia="nb-NO"/>
        </w:rPr>
      </w:pPr>
      <w:hyperlink w:anchor="_Toc56691637" w:history="1">
        <w:r w:rsidR="00D556F5" w:rsidRPr="00523559">
          <w:rPr>
            <w:rStyle w:val="Hyperkobling"/>
            <w:noProof/>
          </w:rPr>
          <w:t>9.2.</w:t>
        </w:r>
        <w:r w:rsidR="00D556F5">
          <w:rPr>
            <w:rFonts w:eastAsiaTheme="minorEastAsia" w:cstheme="minorBidi"/>
            <w:i w:val="0"/>
            <w:iCs w:val="0"/>
            <w:noProof/>
            <w:sz w:val="22"/>
            <w:szCs w:val="22"/>
            <w:lang w:eastAsia="nb-NO"/>
          </w:rPr>
          <w:tab/>
        </w:r>
        <w:r w:rsidR="00D556F5" w:rsidRPr="00523559">
          <w:rPr>
            <w:rStyle w:val="Hyperkobling"/>
            <w:noProof/>
          </w:rPr>
          <w:t>Kjøpers</w:t>
        </w:r>
        <w:r w:rsidR="00D556F5" w:rsidRPr="00523559">
          <w:rPr>
            <w:rStyle w:val="Hyperkobling"/>
            <w:noProof/>
            <w:spacing w:val="-1"/>
          </w:rPr>
          <w:t xml:space="preserve"> </w:t>
        </w:r>
        <w:r w:rsidR="00D556F5" w:rsidRPr="00523559">
          <w:rPr>
            <w:rStyle w:val="Hyperkobling"/>
            <w:noProof/>
          </w:rPr>
          <w:t>mislighold</w:t>
        </w:r>
        <w:r w:rsidR="00D556F5">
          <w:rPr>
            <w:noProof/>
            <w:webHidden/>
          </w:rPr>
          <w:tab/>
        </w:r>
        <w:r w:rsidR="00D556F5">
          <w:rPr>
            <w:noProof/>
            <w:webHidden/>
          </w:rPr>
          <w:fldChar w:fldCharType="begin"/>
        </w:r>
        <w:r w:rsidR="00D556F5">
          <w:rPr>
            <w:noProof/>
            <w:webHidden/>
          </w:rPr>
          <w:instrText xml:space="preserve"> PAGEREF _Toc56691637 \h </w:instrText>
        </w:r>
        <w:r w:rsidR="00D556F5">
          <w:rPr>
            <w:noProof/>
            <w:webHidden/>
          </w:rPr>
        </w:r>
        <w:r w:rsidR="00D556F5">
          <w:rPr>
            <w:noProof/>
            <w:webHidden/>
          </w:rPr>
          <w:fldChar w:fldCharType="separate"/>
        </w:r>
        <w:r w:rsidR="00D556F5">
          <w:rPr>
            <w:noProof/>
            <w:webHidden/>
          </w:rPr>
          <w:t>10</w:t>
        </w:r>
        <w:r w:rsidR="00D556F5">
          <w:rPr>
            <w:noProof/>
            <w:webHidden/>
          </w:rPr>
          <w:fldChar w:fldCharType="end"/>
        </w:r>
      </w:hyperlink>
    </w:p>
    <w:p w14:paraId="3CBE6134" w14:textId="21F79970" w:rsidR="00D556F5" w:rsidRDefault="006E4125" w:rsidP="000177C2">
      <w:pPr>
        <w:pStyle w:val="INNH1"/>
        <w:tabs>
          <w:tab w:val="left" w:pos="440"/>
          <w:tab w:val="right" w:leader="dot" w:pos="9514"/>
        </w:tabs>
        <w:spacing w:before="0" w:after="0"/>
        <w:rPr>
          <w:rFonts w:eastAsiaTheme="minorEastAsia" w:cstheme="minorBidi"/>
          <w:b w:val="0"/>
          <w:bCs w:val="0"/>
          <w:noProof/>
          <w:sz w:val="22"/>
          <w:szCs w:val="22"/>
          <w:lang w:eastAsia="nb-NO"/>
        </w:rPr>
      </w:pPr>
      <w:hyperlink w:anchor="_Toc56691638" w:history="1">
        <w:r w:rsidR="00D556F5" w:rsidRPr="00523559">
          <w:rPr>
            <w:rStyle w:val="Hyperkobling"/>
            <w:noProof/>
          </w:rPr>
          <w:t>10</w:t>
        </w:r>
        <w:r w:rsidR="00D556F5">
          <w:rPr>
            <w:rFonts w:eastAsiaTheme="minorEastAsia" w:cstheme="minorBidi"/>
            <w:b w:val="0"/>
            <w:bCs w:val="0"/>
            <w:noProof/>
            <w:sz w:val="22"/>
            <w:szCs w:val="22"/>
            <w:lang w:eastAsia="nb-NO"/>
          </w:rPr>
          <w:tab/>
        </w:r>
        <w:r w:rsidR="00D556F5" w:rsidRPr="00523559">
          <w:rPr>
            <w:rStyle w:val="Hyperkobling"/>
            <w:noProof/>
          </w:rPr>
          <w:t>Annet ansvar enn det som følger av mislighold</w:t>
        </w:r>
        <w:r w:rsidR="00D556F5">
          <w:rPr>
            <w:noProof/>
            <w:webHidden/>
          </w:rPr>
          <w:tab/>
        </w:r>
        <w:r w:rsidR="00D556F5">
          <w:rPr>
            <w:noProof/>
            <w:webHidden/>
          </w:rPr>
          <w:fldChar w:fldCharType="begin"/>
        </w:r>
        <w:r w:rsidR="00D556F5">
          <w:rPr>
            <w:noProof/>
            <w:webHidden/>
          </w:rPr>
          <w:instrText xml:space="preserve"> PAGEREF _Toc56691638 \h </w:instrText>
        </w:r>
        <w:r w:rsidR="00D556F5">
          <w:rPr>
            <w:noProof/>
            <w:webHidden/>
          </w:rPr>
        </w:r>
        <w:r w:rsidR="00D556F5">
          <w:rPr>
            <w:noProof/>
            <w:webHidden/>
          </w:rPr>
          <w:fldChar w:fldCharType="separate"/>
        </w:r>
        <w:r w:rsidR="00D556F5">
          <w:rPr>
            <w:noProof/>
            <w:webHidden/>
          </w:rPr>
          <w:t>10</w:t>
        </w:r>
        <w:r w:rsidR="00D556F5">
          <w:rPr>
            <w:noProof/>
            <w:webHidden/>
          </w:rPr>
          <w:fldChar w:fldCharType="end"/>
        </w:r>
      </w:hyperlink>
    </w:p>
    <w:p w14:paraId="6EA3D1C4" w14:textId="0126AF21" w:rsidR="00D556F5" w:rsidRDefault="006E4125" w:rsidP="000177C2">
      <w:pPr>
        <w:pStyle w:val="INNH1"/>
        <w:tabs>
          <w:tab w:val="left" w:pos="440"/>
          <w:tab w:val="right" w:leader="dot" w:pos="9514"/>
        </w:tabs>
        <w:spacing w:before="0" w:after="0"/>
        <w:rPr>
          <w:rFonts w:eastAsiaTheme="minorEastAsia" w:cstheme="minorBidi"/>
          <w:b w:val="0"/>
          <w:bCs w:val="0"/>
          <w:noProof/>
          <w:sz w:val="22"/>
          <w:szCs w:val="22"/>
          <w:lang w:eastAsia="nb-NO"/>
        </w:rPr>
      </w:pPr>
      <w:hyperlink w:anchor="_Toc56691639" w:history="1">
        <w:r w:rsidR="00D556F5" w:rsidRPr="00523559">
          <w:rPr>
            <w:rStyle w:val="Hyperkobling"/>
            <w:noProof/>
          </w:rPr>
          <w:t>11</w:t>
        </w:r>
        <w:r w:rsidR="00D556F5">
          <w:rPr>
            <w:rFonts w:eastAsiaTheme="minorEastAsia" w:cstheme="minorBidi"/>
            <w:b w:val="0"/>
            <w:bCs w:val="0"/>
            <w:noProof/>
            <w:sz w:val="22"/>
            <w:szCs w:val="22"/>
            <w:lang w:eastAsia="nb-NO"/>
          </w:rPr>
          <w:tab/>
        </w:r>
        <w:r w:rsidR="00D556F5" w:rsidRPr="00523559">
          <w:rPr>
            <w:rStyle w:val="Hyperkobling"/>
            <w:noProof/>
          </w:rPr>
          <w:t>Forsikring</w:t>
        </w:r>
        <w:r w:rsidR="00D556F5">
          <w:rPr>
            <w:noProof/>
            <w:webHidden/>
          </w:rPr>
          <w:tab/>
        </w:r>
        <w:r w:rsidR="00D556F5">
          <w:rPr>
            <w:noProof/>
            <w:webHidden/>
          </w:rPr>
          <w:fldChar w:fldCharType="begin"/>
        </w:r>
        <w:r w:rsidR="00D556F5">
          <w:rPr>
            <w:noProof/>
            <w:webHidden/>
          </w:rPr>
          <w:instrText xml:space="preserve"> PAGEREF _Toc56691639 \h </w:instrText>
        </w:r>
        <w:r w:rsidR="00D556F5">
          <w:rPr>
            <w:noProof/>
            <w:webHidden/>
          </w:rPr>
        </w:r>
        <w:r w:rsidR="00D556F5">
          <w:rPr>
            <w:noProof/>
            <w:webHidden/>
          </w:rPr>
          <w:fldChar w:fldCharType="separate"/>
        </w:r>
        <w:r w:rsidR="00D556F5">
          <w:rPr>
            <w:noProof/>
            <w:webHidden/>
          </w:rPr>
          <w:t>10</w:t>
        </w:r>
        <w:r w:rsidR="00D556F5">
          <w:rPr>
            <w:noProof/>
            <w:webHidden/>
          </w:rPr>
          <w:fldChar w:fldCharType="end"/>
        </w:r>
      </w:hyperlink>
    </w:p>
    <w:p w14:paraId="1DB35027" w14:textId="5BDBFF8D" w:rsidR="00D556F5" w:rsidRDefault="006E4125" w:rsidP="000177C2">
      <w:pPr>
        <w:pStyle w:val="INNH1"/>
        <w:tabs>
          <w:tab w:val="left" w:pos="440"/>
          <w:tab w:val="right" w:leader="dot" w:pos="9514"/>
        </w:tabs>
        <w:spacing w:before="0" w:after="0"/>
        <w:rPr>
          <w:rFonts w:eastAsiaTheme="minorEastAsia" w:cstheme="minorBidi"/>
          <w:b w:val="0"/>
          <w:bCs w:val="0"/>
          <w:noProof/>
          <w:sz w:val="22"/>
          <w:szCs w:val="22"/>
          <w:lang w:eastAsia="nb-NO"/>
        </w:rPr>
      </w:pPr>
      <w:hyperlink w:anchor="_Toc56691640" w:history="1">
        <w:r w:rsidR="00D556F5" w:rsidRPr="00523559">
          <w:rPr>
            <w:rStyle w:val="Hyperkobling"/>
            <w:noProof/>
          </w:rPr>
          <w:t>12</w:t>
        </w:r>
        <w:r w:rsidR="00D556F5">
          <w:rPr>
            <w:rFonts w:eastAsiaTheme="minorEastAsia" w:cstheme="minorBidi"/>
            <w:b w:val="0"/>
            <w:bCs w:val="0"/>
            <w:noProof/>
            <w:sz w:val="22"/>
            <w:szCs w:val="22"/>
            <w:lang w:eastAsia="nb-NO"/>
          </w:rPr>
          <w:tab/>
        </w:r>
        <w:r w:rsidR="00D556F5" w:rsidRPr="00523559">
          <w:rPr>
            <w:rStyle w:val="Hyperkobling"/>
            <w:noProof/>
          </w:rPr>
          <w:t>Samfunnsansvar</w:t>
        </w:r>
        <w:r w:rsidR="00D556F5">
          <w:rPr>
            <w:noProof/>
            <w:webHidden/>
          </w:rPr>
          <w:tab/>
        </w:r>
        <w:r w:rsidR="00D556F5">
          <w:rPr>
            <w:noProof/>
            <w:webHidden/>
          </w:rPr>
          <w:fldChar w:fldCharType="begin"/>
        </w:r>
        <w:r w:rsidR="00D556F5">
          <w:rPr>
            <w:noProof/>
            <w:webHidden/>
          </w:rPr>
          <w:instrText xml:space="preserve"> PAGEREF _Toc56691640 \h </w:instrText>
        </w:r>
        <w:r w:rsidR="00D556F5">
          <w:rPr>
            <w:noProof/>
            <w:webHidden/>
          </w:rPr>
        </w:r>
        <w:r w:rsidR="00D556F5">
          <w:rPr>
            <w:noProof/>
            <w:webHidden/>
          </w:rPr>
          <w:fldChar w:fldCharType="separate"/>
        </w:r>
        <w:r w:rsidR="00D556F5">
          <w:rPr>
            <w:noProof/>
            <w:webHidden/>
          </w:rPr>
          <w:t>11</w:t>
        </w:r>
        <w:r w:rsidR="00D556F5">
          <w:rPr>
            <w:noProof/>
            <w:webHidden/>
          </w:rPr>
          <w:fldChar w:fldCharType="end"/>
        </w:r>
      </w:hyperlink>
    </w:p>
    <w:p w14:paraId="0316BD11" w14:textId="73DF65C9" w:rsidR="00D556F5" w:rsidRDefault="006E4125" w:rsidP="000177C2">
      <w:pPr>
        <w:pStyle w:val="INNH2"/>
        <w:tabs>
          <w:tab w:val="left" w:pos="880"/>
          <w:tab w:val="right" w:leader="dot" w:pos="9514"/>
        </w:tabs>
        <w:spacing w:before="0"/>
        <w:rPr>
          <w:rFonts w:eastAsiaTheme="minorEastAsia" w:cstheme="minorBidi"/>
          <w:i w:val="0"/>
          <w:iCs w:val="0"/>
          <w:noProof/>
          <w:sz w:val="22"/>
          <w:szCs w:val="22"/>
          <w:lang w:eastAsia="nb-NO"/>
        </w:rPr>
      </w:pPr>
      <w:hyperlink w:anchor="_Toc56691641" w:history="1">
        <w:r w:rsidR="00D556F5" w:rsidRPr="00523559">
          <w:rPr>
            <w:rStyle w:val="Hyperkobling"/>
            <w:noProof/>
          </w:rPr>
          <w:t>12.1.</w:t>
        </w:r>
        <w:r w:rsidR="00D556F5">
          <w:rPr>
            <w:rFonts w:eastAsiaTheme="minorEastAsia" w:cstheme="minorBidi"/>
            <w:i w:val="0"/>
            <w:iCs w:val="0"/>
            <w:noProof/>
            <w:sz w:val="22"/>
            <w:szCs w:val="22"/>
            <w:lang w:eastAsia="nb-NO"/>
          </w:rPr>
          <w:tab/>
        </w:r>
        <w:r w:rsidR="00D556F5" w:rsidRPr="00523559">
          <w:rPr>
            <w:rStyle w:val="Hyperkobling"/>
            <w:noProof/>
          </w:rPr>
          <w:t>Etisk handel og ansattes rettigheter</w:t>
        </w:r>
        <w:r w:rsidR="00D556F5">
          <w:rPr>
            <w:noProof/>
            <w:webHidden/>
          </w:rPr>
          <w:tab/>
        </w:r>
        <w:r w:rsidR="00D556F5">
          <w:rPr>
            <w:noProof/>
            <w:webHidden/>
          </w:rPr>
          <w:fldChar w:fldCharType="begin"/>
        </w:r>
        <w:r w:rsidR="00D556F5">
          <w:rPr>
            <w:noProof/>
            <w:webHidden/>
          </w:rPr>
          <w:instrText xml:space="preserve"> PAGEREF _Toc56691641 \h </w:instrText>
        </w:r>
        <w:r w:rsidR="00D556F5">
          <w:rPr>
            <w:noProof/>
            <w:webHidden/>
          </w:rPr>
        </w:r>
        <w:r w:rsidR="00D556F5">
          <w:rPr>
            <w:noProof/>
            <w:webHidden/>
          </w:rPr>
          <w:fldChar w:fldCharType="separate"/>
        </w:r>
        <w:r w:rsidR="00D556F5">
          <w:rPr>
            <w:noProof/>
            <w:webHidden/>
          </w:rPr>
          <w:t>11</w:t>
        </w:r>
        <w:r w:rsidR="00D556F5">
          <w:rPr>
            <w:noProof/>
            <w:webHidden/>
          </w:rPr>
          <w:fldChar w:fldCharType="end"/>
        </w:r>
      </w:hyperlink>
    </w:p>
    <w:p w14:paraId="1A5FE0F0" w14:textId="6515B6C3" w:rsidR="00D556F5" w:rsidRDefault="006E4125" w:rsidP="000177C2">
      <w:pPr>
        <w:pStyle w:val="INNH2"/>
        <w:tabs>
          <w:tab w:val="left" w:pos="880"/>
          <w:tab w:val="right" w:leader="dot" w:pos="9514"/>
        </w:tabs>
        <w:spacing w:before="0"/>
        <w:rPr>
          <w:rFonts w:eastAsiaTheme="minorEastAsia" w:cstheme="minorBidi"/>
          <w:i w:val="0"/>
          <w:iCs w:val="0"/>
          <w:noProof/>
          <w:sz w:val="22"/>
          <w:szCs w:val="22"/>
          <w:lang w:eastAsia="nb-NO"/>
        </w:rPr>
      </w:pPr>
      <w:hyperlink w:anchor="_Toc56691642" w:history="1">
        <w:r w:rsidR="00D556F5" w:rsidRPr="00523559">
          <w:rPr>
            <w:rStyle w:val="Hyperkobling"/>
            <w:noProof/>
          </w:rPr>
          <w:t>12.2.</w:t>
        </w:r>
        <w:r w:rsidR="00D556F5">
          <w:rPr>
            <w:rFonts w:eastAsiaTheme="minorEastAsia" w:cstheme="minorBidi"/>
            <w:i w:val="0"/>
            <w:iCs w:val="0"/>
            <w:noProof/>
            <w:sz w:val="22"/>
            <w:szCs w:val="22"/>
            <w:lang w:eastAsia="nb-NO"/>
          </w:rPr>
          <w:tab/>
        </w:r>
        <w:r w:rsidR="00D556F5" w:rsidRPr="00523559">
          <w:rPr>
            <w:rStyle w:val="Hyperkobling"/>
            <w:noProof/>
          </w:rPr>
          <w:t>Oppfølgning</w:t>
        </w:r>
        <w:r w:rsidR="00D556F5">
          <w:rPr>
            <w:noProof/>
            <w:webHidden/>
          </w:rPr>
          <w:tab/>
        </w:r>
        <w:r w:rsidR="00D556F5">
          <w:rPr>
            <w:noProof/>
            <w:webHidden/>
          </w:rPr>
          <w:fldChar w:fldCharType="begin"/>
        </w:r>
        <w:r w:rsidR="00D556F5">
          <w:rPr>
            <w:noProof/>
            <w:webHidden/>
          </w:rPr>
          <w:instrText xml:space="preserve"> PAGEREF _Toc56691642 \h </w:instrText>
        </w:r>
        <w:r w:rsidR="00D556F5">
          <w:rPr>
            <w:noProof/>
            <w:webHidden/>
          </w:rPr>
        </w:r>
        <w:r w:rsidR="00D556F5">
          <w:rPr>
            <w:noProof/>
            <w:webHidden/>
          </w:rPr>
          <w:fldChar w:fldCharType="separate"/>
        </w:r>
        <w:r w:rsidR="00D556F5">
          <w:rPr>
            <w:noProof/>
            <w:webHidden/>
          </w:rPr>
          <w:t>12</w:t>
        </w:r>
        <w:r w:rsidR="00D556F5">
          <w:rPr>
            <w:noProof/>
            <w:webHidden/>
          </w:rPr>
          <w:fldChar w:fldCharType="end"/>
        </w:r>
      </w:hyperlink>
    </w:p>
    <w:p w14:paraId="6B450DA9" w14:textId="5253D4E7" w:rsidR="00D556F5" w:rsidRDefault="006E4125" w:rsidP="000177C2">
      <w:pPr>
        <w:pStyle w:val="INNH2"/>
        <w:tabs>
          <w:tab w:val="left" w:pos="880"/>
          <w:tab w:val="right" w:leader="dot" w:pos="9514"/>
        </w:tabs>
        <w:spacing w:before="0"/>
        <w:rPr>
          <w:rFonts w:eastAsiaTheme="minorEastAsia" w:cstheme="minorBidi"/>
          <w:i w:val="0"/>
          <w:iCs w:val="0"/>
          <w:noProof/>
          <w:sz w:val="22"/>
          <w:szCs w:val="22"/>
          <w:lang w:eastAsia="nb-NO"/>
        </w:rPr>
      </w:pPr>
      <w:hyperlink w:anchor="_Toc56691643" w:history="1">
        <w:r w:rsidR="00D556F5" w:rsidRPr="00523559">
          <w:rPr>
            <w:rStyle w:val="Hyperkobling"/>
            <w:noProof/>
          </w:rPr>
          <w:t>12.3.</w:t>
        </w:r>
        <w:r w:rsidR="00D556F5">
          <w:rPr>
            <w:rFonts w:eastAsiaTheme="minorEastAsia" w:cstheme="minorBidi"/>
            <w:i w:val="0"/>
            <w:iCs w:val="0"/>
            <w:noProof/>
            <w:sz w:val="22"/>
            <w:szCs w:val="22"/>
            <w:lang w:eastAsia="nb-NO"/>
          </w:rPr>
          <w:tab/>
        </w:r>
        <w:r w:rsidR="00D556F5" w:rsidRPr="00523559">
          <w:rPr>
            <w:rStyle w:val="Hyperkobling"/>
            <w:noProof/>
          </w:rPr>
          <w:t>Brudd på bestemmelser om Etisk handel og ansattes rettigheter</w:t>
        </w:r>
        <w:r w:rsidR="00D556F5">
          <w:rPr>
            <w:noProof/>
            <w:webHidden/>
          </w:rPr>
          <w:tab/>
        </w:r>
        <w:r w:rsidR="00D556F5">
          <w:rPr>
            <w:noProof/>
            <w:webHidden/>
          </w:rPr>
          <w:fldChar w:fldCharType="begin"/>
        </w:r>
        <w:r w:rsidR="00D556F5">
          <w:rPr>
            <w:noProof/>
            <w:webHidden/>
          </w:rPr>
          <w:instrText xml:space="preserve"> PAGEREF _Toc56691643 \h </w:instrText>
        </w:r>
        <w:r w:rsidR="00D556F5">
          <w:rPr>
            <w:noProof/>
            <w:webHidden/>
          </w:rPr>
        </w:r>
        <w:r w:rsidR="00D556F5">
          <w:rPr>
            <w:noProof/>
            <w:webHidden/>
          </w:rPr>
          <w:fldChar w:fldCharType="separate"/>
        </w:r>
        <w:r w:rsidR="00D556F5">
          <w:rPr>
            <w:noProof/>
            <w:webHidden/>
          </w:rPr>
          <w:t>12</w:t>
        </w:r>
        <w:r w:rsidR="00D556F5">
          <w:rPr>
            <w:noProof/>
            <w:webHidden/>
          </w:rPr>
          <w:fldChar w:fldCharType="end"/>
        </w:r>
      </w:hyperlink>
    </w:p>
    <w:p w14:paraId="5329FF42" w14:textId="29DF5784" w:rsidR="00D556F5" w:rsidRDefault="006E4125" w:rsidP="000177C2">
      <w:pPr>
        <w:pStyle w:val="INNH2"/>
        <w:tabs>
          <w:tab w:val="left" w:pos="880"/>
          <w:tab w:val="right" w:leader="dot" w:pos="9514"/>
        </w:tabs>
        <w:spacing w:before="0"/>
        <w:rPr>
          <w:rFonts w:eastAsiaTheme="minorEastAsia" w:cstheme="minorBidi"/>
          <w:i w:val="0"/>
          <w:iCs w:val="0"/>
          <w:noProof/>
          <w:sz w:val="22"/>
          <w:szCs w:val="22"/>
          <w:lang w:eastAsia="nb-NO"/>
        </w:rPr>
      </w:pPr>
      <w:hyperlink w:anchor="_Toc56691644" w:history="1">
        <w:r w:rsidR="00D556F5" w:rsidRPr="00523559">
          <w:rPr>
            <w:rStyle w:val="Hyperkobling"/>
            <w:noProof/>
          </w:rPr>
          <w:t>12.4.</w:t>
        </w:r>
        <w:r w:rsidR="00D556F5">
          <w:rPr>
            <w:rFonts w:eastAsiaTheme="minorEastAsia" w:cstheme="minorBidi"/>
            <w:i w:val="0"/>
            <w:iCs w:val="0"/>
            <w:noProof/>
            <w:sz w:val="22"/>
            <w:szCs w:val="22"/>
            <w:lang w:eastAsia="nb-NO"/>
          </w:rPr>
          <w:tab/>
        </w:r>
        <w:r w:rsidR="00D556F5" w:rsidRPr="00523559">
          <w:rPr>
            <w:rStyle w:val="Hyperkobling"/>
            <w:noProof/>
          </w:rPr>
          <w:t>Miljø</w:t>
        </w:r>
        <w:r w:rsidR="00D556F5">
          <w:rPr>
            <w:noProof/>
            <w:webHidden/>
          </w:rPr>
          <w:tab/>
        </w:r>
        <w:r w:rsidR="00D556F5">
          <w:rPr>
            <w:noProof/>
            <w:webHidden/>
          </w:rPr>
          <w:fldChar w:fldCharType="begin"/>
        </w:r>
        <w:r w:rsidR="00D556F5">
          <w:rPr>
            <w:noProof/>
            <w:webHidden/>
          </w:rPr>
          <w:instrText xml:space="preserve"> PAGEREF _Toc56691644 \h </w:instrText>
        </w:r>
        <w:r w:rsidR="00D556F5">
          <w:rPr>
            <w:noProof/>
            <w:webHidden/>
          </w:rPr>
        </w:r>
        <w:r w:rsidR="00D556F5">
          <w:rPr>
            <w:noProof/>
            <w:webHidden/>
          </w:rPr>
          <w:fldChar w:fldCharType="separate"/>
        </w:r>
        <w:r w:rsidR="00D556F5">
          <w:rPr>
            <w:noProof/>
            <w:webHidden/>
          </w:rPr>
          <w:t>12</w:t>
        </w:r>
        <w:r w:rsidR="00D556F5">
          <w:rPr>
            <w:noProof/>
            <w:webHidden/>
          </w:rPr>
          <w:fldChar w:fldCharType="end"/>
        </w:r>
      </w:hyperlink>
    </w:p>
    <w:p w14:paraId="0D32725A" w14:textId="2BB59870" w:rsidR="00D556F5" w:rsidRDefault="006E4125" w:rsidP="000177C2">
      <w:pPr>
        <w:pStyle w:val="INNH1"/>
        <w:tabs>
          <w:tab w:val="left" w:pos="440"/>
          <w:tab w:val="right" w:leader="dot" w:pos="9514"/>
        </w:tabs>
        <w:spacing w:before="0" w:after="0"/>
        <w:rPr>
          <w:rFonts w:eastAsiaTheme="minorEastAsia" w:cstheme="minorBidi"/>
          <w:b w:val="0"/>
          <w:bCs w:val="0"/>
          <w:noProof/>
          <w:sz w:val="22"/>
          <w:szCs w:val="22"/>
          <w:lang w:eastAsia="nb-NO"/>
        </w:rPr>
      </w:pPr>
      <w:hyperlink w:anchor="_Toc56691645" w:history="1">
        <w:r w:rsidR="00D556F5" w:rsidRPr="00523559">
          <w:rPr>
            <w:rStyle w:val="Hyperkobling"/>
            <w:noProof/>
          </w:rPr>
          <w:t>13</w:t>
        </w:r>
        <w:r w:rsidR="00D556F5">
          <w:rPr>
            <w:rFonts w:eastAsiaTheme="minorEastAsia" w:cstheme="minorBidi"/>
            <w:b w:val="0"/>
            <w:bCs w:val="0"/>
            <w:noProof/>
            <w:sz w:val="22"/>
            <w:szCs w:val="22"/>
            <w:lang w:eastAsia="nb-NO"/>
          </w:rPr>
          <w:tab/>
        </w:r>
        <w:r w:rsidR="00D556F5" w:rsidRPr="00523559">
          <w:rPr>
            <w:rStyle w:val="Hyperkobling"/>
            <w:noProof/>
          </w:rPr>
          <w:t>Tvister</w:t>
        </w:r>
        <w:r w:rsidR="00D556F5">
          <w:rPr>
            <w:noProof/>
            <w:webHidden/>
          </w:rPr>
          <w:tab/>
        </w:r>
        <w:r w:rsidR="00D556F5">
          <w:rPr>
            <w:noProof/>
            <w:webHidden/>
          </w:rPr>
          <w:fldChar w:fldCharType="begin"/>
        </w:r>
        <w:r w:rsidR="00D556F5">
          <w:rPr>
            <w:noProof/>
            <w:webHidden/>
          </w:rPr>
          <w:instrText xml:space="preserve"> PAGEREF _Toc56691645 \h </w:instrText>
        </w:r>
        <w:r w:rsidR="00D556F5">
          <w:rPr>
            <w:noProof/>
            <w:webHidden/>
          </w:rPr>
        </w:r>
        <w:r w:rsidR="00D556F5">
          <w:rPr>
            <w:noProof/>
            <w:webHidden/>
          </w:rPr>
          <w:fldChar w:fldCharType="separate"/>
        </w:r>
        <w:r w:rsidR="00D556F5">
          <w:rPr>
            <w:noProof/>
            <w:webHidden/>
          </w:rPr>
          <w:t>13</w:t>
        </w:r>
        <w:r w:rsidR="00D556F5">
          <w:rPr>
            <w:noProof/>
            <w:webHidden/>
          </w:rPr>
          <w:fldChar w:fldCharType="end"/>
        </w:r>
      </w:hyperlink>
    </w:p>
    <w:p w14:paraId="3BF6FB0B" w14:textId="0EBCB99A" w:rsidR="00D573EB" w:rsidRDefault="00D556F5" w:rsidP="000177C2">
      <w:pPr>
        <w:pStyle w:val="INNH1"/>
        <w:tabs>
          <w:tab w:val="right" w:pos="9514"/>
        </w:tabs>
        <w:spacing w:before="0" w:after="0"/>
      </w:pPr>
      <w:r>
        <w:rPr>
          <w:b w:val="0"/>
          <w:bCs w:val="0"/>
          <w:i/>
          <w:iCs/>
        </w:rPr>
        <w:fldChar w:fldCharType="end"/>
      </w:r>
    </w:p>
    <w:p w14:paraId="6339DD02" w14:textId="77777777" w:rsidR="00793DB0" w:rsidRDefault="00793DB0">
      <w:pPr>
        <w:jc w:val="left"/>
      </w:pPr>
      <w:r>
        <w:br w:type="page"/>
      </w:r>
    </w:p>
    <w:p w14:paraId="3DE07496" w14:textId="77777777" w:rsidR="0037238B" w:rsidRDefault="0037238B" w:rsidP="0037238B"/>
    <w:p w14:paraId="66E576AE" w14:textId="77777777" w:rsidR="0037238B" w:rsidRPr="000258D5" w:rsidRDefault="0037238B" w:rsidP="001709E2">
      <w:pPr>
        <w:pStyle w:val="Overskrift1"/>
        <w:numPr>
          <w:ilvl w:val="0"/>
          <w:numId w:val="30"/>
        </w:numPr>
      </w:pPr>
      <w:bookmarkStart w:id="4" w:name="_Toc56691617"/>
      <w:r w:rsidRPr="000258D5">
        <w:t>Definisjoner</w:t>
      </w:r>
      <w:bookmarkEnd w:id="4"/>
    </w:p>
    <w:p w14:paraId="0C06E966" w14:textId="77777777" w:rsidR="0037238B" w:rsidRPr="00755BF1" w:rsidRDefault="0037238B" w:rsidP="0037238B"/>
    <w:tbl>
      <w:tblPr>
        <w:tblStyle w:val="SykehusinnkjpB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808"/>
        <w:gridCol w:w="6716"/>
      </w:tblGrid>
      <w:tr w:rsidR="0037238B" w14:paraId="5888C397" w14:textId="77777777" w:rsidTr="00560E2E">
        <w:tc>
          <w:tcPr>
            <w:tcW w:w="2830" w:type="dxa"/>
          </w:tcPr>
          <w:p w14:paraId="0034AF06" w14:textId="77777777" w:rsidR="0037238B" w:rsidRPr="00A81ADC" w:rsidRDefault="0037238B" w:rsidP="00560E2E">
            <w:pPr>
              <w:rPr>
                <w:b/>
                <w:bCs/>
              </w:rPr>
            </w:pPr>
            <w:r w:rsidRPr="00A81ADC">
              <w:rPr>
                <w:b/>
                <w:bCs/>
              </w:rPr>
              <w:t>Salgsgjenstand mv.</w:t>
            </w:r>
          </w:p>
          <w:p w14:paraId="002B18CE" w14:textId="77777777" w:rsidR="0037238B" w:rsidRPr="00A81ADC" w:rsidRDefault="0037238B" w:rsidP="00560E2E">
            <w:pPr>
              <w:rPr>
                <w:b/>
                <w:bCs/>
              </w:rPr>
            </w:pPr>
          </w:p>
        </w:tc>
        <w:tc>
          <w:tcPr>
            <w:tcW w:w="6798" w:type="dxa"/>
          </w:tcPr>
          <w:p w14:paraId="10633CFB" w14:textId="0688D5B5" w:rsidR="0037238B" w:rsidRDefault="0037238B" w:rsidP="00560E2E">
            <w:r>
              <w:t>Utstyr inklusiv dokumentasjon, montering, opplæring, vedlikeholds</w:t>
            </w:r>
            <w:r w:rsidR="001B309B">
              <w:t>-</w:t>
            </w:r>
            <w:r>
              <w:t>kontrakter, arbeidsinnsats eller andre varer og tjenester som kommer inn under denne avtale med tilhørende bilag.</w:t>
            </w:r>
          </w:p>
          <w:p w14:paraId="4A271621" w14:textId="77777777" w:rsidR="0037238B" w:rsidRDefault="0037238B" w:rsidP="00560E2E"/>
        </w:tc>
      </w:tr>
      <w:tr w:rsidR="0037238B" w14:paraId="40B57227" w14:textId="77777777" w:rsidTr="00560E2E">
        <w:tc>
          <w:tcPr>
            <w:tcW w:w="2830" w:type="dxa"/>
          </w:tcPr>
          <w:p w14:paraId="11C44E7A" w14:textId="77777777" w:rsidR="0037238B" w:rsidRPr="00A81ADC" w:rsidRDefault="0037238B" w:rsidP="00560E2E">
            <w:pPr>
              <w:rPr>
                <w:b/>
                <w:bCs/>
              </w:rPr>
            </w:pPr>
            <w:r w:rsidRPr="00A81ADC">
              <w:rPr>
                <w:b/>
                <w:bCs/>
              </w:rPr>
              <w:t>Dokumentasjon</w:t>
            </w:r>
          </w:p>
          <w:p w14:paraId="330350E6" w14:textId="77777777" w:rsidR="0037238B" w:rsidRPr="00A81ADC" w:rsidRDefault="0037238B" w:rsidP="00560E2E">
            <w:pPr>
              <w:rPr>
                <w:b/>
                <w:bCs/>
              </w:rPr>
            </w:pPr>
          </w:p>
        </w:tc>
        <w:tc>
          <w:tcPr>
            <w:tcW w:w="6798" w:type="dxa"/>
          </w:tcPr>
          <w:p w14:paraId="21435256" w14:textId="0ADFB89C" w:rsidR="0037238B" w:rsidRDefault="0037238B" w:rsidP="00560E2E">
            <w:r>
              <w:t xml:space="preserve">Omfatter </w:t>
            </w:r>
            <w:r w:rsidR="00F118DA">
              <w:t xml:space="preserve">alt av relevant dokumentasjon som f.eks. bruksanvisninger, </w:t>
            </w:r>
            <w:r>
              <w:t xml:space="preserve">bøker, </w:t>
            </w:r>
            <w:r w:rsidR="00F118DA">
              <w:t>v</w:t>
            </w:r>
            <w:r>
              <w:t>ideo, IT-basert hjelpeprogram etc. og også HMS produktdatablad som oppdateres ved eventuelle endringer.</w:t>
            </w:r>
            <w:r w:rsidR="00313CA9">
              <w:t xml:space="preserve"> Bør foreligge digitalt</w:t>
            </w:r>
            <w:r w:rsidR="00F118DA">
              <w:t>.</w:t>
            </w:r>
          </w:p>
          <w:p w14:paraId="2EBA6B5C" w14:textId="77777777" w:rsidR="0037238B" w:rsidRDefault="0037238B" w:rsidP="00560E2E"/>
        </w:tc>
      </w:tr>
      <w:tr w:rsidR="0037238B" w14:paraId="4FB69026" w14:textId="77777777" w:rsidTr="00560E2E">
        <w:tc>
          <w:tcPr>
            <w:tcW w:w="2830" w:type="dxa"/>
          </w:tcPr>
          <w:p w14:paraId="0BE911D2" w14:textId="77777777" w:rsidR="0037238B" w:rsidRPr="00A81ADC" w:rsidRDefault="0037238B" w:rsidP="00560E2E">
            <w:pPr>
              <w:rPr>
                <w:b/>
                <w:bCs/>
              </w:rPr>
            </w:pPr>
            <w:r w:rsidRPr="00A81ADC">
              <w:rPr>
                <w:b/>
                <w:bCs/>
              </w:rPr>
              <w:t>IT-utrustning</w:t>
            </w:r>
          </w:p>
          <w:p w14:paraId="075D5BFE" w14:textId="77777777" w:rsidR="0037238B" w:rsidRPr="00A81ADC" w:rsidRDefault="0037238B" w:rsidP="00560E2E">
            <w:pPr>
              <w:rPr>
                <w:b/>
                <w:bCs/>
              </w:rPr>
            </w:pPr>
          </w:p>
        </w:tc>
        <w:tc>
          <w:tcPr>
            <w:tcW w:w="6798" w:type="dxa"/>
          </w:tcPr>
          <w:p w14:paraId="239EC351" w14:textId="77777777" w:rsidR="0037238B" w:rsidRDefault="0037238B" w:rsidP="00560E2E">
            <w:r>
              <w:t>Maskinvare og/eller programvare.</w:t>
            </w:r>
          </w:p>
          <w:p w14:paraId="1CB7BC11" w14:textId="77777777" w:rsidR="0037238B" w:rsidRDefault="0037238B" w:rsidP="00560E2E"/>
        </w:tc>
      </w:tr>
      <w:tr w:rsidR="0037238B" w14:paraId="02639100" w14:textId="77777777" w:rsidTr="00560E2E">
        <w:tc>
          <w:tcPr>
            <w:tcW w:w="2830" w:type="dxa"/>
          </w:tcPr>
          <w:p w14:paraId="29C4CF95" w14:textId="77777777" w:rsidR="0037238B" w:rsidRPr="00A81ADC" w:rsidRDefault="0037238B" w:rsidP="00560E2E">
            <w:pPr>
              <w:rPr>
                <w:b/>
                <w:bCs/>
              </w:rPr>
            </w:pPr>
            <w:r w:rsidRPr="00A81ADC">
              <w:rPr>
                <w:b/>
                <w:bCs/>
              </w:rPr>
              <w:t>Avtalt dato for leveranse av utstyret</w:t>
            </w:r>
          </w:p>
          <w:p w14:paraId="7E5C4F6E" w14:textId="77777777" w:rsidR="0037238B" w:rsidRPr="00A81ADC" w:rsidRDefault="0037238B" w:rsidP="00560E2E">
            <w:pPr>
              <w:rPr>
                <w:b/>
                <w:bCs/>
              </w:rPr>
            </w:pPr>
          </w:p>
        </w:tc>
        <w:tc>
          <w:tcPr>
            <w:tcW w:w="6798" w:type="dxa"/>
          </w:tcPr>
          <w:p w14:paraId="36603A07" w14:textId="4D01925C" w:rsidR="0037238B" w:rsidRDefault="0037238B" w:rsidP="00560E2E">
            <w:r>
              <w:t xml:space="preserve">Dato for kjøpers kvittering for mottak av salgsgjenstanden i tilfeller der denne ikke skal gjennomgå avtalt godkjenningsprøve/mottakskontroll. </w:t>
            </w:r>
            <w:r w:rsidR="00F61493" w:rsidRPr="00F61493">
              <w:t>Avtalen omfatter montering av salgsgjenstanden hos kjøper, salgsgjenstanden anses levert når selger gir skriftlig melding til kjøper om at denne er montert i driftsklar stand.</w:t>
            </w:r>
            <w:r>
              <w:t xml:space="preserve"> Skal salgsgjenstanden gjennomgå avtalt godkjenningsprøve/mottakskontroll, anses salgsgjenstanden levert når kjøper og selger har undertegnet protokoll for gjennomført godkjenningsprøve/mottakskontroll.</w:t>
            </w:r>
          </w:p>
          <w:p w14:paraId="249EFD2E" w14:textId="77777777" w:rsidR="0037238B" w:rsidRDefault="0037238B" w:rsidP="00560E2E"/>
        </w:tc>
      </w:tr>
      <w:tr w:rsidR="0037238B" w14:paraId="0FB3F023" w14:textId="77777777" w:rsidTr="00560E2E">
        <w:tc>
          <w:tcPr>
            <w:tcW w:w="2830" w:type="dxa"/>
          </w:tcPr>
          <w:p w14:paraId="40BE64D2" w14:textId="559E4E64" w:rsidR="0037238B" w:rsidRPr="00A81ADC" w:rsidRDefault="0037238B" w:rsidP="00560E2E">
            <w:pPr>
              <w:rPr>
                <w:b/>
                <w:bCs/>
              </w:rPr>
            </w:pPr>
            <w:r w:rsidRPr="00A81ADC">
              <w:rPr>
                <w:b/>
                <w:bCs/>
              </w:rPr>
              <w:t>Mottakskontroll</w:t>
            </w:r>
            <w:r w:rsidR="007F3D31">
              <w:rPr>
                <w:b/>
                <w:bCs/>
              </w:rPr>
              <w:t xml:space="preserve"> (steg 1)</w:t>
            </w:r>
          </w:p>
          <w:p w14:paraId="632EB27E" w14:textId="77777777" w:rsidR="0037238B" w:rsidRPr="00A81ADC" w:rsidRDefault="0037238B" w:rsidP="00560E2E">
            <w:pPr>
              <w:rPr>
                <w:b/>
                <w:bCs/>
              </w:rPr>
            </w:pPr>
          </w:p>
        </w:tc>
        <w:tc>
          <w:tcPr>
            <w:tcW w:w="6798" w:type="dxa"/>
          </w:tcPr>
          <w:p w14:paraId="11827354" w14:textId="77777777" w:rsidR="0037238B" w:rsidRDefault="0037238B" w:rsidP="00560E2E">
            <w:r>
              <w:t>Mottakskontroll kan tidligst skje når selgeren har meldt at leveringen er komplett. Med mottakskontroll menes opptelling av salgsgjenstandens bestanddeler, utførelse av funksjonell og eventuell teknisk kontroll og kontroll av at mottatt dokumentasjon er i henhold til kontrakten og gjelder for det leverte utstyret. Mottakskontrollen er kjøpers ansvar, men kan utføres i samarbeid med selger som skal ha teknisk ekspertise tilgjengelig for kjøper.</w:t>
            </w:r>
          </w:p>
          <w:p w14:paraId="548F120A" w14:textId="77777777" w:rsidR="0037238B" w:rsidRDefault="0037238B" w:rsidP="00560E2E"/>
        </w:tc>
      </w:tr>
      <w:tr w:rsidR="0037238B" w14:paraId="22B29337" w14:textId="77777777" w:rsidTr="00560E2E">
        <w:tc>
          <w:tcPr>
            <w:tcW w:w="2830" w:type="dxa"/>
          </w:tcPr>
          <w:p w14:paraId="051034C7" w14:textId="77777777" w:rsidR="0037238B" w:rsidRPr="00A81ADC" w:rsidRDefault="0037238B" w:rsidP="00560E2E">
            <w:pPr>
              <w:rPr>
                <w:b/>
                <w:bCs/>
              </w:rPr>
            </w:pPr>
            <w:r w:rsidRPr="00A81ADC">
              <w:rPr>
                <w:b/>
                <w:bCs/>
              </w:rPr>
              <w:t>Prøvedrift</w:t>
            </w:r>
          </w:p>
          <w:p w14:paraId="59C56366" w14:textId="77777777" w:rsidR="0037238B" w:rsidRPr="00A81ADC" w:rsidRDefault="0037238B" w:rsidP="00560E2E">
            <w:pPr>
              <w:rPr>
                <w:b/>
                <w:bCs/>
              </w:rPr>
            </w:pPr>
          </w:p>
        </w:tc>
        <w:tc>
          <w:tcPr>
            <w:tcW w:w="6798" w:type="dxa"/>
          </w:tcPr>
          <w:p w14:paraId="0483273C" w14:textId="77777777" w:rsidR="0037238B" w:rsidRDefault="0037238B" w:rsidP="00560E2E">
            <w:r>
              <w:t>Klinisk testing/drift i en nærmere avtalt periode.</w:t>
            </w:r>
          </w:p>
          <w:p w14:paraId="3684E0D8" w14:textId="77777777" w:rsidR="0037238B" w:rsidRDefault="0037238B" w:rsidP="00560E2E"/>
        </w:tc>
      </w:tr>
      <w:tr w:rsidR="0037238B" w14:paraId="7E153480" w14:textId="77777777" w:rsidTr="00560E2E">
        <w:tc>
          <w:tcPr>
            <w:tcW w:w="2830" w:type="dxa"/>
          </w:tcPr>
          <w:p w14:paraId="37C6692B" w14:textId="77777777" w:rsidR="0037238B" w:rsidRPr="00A81ADC" w:rsidRDefault="0037238B" w:rsidP="00560E2E">
            <w:pPr>
              <w:rPr>
                <w:b/>
                <w:bCs/>
              </w:rPr>
            </w:pPr>
            <w:r w:rsidRPr="00A81ADC">
              <w:rPr>
                <w:b/>
                <w:bCs/>
              </w:rPr>
              <w:t>Godkjenningsprøve</w:t>
            </w:r>
          </w:p>
          <w:p w14:paraId="51BD5556" w14:textId="77777777" w:rsidR="0037238B" w:rsidRPr="00A81ADC" w:rsidRDefault="0037238B" w:rsidP="00560E2E">
            <w:pPr>
              <w:rPr>
                <w:b/>
                <w:bCs/>
              </w:rPr>
            </w:pPr>
          </w:p>
        </w:tc>
        <w:tc>
          <w:tcPr>
            <w:tcW w:w="6798" w:type="dxa"/>
          </w:tcPr>
          <w:p w14:paraId="677F9F5A" w14:textId="77777777" w:rsidR="0037238B" w:rsidRDefault="0037238B" w:rsidP="00560E2E">
            <w:r>
              <w:t>Testprogram som gjennomføres for å fastslå at salgsgjenstanden er i overensstemmelse med spesifikasjoner gitt i avtalen. (Godkjenningsprøve i denne sammenheng er ofte omtalt som "acceptance test").</w:t>
            </w:r>
          </w:p>
          <w:p w14:paraId="26113B1B" w14:textId="77777777" w:rsidR="0037238B" w:rsidRDefault="0037238B" w:rsidP="00560E2E"/>
        </w:tc>
      </w:tr>
      <w:tr w:rsidR="0037238B" w14:paraId="20076C1A" w14:textId="77777777" w:rsidTr="00560E2E">
        <w:tc>
          <w:tcPr>
            <w:tcW w:w="2830" w:type="dxa"/>
          </w:tcPr>
          <w:p w14:paraId="0E8C0D76" w14:textId="646D3A27" w:rsidR="0037238B" w:rsidRPr="00A81ADC" w:rsidRDefault="0037238B" w:rsidP="00560E2E">
            <w:pPr>
              <w:rPr>
                <w:b/>
                <w:bCs/>
              </w:rPr>
            </w:pPr>
            <w:r w:rsidRPr="00A81ADC">
              <w:rPr>
                <w:b/>
                <w:bCs/>
              </w:rPr>
              <w:t>Godkjenning</w:t>
            </w:r>
            <w:r w:rsidR="00184ECD">
              <w:rPr>
                <w:b/>
                <w:bCs/>
              </w:rPr>
              <w:t xml:space="preserve"> (steg 2)</w:t>
            </w:r>
          </w:p>
          <w:p w14:paraId="2DED1E31" w14:textId="77777777" w:rsidR="0037238B" w:rsidRPr="00A81ADC" w:rsidRDefault="0037238B" w:rsidP="00560E2E">
            <w:pPr>
              <w:rPr>
                <w:b/>
                <w:bCs/>
              </w:rPr>
            </w:pPr>
          </w:p>
        </w:tc>
        <w:tc>
          <w:tcPr>
            <w:tcW w:w="6798" w:type="dxa"/>
          </w:tcPr>
          <w:p w14:paraId="7CAC0BB9" w14:textId="77777777" w:rsidR="0037238B" w:rsidRDefault="0037238B" w:rsidP="00560E2E">
            <w:r>
              <w:t>Skriftlig erklæring som kjøper skal gi om at salgsgjenstanden er levert i overensstemmelse med inngått avtale. Erklæringen skal gis uten ugrunnet opphold etter godkjent levering.</w:t>
            </w:r>
          </w:p>
          <w:p w14:paraId="6F4AB4CF" w14:textId="77777777" w:rsidR="0037238B" w:rsidRDefault="0037238B" w:rsidP="00560E2E"/>
        </w:tc>
      </w:tr>
      <w:tr w:rsidR="0037238B" w14:paraId="75A46D5C" w14:textId="77777777" w:rsidTr="00560E2E">
        <w:tc>
          <w:tcPr>
            <w:tcW w:w="2830" w:type="dxa"/>
          </w:tcPr>
          <w:p w14:paraId="57CAE182" w14:textId="77777777" w:rsidR="0037238B" w:rsidRPr="00A81ADC" w:rsidRDefault="0037238B" w:rsidP="00560E2E">
            <w:pPr>
              <w:rPr>
                <w:b/>
                <w:bCs/>
              </w:rPr>
            </w:pPr>
            <w:r w:rsidRPr="00A81ADC">
              <w:rPr>
                <w:b/>
                <w:bCs/>
              </w:rPr>
              <w:t>Godkjenningsdato</w:t>
            </w:r>
          </w:p>
          <w:p w14:paraId="1D3A1DAF" w14:textId="77777777" w:rsidR="0037238B" w:rsidRPr="00A81ADC" w:rsidRDefault="0037238B" w:rsidP="00560E2E">
            <w:pPr>
              <w:rPr>
                <w:b/>
                <w:bCs/>
              </w:rPr>
            </w:pPr>
          </w:p>
        </w:tc>
        <w:tc>
          <w:tcPr>
            <w:tcW w:w="6798" w:type="dxa"/>
          </w:tcPr>
          <w:p w14:paraId="599173CD" w14:textId="77777777" w:rsidR="0037238B" w:rsidRDefault="0037238B" w:rsidP="00560E2E">
            <w:r>
              <w:t>Tidspunktet da kjøper skriftlig erklærer overfor selger at salgsgjenstanden er i overensstemmelse og fungerer i.h.t. avtalen.</w:t>
            </w:r>
          </w:p>
          <w:p w14:paraId="3C146646" w14:textId="77777777" w:rsidR="0037238B" w:rsidRDefault="0037238B" w:rsidP="00560E2E"/>
        </w:tc>
      </w:tr>
      <w:tr w:rsidR="0037238B" w14:paraId="2997B397" w14:textId="77777777" w:rsidTr="00560E2E">
        <w:tc>
          <w:tcPr>
            <w:tcW w:w="2830" w:type="dxa"/>
          </w:tcPr>
          <w:p w14:paraId="40044BC5" w14:textId="77777777" w:rsidR="0037238B" w:rsidRPr="00A81ADC" w:rsidRDefault="0037238B" w:rsidP="00560E2E">
            <w:pPr>
              <w:rPr>
                <w:b/>
                <w:bCs/>
              </w:rPr>
            </w:pPr>
          </w:p>
        </w:tc>
        <w:tc>
          <w:tcPr>
            <w:tcW w:w="6798" w:type="dxa"/>
          </w:tcPr>
          <w:p w14:paraId="7FDBAD63" w14:textId="77777777" w:rsidR="0037238B" w:rsidRDefault="0037238B" w:rsidP="00560E2E"/>
        </w:tc>
      </w:tr>
    </w:tbl>
    <w:p w14:paraId="3BD16ED0" w14:textId="77777777" w:rsidR="0037238B" w:rsidRDefault="0037238B" w:rsidP="0037238B"/>
    <w:p w14:paraId="6C94FBEC" w14:textId="77777777" w:rsidR="0037238B" w:rsidRDefault="0037238B" w:rsidP="0037238B"/>
    <w:p w14:paraId="2A918F30" w14:textId="77777777" w:rsidR="0037238B" w:rsidRPr="000258D5" w:rsidRDefault="0037238B" w:rsidP="001709E2">
      <w:pPr>
        <w:pStyle w:val="Overskrift1"/>
        <w:numPr>
          <w:ilvl w:val="0"/>
          <w:numId w:val="30"/>
        </w:numPr>
      </w:pPr>
      <w:bookmarkStart w:id="5" w:name="_Toc56691618"/>
      <w:r w:rsidRPr="000258D5">
        <w:lastRenderedPageBreak/>
        <w:t>Selgers ytelser og plikter</w:t>
      </w:r>
      <w:bookmarkEnd w:id="5"/>
    </w:p>
    <w:p w14:paraId="2D2EE10E" w14:textId="77777777" w:rsidR="0037238B" w:rsidRPr="000258D5" w:rsidRDefault="0037238B" w:rsidP="001709E2">
      <w:pPr>
        <w:pStyle w:val="Overskrift2"/>
        <w:numPr>
          <w:ilvl w:val="1"/>
          <w:numId w:val="30"/>
        </w:numPr>
      </w:pPr>
      <w:bookmarkStart w:id="6" w:name="_Toc56691619"/>
      <w:r w:rsidRPr="000258D5">
        <w:t>Levering</w:t>
      </w:r>
      <w:bookmarkEnd w:id="6"/>
    </w:p>
    <w:p w14:paraId="7A7CADE6" w14:textId="3367B299" w:rsidR="0037238B" w:rsidRPr="005D19DA" w:rsidRDefault="0037238B" w:rsidP="0037238B">
      <w:r w:rsidRPr="005D19DA">
        <w:t xml:space="preserve">Salgsgjenstanden leveres </w:t>
      </w:r>
      <w:r w:rsidR="003F3110">
        <w:t xml:space="preserve">kjøper </w:t>
      </w:r>
      <w:r w:rsidR="00681BEC">
        <w:t xml:space="preserve">i henhold til </w:t>
      </w:r>
      <w:r w:rsidR="00535CB5" w:rsidRPr="004E0401">
        <w:t>l</w:t>
      </w:r>
      <w:r w:rsidR="00535CB5" w:rsidRPr="00535CB5">
        <w:t>everingsdato/avtalt leveringstid</w:t>
      </w:r>
      <w:r w:rsidR="00535CB5">
        <w:t>,</w:t>
      </w:r>
      <w:r w:rsidR="00535CB5" w:rsidRPr="00535CB5">
        <w:t xml:space="preserve"> </w:t>
      </w:r>
      <w:r w:rsidR="00681BEC">
        <w:t>leveringsbetingelse</w:t>
      </w:r>
      <w:r w:rsidR="004E0401">
        <w:t>r</w:t>
      </w:r>
      <w:r w:rsidR="00681BEC">
        <w:t xml:space="preserve"> </w:t>
      </w:r>
      <w:r w:rsidR="003F3110">
        <w:t>og leverings</w:t>
      </w:r>
      <w:r w:rsidR="00357980">
        <w:t>adresse</w:t>
      </w:r>
      <w:r w:rsidR="003F3110">
        <w:t xml:space="preserve"> </w:t>
      </w:r>
      <w:r w:rsidR="00681BEC">
        <w:t xml:space="preserve">som fremgår </w:t>
      </w:r>
      <w:r w:rsidR="006F7EFF">
        <w:t>under</w:t>
      </w:r>
      <w:r w:rsidR="00E34E54">
        <w:t xml:space="preserve"> p</w:t>
      </w:r>
      <w:r w:rsidR="00D556F5">
        <w:t>unkt</w:t>
      </w:r>
      <w:r w:rsidR="00357980">
        <w:t xml:space="preserve"> </w:t>
      </w:r>
      <w:r w:rsidR="00357980" w:rsidRPr="000177C2">
        <w:rPr>
          <w:i/>
          <w:iCs/>
        </w:rPr>
        <w:t>A. Levering</w:t>
      </w:r>
      <w:r w:rsidR="00D556F5">
        <w:rPr>
          <w:i/>
          <w:iCs/>
        </w:rPr>
        <w:t>,</w:t>
      </w:r>
      <w:r w:rsidR="00357980">
        <w:t xml:space="preserve"> under</w:t>
      </w:r>
      <w:r w:rsidR="006F7EFF">
        <w:t xml:space="preserve"> </w:t>
      </w:r>
      <w:r w:rsidR="003C6A97">
        <w:rPr>
          <w:i/>
          <w:iCs/>
        </w:rPr>
        <w:t>A</w:t>
      </w:r>
      <w:r w:rsidR="006F7EFF" w:rsidRPr="000177C2">
        <w:rPr>
          <w:i/>
          <w:iCs/>
        </w:rPr>
        <w:t>vtaledetaljer</w:t>
      </w:r>
      <w:r w:rsidRPr="005D19DA">
        <w:t>. Fremdriftsplaner samt godkjenning skal gjennomføres som spesifisert i denne avtale med tilhørende bilag. Hvis levering ikke kan skje innenfor oppgitt leveringstid, plikter selger å gi kjøper skriftlig melding om dette, opplyse om årsaken og avtale ny leveringsdato. Se også punkt 9.2, Forsinkelser.</w:t>
      </w:r>
    </w:p>
    <w:p w14:paraId="1C284C44" w14:textId="77777777" w:rsidR="0037238B" w:rsidRPr="000258D5" w:rsidRDefault="0037238B" w:rsidP="001709E2">
      <w:pPr>
        <w:pStyle w:val="Overskrift2"/>
        <w:numPr>
          <w:ilvl w:val="1"/>
          <w:numId w:val="30"/>
        </w:numPr>
      </w:pPr>
      <w:bookmarkStart w:id="7" w:name="_Toc56691620"/>
      <w:r w:rsidRPr="000258D5">
        <w:t>Dokumentasjon og</w:t>
      </w:r>
      <w:r w:rsidRPr="000258D5">
        <w:rPr>
          <w:spacing w:val="-1"/>
        </w:rPr>
        <w:t xml:space="preserve"> </w:t>
      </w:r>
      <w:r w:rsidRPr="000258D5">
        <w:t>reservedeler</w:t>
      </w:r>
      <w:bookmarkEnd w:id="7"/>
    </w:p>
    <w:p w14:paraId="51027BFB" w14:textId="6155FBE0" w:rsidR="0037238B" w:rsidRDefault="0037238B" w:rsidP="0037238B">
      <w:r>
        <w:t xml:space="preserve">Selger skal sammen med salgsgjenstanden levere siste ajourførte utgave av dokumentasjon som gir kjøper nødvendig innsikt i salgsgjenstandens konstruksjonsprinsipper og utforming slik at han både skal kunne gjøre bruk av og vedlikeholde salgsgjenstanden som forutsatt. Nærmere bestemmelser angående dokumentasjonen er tatt inn i bilag 2 - </w:t>
      </w:r>
      <w:r>
        <w:rPr>
          <w:i/>
        </w:rPr>
        <w:t>Tilbud på teknisk utstyr</w:t>
      </w:r>
      <w:r>
        <w:t>.</w:t>
      </w:r>
      <w:r w:rsidR="00F118DA">
        <w:t xml:space="preserve"> Dokumentasjon skal ved mindre annet er avtalt alltid kunne foreligge digitalt.</w:t>
      </w:r>
    </w:p>
    <w:p w14:paraId="675B3D9F" w14:textId="77777777" w:rsidR="0037238B" w:rsidRDefault="0037238B" w:rsidP="0037238B">
      <w:r>
        <w:t>Selger er forpliktet til å ha tilgjengelig de reservedeler som omfattes av denne avtalen.</w:t>
      </w:r>
    </w:p>
    <w:p w14:paraId="3257FD1D" w14:textId="77777777" w:rsidR="0037238B" w:rsidRPr="000258D5" w:rsidRDefault="0037238B" w:rsidP="001709E2">
      <w:pPr>
        <w:pStyle w:val="Overskrift2"/>
        <w:numPr>
          <w:ilvl w:val="1"/>
          <w:numId w:val="30"/>
        </w:numPr>
      </w:pPr>
      <w:bookmarkStart w:id="8" w:name="_Toc56691621"/>
      <w:r w:rsidRPr="000258D5">
        <w:t>Garanti</w:t>
      </w:r>
      <w:bookmarkEnd w:id="8"/>
    </w:p>
    <w:p w14:paraId="74962124" w14:textId="6CBAB86E" w:rsidR="0037238B" w:rsidRPr="00F42030" w:rsidRDefault="0037238B" w:rsidP="0037238B">
      <w:r>
        <w:t xml:space="preserve">Garantitiden </w:t>
      </w:r>
      <w:r w:rsidR="00446768">
        <w:t>fremgår under</w:t>
      </w:r>
      <w:r w:rsidR="00E34E54">
        <w:t xml:space="preserve"> p</w:t>
      </w:r>
      <w:r w:rsidR="00D556F5">
        <w:t xml:space="preserve">unkt C. </w:t>
      </w:r>
      <w:r w:rsidR="00D556F5" w:rsidRPr="000177C2">
        <w:rPr>
          <w:i/>
          <w:iCs/>
        </w:rPr>
        <w:t>Øvrige vilkår</w:t>
      </w:r>
      <w:r w:rsidR="00D556F5">
        <w:t xml:space="preserve"> under</w:t>
      </w:r>
      <w:r w:rsidR="00446768">
        <w:t xml:space="preserve"> </w:t>
      </w:r>
      <w:r w:rsidR="00DF2300">
        <w:rPr>
          <w:i/>
          <w:iCs/>
        </w:rPr>
        <w:t>A</w:t>
      </w:r>
      <w:r w:rsidR="00446768" w:rsidRPr="000177C2">
        <w:rPr>
          <w:i/>
          <w:iCs/>
        </w:rPr>
        <w:t>vtaledetaljer</w:t>
      </w:r>
      <w:r>
        <w:t>. Garantien gjelder alt utstyr og arbeidsinnsats unntatt det som følger av normal slitasje. Garantitiden løper fra godkjenningsdato.</w:t>
      </w:r>
    </w:p>
    <w:p w14:paraId="3E825997" w14:textId="77777777" w:rsidR="0037238B" w:rsidRPr="00F42030" w:rsidRDefault="0037238B" w:rsidP="0037238B">
      <w:r>
        <w:t>Mangler må gjøres gjeldende overfor selger innen garantitidens utløp. Dersom avtalt godkjenningsprøve viser at salgsgjenstanden har mangler, løper ny garantitid av samme varighet som den avtalte fra det tidspunkt ny godkjenningsprøve viser at forholdet er brakt i orden.</w:t>
      </w:r>
    </w:p>
    <w:p w14:paraId="29B3C4E8" w14:textId="77777777" w:rsidR="0037238B" w:rsidRPr="00F42030" w:rsidRDefault="0037238B" w:rsidP="0037238B">
      <w:r>
        <w:t>Dersom mangelen kun omfatter mindre justeringer og kompletteringer som ikke har driftsmessig betydning, skal dette ikke være til hinder for godkjenning. Selger har rett og plikt til å avhjelpe en kontraktsmessig mangel straks og uten ugrunnet opphold og på en måte som i minst mulig grad hindrer kjøpers anvendelse av salgsgjenstanden.</w:t>
      </w:r>
    </w:p>
    <w:p w14:paraId="7095C3F5" w14:textId="77777777" w:rsidR="0037238B" w:rsidRPr="00F42030" w:rsidRDefault="0037238B" w:rsidP="0037238B">
      <w:r>
        <w:t>I garantitiden skal selger skifte ut defekte deler som faller inn under garantibestemmelsene uten kostnader (herunder kostnader for reise og opphold) for kjøper. Unntatt fra dette er reparasjoner og reservedelsutgifter som er forårsaket av kjøper ved feil eller forsømmelser, og som selger ikke kan lastes for.</w:t>
      </w:r>
    </w:p>
    <w:p w14:paraId="3C8B7960" w14:textId="70B2164F" w:rsidR="0037238B" w:rsidRDefault="0037238B" w:rsidP="0037238B">
      <w:r>
        <w:t xml:space="preserve">Påviselige ustabile driftsforhold i garantitiden skal gi grunn for utvidet garanti etter nærmere avtale. Selger og kjøper kan avtale at kjøper ved mangel sender salgsgjenstanden til selger for retting av mangel, mot at selger betaler frakt og stiller erstatning for salgsgjenstanden til kjøpers disposisjon i fraværstiden. Den tid selger trenger for å kunne stille med akuttservice i garantiperioden eller i tiden det er inngått servicekontrakt for, kan spesifiseres i bilag 2 - </w:t>
      </w:r>
      <w:r>
        <w:rPr>
          <w:i/>
        </w:rPr>
        <w:t>Tilbud på teknisk utstyr</w:t>
      </w:r>
      <w:r>
        <w:t xml:space="preserve">. Avtalt forebyggende vedlikehold utført av selger i garantitiden inngår som en del av kjøpesummen med mindre annet fremgår av bilag 1 - </w:t>
      </w:r>
      <w:r>
        <w:rPr>
          <w:i/>
        </w:rPr>
        <w:t>Protokoll fra kontraktsinngåelse</w:t>
      </w:r>
      <w:r>
        <w:t>.</w:t>
      </w:r>
    </w:p>
    <w:p w14:paraId="01192A1E" w14:textId="6E07FCB4" w:rsidR="007074EF" w:rsidRPr="000258D5" w:rsidRDefault="007074EF" w:rsidP="001709E2">
      <w:pPr>
        <w:pStyle w:val="Overskrift3"/>
        <w:numPr>
          <w:ilvl w:val="2"/>
          <w:numId w:val="30"/>
        </w:numPr>
        <w:rPr>
          <w:b/>
        </w:rPr>
      </w:pPr>
      <w:r>
        <w:rPr>
          <w:b/>
        </w:rPr>
        <w:t>Garantiforretning</w:t>
      </w:r>
    </w:p>
    <w:p w14:paraId="7252F15C" w14:textId="77777777" w:rsidR="00BF2491" w:rsidRDefault="00BF2491" w:rsidP="00BF2491">
      <w:r>
        <w:t>Før garantitidens utgang avholdes garantiforretning. Garantien omfatter at selger gjennomfører en kontroll av utstyret senest 1 måned før garantitiden utløper.</w:t>
      </w:r>
    </w:p>
    <w:p w14:paraId="73023B0C" w14:textId="77777777" w:rsidR="00BF2491" w:rsidRDefault="00BF2491" w:rsidP="00BF2491">
      <w:r>
        <w:t xml:space="preserve"> Dersom det ikke foreligger merknader fra oppdragsgivers side undertegnes protokoll av begge parter og selgerens garantiforpliktelser anses som opphørt. </w:t>
      </w:r>
    </w:p>
    <w:p w14:paraId="37A03977" w14:textId="77777777" w:rsidR="00BF2491" w:rsidRDefault="00BF2491" w:rsidP="00BF2491">
      <w:r>
        <w:lastRenderedPageBreak/>
        <w:t xml:space="preserve">I tilfelle uvesentlige mangler, som oppdragsgiver godtar, ikke er utbedret i garantitiden anmerkes dette i protokollen med angivelse av når disse vil bli utbedret, og at utbedringen vil skje uten omkostninger for oppdragsgiver. </w:t>
      </w:r>
    </w:p>
    <w:p w14:paraId="4DBC3CF4" w14:textId="539E3848" w:rsidR="0037238B" w:rsidRDefault="00BF2491" w:rsidP="000177C2">
      <w:pPr>
        <w:rPr>
          <w:rFonts w:ascii="Microsoft Sans Serif" w:hAnsi="Microsoft Sans Serif"/>
          <w:sz w:val="16"/>
        </w:rPr>
      </w:pPr>
      <w:r>
        <w:t>Selger er ansvarlig for gjennomføring av garantiforretning. Dersom ikke garantiforretning blir avholdt innen utløp av kontraktsfestet garantitid, vil garantien løpe inntil garantiforretning er gjennomført.</w:t>
      </w:r>
    </w:p>
    <w:p w14:paraId="497B37C1" w14:textId="77777777" w:rsidR="0037238B" w:rsidRPr="000258D5" w:rsidRDefault="0037238B" w:rsidP="001709E2">
      <w:pPr>
        <w:pStyle w:val="Overskrift2"/>
        <w:numPr>
          <w:ilvl w:val="1"/>
          <w:numId w:val="30"/>
        </w:numPr>
      </w:pPr>
      <w:bookmarkStart w:id="9" w:name="_Toc56691622"/>
      <w:r w:rsidRPr="000258D5">
        <w:t>Sertifisering/registrering og andre</w:t>
      </w:r>
      <w:r w:rsidRPr="000258D5">
        <w:rPr>
          <w:spacing w:val="-1"/>
        </w:rPr>
        <w:t xml:space="preserve"> </w:t>
      </w:r>
      <w:r w:rsidRPr="000258D5">
        <w:t>krav</w:t>
      </w:r>
      <w:bookmarkEnd w:id="9"/>
    </w:p>
    <w:p w14:paraId="1716BC29" w14:textId="5EE4D009" w:rsidR="0037238B" w:rsidRDefault="0037238B" w:rsidP="0037238B">
      <w:r>
        <w:t xml:space="preserve">Leverandør skal være registrert </w:t>
      </w:r>
      <w:r w:rsidR="00342C88">
        <w:t>ifølge</w:t>
      </w:r>
      <w:r>
        <w:t xml:space="preserve"> gjeldende lover og forskrifter. Selger skal kunne dokumentere at salgsgjenstanden tilfredsstiller internasjonale og nasjonale lover, forskrifter og normer (standarder). Salgsgjenstanden skal være CE merket.</w:t>
      </w:r>
    </w:p>
    <w:p w14:paraId="5E3D2A96" w14:textId="77777777" w:rsidR="0037238B" w:rsidRPr="00A6556C" w:rsidRDefault="0037238B" w:rsidP="0037238B">
      <w:r>
        <w:t>Selger skal før avtaleinngåelse ha gjort seg kjent med forholdene på salgsgjenstandens monteringssted og om nødvendig spesifisere særskilte krav til dette. Dersom feil eller mangler ved monteringsstedet skyldes misvisende eller feilaktig spesifikasjon eller veiledning fra selgers side, skal selger uten omkostninger for kjøper foreta retting, eller kjøper kan på forsvarlig måte la retting utføres av andre på selgers bekostning.</w:t>
      </w:r>
    </w:p>
    <w:p w14:paraId="6B97B772" w14:textId="77777777" w:rsidR="0037238B" w:rsidRPr="000258D5" w:rsidRDefault="0037238B" w:rsidP="001709E2">
      <w:pPr>
        <w:pStyle w:val="Overskrift2"/>
        <w:numPr>
          <w:ilvl w:val="1"/>
          <w:numId w:val="30"/>
        </w:numPr>
      </w:pPr>
      <w:r w:rsidRPr="000258D5">
        <w:rPr>
          <w:rFonts w:ascii="Microsoft Sans Serif" w:hAnsi="Microsoft Sans Serif"/>
          <w:sz w:val="16"/>
        </w:rPr>
        <w:t> </w:t>
      </w:r>
      <w:bookmarkStart w:id="10" w:name="_Toc56691623"/>
      <w:r w:rsidRPr="000258D5">
        <w:t>Opplæring</w:t>
      </w:r>
      <w:bookmarkEnd w:id="10"/>
    </w:p>
    <w:p w14:paraId="36659364" w14:textId="77777777" w:rsidR="0037238B" w:rsidRPr="00CC0AD9" w:rsidRDefault="0037238B" w:rsidP="0037238B">
      <w:r>
        <w:t>Selger plikter å tilby sakkyndig bistand, gi undervisning samt sørge for at det blir tilrettelagt for opplæring i henhold til krav og spesifikasjoner, slik at kjøper får overført tilstrekkelig kunnskap til at salgsgjenstanden kan bli betjent og vedlikeholdt på en sikker og effektiv måte.</w:t>
      </w:r>
    </w:p>
    <w:p w14:paraId="71D42A48" w14:textId="77777777" w:rsidR="0037238B" w:rsidRDefault="0037238B" w:rsidP="0037238B">
      <w:r>
        <w:t>Teknisk relatert opplæring (kurs, seminar o.l.) skal være gjennomført innen garantitidens utløp.</w:t>
      </w:r>
    </w:p>
    <w:p w14:paraId="73670CE1" w14:textId="77777777" w:rsidR="0037238B" w:rsidRPr="000258D5" w:rsidRDefault="0037238B" w:rsidP="001709E2">
      <w:pPr>
        <w:pStyle w:val="Overskrift2"/>
        <w:numPr>
          <w:ilvl w:val="1"/>
          <w:numId w:val="30"/>
        </w:numPr>
      </w:pPr>
      <w:bookmarkStart w:id="11" w:name="_Toc56691624"/>
      <w:r w:rsidRPr="000258D5">
        <w:t>Sikkerhet/selvskyldnergaranti</w:t>
      </w:r>
      <w:bookmarkEnd w:id="11"/>
    </w:p>
    <w:p w14:paraId="53661656" w14:textId="77777777" w:rsidR="0037238B" w:rsidRDefault="0037238B" w:rsidP="0037238B">
      <w:r>
        <w:t>Ved forskudds- eller terminbetaling skal selger på anmodning stille selvskyldnergaranti utstedt av norsk bank eller annen godkjent kredittinstitusjon, tilsvarende betalingens størrelse. Garantien gjelder fullt ut inntil salgsgjenstanden er levert. I garantitiden skal selger på anmodning stille tilsvarende garanti overfor kjøper på 10 % av total kjøpesum spesifisert i kjøpsavtalen. Garantien returneres når garantiforpliktelsene er fullført.</w:t>
      </w:r>
    </w:p>
    <w:p w14:paraId="0E73D22A" w14:textId="77777777" w:rsidR="0037238B" w:rsidRPr="00E41793" w:rsidRDefault="0037238B" w:rsidP="0037238B">
      <w:r>
        <w:t>Omkostninger i forbindelse med opprettelse av garantier, betales av selger.</w:t>
      </w:r>
    </w:p>
    <w:p w14:paraId="0C523E79" w14:textId="77777777" w:rsidR="0037238B" w:rsidRPr="000258D5" w:rsidRDefault="0037238B" w:rsidP="001709E2">
      <w:pPr>
        <w:pStyle w:val="Overskrift2"/>
        <w:numPr>
          <w:ilvl w:val="1"/>
          <w:numId w:val="30"/>
        </w:numPr>
      </w:pPr>
      <w:bookmarkStart w:id="12" w:name="_Toc56691625"/>
      <w:r w:rsidRPr="000258D5">
        <w:t>Andre</w:t>
      </w:r>
      <w:r w:rsidRPr="000258D5">
        <w:rPr>
          <w:spacing w:val="-1"/>
        </w:rPr>
        <w:t xml:space="preserve"> </w:t>
      </w:r>
      <w:r w:rsidRPr="000258D5">
        <w:t>forpliktelser</w:t>
      </w:r>
      <w:bookmarkEnd w:id="12"/>
    </w:p>
    <w:p w14:paraId="4A3357B0" w14:textId="6415BE37" w:rsidR="0037238B" w:rsidRDefault="00BE224F" w:rsidP="0037238B">
      <w:r>
        <w:t>Selger, og a</w:t>
      </w:r>
      <w:r w:rsidR="004B139D">
        <w:t xml:space="preserve">lle som </w:t>
      </w:r>
      <w:r w:rsidR="0024744B">
        <w:t>representerer</w:t>
      </w:r>
      <w:r w:rsidR="004B139D">
        <w:t xml:space="preserve"> selger </w:t>
      </w:r>
      <w:r w:rsidR="0037238B">
        <w:t>har taushetsplikt i samsvar med bestemmelsene i spesialisthelsetjenesteloven og forvaltningsloven vedrørende forhold som de gjennom denne avtalen får kjennskap til. Sikkerhetsforskrifter som er fastsatt for kjøpers personale, kommer også til anvendelse for selgers personale når disse befinner seg på kjøpers område. Hvis kjøper har egne særbestemmelser ut over det som er nevnt ovenfor, plikter kjøper å gi selger skriftlig orientering om dette.</w:t>
      </w:r>
    </w:p>
    <w:p w14:paraId="2EB7C977" w14:textId="77777777" w:rsidR="0037238B" w:rsidRPr="000258D5" w:rsidRDefault="0037238B" w:rsidP="001709E2">
      <w:pPr>
        <w:pStyle w:val="Overskrift1"/>
        <w:numPr>
          <w:ilvl w:val="0"/>
          <w:numId w:val="30"/>
        </w:numPr>
      </w:pPr>
      <w:bookmarkStart w:id="13" w:name="_Toc56691626"/>
      <w:r w:rsidRPr="000258D5">
        <w:t>Kjøpesum</w:t>
      </w:r>
      <w:bookmarkEnd w:id="13"/>
    </w:p>
    <w:p w14:paraId="5BB89B7E" w14:textId="77777777" w:rsidR="0037238B" w:rsidRPr="000258D5" w:rsidRDefault="0037238B" w:rsidP="001709E2">
      <w:pPr>
        <w:pStyle w:val="Overskrift2"/>
        <w:numPr>
          <w:ilvl w:val="1"/>
          <w:numId w:val="30"/>
        </w:numPr>
      </w:pPr>
      <w:r w:rsidRPr="000258D5">
        <w:t>Avtalt kjøpesum</w:t>
      </w:r>
    </w:p>
    <w:p w14:paraId="543212A1" w14:textId="7696F157" w:rsidR="0037238B" w:rsidRDefault="0037238B" w:rsidP="0037238B">
      <w:r>
        <w:t>Avtalt kjøpesum</w:t>
      </w:r>
      <w:r w:rsidR="00DF2300">
        <w:t xml:space="preserve"> og valuta</w:t>
      </w:r>
      <w:r>
        <w:t xml:space="preserve"> angitt</w:t>
      </w:r>
      <w:r w:rsidR="00DF2300">
        <w:t xml:space="preserve"> under punkt B. </w:t>
      </w:r>
      <w:r w:rsidR="00DF2300" w:rsidRPr="000177C2">
        <w:rPr>
          <w:i/>
          <w:iCs/>
        </w:rPr>
        <w:t>Kjøpesum og nærmere beskrivelse av utstyr</w:t>
      </w:r>
      <w:r w:rsidR="00DF2300">
        <w:rPr>
          <w:i/>
          <w:iCs/>
        </w:rPr>
        <w:t xml:space="preserve">, </w:t>
      </w:r>
      <w:r w:rsidR="00DF2300" w:rsidRPr="000177C2">
        <w:t>under</w:t>
      </w:r>
      <w:r w:rsidR="00DF2300">
        <w:rPr>
          <w:i/>
          <w:iCs/>
        </w:rPr>
        <w:t xml:space="preserve"> Avtaledetaljer,</w:t>
      </w:r>
      <w:r w:rsidR="00DF2300">
        <w:t xml:space="preserve"> </w:t>
      </w:r>
      <w:r>
        <w:t xml:space="preserve">inkluderer </w:t>
      </w:r>
      <w:r w:rsidR="008C1FED">
        <w:t xml:space="preserve">ved mindre noe annet er angitt; </w:t>
      </w:r>
      <w:r>
        <w:t>merverdiavgift samt eventuell montasje, renter, toll, avgifter, gebyrer og andre omkostninger, som f.eks. fjerning av emballasje.</w:t>
      </w:r>
    </w:p>
    <w:p w14:paraId="20018CDF" w14:textId="77777777" w:rsidR="0037238B" w:rsidRPr="000258D5" w:rsidRDefault="0037238B" w:rsidP="001709E2">
      <w:pPr>
        <w:pStyle w:val="Overskrift3"/>
        <w:numPr>
          <w:ilvl w:val="2"/>
          <w:numId w:val="30"/>
        </w:numPr>
        <w:rPr>
          <w:b/>
        </w:rPr>
      </w:pPr>
      <w:r w:rsidRPr="000258D5">
        <w:rPr>
          <w:b/>
        </w:rPr>
        <w:t>Prisregulering</w:t>
      </w:r>
    </w:p>
    <w:p w14:paraId="76860D71" w14:textId="411748CE" w:rsidR="0037238B" w:rsidRDefault="0037238B" w:rsidP="0037238B">
      <w:r>
        <w:t xml:space="preserve">Hver av partene kan </w:t>
      </w:r>
      <w:r w:rsidR="00BE224F">
        <w:t xml:space="preserve">allikevel </w:t>
      </w:r>
      <w:r>
        <w:t>kreve prisregulering hvis det før avtalt leveringstidspunkt skjer endringer i:</w:t>
      </w:r>
    </w:p>
    <w:p w14:paraId="0FBE9E5E" w14:textId="77777777" w:rsidR="0037238B" w:rsidRDefault="0037238B" w:rsidP="0037238B">
      <w:pPr>
        <w:pStyle w:val="Listeavsnitt"/>
        <w:numPr>
          <w:ilvl w:val="0"/>
          <w:numId w:val="16"/>
        </w:numPr>
      </w:pPr>
      <w:r>
        <w:t>Forsikringspremier</w:t>
      </w:r>
    </w:p>
    <w:p w14:paraId="1ECE286F" w14:textId="77777777" w:rsidR="0037238B" w:rsidRDefault="0037238B" w:rsidP="0037238B">
      <w:pPr>
        <w:pStyle w:val="Listeavsnitt"/>
        <w:numPr>
          <w:ilvl w:val="0"/>
          <w:numId w:val="16"/>
        </w:numPr>
      </w:pPr>
      <w:r>
        <w:t>Valutakurser</w:t>
      </w:r>
    </w:p>
    <w:p w14:paraId="65F1EB36" w14:textId="77777777" w:rsidR="0037238B" w:rsidRPr="00AA3E93" w:rsidRDefault="0037238B" w:rsidP="0037238B">
      <w:pPr>
        <w:pStyle w:val="Listeavsnitt"/>
        <w:numPr>
          <w:ilvl w:val="0"/>
          <w:numId w:val="16"/>
        </w:numPr>
      </w:pPr>
      <w:r>
        <w:lastRenderedPageBreak/>
        <w:t>Toll og andre</w:t>
      </w:r>
      <w:r w:rsidRPr="00AA3E93">
        <w:rPr>
          <w:spacing w:val="-1"/>
        </w:rPr>
        <w:t xml:space="preserve"> </w:t>
      </w:r>
      <w:r>
        <w:t>avgifter</w:t>
      </w:r>
    </w:p>
    <w:p w14:paraId="09AB1643" w14:textId="18BBCEA0" w:rsidR="0037238B" w:rsidRPr="000E5DD5" w:rsidRDefault="0037238B" w:rsidP="0037238B">
      <w:r>
        <w:t>Slike endringer skal dokumenteres ved importdato. Forhold som samlet fører til endringer mindre enn +/- 5 % i kjøpesummen, gir ikke grunnlag for prisregulering. Det gis ikke anledning til å kreve særskilte gebyrer ut over avtalt kjøpesum. Kommer selger med kampanjepris, skal kjøper nyte godt av dette.</w:t>
      </w:r>
    </w:p>
    <w:p w14:paraId="0381CCE7" w14:textId="77777777" w:rsidR="0037238B" w:rsidRPr="000258D5" w:rsidRDefault="0037238B" w:rsidP="001709E2">
      <w:pPr>
        <w:pStyle w:val="Overskrift1"/>
        <w:numPr>
          <w:ilvl w:val="0"/>
          <w:numId w:val="30"/>
        </w:numPr>
      </w:pPr>
      <w:bookmarkStart w:id="14" w:name="_Toc56691627"/>
      <w:r w:rsidRPr="000258D5">
        <w:t>Salgspant</w:t>
      </w:r>
      <w:bookmarkEnd w:id="14"/>
    </w:p>
    <w:p w14:paraId="259E751D" w14:textId="77777777" w:rsidR="0037238B" w:rsidRDefault="0037238B" w:rsidP="0037238B">
      <w:r>
        <w:t>Selger har salgspant i den leverte salgsgjenstand inntil kjøpesummen er fullt betalt.</w:t>
      </w:r>
    </w:p>
    <w:p w14:paraId="4AFFA00B" w14:textId="77777777" w:rsidR="0037238B" w:rsidRDefault="0037238B" w:rsidP="0037238B">
      <w:r>
        <w:t>Selger har rett til å ta salgsgjenstanden tilbake i overensstemmelse med lovens regler såfremt kjøper misligholder sin betalingsforpliktelse eller utsetter salgsgjenstanden for verdiforringelse i kredittiden. Aksept, sjekk eller andre betalingsanvisninger anses ikke som betaling før de er innfridd i sin helhet.</w:t>
      </w:r>
    </w:p>
    <w:p w14:paraId="4BAB9CEA" w14:textId="77777777" w:rsidR="0037238B" w:rsidRDefault="0037238B" w:rsidP="0037238B">
      <w:r>
        <w:t>Kjøper kan ikke videreselge salgsgjenstanden så lenge den er selgers eiendom.</w:t>
      </w:r>
    </w:p>
    <w:p w14:paraId="11AF8B76" w14:textId="77777777" w:rsidR="0037238B" w:rsidRPr="000258D5" w:rsidRDefault="0037238B" w:rsidP="001709E2">
      <w:pPr>
        <w:pStyle w:val="Overskrift1"/>
        <w:numPr>
          <w:ilvl w:val="0"/>
          <w:numId w:val="30"/>
        </w:numPr>
      </w:pPr>
      <w:bookmarkStart w:id="15" w:name="_Toc56691628"/>
      <w:r w:rsidRPr="000258D5">
        <w:t>Kjøpers ytelser og plikter</w:t>
      </w:r>
      <w:bookmarkEnd w:id="15"/>
    </w:p>
    <w:p w14:paraId="1685E82A" w14:textId="77777777" w:rsidR="0037238B" w:rsidRPr="000258D5" w:rsidRDefault="0037238B" w:rsidP="001709E2">
      <w:pPr>
        <w:pStyle w:val="Overskrift2"/>
        <w:numPr>
          <w:ilvl w:val="1"/>
          <w:numId w:val="30"/>
        </w:numPr>
      </w:pPr>
      <w:bookmarkStart w:id="16" w:name="_Toc56691629"/>
      <w:r w:rsidRPr="000258D5">
        <w:t>Bygningsmessige og monteringsmessige forberedelser og</w:t>
      </w:r>
      <w:r w:rsidRPr="000258D5">
        <w:rPr>
          <w:spacing w:val="-2"/>
        </w:rPr>
        <w:t xml:space="preserve"> </w:t>
      </w:r>
      <w:r w:rsidRPr="000258D5">
        <w:t>arbeider</w:t>
      </w:r>
      <w:bookmarkEnd w:id="16"/>
    </w:p>
    <w:p w14:paraId="2A2852E0" w14:textId="77777777" w:rsidR="0037238B" w:rsidRPr="000258D5" w:rsidRDefault="0037238B" w:rsidP="001709E2">
      <w:pPr>
        <w:pStyle w:val="Overskrift3"/>
        <w:numPr>
          <w:ilvl w:val="2"/>
          <w:numId w:val="30"/>
        </w:numPr>
        <w:rPr>
          <w:b/>
        </w:rPr>
      </w:pPr>
      <w:r w:rsidRPr="000258D5">
        <w:rPr>
          <w:b/>
        </w:rPr>
        <w:t>Innredning</w:t>
      </w:r>
    </w:p>
    <w:p w14:paraId="68001704" w14:textId="6757A4CE" w:rsidR="0037238B" w:rsidRPr="00912537" w:rsidRDefault="0037238B" w:rsidP="0037238B">
      <w:r>
        <w:t xml:space="preserve">Kjøper skal for egen regning innrede lokaler for salgsgjenstanden og besørge opplegg for elektrisk kraftforsyning, fremføring av gasser og trykkluft, kjøle- og ventilasjonsanlegg, samt andre installasjoner der dette er nødvendig. Bygningsmessig tilrettelegging av </w:t>
      </w:r>
      <w:r w:rsidR="00342C88">
        <w:t>trasé</w:t>
      </w:r>
      <w:r>
        <w:t xml:space="preserve"> for inn-transport er kjøpers ansvar.</w:t>
      </w:r>
    </w:p>
    <w:p w14:paraId="667FE4C5" w14:textId="77777777" w:rsidR="0037238B" w:rsidRPr="000258D5" w:rsidRDefault="0037238B" w:rsidP="001709E2">
      <w:pPr>
        <w:pStyle w:val="Overskrift3"/>
        <w:numPr>
          <w:ilvl w:val="2"/>
          <w:numId w:val="30"/>
        </w:numPr>
        <w:rPr>
          <w:b/>
        </w:rPr>
      </w:pPr>
      <w:r w:rsidRPr="000258D5">
        <w:rPr>
          <w:b/>
        </w:rPr>
        <w:t>Ansvar for gjennomføring av</w:t>
      </w:r>
      <w:r w:rsidRPr="000258D5">
        <w:rPr>
          <w:b/>
          <w:spacing w:val="-1"/>
        </w:rPr>
        <w:t xml:space="preserve"> </w:t>
      </w:r>
      <w:r w:rsidRPr="000258D5">
        <w:rPr>
          <w:b/>
        </w:rPr>
        <w:t>installasjonsforberedelser</w:t>
      </w:r>
    </w:p>
    <w:p w14:paraId="53783E1F" w14:textId="4558F2F3" w:rsidR="0037238B" w:rsidRPr="00912537" w:rsidRDefault="0037238B" w:rsidP="0037238B">
      <w:r>
        <w:t xml:space="preserve">Når kjøper er hovedansvarlig for installasjonsforberedelsene, skal arbeidet utføres i henhold til spesifikasjoner gitt av selger, samt oppfylle lover og forskrifter. </w:t>
      </w:r>
      <w:r w:rsidR="00AD197B">
        <w:t>Hvis kjøper har engasjert entreprenører for å utføre arbeidet på kjøpers vegne, er kjøper ansvarlig for utførelsen.</w:t>
      </w:r>
    </w:p>
    <w:p w14:paraId="46F3FBF6" w14:textId="77777777" w:rsidR="0037238B" w:rsidRPr="000258D5" w:rsidRDefault="0037238B" w:rsidP="001709E2">
      <w:pPr>
        <w:pStyle w:val="Overskrift3"/>
        <w:numPr>
          <w:ilvl w:val="2"/>
          <w:numId w:val="30"/>
        </w:numPr>
        <w:rPr>
          <w:b/>
        </w:rPr>
      </w:pPr>
      <w:r w:rsidRPr="000258D5">
        <w:rPr>
          <w:b/>
        </w:rPr>
        <w:t>Tidsfrist og selgerens</w:t>
      </w:r>
      <w:r w:rsidRPr="000258D5">
        <w:rPr>
          <w:b/>
          <w:spacing w:val="-1"/>
        </w:rPr>
        <w:t xml:space="preserve"> </w:t>
      </w:r>
      <w:r w:rsidRPr="000258D5">
        <w:rPr>
          <w:b/>
        </w:rPr>
        <w:t>inspeksjon</w:t>
      </w:r>
    </w:p>
    <w:p w14:paraId="1915D7E6" w14:textId="7D1D997A" w:rsidR="0037238B" w:rsidRDefault="0037238B" w:rsidP="0037238B">
      <w:r>
        <w:t xml:space="preserve">Installasjonsforberedelsene skal være klare 5 virkedager før avtalt oppstartingstidspunkt for montering, slik at selger kan foreta inspeksjon. Feil og mangler som påvises ved inspeksjonen skal rettes opp av kjøper. I de tilfeller hvor rettelser er av et slikt omfang at dette medfører forskyvninger av avtalte tidsfrister, skal nye </w:t>
      </w:r>
      <w:r w:rsidR="00342C88">
        <w:t>tidsfrister</w:t>
      </w:r>
      <w:r>
        <w:t xml:space="preserve"> avtales.</w:t>
      </w:r>
    </w:p>
    <w:p w14:paraId="760849A0" w14:textId="77777777" w:rsidR="0037238B" w:rsidRPr="000258D5" w:rsidRDefault="0037238B" w:rsidP="001709E2">
      <w:pPr>
        <w:pStyle w:val="Overskrift2"/>
        <w:numPr>
          <w:ilvl w:val="1"/>
          <w:numId w:val="30"/>
        </w:numPr>
      </w:pPr>
      <w:bookmarkStart w:id="17" w:name="_Toc56691630"/>
      <w:r w:rsidRPr="000258D5">
        <w:t>Godkjenning</w:t>
      </w:r>
      <w:bookmarkEnd w:id="17"/>
    </w:p>
    <w:p w14:paraId="36FD6C5F" w14:textId="006D2607" w:rsidR="0037238B" w:rsidRPr="00912537" w:rsidRDefault="001E7426" w:rsidP="0037238B">
      <w:r w:rsidRPr="000177C2">
        <w:rPr>
          <w:i/>
          <w:iCs/>
        </w:rPr>
        <w:t>M</w:t>
      </w:r>
      <w:r w:rsidR="0037238B" w:rsidRPr="000177C2">
        <w:rPr>
          <w:i/>
          <w:iCs/>
        </w:rPr>
        <w:t xml:space="preserve">ottakskontroll </w:t>
      </w:r>
      <w:r w:rsidRPr="000177C2">
        <w:rPr>
          <w:i/>
          <w:iCs/>
        </w:rPr>
        <w:t>(steg 1)</w:t>
      </w:r>
      <w:r>
        <w:t xml:space="preserve"> </w:t>
      </w:r>
      <w:r w:rsidR="0037238B">
        <w:t>skal finne sted</w:t>
      </w:r>
      <w:r w:rsidR="0024744B">
        <w:t xml:space="preserve"> så snarest mulig, men</w:t>
      </w:r>
      <w:r w:rsidR="0037238B">
        <w:t xml:space="preserve"> senest innen 14 dager etter at selger har gitt kjøper skriftlig beskjed om at montering er fullført, eller skje etter nærmere avtalt tidspunkt hvis partene er enige om dette.</w:t>
      </w:r>
      <w:r w:rsidR="0037238B">
        <w:rPr>
          <w:rFonts w:ascii="Microsoft Sans Serif" w:hAnsi="Microsoft Sans Serif"/>
          <w:sz w:val="16"/>
        </w:rPr>
        <w:t> </w:t>
      </w:r>
    </w:p>
    <w:p w14:paraId="51F9A33B" w14:textId="76589489" w:rsidR="0037238B" w:rsidRPr="003A09A2" w:rsidRDefault="0037238B" w:rsidP="0037238B">
      <w:r>
        <w:t xml:space="preserve">Det skal føres protokoll over de måleverdier og resultater som oppnås i godkjenningsprøven. Protokollen skal undertegnes av kjøper og selger. Denne protokollen tilføres kjøpsavtalen som bilag </w:t>
      </w:r>
      <w:r w:rsidR="00DE1FAD">
        <w:t xml:space="preserve">2 </w:t>
      </w:r>
      <w:r>
        <w:t>-</w:t>
      </w:r>
      <w:r>
        <w:rPr>
          <w:i/>
        </w:rPr>
        <w:t>Godkjenningsprotokoll</w:t>
      </w:r>
      <w:r w:rsidR="001E7426">
        <w:rPr>
          <w:i/>
        </w:rPr>
        <w:t xml:space="preserve"> (steg 2)</w:t>
      </w:r>
      <w:r>
        <w:rPr>
          <w:i/>
        </w:rPr>
        <w:t xml:space="preserve"> </w:t>
      </w:r>
      <w:r>
        <w:t>når prøven er gjennomført. Hver av partene bærer sine omkostninger for gjennomføring av godkjenningsprøven.</w:t>
      </w:r>
    </w:p>
    <w:p w14:paraId="70F7E8B8" w14:textId="77777777" w:rsidR="0037238B" w:rsidRPr="000258D5" w:rsidRDefault="0037238B" w:rsidP="001709E2">
      <w:pPr>
        <w:pStyle w:val="Overskrift2"/>
        <w:numPr>
          <w:ilvl w:val="1"/>
          <w:numId w:val="30"/>
        </w:numPr>
      </w:pPr>
      <w:bookmarkStart w:id="18" w:name="_Toc56691631"/>
      <w:r w:rsidRPr="000258D5">
        <w:t>Betaling</w:t>
      </w:r>
      <w:bookmarkEnd w:id="18"/>
    </w:p>
    <w:p w14:paraId="6741916E" w14:textId="29FC5BE1" w:rsidR="005F0254" w:rsidRDefault="0037238B" w:rsidP="005F0254">
      <w:r>
        <w:t xml:space="preserve">Kjøpesummen forfaller til betaling </w:t>
      </w:r>
      <w:r w:rsidR="00866EA1">
        <w:t xml:space="preserve">i henhold til betalingsbetingelsen som fremgår under punkt C </w:t>
      </w:r>
      <w:r w:rsidR="00866EA1" w:rsidRPr="000177C2">
        <w:rPr>
          <w:i/>
          <w:iCs/>
        </w:rPr>
        <w:t>Øvrige betingelser</w:t>
      </w:r>
      <w:r w:rsidR="00866EA1">
        <w:t xml:space="preserve">, under </w:t>
      </w:r>
      <w:r w:rsidR="00866EA1" w:rsidRPr="000177C2">
        <w:rPr>
          <w:i/>
          <w:iCs/>
        </w:rPr>
        <w:t>Avtaledetaljer</w:t>
      </w:r>
      <w:r>
        <w:t xml:space="preserve">. </w:t>
      </w:r>
      <w:r w:rsidR="00920DF7" w:rsidRPr="00920DF7">
        <w:t xml:space="preserve">Betalingsdato kan tidligst være dato for gjennomført mottakskontroll. </w:t>
      </w:r>
    </w:p>
    <w:p w14:paraId="1C9E7615" w14:textId="4DF2660B" w:rsidR="005F0254" w:rsidRDefault="005F0254" w:rsidP="005F0254">
      <w:r>
        <w:t>For større leveranse kan det avtales spesielle betalingsbetingelser. Betaling innebærer ingen godkjenning av leveransen.</w:t>
      </w:r>
    </w:p>
    <w:p w14:paraId="71A7D653" w14:textId="3FA7B74B" w:rsidR="0037238B" w:rsidRDefault="005F0254" w:rsidP="005F0254">
      <w:r>
        <w:t xml:space="preserve">Det er en forutsetning for betaling i rett tid at faktura er </w:t>
      </w:r>
      <w:r w:rsidR="00AD197B">
        <w:t>korrekt utfylt og sendt til riktig adresse.</w:t>
      </w:r>
    </w:p>
    <w:p w14:paraId="4ED6152E" w14:textId="77777777" w:rsidR="0037238B" w:rsidRPr="000258D5" w:rsidRDefault="0037238B" w:rsidP="001709E2">
      <w:pPr>
        <w:pStyle w:val="Overskrift1"/>
        <w:numPr>
          <w:ilvl w:val="0"/>
          <w:numId w:val="30"/>
        </w:numPr>
      </w:pPr>
      <w:bookmarkStart w:id="19" w:name="_Toc56691632"/>
      <w:r w:rsidRPr="000258D5">
        <w:lastRenderedPageBreak/>
        <w:t>Suspensjon eller opphevelse av partenes rettigheter og plikter</w:t>
      </w:r>
      <w:bookmarkEnd w:id="19"/>
    </w:p>
    <w:p w14:paraId="05F75643" w14:textId="202F91F0" w:rsidR="0037238B" w:rsidRPr="000258D5" w:rsidRDefault="0037238B" w:rsidP="001709E2">
      <w:pPr>
        <w:pStyle w:val="Overskrift2"/>
        <w:numPr>
          <w:ilvl w:val="1"/>
          <w:numId w:val="30"/>
        </w:numPr>
      </w:pPr>
      <w:bookmarkStart w:id="20" w:name="_Toc56691633"/>
      <w:r w:rsidRPr="000258D5">
        <w:t xml:space="preserve">Force </w:t>
      </w:r>
      <w:bookmarkEnd w:id="20"/>
      <w:r w:rsidR="00CE33E5">
        <w:t>m</w:t>
      </w:r>
      <w:r w:rsidR="00CE33E5" w:rsidRPr="000258D5">
        <w:t>ajeure</w:t>
      </w:r>
    </w:p>
    <w:p w14:paraId="0FCC0DCF" w14:textId="4E189103" w:rsidR="007617C7" w:rsidRDefault="007617C7" w:rsidP="007617C7">
      <w:r>
        <w:t>Skulle det inntreffe en ekstraordinær situasjon som ligger utenfor partenes kontroll, som gjør det umulig å oppfylle plikter etter denne avtalen, og som ikke rimeligvis kunne vært tatt i betraktning ved avtalens inngåelse, skal motparten varsles om dette så raskt som mulig. Den rammede parts forpliktelser suspenderes så lenge den ekstraordinære situasjonen varer. Den annen parts motytelse suspenderes i samme tidsrom.</w:t>
      </w:r>
    </w:p>
    <w:p w14:paraId="2F34AEA2" w14:textId="3715819B" w:rsidR="007617C7" w:rsidRDefault="007617C7" w:rsidP="007617C7">
      <w:r>
        <w:t>Motparten kan i force majeure-situasjoner bare avslutte avtalen med den rammede parts samtykke, eller hvis situasjonen varer eller antas å ville vare lenger enn 90 (nitti) kalenderdager, regnet fra det tidspunkt situasjonen inntrer.</w:t>
      </w:r>
    </w:p>
    <w:p w14:paraId="46FCBD8A" w14:textId="25E06052" w:rsidR="007617C7" w:rsidRPr="000258D5" w:rsidRDefault="007617C7" w:rsidP="001709E2">
      <w:pPr>
        <w:pStyle w:val="Overskrift3"/>
        <w:numPr>
          <w:ilvl w:val="2"/>
          <w:numId w:val="30"/>
        </w:numPr>
        <w:rPr>
          <w:b/>
        </w:rPr>
      </w:pPr>
      <w:r>
        <w:rPr>
          <w:b/>
        </w:rPr>
        <w:t>Informasjonsplikt</w:t>
      </w:r>
    </w:p>
    <w:p w14:paraId="4F19E529" w14:textId="7D89C6B8" w:rsidR="007617C7" w:rsidRDefault="007617C7" w:rsidP="007617C7">
      <w:r>
        <w:t xml:space="preserve">I </w:t>
      </w:r>
      <w:r w:rsidRPr="007617C7">
        <w:t>forbindelse med force majeure-situasjoner har partene gjensidig informasjonsplikt overfor hverandre om alle forhold som må antas å være av betydning for den annen part. Slik informasjon skal gis så raskt som mulig.</w:t>
      </w:r>
    </w:p>
    <w:p w14:paraId="5DAA5873" w14:textId="2F00FD0A" w:rsidR="007617C7" w:rsidRPr="000258D5" w:rsidRDefault="007617C7" w:rsidP="001709E2">
      <w:pPr>
        <w:pStyle w:val="Overskrift3"/>
        <w:numPr>
          <w:ilvl w:val="2"/>
          <w:numId w:val="30"/>
        </w:numPr>
        <w:rPr>
          <w:b/>
        </w:rPr>
      </w:pPr>
      <w:r>
        <w:rPr>
          <w:b/>
        </w:rPr>
        <w:t>Kostnader</w:t>
      </w:r>
    </w:p>
    <w:p w14:paraId="29997EA6" w14:textId="14D61E29" w:rsidR="007617C7" w:rsidRPr="00A27DA4" w:rsidRDefault="007617C7" w:rsidP="007617C7">
      <w:r w:rsidRPr="007617C7">
        <w:t>Hver av partene dekker sine egne kostnader knyttet til avslutning av avtaleforholdet. Kunden betaler avtalt pris for den del av leveransen som var kontraktsmessig levert før avtalen ble avsluttet, og får refundert eventuelt forskudd betalt for ikke leverte deler av leveransen. Partene kan ikke rette andre krav mot hverandre som følge av avslutning av avtalen etter denne bestemmelsen</w:t>
      </w:r>
      <w:r>
        <w:t>.</w:t>
      </w:r>
    </w:p>
    <w:p w14:paraId="7AE86848" w14:textId="7C7A3877" w:rsidR="0037238B" w:rsidRPr="000258D5" w:rsidRDefault="0037238B" w:rsidP="001709E2">
      <w:pPr>
        <w:pStyle w:val="Overskrift1"/>
        <w:numPr>
          <w:ilvl w:val="0"/>
          <w:numId w:val="30"/>
        </w:numPr>
      </w:pPr>
      <w:bookmarkStart w:id="21" w:name="_Toc56691634"/>
      <w:r w:rsidRPr="000258D5">
        <w:t>Endringer i partenes ytelser og plikter</w:t>
      </w:r>
      <w:bookmarkEnd w:id="21"/>
    </w:p>
    <w:p w14:paraId="40F599ED" w14:textId="77777777" w:rsidR="0037238B" w:rsidRDefault="0037238B" w:rsidP="0037238B">
      <w:r>
        <w:t>Endringer og tillegg til avtalen med tilhørende bilag skal skje skriftlig, og være undertegnet av partene. Det skal føres et løpende register over endringer til avtalen. Hverken kjøper eller selger kan overføre sine kontraktsforpliktelser uten samtykke fra den annen part.</w:t>
      </w:r>
    </w:p>
    <w:p w14:paraId="291EF809" w14:textId="77777777" w:rsidR="0037238B" w:rsidRPr="000258D5" w:rsidRDefault="0037238B" w:rsidP="001709E2">
      <w:pPr>
        <w:pStyle w:val="Overskrift1"/>
        <w:numPr>
          <w:ilvl w:val="0"/>
          <w:numId w:val="30"/>
        </w:numPr>
      </w:pPr>
      <w:bookmarkStart w:id="22" w:name="_Toc56691635"/>
      <w:r w:rsidRPr="000258D5">
        <w:t>Forsikringsansvar for salgsgjenstanden</w:t>
      </w:r>
      <w:bookmarkEnd w:id="22"/>
    </w:p>
    <w:p w14:paraId="241E2A11" w14:textId="77777777" w:rsidR="0037238B" w:rsidRPr="00467284" w:rsidRDefault="0037238B" w:rsidP="0037238B">
      <w:r>
        <w:t>Hvis ikke annet avtales går risikoen over på kjøper fra godkjenningsdato.</w:t>
      </w:r>
    </w:p>
    <w:p w14:paraId="34409BE1" w14:textId="77777777" w:rsidR="0037238B" w:rsidRPr="00467284" w:rsidRDefault="0037238B" w:rsidP="0037238B">
      <w:r>
        <w:t>I den tid selger har risikoen for salgsgjenstand som er plassert hos kjøper, skal selger etter nærmere avtale ha fri adgang til salgsgjenstanden. I denne tiden er kjøper ikke berettiget til å forandre, flytte eller tildekke salgsgjenstanden uten selgers skriftlige tillatelse.</w:t>
      </w:r>
    </w:p>
    <w:p w14:paraId="2DA8C814" w14:textId="77777777" w:rsidR="0037238B" w:rsidRDefault="0037238B" w:rsidP="0037238B">
      <w:r>
        <w:t>Dersom bestemmelsen i siste setning ovenfor overtres, plikter kjøper på selgers anmodning og for egen regning</w:t>
      </w:r>
      <w:r>
        <w:rPr>
          <w:w w:val="99"/>
        </w:rPr>
        <w:t xml:space="preserve"> </w:t>
      </w:r>
      <w:r>
        <w:t>å bringe salgsgjenstanden tilbake til sin opprinnelige forfatning.</w:t>
      </w:r>
    </w:p>
    <w:p w14:paraId="3F1069BA" w14:textId="49E5AA5E" w:rsidR="0037238B" w:rsidRPr="000258D5" w:rsidRDefault="00800B01" w:rsidP="001709E2">
      <w:pPr>
        <w:pStyle w:val="Overskrift1"/>
        <w:numPr>
          <w:ilvl w:val="0"/>
          <w:numId w:val="30"/>
        </w:numPr>
      </w:pPr>
      <w:bookmarkStart w:id="23" w:name="_Toc56691636"/>
      <w:r>
        <w:t>Selgers m</w:t>
      </w:r>
      <w:r w:rsidR="0037238B" w:rsidRPr="000258D5">
        <w:t xml:space="preserve">islighold </w:t>
      </w:r>
      <w:bookmarkEnd w:id="23"/>
    </w:p>
    <w:p w14:paraId="7D6ECC2F" w14:textId="77777777" w:rsidR="0037238B" w:rsidRPr="000258D5" w:rsidRDefault="0037238B" w:rsidP="001709E2">
      <w:pPr>
        <w:pStyle w:val="Overskrift3"/>
        <w:numPr>
          <w:ilvl w:val="1"/>
          <w:numId w:val="30"/>
        </w:numPr>
        <w:rPr>
          <w:b/>
        </w:rPr>
      </w:pPr>
      <w:r w:rsidRPr="000258D5">
        <w:rPr>
          <w:b/>
        </w:rPr>
        <w:t>Mangler</w:t>
      </w:r>
    </w:p>
    <w:p w14:paraId="32DBED5B" w14:textId="77777777" w:rsidR="00800B01" w:rsidRDefault="00800B01" w:rsidP="001709E2">
      <w:r>
        <w:t>Det foreligger mangel dersom leveransen ikke dekker de formål, krav og spesifikasjoner som følger av inngått avtale.</w:t>
      </w:r>
    </w:p>
    <w:p w14:paraId="1E9C19F1" w14:textId="0AC5A5A1" w:rsidR="0037238B" w:rsidRDefault="0037238B" w:rsidP="0037238B">
      <w:r>
        <w:t>Dersom mangler ikke er utbedret innen rimelig tid, kan kjøper gi selger en siste frist for utbedring av manglene. Hvis utbedringene ikke er utført innen den gitte frist, har kjøper rett til:</w:t>
      </w:r>
    </w:p>
    <w:p w14:paraId="659BF78F" w14:textId="77777777" w:rsidR="0037238B" w:rsidRPr="00B47510" w:rsidRDefault="0037238B" w:rsidP="0037238B">
      <w:pPr>
        <w:pStyle w:val="Listeavsnitt"/>
        <w:numPr>
          <w:ilvl w:val="0"/>
          <w:numId w:val="16"/>
        </w:numPr>
      </w:pPr>
      <w:r w:rsidRPr="00B47510">
        <w:t>På en forsvarlig måte å la utbedringene utføres av andre på selgers bekostning,</w:t>
      </w:r>
      <w:r w:rsidRPr="00B47510">
        <w:rPr>
          <w:spacing w:val="-2"/>
        </w:rPr>
        <w:t xml:space="preserve"> </w:t>
      </w:r>
      <w:r w:rsidRPr="00B47510">
        <w:t>eller</w:t>
      </w:r>
    </w:p>
    <w:p w14:paraId="2B750DF4" w14:textId="77777777" w:rsidR="0037238B" w:rsidRPr="00B47510" w:rsidRDefault="0037238B" w:rsidP="0037238B">
      <w:pPr>
        <w:pStyle w:val="Listeavsnitt"/>
        <w:numPr>
          <w:ilvl w:val="0"/>
          <w:numId w:val="16"/>
        </w:numPr>
      </w:pPr>
      <w:r w:rsidRPr="00B47510">
        <w:t>Kreve prisavslag slik at forholdet mellom nedsatt og avtalt pris svarer til forholdet mellom tingens verdi i mangelfull og kontraktsmessig stand på leveringstiden (kjl. § 38),</w:t>
      </w:r>
      <w:r w:rsidRPr="00B47510">
        <w:rPr>
          <w:spacing w:val="-1"/>
        </w:rPr>
        <w:t xml:space="preserve"> </w:t>
      </w:r>
      <w:r w:rsidRPr="00B47510">
        <w:t>eller</w:t>
      </w:r>
    </w:p>
    <w:p w14:paraId="44A51DC9" w14:textId="122468D1" w:rsidR="0037238B" w:rsidRPr="00B47510" w:rsidRDefault="0037238B" w:rsidP="0037238B">
      <w:pPr>
        <w:pStyle w:val="Listeavsnitt"/>
        <w:numPr>
          <w:ilvl w:val="0"/>
          <w:numId w:val="16"/>
        </w:numPr>
      </w:pPr>
      <w:r w:rsidRPr="00B47510">
        <w:lastRenderedPageBreak/>
        <w:t>Helt eller delvis å heve kjøpet samt å forlange erstatning i henhold til bestemmelsene i kjøpsloven, jf §</w:t>
      </w:r>
      <w:r w:rsidR="00997738">
        <w:rPr>
          <w:spacing w:val="-1"/>
        </w:rPr>
        <w:t xml:space="preserve"> </w:t>
      </w:r>
      <w:r w:rsidRPr="00B47510">
        <w:t>40.</w:t>
      </w:r>
    </w:p>
    <w:p w14:paraId="75856384" w14:textId="6021EE6A" w:rsidR="0037238B" w:rsidRPr="001D564A" w:rsidRDefault="0037238B" w:rsidP="001709E2">
      <w:r>
        <w:t>Kjøper kan ikke gjøre mangelen gjeldende dersom den oppstår som følge av</w:t>
      </w:r>
      <w:r w:rsidR="00DE1FAD">
        <w:t xml:space="preserve"> forhold på kjøpers side.</w:t>
      </w:r>
    </w:p>
    <w:p w14:paraId="1947B558" w14:textId="77777777" w:rsidR="0037238B" w:rsidRPr="000258D5" w:rsidRDefault="0037238B" w:rsidP="001709E2">
      <w:pPr>
        <w:pStyle w:val="Overskrift3"/>
        <w:numPr>
          <w:ilvl w:val="1"/>
          <w:numId w:val="30"/>
        </w:numPr>
        <w:rPr>
          <w:b/>
        </w:rPr>
      </w:pPr>
      <w:r w:rsidRPr="000258D5">
        <w:rPr>
          <w:b/>
        </w:rPr>
        <w:t>Forsinkelser</w:t>
      </w:r>
    </w:p>
    <w:p w14:paraId="6F04A424" w14:textId="77777777" w:rsidR="0037238B" w:rsidRDefault="0037238B" w:rsidP="0037238B">
      <w:r>
        <w:t>Kjøper kan ved forsinkelse:</w:t>
      </w:r>
    </w:p>
    <w:p w14:paraId="2019FB9B" w14:textId="77777777" w:rsidR="0037238B" w:rsidRPr="008538A0" w:rsidRDefault="0037238B" w:rsidP="0037238B">
      <w:pPr>
        <w:pStyle w:val="Listeavsnitt"/>
        <w:numPr>
          <w:ilvl w:val="0"/>
          <w:numId w:val="16"/>
        </w:numPr>
      </w:pPr>
      <w:r w:rsidRPr="008538A0">
        <w:t>Kreve erstatning for det tap han kan dokumentere å ha lidt,</w:t>
      </w:r>
      <w:r w:rsidRPr="008538A0">
        <w:rPr>
          <w:spacing w:val="-1"/>
        </w:rPr>
        <w:t xml:space="preserve"> </w:t>
      </w:r>
      <w:r w:rsidRPr="008538A0">
        <w:t>eller</w:t>
      </w:r>
    </w:p>
    <w:p w14:paraId="1FD62CF9" w14:textId="77777777" w:rsidR="0037238B" w:rsidRPr="008538A0" w:rsidRDefault="0037238B" w:rsidP="0037238B">
      <w:pPr>
        <w:pStyle w:val="Listeavsnitt"/>
        <w:numPr>
          <w:ilvl w:val="0"/>
          <w:numId w:val="16"/>
        </w:numPr>
      </w:pPr>
      <w:r w:rsidRPr="008538A0">
        <w:t>Kreve konvensjonalbot på en promille av total kjøpesum pr kalenderdag med</w:t>
      </w:r>
      <w:r w:rsidRPr="008538A0">
        <w:rPr>
          <w:spacing w:val="-2"/>
        </w:rPr>
        <w:t xml:space="preserve"> </w:t>
      </w:r>
      <w:r w:rsidRPr="008538A0">
        <w:t>forsinkelse.</w:t>
      </w:r>
    </w:p>
    <w:p w14:paraId="768800C1" w14:textId="77777777" w:rsidR="0037238B" w:rsidRPr="008538A0" w:rsidRDefault="0037238B" w:rsidP="0037238B">
      <w:pPr>
        <w:pStyle w:val="Listeavsnitt"/>
        <w:numPr>
          <w:ilvl w:val="0"/>
          <w:numId w:val="16"/>
        </w:numPr>
      </w:pPr>
      <w:r w:rsidRPr="008538A0">
        <w:t>For begge tilfeller begrenses erstatningen oppad til 10 % av</w:t>
      </w:r>
      <w:r w:rsidRPr="008538A0">
        <w:rPr>
          <w:spacing w:val="-1"/>
        </w:rPr>
        <w:t xml:space="preserve"> </w:t>
      </w:r>
      <w:r w:rsidRPr="008538A0">
        <w:t>kjøpesummen.</w:t>
      </w:r>
    </w:p>
    <w:p w14:paraId="5A91E412" w14:textId="77777777" w:rsidR="0037238B" w:rsidRPr="008538A0" w:rsidRDefault="0037238B" w:rsidP="0037238B">
      <w:pPr>
        <w:pStyle w:val="Listeavsnitt"/>
        <w:numPr>
          <w:ilvl w:val="0"/>
          <w:numId w:val="16"/>
        </w:numPr>
      </w:pPr>
      <w:r w:rsidRPr="008538A0">
        <w:t>Forsinkes leveringstiden mer enn 90 dager, vil dette gi kjøperen rett til å heve kjøpet. Har kjøper betalt forskudd for salgsgjenstanden, tilbakebetales forskuddet med renter etter gjeldende</w:t>
      </w:r>
      <w:r w:rsidRPr="008538A0">
        <w:rPr>
          <w:spacing w:val="-2"/>
        </w:rPr>
        <w:t xml:space="preserve"> </w:t>
      </w:r>
      <w:r w:rsidRPr="008538A0">
        <w:t>rettspraksis.</w:t>
      </w:r>
    </w:p>
    <w:p w14:paraId="29E77F66" w14:textId="77777777" w:rsidR="0037238B" w:rsidRPr="000258D5" w:rsidRDefault="0037238B" w:rsidP="001709E2">
      <w:pPr>
        <w:pStyle w:val="Overskrift1"/>
        <w:numPr>
          <w:ilvl w:val="0"/>
          <w:numId w:val="30"/>
        </w:numPr>
      </w:pPr>
      <w:bookmarkStart w:id="24" w:name="_Toc56691637"/>
      <w:r w:rsidRPr="000258D5">
        <w:t>Kjøpers</w:t>
      </w:r>
      <w:r w:rsidRPr="000258D5">
        <w:rPr>
          <w:spacing w:val="-1"/>
        </w:rPr>
        <w:t xml:space="preserve"> </w:t>
      </w:r>
      <w:r w:rsidRPr="000258D5">
        <w:t>mislighold</w:t>
      </w:r>
      <w:bookmarkEnd w:id="24"/>
    </w:p>
    <w:p w14:paraId="310F455F" w14:textId="77777777" w:rsidR="0037238B" w:rsidRPr="000258D5" w:rsidRDefault="0037238B" w:rsidP="001709E2">
      <w:pPr>
        <w:pStyle w:val="Overskrift3"/>
        <w:numPr>
          <w:ilvl w:val="1"/>
          <w:numId w:val="30"/>
        </w:numPr>
        <w:rPr>
          <w:b/>
        </w:rPr>
      </w:pPr>
      <w:r w:rsidRPr="000258D5">
        <w:rPr>
          <w:b/>
        </w:rPr>
        <w:t>Forsinkelse av</w:t>
      </w:r>
      <w:r w:rsidRPr="000258D5">
        <w:rPr>
          <w:b/>
          <w:spacing w:val="-1"/>
        </w:rPr>
        <w:t xml:space="preserve"> </w:t>
      </w:r>
      <w:r w:rsidRPr="000258D5">
        <w:rPr>
          <w:b/>
        </w:rPr>
        <w:t>installasjonsforberedelsene</w:t>
      </w:r>
    </w:p>
    <w:p w14:paraId="31E514C5" w14:textId="77777777" w:rsidR="0037238B" w:rsidRDefault="0037238B" w:rsidP="0037238B">
      <w:r>
        <w:t>Hvis installasjonsforberedelsene forsinkes ut over avtalt ferdigstillingsdato, og dette kan bebreides kjøper, kan selger:</w:t>
      </w:r>
    </w:p>
    <w:p w14:paraId="3C5A9971" w14:textId="77777777" w:rsidR="0037238B" w:rsidRDefault="0037238B" w:rsidP="0037238B">
      <w:pPr>
        <w:pStyle w:val="Listeavsnitt"/>
        <w:numPr>
          <w:ilvl w:val="0"/>
          <w:numId w:val="16"/>
        </w:numPr>
      </w:pPr>
      <w:r>
        <w:t>Kreve erstatning for det økonomiske tap han kan dokumentere å ha lidt,</w:t>
      </w:r>
      <w:r w:rsidRPr="00CD30C6">
        <w:rPr>
          <w:spacing w:val="-1"/>
        </w:rPr>
        <w:t xml:space="preserve"> </w:t>
      </w:r>
      <w:r>
        <w:t>eller</w:t>
      </w:r>
    </w:p>
    <w:p w14:paraId="7ABD4FA6" w14:textId="77777777" w:rsidR="0037238B" w:rsidRDefault="0037238B" w:rsidP="0037238B">
      <w:pPr>
        <w:pStyle w:val="Listeavsnitt"/>
        <w:numPr>
          <w:ilvl w:val="0"/>
          <w:numId w:val="16"/>
        </w:numPr>
      </w:pPr>
      <w:r>
        <w:t>Kreve konvensjonalbot på 1 - en promille av total kjøpesum pr. kalenderdag med</w:t>
      </w:r>
      <w:r w:rsidRPr="00CD30C6">
        <w:rPr>
          <w:spacing w:val="-2"/>
        </w:rPr>
        <w:t xml:space="preserve"> </w:t>
      </w:r>
      <w:r>
        <w:t>forsinkelse.</w:t>
      </w:r>
    </w:p>
    <w:p w14:paraId="4BA59E12" w14:textId="77777777" w:rsidR="0037238B" w:rsidRPr="00CD30C6" w:rsidRDefault="0037238B" w:rsidP="0037238B">
      <w:r>
        <w:t>For begge tilfeller begrenses erstatningen oppad til 10 % av kjøpesummen.</w:t>
      </w:r>
    </w:p>
    <w:p w14:paraId="2BAE01AA" w14:textId="77777777" w:rsidR="0037238B" w:rsidRPr="000258D5" w:rsidRDefault="0037238B" w:rsidP="001709E2">
      <w:pPr>
        <w:pStyle w:val="Overskrift3"/>
        <w:numPr>
          <w:ilvl w:val="1"/>
          <w:numId w:val="30"/>
        </w:numPr>
        <w:rPr>
          <w:b/>
        </w:rPr>
      </w:pPr>
      <w:r w:rsidRPr="000258D5">
        <w:rPr>
          <w:b/>
        </w:rPr>
        <w:t>Forsinkelse med</w:t>
      </w:r>
      <w:r w:rsidRPr="000258D5">
        <w:rPr>
          <w:b/>
          <w:spacing w:val="-1"/>
        </w:rPr>
        <w:t xml:space="preserve"> </w:t>
      </w:r>
      <w:r w:rsidRPr="000258D5">
        <w:rPr>
          <w:b/>
        </w:rPr>
        <w:t>betalingen</w:t>
      </w:r>
    </w:p>
    <w:p w14:paraId="4D82AA87" w14:textId="10C447B4" w:rsidR="0037238B" w:rsidRDefault="0037238B" w:rsidP="0037238B">
      <w:r>
        <w:t>Dersom kjøpesummen ikke betales til avtalt tid, kan selger kreve forsinkelsesrente av det beløp som pr. påbegynt måned er forfalt til betaling. Som rentefot gjelder den til enhver</w:t>
      </w:r>
      <w:r w:rsidR="00997738">
        <w:t xml:space="preserve"> </w:t>
      </w:r>
      <w:r>
        <w:t xml:space="preserve">tid fastsatte rente etter forsinkelsesrenteloven. Betalingsmislighold ut over 90 dager gir selger rett til å heve avtalen med 30 dagers frist. I slike </w:t>
      </w:r>
      <w:r w:rsidR="0047270B">
        <w:t>tilfeller</w:t>
      </w:r>
      <w:r>
        <w:t xml:space="preserve"> skal kjøper betale selger renteomkostninger etter gjeldende rettspraksis. Hvis kjøper betaler innen utløpet av </w:t>
      </w:r>
      <w:r w:rsidR="0047270B">
        <w:t>fristen</w:t>
      </w:r>
      <w:r>
        <w:t>, bortfaller hevingsretten.</w:t>
      </w:r>
    </w:p>
    <w:p w14:paraId="08B1A8DD" w14:textId="2AE3FD53" w:rsidR="0037238B" w:rsidRPr="000258D5" w:rsidRDefault="0037238B" w:rsidP="001709E2">
      <w:pPr>
        <w:pStyle w:val="Overskrift1"/>
        <w:numPr>
          <w:ilvl w:val="0"/>
          <w:numId w:val="30"/>
        </w:numPr>
      </w:pPr>
      <w:bookmarkStart w:id="25" w:name="_Toc56691638"/>
      <w:r w:rsidRPr="000258D5">
        <w:t>Annet ansvar enn det som følger av mislighold</w:t>
      </w:r>
      <w:bookmarkEnd w:id="25"/>
    </w:p>
    <w:p w14:paraId="2A7A3B0C" w14:textId="376E77FF" w:rsidR="00BA5AC9" w:rsidRPr="000258D5" w:rsidRDefault="00BA5AC9" w:rsidP="001709E2">
      <w:pPr>
        <w:pStyle w:val="Overskrift3"/>
        <w:numPr>
          <w:ilvl w:val="1"/>
          <w:numId w:val="30"/>
        </w:numPr>
        <w:rPr>
          <w:b/>
        </w:rPr>
      </w:pPr>
      <w:r w:rsidRPr="000258D5">
        <w:rPr>
          <w:b/>
        </w:rPr>
        <w:t>Ansvar for skadeforvoldelse</w:t>
      </w:r>
    </w:p>
    <w:p w14:paraId="38D71419" w14:textId="5D0E08FF" w:rsidR="00BA5AC9" w:rsidRDefault="00BA5AC9" w:rsidP="00BA5AC9">
      <w:r>
        <w:t>Partene er erstatningsansvarlige etter norsk lov for skade og/eller tap som de påfører sin avtalepartner. Erstatningsansvaret omfatter ikke upåregnelige eller inadekvate skader eller tap.</w:t>
      </w:r>
    </w:p>
    <w:p w14:paraId="2E2AC64B" w14:textId="4AC23E87" w:rsidR="00BA5AC9" w:rsidRPr="000258D5" w:rsidRDefault="00BA5AC9" w:rsidP="001709E2">
      <w:pPr>
        <w:pStyle w:val="Overskrift3"/>
        <w:numPr>
          <w:ilvl w:val="1"/>
          <w:numId w:val="30"/>
        </w:numPr>
        <w:rPr>
          <w:b/>
        </w:rPr>
      </w:pPr>
      <w:r w:rsidRPr="000258D5">
        <w:rPr>
          <w:b/>
        </w:rPr>
        <w:t>Ansvar for underleverandører</w:t>
      </w:r>
    </w:p>
    <w:p w14:paraId="13995332" w14:textId="16E9EEA8" w:rsidR="00BA5AC9" w:rsidRDefault="00BA5AC9" w:rsidP="00BA5AC9">
      <w:r>
        <w:t>Dersom en av partene som følge av denne avtalen engasjerer underleverandører til å utføre arbeidsoppgaver, er vedkommende part ansvarlig for utførelsen av disse oppgavene på samme måte som om han selv stod for utførelsen.</w:t>
      </w:r>
    </w:p>
    <w:p w14:paraId="11ACA33B" w14:textId="185D3CA1" w:rsidR="00155E1B" w:rsidRDefault="00BA5AC9" w:rsidP="00BA5AC9">
      <w:r>
        <w:t>Kjøper skal underrettes om navn på underleverandør, med minst 2 ukers varsel. Partene har på saklig grunnlag rett til å avvise den annen parts valg av underleverandører.</w:t>
      </w:r>
    </w:p>
    <w:p w14:paraId="29227B61" w14:textId="53FC69EA" w:rsidR="009A22D7" w:rsidRPr="000258D5" w:rsidRDefault="007A2C7F" w:rsidP="001709E2">
      <w:pPr>
        <w:pStyle w:val="Overskrift1"/>
        <w:numPr>
          <w:ilvl w:val="0"/>
          <w:numId w:val="30"/>
        </w:numPr>
      </w:pPr>
      <w:bookmarkStart w:id="26" w:name="_Toc56691639"/>
      <w:r w:rsidRPr="000258D5">
        <w:t>Forsikring</w:t>
      </w:r>
      <w:bookmarkEnd w:id="26"/>
    </w:p>
    <w:p w14:paraId="59FD9313" w14:textId="77777777" w:rsidR="007C5B51" w:rsidRDefault="007C5B51" w:rsidP="007C5B51">
      <w:r>
        <w:t>Selger plikter å tegne forsikring mot det erstatningsansvar han kan komme i som et resultat av feil eller mangler ved salgsgjenstanden.</w:t>
      </w:r>
    </w:p>
    <w:p w14:paraId="50E248EF" w14:textId="4C12559B" w:rsidR="007C5B51" w:rsidRDefault="007C5B51" w:rsidP="007C5B51">
      <w:r>
        <w:lastRenderedPageBreak/>
        <w:t>Selger må videre holde seg forsikret mot det erstatningsansvar han kan komme i overfor tredjemann for skade på person og eiendom.</w:t>
      </w:r>
    </w:p>
    <w:p w14:paraId="30EC035D" w14:textId="77777777" w:rsidR="00EB6C53" w:rsidRDefault="00EB6C53" w:rsidP="00EB6C53">
      <w:r>
        <w:t xml:space="preserve">Forsikringen skal dekke erstatningsansvar for skade han og hans underentreprenører/leverandører kan påføre Kunden eller tredjemanns person og ting i forbindelse med utførelsen av avtalearbeidet. </w:t>
      </w:r>
    </w:p>
    <w:p w14:paraId="766AFB97" w14:textId="6949CBF1" w:rsidR="00EB6C53" w:rsidRDefault="00EB6C53" w:rsidP="00EB6C53">
      <w:r>
        <w:t>Forsikringspolisen skal ikke inneholde bestemmelser som reduserer Kundens rett til å kreve erstatning direkte fra forsikringsselskapet, eller som kan redusere hans krav på grunn av sikredes forhold etter at forsikringstilfellet er inntrådt</w:t>
      </w:r>
    </w:p>
    <w:p w14:paraId="4BEB9E3E" w14:textId="77F29907" w:rsidR="009A22D7" w:rsidRDefault="007C5B51" w:rsidP="007C5B51">
      <w:r>
        <w:t>Ved kontraktsinngåelse skal selger på oppfordring vise kopi av forsikringspolisen.</w:t>
      </w:r>
    </w:p>
    <w:p w14:paraId="03E9B79A" w14:textId="11521DC2" w:rsidR="00680298" w:rsidRPr="000258D5" w:rsidRDefault="00680298" w:rsidP="001709E2">
      <w:pPr>
        <w:pStyle w:val="Overskrift1"/>
        <w:numPr>
          <w:ilvl w:val="0"/>
          <w:numId w:val="30"/>
        </w:numPr>
      </w:pPr>
      <w:bookmarkStart w:id="27" w:name="_Toc56691640"/>
      <w:r w:rsidRPr="000258D5">
        <w:t>Samfunnsansvar</w:t>
      </w:r>
      <w:bookmarkEnd w:id="27"/>
    </w:p>
    <w:p w14:paraId="7CB9AA59" w14:textId="34010308" w:rsidR="00E61C78" w:rsidRDefault="00E61C78" w:rsidP="00E61C78">
      <w:r>
        <w:t xml:space="preserve">Kundens leverandører og avtalepartnere skal respektere grunnleggende krav til menneskerettigheter, arbeidstakerrettigheter og miljø. Varer som leveres til Kunden skal være fremstilt under forhold som er forenlige med kravene angitt nedenfor. Kravene bygger på sentrale FN-konvensjoner, ILO-konvensjoner og nasjonal arbeidslovgivning på produksjonsstedet. </w:t>
      </w:r>
    </w:p>
    <w:p w14:paraId="164C5B3E" w14:textId="734096EE" w:rsidR="00E61C78" w:rsidRPr="00E61C78" w:rsidRDefault="00E61C78" w:rsidP="00E61C78">
      <w:r>
        <w:t>Kravene angir minimumsstandarder. Der hvor konvensjoner og nasjonal lover og reguleringer omhandler samme tema, skal den høyeste standarden alltid gjelde. Dersom Leverandøren bruker underleverandører for å oppfylle denne avtale, er Leverandøren forpliktet til å videreføre og bidra til etterlevelse av kravene hos sine underleverandører.</w:t>
      </w:r>
    </w:p>
    <w:p w14:paraId="3FB8225B" w14:textId="5D2AC247" w:rsidR="00680298" w:rsidRPr="00DA2215" w:rsidRDefault="00680298" w:rsidP="001709E2">
      <w:pPr>
        <w:pStyle w:val="Overskrift2"/>
        <w:numPr>
          <w:ilvl w:val="1"/>
          <w:numId w:val="30"/>
        </w:numPr>
      </w:pPr>
      <w:bookmarkStart w:id="28" w:name="_Toc56691641"/>
      <w:r w:rsidRPr="00DA2215">
        <w:t>Etisk handel</w:t>
      </w:r>
      <w:r w:rsidR="00C56323" w:rsidRPr="00DA2215">
        <w:t xml:space="preserve"> og ansattes rettigheter</w:t>
      </w:r>
      <w:bookmarkEnd w:id="28"/>
    </w:p>
    <w:p w14:paraId="0EC521BD" w14:textId="142DEE41" w:rsidR="001B6EBE" w:rsidRPr="000258D5" w:rsidRDefault="001F6BAC" w:rsidP="001709E2">
      <w:pPr>
        <w:pStyle w:val="Overskrift3"/>
        <w:keepNext w:val="0"/>
        <w:keepLines w:val="0"/>
        <w:numPr>
          <w:ilvl w:val="2"/>
          <w:numId w:val="30"/>
        </w:numPr>
        <w:spacing w:before="60" w:line="240" w:lineRule="auto"/>
        <w:jc w:val="left"/>
        <w:rPr>
          <w:rFonts w:asciiTheme="minorHAnsi" w:hAnsiTheme="minorHAnsi"/>
          <w:b/>
        </w:rPr>
      </w:pPr>
      <w:r w:rsidRPr="000258D5">
        <w:rPr>
          <w:rFonts w:asciiTheme="minorHAnsi" w:hAnsiTheme="minorHAnsi"/>
          <w:b/>
        </w:rPr>
        <w:t>Nasjonal lovgivnin</w:t>
      </w:r>
      <w:r w:rsidR="001B6EBE" w:rsidRPr="000258D5">
        <w:rPr>
          <w:rFonts w:asciiTheme="minorHAnsi" w:hAnsiTheme="minorHAnsi"/>
          <w:b/>
        </w:rPr>
        <w:t>g</w:t>
      </w:r>
    </w:p>
    <w:p w14:paraId="4119EFB5" w14:textId="1B59F07D" w:rsidR="001B6EBE" w:rsidRPr="001B6EBE" w:rsidRDefault="001B6EBE" w:rsidP="001B6EBE">
      <w:r w:rsidRPr="001B6EBE">
        <w:t>Arbeidsretten og arbeidslovgivningen der produksjonen finner sted skal etterleves. Av særlig relevante forhold fremheves lønns- og arbeidstidsbestemmelser, helse, miljø og sikkerhet, lovfestede forsikringer og sosiale ordninger, samt regulære ansettelsesforhold, inklusive arbeidsavtaler.</w:t>
      </w:r>
    </w:p>
    <w:p w14:paraId="62A001CF" w14:textId="1E703503" w:rsidR="001F6BAC" w:rsidRPr="000258D5" w:rsidRDefault="001F6BAC" w:rsidP="001709E2">
      <w:pPr>
        <w:pStyle w:val="Overskrift3"/>
        <w:keepNext w:val="0"/>
        <w:keepLines w:val="0"/>
        <w:numPr>
          <w:ilvl w:val="2"/>
          <w:numId w:val="30"/>
        </w:numPr>
        <w:spacing w:before="60" w:line="240" w:lineRule="auto"/>
        <w:jc w:val="left"/>
        <w:rPr>
          <w:rFonts w:asciiTheme="minorHAnsi" w:hAnsiTheme="minorHAnsi"/>
          <w:b/>
        </w:rPr>
      </w:pPr>
      <w:r w:rsidRPr="000258D5">
        <w:rPr>
          <w:rFonts w:asciiTheme="minorHAnsi" w:hAnsiTheme="minorHAnsi"/>
          <w:b/>
        </w:rPr>
        <w:t>Forbud mot barnearbeid (FNs barnekonvensjon art</w:t>
      </w:r>
      <w:r w:rsidR="00446799">
        <w:rPr>
          <w:rFonts w:asciiTheme="minorHAnsi" w:hAnsiTheme="minorHAnsi"/>
          <w:b/>
        </w:rPr>
        <w:t>.</w:t>
      </w:r>
      <w:r w:rsidRPr="000258D5">
        <w:rPr>
          <w:rFonts w:asciiTheme="minorHAnsi" w:hAnsiTheme="minorHAnsi"/>
          <w:b/>
        </w:rPr>
        <w:t xml:space="preserve"> 32, ILO-konvensjon nr. 138 og 182)</w:t>
      </w:r>
    </w:p>
    <w:p w14:paraId="2F7255D1" w14:textId="77777777" w:rsidR="001F6BAC" w:rsidRPr="000D5164" w:rsidRDefault="001F6BAC" w:rsidP="00C277B1">
      <w:r w:rsidRPr="000D5164">
        <w:t>Barn har rett til å bli beskyttet mot økonomisk utnytting i arbeid, og mot å utføre arbeid som kan svekke utdannings- og utviklingsmuligheter.</w:t>
      </w:r>
    </w:p>
    <w:p w14:paraId="5052F0D1" w14:textId="77777777" w:rsidR="001F6BAC" w:rsidRPr="000D5164" w:rsidRDefault="001F6BAC" w:rsidP="00C277B1">
      <w:r w:rsidRPr="000D5164">
        <w:t>Minstealderen må ikke i noe tilfelle være under 15 år (14 eller 16 år i visse land).</w:t>
      </w:r>
    </w:p>
    <w:p w14:paraId="18ED5D1E" w14:textId="77777777" w:rsidR="001F6BAC" w:rsidRPr="000D5164" w:rsidRDefault="001F6BAC" w:rsidP="00C277B1">
      <w:r w:rsidRPr="000D5164">
        <w:t>Barn under 18 år skal ikke utføre arbeid som setter helse eller sikkerhet i fare, inkludert - nattarbeid.</w:t>
      </w:r>
    </w:p>
    <w:p w14:paraId="6519FD8C" w14:textId="77777777" w:rsidR="001F6BAC" w:rsidRPr="000D5164" w:rsidRDefault="001F6BAC" w:rsidP="00C277B1">
      <w:r w:rsidRPr="000D5164">
        <w:t xml:space="preserve">Dersom det foregår slikt barnearbeid, skal det arbeides for snarlig utfasing. Det skal samtidig legges til rette for at barna gis mulighet til livsopphold og utdanning inntil barnet ikke lenger </w:t>
      </w:r>
      <w:r w:rsidRPr="000D5164">
        <w:tab/>
        <w:t>er i skolepliktig alder.</w:t>
      </w:r>
    </w:p>
    <w:p w14:paraId="3120BFCC" w14:textId="77777777" w:rsidR="001F6BAC" w:rsidRPr="000258D5" w:rsidRDefault="001F6BAC" w:rsidP="001709E2">
      <w:pPr>
        <w:pStyle w:val="Overskrift3"/>
        <w:keepNext w:val="0"/>
        <w:keepLines w:val="0"/>
        <w:numPr>
          <w:ilvl w:val="2"/>
          <w:numId w:val="30"/>
        </w:numPr>
        <w:spacing w:before="60" w:line="240" w:lineRule="auto"/>
        <w:jc w:val="left"/>
        <w:rPr>
          <w:rFonts w:asciiTheme="minorHAnsi" w:hAnsiTheme="minorHAnsi"/>
          <w:b/>
          <w:lang w:val="nn-NO"/>
        </w:rPr>
      </w:pPr>
      <w:r w:rsidRPr="000258D5">
        <w:rPr>
          <w:rFonts w:asciiTheme="minorHAnsi" w:hAnsiTheme="minorHAnsi"/>
          <w:b/>
          <w:lang w:val="nn-NO"/>
        </w:rPr>
        <w:t>Tvangsarbeid/slavearbeid (ILO-konvensjon nr. 29 og 105)</w:t>
      </w:r>
    </w:p>
    <w:p w14:paraId="506ACA14" w14:textId="77777777" w:rsidR="001F6BAC" w:rsidRPr="000D5164" w:rsidRDefault="001F6BAC" w:rsidP="005F5B92">
      <w:r w:rsidRPr="000D5164">
        <w:t xml:space="preserve">Det skal ikke foregå noen form for tvangsarbeid, slavearbeid eller ufrivillig arbeid. </w:t>
      </w:r>
    </w:p>
    <w:p w14:paraId="2BD73A5B" w14:textId="77777777" w:rsidR="001F6BAC" w:rsidRPr="000D5164" w:rsidRDefault="001F6BAC" w:rsidP="005F5B92">
      <w:r w:rsidRPr="000D5164">
        <w:t xml:space="preserve">Arbeiderne må ikke levere depositum eller identitetspapirer til arbeidsgiver, og skal være fri til og avslutte arbeidsforholdet med rimelig oppsigelsestid. </w:t>
      </w:r>
    </w:p>
    <w:p w14:paraId="7AE68DC5" w14:textId="77777777" w:rsidR="001F6BAC" w:rsidRPr="000258D5" w:rsidRDefault="001F6BAC" w:rsidP="001709E2">
      <w:pPr>
        <w:pStyle w:val="Overskrift3"/>
        <w:keepNext w:val="0"/>
        <w:keepLines w:val="0"/>
        <w:numPr>
          <w:ilvl w:val="2"/>
          <w:numId w:val="30"/>
        </w:numPr>
        <w:spacing w:before="60" w:line="240" w:lineRule="auto"/>
        <w:jc w:val="left"/>
        <w:rPr>
          <w:rFonts w:asciiTheme="minorHAnsi" w:hAnsiTheme="minorHAnsi"/>
          <w:b/>
          <w:lang w:val="nn-NO"/>
        </w:rPr>
      </w:pPr>
      <w:r w:rsidRPr="000258D5">
        <w:rPr>
          <w:rFonts w:asciiTheme="minorHAnsi" w:hAnsiTheme="minorHAnsi"/>
          <w:b/>
          <w:lang w:val="nn-NO"/>
        </w:rPr>
        <w:t>Diskriminering (ILO-konvensjoner nr. 100 og 111)</w:t>
      </w:r>
    </w:p>
    <w:p w14:paraId="79D9C12A" w14:textId="77777777" w:rsidR="001F6BAC" w:rsidRPr="000D5164" w:rsidRDefault="001F6BAC" w:rsidP="005F5B92">
      <w:pPr>
        <w:rPr>
          <w:bCs/>
          <w:iCs/>
          <w:lang w:val="nn-NO"/>
        </w:rPr>
      </w:pPr>
      <w:r w:rsidRPr="000D5164">
        <w:rPr>
          <w:lang w:val="nn-NO"/>
        </w:rPr>
        <w:t>Det skal ikke foregå noen diskriminering i arbeidslivet basert på etnisk tilhørighet, religion, alder, uførhet, kjønn, ekteskapsstatus, seksuell orientering, fagforeningsmedlemskap eller politisk tilhørighet.</w:t>
      </w:r>
    </w:p>
    <w:p w14:paraId="31D4592D" w14:textId="77777777" w:rsidR="001F6BAC" w:rsidRPr="000258D5" w:rsidRDefault="001F6BAC" w:rsidP="001709E2">
      <w:pPr>
        <w:pStyle w:val="Overskrift3"/>
        <w:keepNext w:val="0"/>
        <w:keepLines w:val="0"/>
        <w:numPr>
          <w:ilvl w:val="2"/>
          <w:numId w:val="30"/>
        </w:numPr>
        <w:spacing w:before="60" w:line="240" w:lineRule="auto"/>
        <w:jc w:val="left"/>
        <w:rPr>
          <w:rFonts w:asciiTheme="minorHAnsi" w:hAnsiTheme="minorHAnsi"/>
          <w:b/>
        </w:rPr>
      </w:pPr>
      <w:r w:rsidRPr="000258D5">
        <w:rPr>
          <w:rFonts w:asciiTheme="minorHAnsi" w:hAnsiTheme="minorHAnsi"/>
          <w:b/>
        </w:rPr>
        <w:t xml:space="preserve">Organisasjonsfrihet og retten til kollektive forhandlinger (ILO-konvensjon nr. 87 og 98) </w:t>
      </w:r>
    </w:p>
    <w:p w14:paraId="3A6DE2FF" w14:textId="77777777" w:rsidR="001F6BAC" w:rsidRPr="000D5164" w:rsidRDefault="001F6BAC" w:rsidP="005F5B92">
      <w:pPr>
        <w:rPr>
          <w:bCs/>
          <w:iCs/>
        </w:rPr>
      </w:pPr>
      <w:r w:rsidRPr="000D5164">
        <w:t xml:space="preserve">Arbeiderne skal uten unntak ha rett til å slutte seg til eller etablere fagforeninger etter eget valg, og å forhandle kollektivt. </w:t>
      </w:r>
    </w:p>
    <w:p w14:paraId="24AA2DB3" w14:textId="77777777" w:rsidR="001F6BAC" w:rsidRPr="000D5164" w:rsidRDefault="001F6BAC" w:rsidP="005F5B92">
      <w:pPr>
        <w:rPr>
          <w:bCs/>
          <w:iCs/>
        </w:rPr>
      </w:pPr>
      <w:r w:rsidRPr="000D5164">
        <w:lastRenderedPageBreak/>
        <w:t>Dersom disse rettigheter er begrenset eller under utvikling, skal Leverandøren medvirke til at de ansatte får møte ledelsen for å diskutere lønns- og arbeidsvilkår uten at dette får negative konsekvenser for arbeiderne.</w:t>
      </w:r>
    </w:p>
    <w:p w14:paraId="2FA7F66F" w14:textId="77777777" w:rsidR="001F6BAC" w:rsidRPr="000258D5" w:rsidRDefault="001F6BAC" w:rsidP="001709E2">
      <w:pPr>
        <w:pStyle w:val="Overskrift3"/>
        <w:keepNext w:val="0"/>
        <w:keepLines w:val="0"/>
        <w:numPr>
          <w:ilvl w:val="2"/>
          <w:numId w:val="30"/>
        </w:numPr>
        <w:spacing w:before="60" w:line="240" w:lineRule="auto"/>
        <w:jc w:val="left"/>
        <w:rPr>
          <w:rFonts w:asciiTheme="minorHAnsi" w:hAnsiTheme="minorHAnsi"/>
          <w:b/>
          <w:lang w:val="nn-NO"/>
        </w:rPr>
      </w:pPr>
      <w:r w:rsidRPr="000258D5">
        <w:rPr>
          <w:rFonts w:asciiTheme="minorHAnsi" w:hAnsiTheme="minorHAnsi"/>
          <w:b/>
          <w:lang w:val="nn-NO"/>
        </w:rPr>
        <w:t>Lønns- og arbeidsvilkår (ILO-konvensjon nr. 94)</w:t>
      </w:r>
    </w:p>
    <w:p w14:paraId="59A5C1F6" w14:textId="21C413FB" w:rsidR="001F6BAC" w:rsidRPr="00B76C05" w:rsidRDefault="001F6BAC" w:rsidP="005F5B92">
      <w:pPr>
        <w:rPr>
          <w:rFonts w:cstheme="minorHAnsi"/>
          <w:bCs/>
          <w:iCs/>
        </w:rPr>
      </w:pPr>
      <w:r w:rsidRPr="00B76C05">
        <w:rPr>
          <w:rFonts w:cstheme="minorHAnsi"/>
        </w:rPr>
        <w:t>Kunden stiller krav om at ansatte hos leverandører eller eventuell</w:t>
      </w:r>
      <w:r w:rsidR="00CF7407" w:rsidRPr="00B76C05">
        <w:rPr>
          <w:rFonts w:cstheme="minorHAnsi"/>
        </w:rPr>
        <w:t>e</w:t>
      </w:r>
      <w:r w:rsidRPr="00B76C05">
        <w:rPr>
          <w:rFonts w:cstheme="minorHAnsi"/>
        </w:rPr>
        <w:t xml:space="preserve"> underleverandører som direkte medvirker til å oppfylle </w:t>
      </w:r>
      <w:r w:rsidR="00B76C05">
        <w:rPr>
          <w:rFonts w:cstheme="minorHAnsi"/>
        </w:rPr>
        <w:t>avtalen</w:t>
      </w:r>
      <w:r w:rsidRPr="00B76C05">
        <w:rPr>
          <w:rFonts w:cstheme="minorHAnsi"/>
        </w:rPr>
        <w:t xml:space="preserve"> har lønns- og arbeidsvilkår som ikke er dårligere enn det som følger av gjeldende landsomfattende tariffavtale, eller det som ellers er normalt for vedkommende sted og yrke. Dette gjelder også for arbeid som skal utføres i utlandet.</w:t>
      </w:r>
    </w:p>
    <w:p w14:paraId="470ED8B4" w14:textId="0CDCB4CB" w:rsidR="001F6BAC" w:rsidRDefault="001F6BAC" w:rsidP="005F5B92">
      <w:pPr>
        <w:rPr>
          <w:rFonts w:cstheme="minorHAnsi"/>
        </w:rPr>
      </w:pPr>
      <w:r w:rsidRPr="00B76C05">
        <w:rPr>
          <w:rFonts w:cstheme="minorHAnsi"/>
        </w:rPr>
        <w:t>På forespørsel skal Leverandøren og eventuelle underleverandører dokumentere lønns- og arbeidsvilkår til ansatte som medvirker til å oppfylle</w:t>
      </w:r>
      <w:r w:rsidR="00B76C05">
        <w:rPr>
          <w:rFonts w:cstheme="minorHAnsi"/>
        </w:rPr>
        <w:t xml:space="preserve"> avtalen</w:t>
      </w:r>
      <w:r w:rsidRPr="00B76C05">
        <w:rPr>
          <w:rFonts w:cstheme="minorHAnsi"/>
        </w:rPr>
        <w:t>. Dersom leverandøren eller eventuelle underleverandører ikke etterlever klausulen om lønns- og arbeidsvilkår, er dette mislighold av avtalen.</w:t>
      </w:r>
    </w:p>
    <w:p w14:paraId="206D508C" w14:textId="010CBC94" w:rsidR="007C7C66" w:rsidRPr="000258D5" w:rsidRDefault="007C7C66" w:rsidP="001709E2">
      <w:pPr>
        <w:pStyle w:val="Overskrift2"/>
        <w:numPr>
          <w:ilvl w:val="1"/>
          <w:numId w:val="30"/>
        </w:numPr>
      </w:pPr>
      <w:bookmarkStart w:id="29" w:name="_Toc56691642"/>
      <w:r w:rsidRPr="000258D5">
        <w:t>Oppfølgning</w:t>
      </w:r>
      <w:bookmarkEnd w:id="29"/>
    </w:p>
    <w:p w14:paraId="6744BA00" w14:textId="77777777" w:rsidR="00A73E2C" w:rsidRDefault="00A73E2C" w:rsidP="00A73E2C">
      <w:r>
        <w:t xml:space="preserve">Leverandøren er forpliktet til å etterleve de ovennevnte krav i egen virksomhet, samt bidra til etterlevelse hos den eller de underleverandører som medvirker til oppfyllelse av denne avtalen. På oppfordring fra Kunden skal dette arbeidet dokumenteres innen rimelig tid ved følgende tiltak:  </w:t>
      </w:r>
    </w:p>
    <w:p w14:paraId="60EECBF2" w14:textId="77777777" w:rsidR="00A73E2C" w:rsidRDefault="00A73E2C" w:rsidP="00A73E2C">
      <w:pPr>
        <w:pStyle w:val="Listeavsnitt"/>
        <w:numPr>
          <w:ilvl w:val="0"/>
          <w:numId w:val="16"/>
        </w:numPr>
      </w:pPr>
      <w:r>
        <w:t xml:space="preserve">Egenerklæring fra Leverandøren og/eller underleverandør </w:t>
      </w:r>
    </w:p>
    <w:p w14:paraId="0C1E01B7" w14:textId="77777777" w:rsidR="00A73E2C" w:rsidRDefault="00A73E2C" w:rsidP="00A73E2C">
      <w:pPr>
        <w:pStyle w:val="Listeavsnitt"/>
        <w:numPr>
          <w:ilvl w:val="0"/>
          <w:numId w:val="16"/>
        </w:numPr>
      </w:pPr>
      <w:r>
        <w:t xml:space="preserve">Oppfølgingssamtaler med Kunden </w:t>
      </w:r>
    </w:p>
    <w:p w14:paraId="2EB74688" w14:textId="77777777" w:rsidR="00483645" w:rsidRDefault="00A73E2C" w:rsidP="00A73E2C">
      <w:pPr>
        <w:pStyle w:val="Listeavsnitt"/>
        <w:numPr>
          <w:ilvl w:val="0"/>
          <w:numId w:val="16"/>
        </w:numPr>
      </w:pPr>
      <w:r>
        <w:t>En uavhengig parts kontroll av arbeidsforholdene på produksjonssted. Velges denne metoden kreves informasjon om hvem som har utført kontrollen og hvilke inspeksjonsmetoder som er brukt.</w:t>
      </w:r>
    </w:p>
    <w:p w14:paraId="1A73328F" w14:textId="514A6952" w:rsidR="00A73E2C" w:rsidRDefault="00A73E2C" w:rsidP="00A73E2C">
      <w:pPr>
        <w:pStyle w:val="Listeavsnitt"/>
        <w:numPr>
          <w:ilvl w:val="0"/>
          <w:numId w:val="16"/>
        </w:numPr>
      </w:pPr>
      <w:r>
        <w:t>Sertifisering av produsent: SA8000 eller tilsvarende</w:t>
      </w:r>
    </w:p>
    <w:p w14:paraId="0A1099B4" w14:textId="3636CF5C" w:rsidR="007C7C66" w:rsidRPr="009C2A66" w:rsidRDefault="00A73E2C" w:rsidP="005F5B92">
      <w:r>
        <w:t>Kunden, eller den Kunden bemyndiger, forbeholder seg retten til å gjennomføre anmeldte eller uanmeldte kontroller på produksjonssted i avtaleperioden. I tilfelle kontroll plikter Leverandøren å oppgi navn og kontaktopplysninger på underleverandører. Kontaktopplysninger behandles konfidensielt.</w:t>
      </w:r>
    </w:p>
    <w:p w14:paraId="6ABF9495" w14:textId="134687BD" w:rsidR="007A405A" w:rsidRPr="000258D5" w:rsidRDefault="007A405A" w:rsidP="001709E2">
      <w:pPr>
        <w:pStyle w:val="Overskrift2"/>
        <w:numPr>
          <w:ilvl w:val="1"/>
          <w:numId w:val="30"/>
        </w:numPr>
      </w:pPr>
      <w:bookmarkStart w:id="30" w:name="_Toc56691643"/>
      <w:r w:rsidRPr="000258D5">
        <w:t xml:space="preserve">Brudd på </w:t>
      </w:r>
      <w:r w:rsidR="00472DF5" w:rsidRPr="000258D5">
        <w:t xml:space="preserve">bestemmelser om Etisk handel </w:t>
      </w:r>
      <w:r w:rsidR="00C97AF2" w:rsidRPr="000258D5">
        <w:t>og ansattes rettigheter</w:t>
      </w:r>
      <w:bookmarkEnd w:id="30"/>
    </w:p>
    <w:p w14:paraId="17E3CD1F" w14:textId="6B7FAF18" w:rsidR="007A405A" w:rsidRPr="00917FF8" w:rsidRDefault="007A405A" w:rsidP="008C2C98">
      <w:r w:rsidRPr="000D5164">
        <w:t xml:space="preserve">Brudd på </w:t>
      </w:r>
      <w:r w:rsidRPr="00917FF8">
        <w:t>punkt</w:t>
      </w:r>
      <w:r w:rsidR="00C97AF2" w:rsidRPr="00917FF8">
        <w:t xml:space="preserve">ene </w:t>
      </w:r>
      <w:r w:rsidR="009C2A66" w:rsidRPr="00917FF8">
        <w:t>1</w:t>
      </w:r>
      <w:r w:rsidR="00917FF8">
        <w:t>3</w:t>
      </w:r>
      <w:r w:rsidR="009C2A66" w:rsidRPr="00917FF8">
        <w:t>.1 – 1</w:t>
      </w:r>
      <w:r w:rsidR="00917FF8">
        <w:t>3</w:t>
      </w:r>
      <w:r w:rsidR="009C2A66" w:rsidRPr="00917FF8">
        <w:t>.2</w:t>
      </w:r>
      <w:r w:rsidR="008C2C98" w:rsidRPr="00917FF8">
        <w:t xml:space="preserve"> </w:t>
      </w:r>
      <w:r w:rsidRPr="00917FF8">
        <w:t xml:space="preserve">innebærer avtalebrudd. Ved avtalebrudd plikter Leverandøren å rette opp i de påpekte manglene innen den tidsfrist som Kunden bestemmer, så lenge denne ikke er usaklig kort. Rettelsene skal dokumenteres skriftlig og på den måten Kunden bestemmer. </w:t>
      </w:r>
    </w:p>
    <w:p w14:paraId="1940E838" w14:textId="77777777" w:rsidR="007A405A" w:rsidRPr="00917FF8" w:rsidRDefault="007A405A" w:rsidP="00A25D71">
      <w:r w:rsidRPr="00917FF8">
        <w:t xml:space="preserve">Ved manglende utbedring kan det angis bøter. Bøtene skal være forholdsmessige med type og omfang av bruddene. Kunden kan også kreve erstatning eller prisavslag som står i forhold til bruddet, og i forhold til Kundens økonomiske interesse av at kravene er fulgt. </w:t>
      </w:r>
    </w:p>
    <w:p w14:paraId="28590A79" w14:textId="40AAC42B" w:rsidR="007A405A" w:rsidRPr="009C2A66" w:rsidRDefault="007A405A" w:rsidP="005F5B92">
      <w:r w:rsidRPr="00917FF8">
        <w:t>Ved vesentlige brudd på punkt</w:t>
      </w:r>
      <w:r w:rsidR="0096484B" w:rsidRPr="00917FF8">
        <w:t xml:space="preserve"> 1</w:t>
      </w:r>
      <w:r w:rsidR="00917FF8">
        <w:t>3</w:t>
      </w:r>
      <w:r w:rsidR="0096484B" w:rsidRPr="00917FF8">
        <w:t xml:space="preserve">.1 </w:t>
      </w:r>
      <w:r w:rsidR="005A28BB" w:rsidRPr="00917FF8">
        <w:t>– 1</w:t>
      </w:r>
      <w:r w:rsidR="00917FF8">
        <w:t>3</w:t>
      </w:r>
      <w:r w:rsidR="005A28BB" w:rsidRPr="00917FF8">
        <w:t>.2</w:t>
      </w:r>
      <w:r w:rsidRPr="00917FF8">
        <w:t>, eller ved manglende</w:t>
      </w:r>
      <w:r w:rsidRPr="000D5164">
        <w:t xml:space="preserve"> oppretting, kan Kunden heve avtalen.</w:t>
      </w:r>
    </w:p>
    <w:p w14:paraId="2840E28C" w14:textId="77777777" w:rsidR="00EA4022" w:rsidRPr="000258D5" w:rsidRDefault="00EA4022" w:rsidP="001709E2">
      <w:pPr>
        <w:pStyle w:val="Overskrift2"/>
        <w:numPr>
          <w:ilvl w:val="1"/>
          <w:numId w:val="30"/>
        </w:numPr>
      </w:pPr>
      <w:bookmarkStart w:id="31" w:name="_Toc56691644"/>
      <w:r w:rsidRPr="000258D5">
        <w:t>Miljø</w:t>
      </w:r>
      <w:bookmarkEnd w:id="31"/>
    </w:p>
    <w:p w14:paraId="5C3FCD0E" w14:textId="77777777" w:rsidR="00EA4022" w:rsidRDefault="00EA4022" w:rsidP="00EA4022">
      <w:r>
        <w:t>Leverandøren skal garantere at han i avtaleperioden oppfyller avtalens miljøkrav og gjeldende miljølovgivning.</w:t>
      </w:r>
    </w:p>
    <w:p w14:paraId="16AA74C5" w14:textId="77777777" w:rsidR="00EA4022" w:rsidRDefault="00EA4022" w:rsidP="00EA4022">
      <w:r>
        <w:t>Leverandøren skal aktivt jobbe for å minske miljøbelastningen og redusere bruken av emballasje uten at det går utover eller skader produktene ved oppfyllelse av avtalen.</w:t>
      </w:r>
    </w:p>
    <w:p w14:paraId="244E6583" w14:textId="77777777" w:rsidR="00EA4022" w:rsidRDefault="00EA4022" w:rsidP="00EA4022">
      <w:r>
        <w:t>Leverandøren forplikter seg til enhver tid å ha returordning for alle brukersteder i henhold til gjeldende offentlige bestemmelser og forskrifter.</w:t>
      </w:r>
    </w:p>
    <w:p w14:paraId="6E99120D" w14:textId="77777777" w:rsidR="00EA4022" w:rsidRDefault="00EA4022" w:rsidP="00EA4022">
      <w:r>
        <w:t>Hvis norsk leverandør (produsent eller importør) benytter emballasje, skal det senest ved avtaleinngåelse fremlegges dokumentasjon for at leverandøren er medlem i en returordning eller oppfyller forpliktelsen gjennom egen returordning for sluttbehandling hvor emballasjen blir tatt hånd om på en miljømessig måte (Grønt punkt Norge AS eller tilsvarende returordning).</w:t>
      </w:r>
    </w:p>
    <w:p w14:paraId="1978F0F4" w14:textId="137E05E0" w:rsidR="007A2C7F" w:rsidRPr="000258D5" w:rsidRDefault="007A2C7F" w:rsidP="001709E2">
      <w:pPr>
        <w:pStyle w:val="Overskrift1"/>
        <w:numPr>
          <w:ilvl w:val="0"/>
          <w:numId w:val="30"/>
        </w:numPr>
      </w:pPr>
      <w:bookmarkStart w:id="32" w:name="_Toc56691645"/>
      <w:r w:rsidRPr="000258D5">
        <w:lastRenderedPageBreak/>
        <w:t>Tvister</w:t>
      </w:r>
      <w:bookmarkEnd w:id="32"/>
    </w:p>
    <w:p w14:paraId="664C95D8" w14:textId="77777777" w:rsidR="00961BA2" w:rsidRDefault="00961BA2" w:rsidP="00961BA2">
      <w:r>
        <w:t xml:space="preserve">Alle tvister i forbindelse med avtalen inklusive tilhørende bilag, skal forsøkes løst ved forhandlinger. Fører ikke slike forhandlinger frem til løsning innen 30 dager, avgjøres tvisten ved de ordinære domstoler. </w:t>
      </w:r>
    </w:p>
    <w:p w14:paraId="1B6554F5" w14:textId="12EE9812" w:rsidR="007A2C7F" w:rsidRPr="00155E1B" w:rsidRDefault="00961BA2" w:rsidP="00961BA2">
      <w:r>
        <w:t>Verneting er i så fall ved kjøpers rettssted. Norsk rett legges til grunn ved løsning av tvister.</w:t>
      </w:r>
    </w:p>
    <w:sectPr w:rsidR="007A2C7F" w:rsidRPr="00155E1B" w:rsidSect="0037238B">
      <w:headerReference w:type="default" r:id="rId12"/>
      <w:footerReference w:type="default" r:id="rId13"/>
      <w:headerReference w:type="first" r:id="rId14"/>
      <w:footerReference w:type="first" r:id="rId15"/>
      <w:pgSz w:w="11906" w:h="16838"/>
      <w:pgMar w:top="1588" w:right="1191" w:bottom="1247" w:left="1191" w:header="907"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8C2FC" w14:textId="77777777" w:rsidR="00AD197B" w:rsidRDefault="00AD197B" w:rsidP="002D7059">
      <w:pPr>
        <w:spacing w:after="0" w:line="240" w:lineRule="auto"/>
      </w:pPr>
      <w:r>
        <w:separator/>
      </w:r>
    </w:p>
  </w:endnote>
  <w:endnote w:type="continuationSeparator" w:id="0">
    <w:p w14:paraId="4684D50F" w14:textId="77777777" w:rsidR="00AD197B" w:rsidRDefault="00AD197B" w:rsidP="002D7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345438"/>
      <w:docPartObj>
        <w:docPartGallery w:val="Page Numbers (Bottom of Page)"/>
        <w:docPartUnique/>
      </w:docPartObj>
    </w:sdtPr>
    <w:sdtEndPr/>
    <w:sdtContent>
      <w:sdt>
        <w:sdtPr>
          <w:id w:val="-1769616900"/>
          <w:docPartObj>
            <w:docPartGallery w:val="Page Numbers (Top of Page)"/>
            <w:docPartUnique/>
          </w:docPartObj>
        </w:sdtPr>
        <w:sdtEndPr/>
        <w:sdtContent>
          <w:p w14:paraId="1AF27606" w14:textId="2ABE91DF" w:rsidR="00AD197B" w:rsidRDefault="00AD197B">
            <w:pPr>
              <w:pStyle w:val="Bunntekst"/>
              <w:jc w:val="right"/>
            </w:pPr>
            <w:r>
              <w:rPr>
                <w:lang w:val="nb-NO"/>
              </w:rPr>
              <w:t xml:space="preserve">Side </w:t>
            </w:r>
            <w:r>
              <w:rPr>
                <w:b/>
                <w:bCs/>
                <w:sz w:val="24"/>
                <w:szCs w:val="24"/>
              </w:rPr>
              <w:fldChar w:fldCharType="begin"/>
            </w:r>
            <w:r>
              <w:rPr>
                <w:b/>
                <w:bCs/>
              </w:rPr>
              <w:instrText>PAGE</w:instrText>
            </w:r>
            <w:r>
              <w:rPr>
                <w:b/>
                <w:bCs/>
                <w:sz w:val="24"/>
                <w:szCs w:val="24"/>
              </w:rPr>
              <w:fldChar w:fldCharType="separate"/>
            </w:r>
            <w:r>
              <w:rPr>
                <w:b/>
                <w:bCs/>
                <w:lang w:val="nb-NO"/>
              </w:rPr>
              <w:t>2</w:t>
            </w:r>
            <w:r>
              <w:rPr>
                <w:b/>
                <w:bCs/>
                <w:sz w:val="24"/>
                <w:szCs w:val="24"/>
              </w:rPr>
              <w:fldChar w:fldCharType="end"/>
            </w:r>
            <w:r>
              <w:rPr>
                <w:lang w:val="nb-NO"/>
              </w:rPr>
              <w:t xml:space="preserve"> av </w:t>
            </w:r>
            <w:r>
              <w:rPr>
                <w:b/>
                <w:bCs/>
                <w:sz w:val="24"/>
                <w:szCs w:val="24"/>
              </w:rPr>
              <w:fldChar w:fldCharType="begin"/>
            </w:r>
            <w:r>
              <w:rPr>
                <w:b/>
                <w:bCs/>
              </w:rPr>
              <w:instrText>NUMPAGES</w:instrText>
            </w:r>
            <w:r>
              <w:rPr>
                <w:b/>
                <w:bCs/>
                <w:sz w:val="24"/>
                <w:szCs w:val="24"/>
              </w:rPr>
              <w:fldChar w:fldCharType="separate"/>
            </w:r>
            <w:r>
              <w:rPr>
                <w:b/>
                <w:bCs/>
                <w:lang w:val="nb-NO"/>
              </w:rPr>
              <w:t>2</w:t>
            </w:r>
            <w:r>
              <w:rPr>
                <w:b/>
                <w:bCs/>
                <w:sz w:val="24"/>
                <w:szCs w:val="24"/>
              </w:rPr>
              <w:fldChar w:fldCharType="end"/>
            </w:r>
          </w:p>
        </w:sdtContent>
      </w:sdt>
    </w:sdtContent>
  </w:sdt>
  <w:p w14:paraId="59346A55" w14:textId="77777777" w:rsidR="00AD197B" w:rsidRDefault="00AD197B">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3053469"/>
      <w:docPartObj>
        <w:docPartGallery w:val="Page Numbers (Bottom of Page)"/>
        <w:docPartUnique/>
      </w:docPartObj>
    </w:sdtPr>
    <w:sdtEndPr/>
    <w:sdtContent>
      <w:sdt>
        <w:sdtPr>
          <w:id w:val="1853750048"/>
          <w:docPartObj>
            <w:docPartGallery w:val="Page Numbers (Top of Page)"/>
            <w:docPartUnique/>
          </w:docPartObj>
        </w:sdtPr>
        <w:sdtEndPr/>
        <w:sdtContent>
          <w:p w14:paraId="2B8643BD" w14:textId="745B4C97" w:rsidR="00AD197B" w:rsidRDefault="00AD197B" w:rsidP="00295BB3">
            <w:pPr>
              <w:pStyle w:val="Bunntekst"/>
              <w:tabs>
                <w:tab w:val="right" w:pos="9524"/>
              </w:tabs>
            </w:pPr>
            <w:r>
              <w:t>V.: 1.</w:t>
            </w:r>
            <w:r w:rsidR="00903B89">
              <w:t>1</w:t>
            </w:r>
            <w:r>
              <w:tab/>
            </w:r>
            <w:r>
              <w:rPr>
                <w:lang w:val="nb-NO"/>
              </w:rPr>
              <w:t xml:space="preserve">Side </w:t>
            </w:r>
            <w:r>
              <w:rPr>
                <w:b/>
                <w:bCs/>
                <w:sz w:val="24"/>
                <w:szCs w:val="24"/>
              </w:rPr>
              <w:fldChar w:fldCharType="begin"/>
            </w:r>
            <w:r>
              <w:rPr>
                <w:b/>
                <w:bCs/>
              </w:rPr>
              <w:instrText>PAGE</w:instrText>
            </w:r>
            <w:r>
              <w:rPr>
                <w:b/>
                <w:bCs/>
                <w:sz w:val="24"/>
                <w:szCs w:val="24"/>
              </w:rPr>
              <w:fldChar w:fldCharType="separate"/>
            </w:r>
            <w:r>
              <w:rPr>
                <w:b/>
                <w:bCs/>
                <w:lang w:val="nb-NO"/>
              </w:rPr>
              <w:t>2</w:t>
            </w:r>
            <w:r>
              <w:rPr>
                <w:b/>
                <w:bCs/>
                <w:sz w:val="24"/>
                <w:szCs w:val="24"/>
              </w:rPr>
              <w:fldChar w:fldCharType="end"/>
            </w:r>
            <w:r>
              <w:rPr>
                <w:lang w:val="nb-NO"/>
              </w:rPr>
              <w:t xml:space="preserve"> av </w:t>
            </w:r>
            <w:r>
              <w:rPr>
                <w:b/>
                <w:bCs/>
                <w:sz w:val="24"/>
                <w:szCs w:val="24"/>
              </w:rPr>
              <w:fldChar w:fldCharType="begin"/>
            </w:r>
            <w:r>
              <w:rPr>
                <w:b/>
                <w:bCs/>
              </w:rPr>
              <w:instrText>NUMPAGES</w:instrText>
            </w:r>
            <w:r>
              <w:rPr>
                <w:b/>
                <w:bCs/>
                <w:sz w:val="24"/>
                <w:szCs w:val="24"/>
              </w:rPr>
              <w:fldChar w:fldCharType="separate"/>
            </w:r>
            <w:r>
              <w:rPr>
                <w:b/>
                <w:bCs/>
                <w:lang w:val="nb-NO"/>
              </w:rPr>
              <w:t>2</w:t>
            </w:r>
            <w:r>
              <w:rPr>
                <w:b/>
                <w:bCs/>
                <w:sz w:val="24"/>
                <w:szCs w:val="24"/>
              </w:rPr>
              <w:fldChar w:fldCharType="end"/>
            </w:r>
          </w:p>
        </w:sdtContent>
      </w:sdt>
    </w:sdtContent>
  </w:sdt>
  <w:p w14:paraId="4B953C7F" w14:textId="77777777" w:rsidR="00AD197B" w:rsidRDefault="00AD197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F5A17" w14:textId="77777777" w:rsidR="00AD197B" w:rsidRDefault="00AD197B" w:rsidP="002D7059">
      <w:pPr>
        <w:spacing w:after="0" w:line="240" w:lineRule="auto"/>
      </w:pPr>
      <w:r>
        <w:separator/>
      </w:r>
    </w:p>
  </w:footnote>
  <w:footnote w:type="continuationSeparator" w:id="0">
    <w:p w14:paraId="5AF30F51" w14:textId="77777777" w:rsidR="00AD197B" w:rsidRDefault="00AD197B" w:rsidP="002D7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2EC0C" w14:textId="77777777" w:rsidR="00AD197B" w:rsidRPr="00A260B2" w:rsidRDefault="00AD197B" w:rsidP="00A260B2">
    <w:pPr>
      <w:pStyle w:val="Topptekst"/>
    </w:pPr>
    <w:r>
      <w:rPr>
        <w:noProof/>
      </w:rPr>
      <w:drawing>
        <wp:anchor distT="0" distB="0" distL="114300" distR="114300" simplePos="0" relativeHeight="251658240" behindDoc="1" locked="0" layoutInCell="1" allowOverlap="1" wp14:anchorId="6E2D2228" wp14:editId="54843D02">
          <wp:simplePos x="0" y="0"/>
          <wp:positionH relativeFrom="page">
            <wp:posOffset>756285</wp:posOffset>
          </wp:positionH>
          <wp:positionV relativeFrom="page">
            <wp:posOffset>449580</wp:posOffset>
          </wp:positionV>
          <wp:extent cx="381663" cy="359410"/>
          <wp:effectExtent l="0" t="0" r="0" b="0"/>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rotWithShape="1">
                  <a:blip r:embed="rId1">
                    <a:extLst>
                      <a:ext uri="{28A0092B-C50C-407E-A947-70E740481C1C}">
                        <a14:useLocalDpi xmlns:a14="http://schemas.microsoft.com/office/drawing/2010/main" val="0"/>
                      </a:ext>
                    </a:extLst>
                  </a:blip>
                  <a:srcRect r="81138"/>
                  <a:stretch/>
                </pic:blipFill>
                <pic:spPr bwMode="auto">
                  <a:xfrm>
                    <a:off x="0" y="0"/>
                    <a:ext cx="382290" cy="36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6CAE2" w14:textId="77777777" w:rsidR="00AD197B" w:rsidRDefault="00AD197B" w:rsidP="0037238B">
    <w:pPr>
      <w:pStyle w:val="Topptekst"/>
      <w:jc w:val="center"/>
    </w:pPr>
    <w:r>
      <w:rPr>
        <w:noProof/>
      </w:rPr>
      <w:drawing>
        <wp:inline distT="0" distB="0" distL="0" distR="0" wp14:anchorId="702565E4" wp14:editId="65C2D8CE">
          <wp:extent cx="3013544" cy="535059"/>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ykehusinnkjop.png"/>
                  <pic:cNvPicPr/>
                </pic:nvPicPr>
                <pic:blipFill>
                  <a:blip r:embed="rId1">
                    <a:extLst>
                      <a:ext uri="{28A0092B-C50C-407E-A947-70E740481C1C}">
                        <a14:useLocalDpi xmlns:a14="http://schemas.microsoft.com/office/drawing/2010/main" val="0"/>
                      </a:ext>
                    </a:extLst>
                  </a:blip>
                  <a:stretch>
                    <a:fillRect/>
                  </a:stretch>
                </pic:blipFill>
                <pic:spPr>
                  <a:xfrm>
                    <a:off x="0" y="0"/>
                    <a:ext cx="3108042" cy="5518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A430F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15AAD0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9308166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9F364228"/>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8EE2F404"/>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64635E"/>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A89976"/>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3348"/>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4E2DDE"/>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797E56D2"/>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359214C"/>
    <w:multiLevelType w:val="hybridMultilevel"/>
    <w:tmpl w:val="3C8422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3992E33"/>
    <w:multiLevelType w:val="multilevel"/>
    <w:tmpl w:val="EE0CCF0C"/>
    <w:numStyleLink w:val="Kontrakt1"/>
  </w:abstractNum>
  <w:abstractNum w:abstractNumId="12" w15:restartNumberingAfterBreak="0">
    <w:nsid w:val="054302A6"/>
    <w:multiLevelType w:val="multilevel"/>
    <w:tmpl w:val="F5682268"/>
    <w:lvl w:ilvl="0">
      <w:start w:val="1"/>
      <w:numFmt w:val="decimal"/>
      <w:lvlText w:val="%1"/>
      <w:lvlJc w:val="left"/>
      <w:pPr>
        <w:tabs>
          <w:tab w:val="num" w:pos="567"/>
        </w:tabs>
        <w:ind w:left="567" w:hanging="567"/>
      </w:pPr>
      <w:rPr>
        <w:rFonts w:hint="default"/>
      </w:rPr>
    </w:lvl>
    <w:lvl w:ilvl="1">
      <w:start w:val="1"/>
      <w:numFmt w:val="decimal"/>
      <w:pStyle w:val="Overskrift2"/>
      <w:lvlText w:val="%1.%2."/>
      <w:lvlJc w:val="left"/>
      <w:pPr>
        <w:tabs>
          <w:tab w:val="num" w:pos="567"/>
        </w:tabs>
        <w:ind w:left="567" w:hanging="567"/>
      </w:pPr>
      <w:rPr>
        <w:rFonts w:hint="default"/>
        <w:color w:val="auto"/>
        <w:sz w:val="26"/>
        <w:szCs w:val="26"/>
      </w:rPr>
    </w:lvl>
    <w:lvl w:ilvl="2">
      <w:start w:val="1"/>
      <w:numFmt w:val="decimal"/>
      <w:lvlText w:val="%1.%2.%3"/>
      <w:lvlJc w:val="left"/>
      <w:pPr>
        <w:tabs>
          <w:tab w:val="num" w:pos="567"/>
        </w:tabs>
        <w:ind w:left="567" w:hanging="567"/>
      </w:pPr>
      <w:rPr>
        <w:rFonts w:hint="default"/>
        <w:i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069126F2"/>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B963439"/>
    <w:multiLevelType w:val="multilevel"/>
    <w:tmpl w:val="F568226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color w:val="auto"/>
        <w:sz w:val="26"/>
        <w:szCs w:val="26"/>
      </w:rPr>
    </w:lvl>
    <w:lvl w:ilvl="2">
      <w:start w:val="1"/>
      <w:numFmt w:val="decimal"/>
      <w:lvlText w:val="%1.%2.%3"/>
      <w:lvlJc w:val="left"/>
      <w:pPr>
        <w:tabs>
          <w:tab w:val="num" w:pos="567"/>
        </w:tabs>
        <w:ind w:left="567" w:hanging="567"/>
      </w:pPr>
      <w:rPr>
        <w:rFonts w:hint="default"/>
        <w:i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1DCF35B9"/>
    <w:multiLevelType w:val="multilevel"/>
    <w:tmpl w:val="041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22624722"/>
    <w:multiLevelType w:val="hybridMultilevel"/>
    <w:tmpl w:val="75DE28D2"/>
    <w:lvl w:ilvl="0" w:tplc="468828BE">
      <w:start w:val="2"/>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E76182C"/>
    <w:multiLevelType w:val="multilevel"/>
    <w:tmpl w:val="4412D452"/>
    <w:lvl w:ilvl="0">
      <w:start w:val="1"/>
      <w:numFmt w:val="decimal"/>
      <w:lvlText w:val="%1"/>
      <w:lvlJc w:val="left"/>
      <w:pPr>
        <w:ind w:left="432" w:hanging="432"/>
      </w:pPr>
      <w:rPr>
        <w:rFonts w:hint="default"/>
        <w:b/>
        <w:sz w:val="32"/>
      </w:rPr>
    </w:lvl>
    <w:lvl w:ilvl="1">
      <w:start w:val="1"/>
      <w:numFmt w:val="decimal"/>
      <w:lvlText w:val="%1.%2"/>
      <w:lvlJc w:val="left"/>
      <w:pPr>
        <w:ind w:left="576" w:hanging="576"/>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37FC6F0D"/>
    <w:multiLevelType w:val="multilevel"/>
    <w:tmpl w:val="EE0CCF0C"/>
    <w:numStyleLink w:val="Kontrakt1"/>
  </w:abstractNum>
  <w:abstractNum w:abstractNumId="19" w15:restartNumberingAfterBreak="0">
    <w:nsid w:val="3893310D"/>
    <w:multiLevelType w:val="multilevel"/>
    <w:tmpl w:val="EE0CCF0C"/>
    <w:styleLink w:val="Kontrakt1"/>
    <w:lvl w:ilvl="0">
      <w:start w:val="1"/>
      <w:numFmt w:val="ordinal"/>
      <w:lvlText w:val="%1"/>
      <w:lvlJc w:val="left"/>
      <w:pPr>
        <w:ind w:left="737" w:hanging="737"/>
      </w:pPr>
      <w:rPr>
        <w:rFonts w:asciiTheme="majorHAnsi" w:hAnsiTheme="majorHAnsi" w:hint="default"/>
        <w:b/>
        <w:sz w:val="32"/>
      </w:rPr>
    </w:lvl>
    <w:lvl w:ilvl="1">
      <w:start w:val="1"/>
      <w:numFmt w:val="decimal"/>
      <w:lvlRestart w:val="0"/>
      <w:lvlText w:val="%1%2."/>
      <w:lvlJc w:val="left"/>
      <w:pPr>
        <w:ind w:left="737" w:hanging="737"/>
      </w:pPr>
      <w:rPr>
        <w:rFonts w:asciiTheme="majorHAnsi" w:hAnsiTheme="majorHAnsi" w:hint="default"/>
        <w:b/>
        <w:sz w:val="24"/>
      </w:rPr>
    </w:lvl>
    <w:lvl w:ilvl="2">
      <w:start w:val="1"/>
      <w:numFmt w:val="decimal"/>
      <w:lvlRestart w:val="0"/>
      <w:lvlText w:val="%1%2.%3"/>
      <w:lvlJc w:val="left"/>
      <w:pPr>
        <w:ind w:left="737" w:hanging="737"/>
      </w:pPr>
      <w:rPr>
        <w:rFonts w:asciiTheme="majorHAnsi" w:hAnsiTheme="majorHAnsi" w:hint="default"/>
        <w:b/>
        <w:sz w:val="24"/>
      </w:rPr>
    </w:lvl>
    <w:lvl w:ilvl="3">
      <w:start w:val="1"/>
      <w:numFmt w:val="lowerLetter"/>
      <w:lvlRestart w:val="0"/>
      <w:lvlText w:val="(%4)"/>
      <w:lvlJc w:val="left"/>
      <w:pPr>
        <w:ind w:left="737" w:hanging="737"/>
      </w:pPr>
      <w:rPr>
        <w:rFonts w:hint="default"/>
      </w:rPr>
    </w:lvl>
    <w:lvl w:ilvl="4">
      <w:start w:val="1"/>
      <w:numFmt w:val="lowerLetter"/>
      <w:lvlRestart w:val="0"/>
      <w:lvlText w:val="(%5)"/>
      <w:lvlJc w:val="left"/>
      <w:pPr>
        <w:ind w:left="737" w:hanging="737"/>
      </w:pPr>
      <w:rPr>
        <w:rFonts w:hint="default"/>
      </w:rPr>
    </w:lvl>
    <w:lvl w:ilvl="5">
      <w:start w:val="1"/>
      <w:numFmt w:val="lowerRoman"/>
      <w:lvlRestart w:val="0"/>
      <w:lvlText w:val="(%6)"/>
      <w:lvlJc w:val="left"/>
      <w:pPr>
        <w:ind w:left="737" w:hanging="737"/>
      </w:pPr>
      <w:rPr>
        <w:rFonts w:hint="default"/>
      </w:rPr>
    </w:lvl>
    <w:lvl w:ilvl="6">
      <w:start w:val="1"/>
      <w:numFmt w:val="decimal"/>
      <w:lvlRestart w:val="0"/>
      <w:lvlText w:val="%7."/>
      <w:lvlJc w:val="left"/>
      <w:pPr>
        <w:ind w:left="737" w:hanging="737"/>
      </w:pPr>
      <w:rPr>
        <w:rFonts w:hint="default"/>
      </w:rPr>
    </w:lvl>
    <w:lvl w:ilvl="7">
      <w:start w:val="1"/>
      <w:numFmt w:val="lowerLetter"/>
      <w:lvlRestart w:val="0"/>
      <w:lvlText w:val="%8."/>
      <w:lvlJc w:val="left"/>
      <w:pPr>
        <w:ind w:left="737" w:hanging="737"/>
      </w:pPr>
      <w:rPr>
        <w:rFonts w:hint="default"/>
      </w:rPr>
    </w:lvl>
    <w:lvl w:ilvl="8">
      <w:start w:val="1"/>
      <w:numFmt w:val="lowerRoman"/>
      <w:lvlRestart w:val="0"/>
      <w:lvlText w:val="%9."/>
      <w:lvlJc w:val="left"/>
      <w:pPr>
        <w:ind w:left="737" w:hanging="737"/>
      </w:pPr>
      <w:rPr>
        <w:rFonts w:hint="default"/>
      </w:rPr>
    </w:lvl>
  </w:abstractNum>
  <w:abstractNum w:abstractNumId="20" w15:restartNumberingAfterBreak="0">
    <w:nsid w:val="389B5B77"/>
    <w:multiLevelType w:val="multilevel"/>
    <w:tmpl w:val="9044E63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color w:val="auto"/>
        <w:sz w:val="22"/>
        <w:szCs w:val="22"/>
      </w:rPr>
    </w:lvl>
    <w:lvl w:ilvl="2">
      <w:start w:val="1"/>
      <w:numFmt w:val="decimal"/>
      <w:lvlText w:val="%1.%2.%3"/>
      <w:lvlJc w:val="left"/>
      <w:pPr>
        <w:tabs>
          <w:tab w:val="num" w:pos="567"/>
        </w:tabs>
        <w:ind w:left="567" w:hanging="567"/>
      </w:pPr>
      <w:rPr>
        <w:rFonts w:hint="default"/>
        <w:i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3B0204FE"/>
    <w:multiLevelType w:val="multilevel"/>
    <w:tmpl w:val="04140025"/>
    <w:lvl w:ilvl="0">
      <w:start w:val="1"/>
      <w:numFmt w:val="decimal"/>
      <w:pStyle w:val="Overskrift1"/>
      <w:lvlText w:val="%1"/>
      <w:lvlJc w:val="left"/>
      <w:pPr>
        <w:ind w:left="432" w:hanging="432"/>
      </w:pPr>
      <w:rPr>
        <w:rFonts w:hint="default"/>
        <w:b/>
        <w:sz w:val="32"/>
      </w:rPr>
    </w:lvl>
    <w:lvl w:ilvl="1">
      <w:start w:val="1"/>
      <w:numFmt w:val="decimal"/>
      <w:lvlText w:val="%1.%2"/>
      <w:lvlJc w:val="left"/>
      <w:pPr>
        <w:ind w:left="576" w:hanging="576"/>
      </w:pPr>
      <w:rPr>
        <w:rFonts w:hint="default"/>
        <w:b/>
        <w:sz w:val="24"/>
      </w:rPr>
    </w:lvl>
    <w:lvl w:ilvl="2">
      <w:start w:val="1"/>
      <w:numFmt w:val="decimal"/>
      <w:pStyle w:val="Overskrift3"/>
      <w:lvlText w:val="%1.%2.%3"/>
      <w:lvlJc w:val="left"/>
      <w:pPr>
        <w:ind w:left="720" w:hanging="720"/>
      </w:pPr>
      <w:rPr>
        <w:rFonts w:hint="default"/>
        <w:b/>
        <w:sz w:val="24"/>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22" w15:restartNumberingAfterBreak="0">
    <w:nsid w:val="421A0F7B"/>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5E735E1"/>
    <w:multiLevelType w:val="hybridMultilevel"/>
    <w:tmpl w:val="57FAA3C0"/>
    <w:lvl w:ilvl="0" w:tplc="C0FE4D5C">
      <w:start w:val="45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D4149D9"/>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91618AD"/>
    <w:multiLevelType w:val="multilevel"/>
    <w:tmpl w:val="B7140DFA"/>
    <w:lvl w:ilvl="0">
      <w:start w:val="1"/>
      <w:numFmt w:val="bullet"/>
      <w:lvlText w:val=""/>
      <w:lvlJc w:val="left"/>
      <w:pPr>
        <w:tabs>
          <w:tab w:val="num" w:pos="927"/>
        </w:tabs>
        <w:ind w:left="927" w:hanging="360"/>
      </w:pPr>
      <w:rPr>
        <w:rFonts w:ascii="Symbol" w:hAnsi="Symbol" w:hint="default"/>
      </w:rPr>
    </w:lvl>
    <w:lvl w:ilvl="1">
      <w:start w:val="1"/>
      <w:numFmt w:val="bullet"/>
      <w:lvlText w:val=""/>
      <w:lvlJc w:val="left"/>
      <w:pPr>
        <w:tabs>
          <w:tab w:val="num" w:pos="927"/>
        </w:tabs>
        <w:ind w:left="927" w:hanging="360"/>
      </w:pPr>
      <w:rPr>
        <w:rFonts w:ascii="Symbol" w:hAnsi="Symbol"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1431"/>
        </w:tabs>
        <w:ind w:left="143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num w:numId="1">
    <w:abstractNumId w:val="10"/>
  </w:num>
  <w:num w:numId="2">
    <w:abstractNumId w:val="13"/>
  </w:num>
  <w:num w:numId="3">
    <w:abstractNumId w:val="24"/>
  </w:num>
  <w:num w:numId="4">
    <w:abstractNumId w:val="22"/>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9"/>
  </w:num>
  <w:num w:numId="16">
    <w:abstractNumId w:val="16"/>
  </w:num>
  <w:num w:numId="17">
    <w:abstractNumId w:val="17"/>
  </w:num>
  <w:num w:numId="18">
    <w:abstractNumId w:val="21"/>
  </w:num>
  <w:num w:numId="19">
    <w:abstractNumId w:val="21"/>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3"/>
  </w:num>
  <w:num w:numId="25">
    <w:abstractNumId w:val="20"/>
  </w:num>
  <w:num w:numId="26">
    <w:abstractNumId w:val="25"/>
  </w:num>
  <w:num w:numId="27">
    <w:abstractNumId w:val="12"/>
  </w:num>
  <w:num w:numId="28">
    <w:abstractNumId w:val="18"/>
  </w:num>
  <w:num w:numId="29">
    <w:abstractNumId w:val="11"/>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38B"/>
    <w:rsid w:val="000033A2"/>
    <w:rsid w:val="00003AC2"/>
    <w:rsid w:val="00005210"/>
    <w:rsid w:val="00006E0D"/>
    <w:rsid w:val="000177C2"/>
    <w:rsid w:val="000258D5"/>
    <w:rsid w:val="00026E05"/>
    <w:rsid w:val="00034C04"/>
    <w:rsid w:val="00043223"/>
    <w:rsid w:val="0005103E"/>
    <w:rsid w:val="000626BC"/>
    <w:rsid w:val="00070CD3"/>
    <w:rsid w:val="00083D59"/>
    <w:rsid w:val="00085BD2"/>
    <w:rsid w:val="00090264"/>
    <w:rsid w:val="00092134"/>
    <w:rsid w:val="0009270A"/>
    <w:rsid w:val="000A20C8"/>
    <w:rsid w:val="000B3DBB"/>
    <w:rsid w:val="000C0A87"/>
    <w:rsid w:val="000D4DB2"/>
    <w:rsid w:val="0010118A"/>
    <w:rsid w:val="0013319B"/>
    <w:rsid w:val="0014099D"/>
    <w:rsid w:val="00151079"/>
    <w:rsid w:val="001543FF"/>
    <w:rsid w:val="00155E1B"/>
    <w:rsid w:val="00156337"/>
    <w:rsid w:val="00161E14"/>
    <w:rsid w:val="001709E2"/>
    <w:rsid w:val="00180605"/>
    <w:rsid w:val="00181D6F"/>
    <w:rsid w:val="001826D5"/>
    <w:rsid w:val="00184ECD"/>
    <w:rsid w:val="001B309B"/>
    <w:rsid w:val="001B6EBE"/>
    <w:rsid w:val="001C4DC2"/>
    <w:rsid w:val="001C7814"/>
    <w:rsid w:val="001D3D66"/>
    <w:rsid w:val="001D564A"/>
    <w:rsid w:val="001E1631"/>
    <w:rsid w:val="001E22AF"/>
    <w:rsid w:val="001E30BC"/>
    <w:rsid w:val="001E30FC"/>
    <w:rsid w:val="001E68A8"/>
    <w:rsid w:val="001E6CD7"/>
    <w:rsid w:val="001E7426"/>
    <w:rsid w:val="001F6BAC"/>
    <w:rsid w:val="00200A6B"/>
    <w:rsid w:val="00201366"/>
    <w:rsid w:val="00214207"/>
    <w:rsid w:val="0022053F"/>
    <w:rsid w:val="002324C9"/>
    <w:rsid w:val="00232A17"/>
    <w:rsid w:val="002361E1"/>
    <w:rsid w:val="00245C34"/>
    <w:rsid w:val="0024744B"/>
    <w:rsid w:val="0026111E"/>
    <w:rsid w:val="002668DD"/>
    <w:rsid w:val="00280EB0"/>
    <w:rsid w:val="00281920"/>
    <w:rsid w:val="00285F2F"/>
    <w:rsid w:val="00286330"/>
    <w:rsid w:val="00287C0E"/>
    <w:rsid w:val="00291A3D"/>
    <w:rsid w:val="00295BB3"/>
    <w:rsid w:val="002967E4"/>
    <w:rsid w:val="00297D01"/>
    <w:rsid w:val="002A3488"/>
    <w:rsid w:val="002A5A0F"/>
    <w:rsid w:val="002A7943"/>
    <w:rsid w:val="002B4B24"/>
    <w:rsid w:val="002C4E53"/>
    <w:rsid w:val="002D7059"/>
    <w:rsid w:val="002E3CE8"/>
    <w:rsid w:val="002E429A"/>
    <w:rsid w:val="002E756D"/>
    <w:rsid w:val="002F7156"/>
    <w:rsid w:val="002F75CB"/>
    <w:rsid w:val="00306D2E"/>
    <w:rsid w:val="00307D89"/>
    <w:rsid w:val="00313CA9"/>
    <w:rsid w:val="0031610D"/>
    <w:rsid w:val="00335D25"/>
    <w:rsid w:val="0033623B"/>
    <w:rsid w:val="00336D03"/>
    <w:rsid w:val="003375D2"/>
    <w:rsid w:val="00342C88"/>
    <w:rsid w:val="00353251"/>
    <w:rsid w:val="00357980"/>
    <w:rsid w:val="00357D49"/>
    <w:rsid w:val="003655A2"/>
    <w:rsid w:val="0037238B"/>
    <w:rsid w:val="00376E24"/>
    <w:rsid w:val="0038304C"/>
    <w:rsid w:val="003855A3"/>
    <w:rsid w:val="0038690A"/>
    <w:rsid w:val="00386C52"/>
    <w:rsid w:val="003A5FFC"/>
    <w:rsid w:val="003C6A97"/>
    <w:rsid w:val="003D2DE5"/>
    <w:rsid w:val="003D4387"/>
    <w:rsid w:val="003D700D"/>
    <w:rsid w:val="003E0466"/>
    <w:rsid w:val="003F3110"/>
    <w:rsid w:val="004000EF"/>
    <w:rsid w:val="00405B86"/>
    <w:rsid w:val="004408FA"/>
    <w:rsid w:val="00446768"/>
    <w:rsid w:val="00446799"/>
    <w:rsid w:val="0045013D"/>
    <w:rsid w:val="00466F08"/>
    <w:rsid w:val="0047270B"/>
    <w:rsid w:val="00472DF5"/>
    <w:rsid w:val="00483645"/>
    <w:rsid w:val="004A2601"/>
    <w:rsid w:val="004A2C35"/>
    <w:rsid w:val="004A71BA"/>
    <w:rsid w:val="004B139D"/>
    <w:rsid w:val="004B44BF"/>
    <w:rsid w:val="004B75EE"/>
    <w:rsid w:val="004D14D2"/>
    <w:rsid w:val="004D29DE"/>
    <w:rsid w:val="004D53DB"/>
    <w:rsid w:val="004D5901"/>
    <w:rsid w:val="004E0401"/>
    <w:rsid w:val="004F6AA4"/>
    <w:rsid w:val="00512A3E"/>
    <w:rsid w:val="0051664F"/>
    <w:rsid w:val="00521C35"/>
    <w:rsid w:val="00535CB5"/>
    <w:rsid w:val="00535CDB"/>
    <w:rsid w:val="0054412C"/>
    <w:rsid w:val="00545667"/>
    <w:rsid w:val="0056057D"/>
    <w:rsid w:val="00560E2E"/>
    <w:rsid w:val="00572CFE"/>
    <w:rsid w:val="0058002D"/>
    <w:rsid w:val="005801C3"/>
    <w:rsid w:val="00583DA4"/>
    <w:rsid w:val="005A186F"/>
    <w:rsid w:val="005A28BB"/>
    <w:rsid w:val="005A7D1D"/>
    <w:rsid w:val="005B233D"/>
    <w:rsid w:val="005C26CE"/>
    <w:rsid w:val="005C7D79"/>
    <w:rsid w:val="005D2746"/>
    <w:rsid w:val="005D6E00"/>
    <w:rsid w:val="005D7BE2"/>
    <w:rsid w:val="005F0254"/>
    <w:rsid w:val="005F5B92"/>
    <w:rsid w:val="00616EFB"/>
    <w:rsid w:val="006318C2"/>
    <w:rsid w:val="006326EB"/>
    <w:rsid w:val="00645430"/>
    <w:rsid w:val="00662F84"/>
    <w:rsid w:val="006653AB"/>
    <w:rsid w:val="00671678"/>
    <w:rsid w:val="00674039"/>
    <w:rsid w:val="00676003"/>
    <w:rsid w:val="00680298"/>
    <w:rsid w:val="00681BEC"/>
    <w:rsid w:val="006910C4"/>
    <w:rsid w:val="00696054"/>
    <w:rsid w:val="00697369"/>
    <w:rsid w:val="006A01D4"/>
    <w:rsid w:val="006A535B"/>
    <w:rsid w:val="006B2BF5"/>
    <w:rsid w:val="006D0387"/>
    <w:rsid w:val="006E2A1F"/>
    <w:rsid w:val="006E4125"/>
    <w:rsid w:val="006F2400"/>
    <w:rsid w:val="006F64D7"/>
    <w:rsid w:val="006F7EFF"/>
    <w:rsid w:val="007074EF"/>
    <w:rsid w:val="00712860"/>
    <w:rsid w:val="00731A00"/>
    <w:rsid w:val="00743BAB"/>
    <w:rsid w:val="00745A75"/>
    <w:rsid w:val="0075521F"/>
    <w:rsid w:val="007617C7"/>
    <w:rsid w:val="007766B9"/>
    <w:rsid w:val="00793DB0"/>
    <w:rsid w:val="007A2C7F"/>
    <w:rsid w:val="007A405A"/>
    <w:rsid w:val="007B02D0"/>
    <w:rsid w:val="007B3DA8"/>
    <w:rsid w:val="007C3FC6"/>
    <w:rsid w:val="007C45F3"/>
    <w:rsid w:val="007C5B51"/>
    <w:rsid w:val="007C7310"/>
    <w:rsid w:val="007C73BB"/>
    <w:rsid w:val="007C7C66"/>
    <w:rsid w:val="007D449A"/>
    <w:rsid w:val="007E5055"/>
    <w:rsid w:val="007E6F37"/>
    <w:rsid w:val="007F3D31"/>
    <w:rsid w:val="00800B01"/>
    <w:rsid w:val="00804902"/>
    <w:rsid w:val="0081341D"/>
    <w:rsid w:val="00814554"/>
    <w:rsid w:val="00824C0A"/>
    <w:rsid w:val="00826248"/>
    <w:rsid w:val="00830298"/>
    <w:rsid w:val="008321B9"/>
    <w:rsid w:val="00832543"/>
    <w:rsid w:val="00832B9F"/>
    <w:rsid w:val="00837B13"/>
    <w:rsid w:val="0086319C"/>
    <w:rsid w:val="00864F3F"/>
    <w:rsid w:val="00866EA1"/>
    <w:rsid w:val="008709F5"/>
    <w:rsid w:val="008746E9"/>
    <w:rsid w:val="008767EE"/>
    <w:rsid w:val="008902BB"/>
    <w:rsid w:val="008B78E3"/>
    <w:rsid w:val="008C1FED"/>
    <w:rsid w:val="008C247B"/>
    <w:rsid w:val="008C2C98"/>
    <w:rsid w:val="008C3C41"/>
    <w:rsid w:val="008F36DB"/>
    <w:rsid w:val="008F4A24"/>
    <w:rsid w:val="009010AB"/>
    <w:rsid w:val="00902112"/>
    <w:rsid w:val="00903B89"/>
    <w:rsid w:val="0090635D"/>
    <w:rsid w:val="00914CD6"/>
    <w:rsid w:val="009172C8"/>
    <w:rsid w:val="00917FF8"/>
    <w:rsid w:val="00920DF7"/>
    <w:rsid w:val="009455BC"/>
    <w:rsid w:val="00951F02"/>
    <w:rsid w:val="009534C9"/>
    <w:rsid w:val="009563E3"/>
    <w:rsid w:val="009603CA"/>
    <w:rsid w:val="00961BA2"/>
    <w:rsid w:val="0096484B"/>
    <w:rsid w:val="00966F1F"/>
    <w:rsid w:val="009700A8"/>
    <w:rsid w:val="00970CB6"/>
    <w:rsid w:val="00985D44"/>
    <w:rsid w:val="009917EC"/>
    <w:rsid w:val="00992E84"/>
    <w:rsid w:val="00997738"/>
    <w:rsid w:val="009A22D7"/>
    <w:rsid w:val="009A364C"/>
    <w:rsid w:val="009C2A66"/>
    <w:rsid w:val="009C3202"/>
    <w:rsid w:val="009E4502"/>
    <w:rsid w:val="009F4074"/>
    <w:rsid w:val="009F6470"/>
    <w:rsid w:val="009F76D4"/>
    <w:rsid w:val="00A0412B"/>
    <w:rsid w:val="00A047FD"/>
    <w:rsid w:val="00A10E98"/>
    <w:rsid w:val="00A14F7D"/>
    <w:rsid w:val="00A15D52"/>
    <w:rsid w:val="00A2283B"/>
    <w:rsid w:val="00A25D71"/>
    <w:rsid w:val="00A260B2"/>
    <w:rsid w:val="00A3315F"/>
    <w:rsid w:val="00A4231A"/>
    <w:rsid w:val="00A472C7"/>
    <w:rsid w:val="00A54BBA"/>
    <w:rsid w:val="00A5666B"/>
    <w:rsid w:val="00A56E7E"/>
    <w:rsid w:val="00A73E2C"/>
    <w:rsid w:val="00A866AF"/>
    <w:rsid w:val="00AA22E7"/>
    <w:rsid w:val="00AC36DF"/>
    <w:rsid w:val="00AD197B"/>
    <w:rsid w:val="00AD2CAF"/>
    <w:rsid w:val="00AD4075"/>
    <w:rsid w:val="00AD5185"/>
    <w:rsid w:val="00AF279F"/>
    <w:rsid w:val="00B20A27"/>
    <w:rsid w:val="00B32B42"/>
    <w:rsid w:val="00B403A0"/>
    <w:rsid w:val="00B417ED"/>
    <w:rsid w:val="00B57C0E"/>
    <w:rsid w:val="00B73C66"/>
    <w:rsid w:val="00B76C05"/>
    <w:rsid w:val="00B82E6B"/>
    <w:rsid w:val="00B834C3"/>
    <w:rsid w:val="00B85C6A"/>
    <w:rsid w:val="00B86D22"/>
    <w:rsid w:val="00B87BCE"/>
    <w:rsid w:val="00B90BE0"/>
    <w:rsid w:val="00B925B3"/>
    <w:rsid w:val="00B94268"/>
    <w:rsid w:val="00BA5AC9"/>
    <w:rsid w:val="00BC700D"/>
    <w:rsid w:val="00BD2C38"/>
    <w:rsid w:val="00BE224F"/>
    <w:rsid w:val="00BE46A9"/>
    <w:rsid w:val="00BE6097"/>
    <w:rsid w:val="00BF2491"/>
    <w:rsid w:val="00BF5EBC"/>
    <w:rsid w:val="00BF65FC"/>
    <w:rsid w:val="00C22BB7"/>
    <w:rsid w:val="00C22EC1"/>
    <w:rsid w:val="00C23997"/>
    <w:rsid w:val="00C277B1"/>
    <w:rsid w:val="00C3148F"/>
    <w:rsid w:val="00C324F4"/>
    <w:rsid w:val="00C37E70"/>
    <w:rsid w:val="00C56323"/>
    <w:rsid w:val="00C70ED7"/>
    <w:rsid w:val="00C71F75"/>
    <w:rsid w:val="00C7224D"/>
    <w:rsid w:val="00C75A35"/>
    <w:rsid w:val="00C7607C"/>
    <w:rsid w:val="00C94EB4"/>
    <w:rsid w:val="00C97AF2"/>
    <w:rsid w:val="00CA07FD"/>
    <w:rsid w:val="00CA50BE"/>
    <w:rsid w:val="00CA679F"/>
    <w:rsid w:val="00CC68A2"/>
    <w:rsid w:val="00CD11DA"/>
    <w:rsid w:val="00CD5DAC"/>
    <w:rsid w:val="00CE33E5"/>
    <w:rsid w:val="00CF7407"/>
    <w:rsid w:val="00D07CE8"/>
    <w:rsid w:val="00D15A54"/>
    <w:rsid w:val="00D319BA"/>
    <w:rsid w:val="00D372A3"/>
    <w:rsid w:val="00D427B1"/>
    <w:rsid w:val="00D53DDF"/>
    <w:rsid w:val="00D556F5"/>
    <w:rsid w:val="00D573EB"/>
    <w:rsid w:val="00D67FD0"/>
    <w:rsid w:val="00D71557"/>
    <w:rsid w:val="00D73B19"/>
    <w:rsid w:val="00D82E4B"/>
    <w:rsid w:val="00D85E23"/>
    <w:rsid w:val="00D86472"/>
    <w:rsid w:val="00D870BA"/>
    <w:rsid w:val="00D979D4"/>
    <w:rsid w:val="00DA11A8"/>
    <w:rsid w:val="00DA2215"/>
    <w:rsid w:val="00DA4458"/>
    <w:rsid w:val="00DB4D3C"/>
    <w:rsid w:val="00DD4BAD"/>
    <w:rsid w:val="00DE1FAD"/>
    <w:rsid w:val="00DE6621"/>
    <w:rsid w:val="00DE6743"/>
    <w:rsid w:val="00DE69B4"/>
    <w:rsid w:val="00DE7FD4"/>
    <w:rsid w:val="00DF2300"/>
    <w:rsid w:val="00DF3300"/>
    <w:rsid w:val="00DF445D"/>
    <w:rsid w:val="00E04BC5"/>
    <w:rsid w:val="00E30F8A"/>
    <w:rsid w:val="00E34E54"/>
    <w:rsid w:val="00E44798"/>
    <w:rsid w:val="00E50DC3"/>
    <w:rsid w:val="00E61C78"/>
    <w:rsid w:val="00E71FCB"/>
    <w:rsid w:val="00E73E3F"/>
    <w:rsid w:val="00E757E4"/>
    <w:rsid w:val="00E8664F"/>
    <w:rsid w:val="00E90F54"/>
    <w:rsid w:val="00E92804"/>
    <w:rsid w:val="00E93848"/>
    <w:rsid w:val="00E95CEF"/>
    <w:rsid w:val="00E973EB"/>
    <w:rsid w:val="00EA4022"/>
    <w:rsid w:val="00EA44C3"/>
    <w:rsid w:val="00EB6AB2"/>
    <w:rsid w:val="00EB6C53"/>
    <w:rsid w:val="00EC21C3"/>
    <w:rsid w:val="00ED26CC"/>
    <w:rsid w:val="00EE507C"/>
    <w:rsid w:val="00EE5FB4"/>
    <w:rsid w:val="00F118DA"/>
    <w:rsid w:val="00F14EF0"/>
    <w:rsid w:val="00F22F3D"/>
    <w:rsid w:val="00F27526"/>
    <w:rsid w:val="00F32581"/>
    <w:rsid w:val="00F556AD"/>
    <w:rsid w:val="00F61493"/>
    <w:rsid w:val="00F868F7"/>
    <w:rsid w:val="00F86C26"/>
    <w:rsid w:val="00F922CC"/>
    <w:rsid w:val="00FB6421"/>
    <w:rsid w:val="00FB7668"/>
    <w:rsid w:val="00FC7498"/>
    <w:rsid w:val="00FD45E0"/>
    <w:rsid w:val="00FE45DF"/>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F045623"/>
  <w15:chartTrackingRefBased/>
  <w15:docId w15:val="{F28C4B99-9DC6-45E8-B400-BB5B516C5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38B"/>
    <w:pPr>
      <w:jc w:val="both"/>
    </w:pPr>
  </w:style>
  <w:style w:type="paragraph" w:styleId="Overskrift1">
    <w:name w:val="heading 1"/>
    <w:basedOn w:val="Normal"/>
    <w:next w:val="Normal"/>
    <w:link w:val="Overskrift1Tegn"/>
    <w:qFormat/>
    <w:rsid w:val="00DA2215"/>
    <w:pPr>
      <w:keepNext/>
      <w:keepLines/>
      <w:numPr>
        <w:numId w:val="19"/>
      </w:numPr>
      <w:spacing w:before="240" w:after="0"/>
      <w:ind w:left="680" w:hanging="680"/>
      <w:outlineLvl w:val="0"/>
    </w:pPr>
    <w:rPr>
      <w:rFonts w:ascii="Calibri" w:eastAsiaTheme="majorEastAsia" w:hAnsi="Calibri" w:cstheme="majorBidi"/>
      <w:b/>
      <w:sz w:val="32"/>
      <w:szCs w:val="32"/>
    </w:rPr>
  </w:style>
  <w:style w:type="paragraph" w:styleId="Overskrift2">
    <w:name w:val="heading 2"/>
    <w:basedOn w:val="Normal"/>
    <w:next w:val="Normal"/>
    <w:link w:val="Overskrift2Tegn"/>
    <w:unhideWhenUsed/>
    <w:qFormat/>
    <w:rsid w:val="00DA2215"/>
    <w:pPr>
      <w:keepNext/>
      <w:keepLines/>
      <w:numPr>
        <w:ilvl w:val="1"/>
        <w:numId w:val="27"/>
      </w:numPr>
      <w:spacing w:before="40" w:after="0"/>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unhideWhenUsed/>
    <w:qFormat/>
    <w:rsid w:val="00DA2215"/>
    <w:pPr>
      <w:keepNext/>
      <w:keepLines/>
      <w:numPr>
        <w:ilvl w:val="2"/>
        <w:numId w:val="19"/>
      </w:numPr>
      <w:spacing w:before="40" w:after="0"/>
      <w:ind w:left="737" w:hanging="737"/>
      <w:outlineLvl w:val="2"/>
    </w:pPr>
    <w:rPr>
      <w:rFonts w:asciiTheme="majorHAnsi" w:eastAsiaTheme="majorEastAsia" w:hAnsiTheme="majorHAnsi" w:cstheme="majorBidi"/>
      <w:color w:val="2D1814" w:themeColor="accent1" w:themeShade="7F"/>
      <w:sz w:val="24"/>
      <w:szCs w:val="24"/>
    </w:rPr>
  </w:style>
  <w:style w:type="paragraph" w:styleId="Overskrift4">
    <w:name w:val="heading 4"/>
    <w:basedOn w:val="Normal"/>
    <w:next w:val="Normal"/>
    <w:link w:val="Overskrift4Tegn"/>
    <w:uiPriority w:val="2"/>
    <w:unhideWhenUsed/>
    <w:qFormat/>
    <w:rsid w:val="00696054"/>
    <w:pPr>
      <w:keepNext/>
      <w:keepLines/>
      <w:numPr>
        <w:ilvl w:val="3"/>
        <w:numId w:val="19"/>
      </w:numPr>
      <w:spacing w:before="40" w:after="0"/>
      <w:outlineLvl w:val="3"/>
    </w:pPr>
    <w:rPr>
      <w:rFonts w:asciiTheme="majorHAnsi" w:eastAsiaTheme="majorEastAsia" w:hAnsiTheme="majorHAnsi" w:cstheme="majorBidi"/>
      <w:i/>
      <w:iCs/>
      <w:color w:val="44251E" w:themeColor="accent1" w:themeShade="BF"/>
    </w:rPr>
  </w:style>
  <w:style w:type="paragraph" w:styleId="Overskrift5">
    <w:name w:val="heading 5"/>
    <w:basedOn w:val="Normal"/>
    <w:next w:val="Normal"/>
    <w:link w:val="Overskrift5Tegn"/>
    <w:uiPriority w:val="9"/>
    <w:semiHidden/>
    <w:unhideWhenUsed/>
    <w:qFormat/>
    <w:rsid w:val="0033623B"/>
    <w:pPr>
      <w:keepNext/>
      <w:keepLines/>
      <w:numPr>
        <w:ilvl w:val="4"/>
        <w:numId w:val="19"/>
      </w:numPr>
      <w:spacing w:before="40" w:after="0"/>
      <w:outlineLvl w:val="4"/>
    </w:pPr>
    <w:rPr>
      <w:rFonts w:asciiTheme="majorHAnsi" w:eastAsiaTheme="majorEastAsia" w:hAnsiTheme="majorHAnsi" w:cstheme="majorBidi"/>
      <w:color w:val="44251E" w:themeColor="accent1" w:themeShade="BF"/>
    </w:rPr>
  </w:style>
  <w:style w:type="paragraph" w:styleId="Overskrift6">
    <w:name w:val="heading 6"/>
    <w:basedOn w:val="Normal"/>
    <w:next w:val="Normal"/>
    <w:link w:val="Overskrift6Tegn"/>
    <w:uiPriority w:val="9"/>
    <w:semiHidden/>
    <w:unhideWhenUsed/>
    <w:qFormat/>
    <w:rsid w:val="0033623B"/>
    <w:pPr>
      <w:keepNext/>
      <w:keepLines/>
      <w:numPr>
        <w:ilvl w:val="5"/>
        <w:numId w:val="19"/>
      </w:numPr>
      <w:spacing w:before="40" w:after="0"/>
      <w:outlineLvl w:val="5"/>
    </w:pPr>
    <w:rPr>
      <w:rFonts w:asciiTheme="majorHAnsi" w:eastAsiaTheme="majorEastAsia" w:hAnsiTheme="majorHAnsi" w:cstheme="majorBidi"/>
      <w:color w:val="2D1814" w:themeColor="accent1" w:themeShade="7F"/>
    </w:rPr>
  </w:style>
  <w:style w:type="paragraph" w:styleId="Overskrift7">
    <w:name w:val="heading 7"/>
    <w:basedOn w:val="Normal"/>
    <w:next w:val="Normal"/>
    <w:link w:val="Overskrift7Tegn"/>
    <w:uiPriority w:val="9"/>
    <w:semiHidden/>
    <w:unhideWhenUsed/>
    <w:qFormat/>
    <w:rsid w:val="0033623B"/>
    <w:pPr>
      <w:keepNext/>
      <w:keepLines/>
      <w:numPr>
        <w:ilvl w:val="6"/>
        <w:numId w:val="19"/>
      </w:numPr>
      <w:spacing w:before="40" w:after="0"/>
      <w:outlineLvl w:val="6"/>
    </w:pPr>
    <w:rPr>
      <w:rFonts w:asciiTheme="majorHAnsi" w:eastAsiaTheme="majorEastAsia" w:hAnsiTheme="majorHAnsi" w:cstheme="majorBidi"/>
      <w:i/>
      <w:iCs/>
      <w:color w:val="2D1814" w:themeColor="accent1" w:themeShade="7F"/>
    </w:rPr>
  </w:style>
  <w:style w:type="paragraph" w:styleId="Overskrift8">
    <w:name w:val="heading 8"/>
    <w:basedOn w:val="Normal"/>
    <w:next w:val="Normal"/>
    <w:link w:val="Overskrift8Tegn"/>
    <w:uiPriority w:val="9"/>
    <w:semiHidden/>
    <w:unhideWhenUsed/>
    <w:qFormat/>
    <w:rsid w:val="0033623B"/>
    <w:pPr>
      <w:keepNext/>
      <w:keepLines/>
      <w:numPr>
        <w:ilvl w:val="7"/>
        <w:numId w:val="19"/>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3623B"/>
    <w:pPr>
      <w:keepNext/>
      <w:keepLines/>
      <w:numPr>
        <w:ilvl w:val="8"/>
        <w:numId w:val="1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D7059"/>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2D7059"/>
  </w:style>
  <w:style w:type="paragraph" w:styleId="Bunntekst">
    <w:name w:val="footer"/>
    <w:basedOn w:val="Normal"/>
    <w:link w:val="BunntekstTegn"/>
    <w:uiPriority w:val="99"/>
    <w:unhideWhenUsed/>
    <w:rsid w:val="003A5FFC"/>
    <w:pPr>
      <w:autoSpaceDE w:val="0"/>
      <w:autoSpaceDN w:val="0"/>
      <w:adjustRightInd w:val="0"/>
      <w:spacing w:after="0" w:line="288" w:lineRule="auto"/>
      <w:textAlignment w:val="center"/>
    </w:pPr>
    <w:rPr>
      <w:rFonts w:ascii="Calibri" w:hAnsi="Calibri" w:cs="Calibri"/>
      <w:color w:val="000000"/>
      <w:spacing w:val="-4"/>
      <w:w w:val="101"/>
      <w:sz w:val="18"/>
      <w:szCs w:val="16"/>
      <w:lang w:val="en-GB"/>
    </w:rPr>
  </w:style>
  <w:style w:type="character" w:customStyle="1" w:styleId="BunntekstTegn">
    <w:name w:val="Bunntekst Tegn"/>
    <w:basedOn w:val="Standardskriftforavsnitt"/>
    <w:link w:val="Bunntekst"/>
    <w:uiPriority w:val="99"/>
    <w:rsid w:val="007E6F37"/>
    <w:rPr>
      <w:rFonts w:ascii="Calibri" w:hAnsi="Calibri" w:cs="Calibri"/>
      <w:color w:val="000000"/>
      <w:spacing w:val="-4"/>
      <w:w w:val="101"/>
      <w:sz w:val="18"/>
      <w:szCs w:val="16"/>
      <w:lang w:val="en-GB"/>
    </w:rPr>
  </w:style>
  <w:style w:type="table" w:styleId="Tabellrutenett">
    <w:name w:val="Table Grid"/>
    <w:basedOn w:val="Vanligtabell"/>
    <w:uiPriority w:val="39"/>
    <w:rsid w:val="002D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rsid w:val="00DA2215"/>
    <w:rPr>
      <w:rFonts w:ascii="Calibri" w:eastAsiaTheme="majorEastAsia" w:hAnsi="Calibri" w:cstheme="majorBidi"/>
      <w:b/>
      <w:sz w:val="32"/>
      <w:szCs w:val="32"/>
    </w:rPr>
  </w:style>
  <w:style w:type="character" w:customStyle="1" w:styleId="Overskrift2Tegn">
    <w:name w:val="Overskrift 2 Tegn"/>
    <w:basedOn w:val="Standardskriftforavsnitt"/>
    <w:link w:val="Overskrift2"/>
    <w:rsid w:val="00DA2215"/>
    <w:rPr>
      <w:rFonts w:asciiTheme="majorHAnsi" w:eastAsiaTheme="majorEastAsia" w:hAnsiTheme="majorHAnsi" w:cstheme="majorBidi"/>
      <w:b/>
      <w:sz w:val="26"/>
      <w:szCs w:val="26"/>
    </w:rPr>
  </w:style>
  <w:style w:type="character" w:styleId="Sterkutheving">
    <w:name w:val="Intense Emphasis"/>
    <w:basedOn w:val="Standardskriftforavsnitt"/>
    <w:uiPriority w:val="21"/>
    <w:semiHidden/>
    <w:qFormat/>
    <w:rsid w:val="004B75EE"/>
    <w:rPr>
      <w:i/>
      <w:iCs/>
      <w:color w:val="003283"/>
    </w:rPr>
  </w:style>
  <w:style w:type="paragraph" w:styleId="Sterktsitat">
    <w:name w:val="Intense Quote"/>
    <w:basedOn w:val="Normal"/>
    <w:next w:val="Normal"/>
    <w:link w:val="SterktsitatTegn"/>
    <w:uiPriority w:val="30"/>
    <w:semiHidden/>
    <w:qFormat/>
    <w:rsid w:val="004B75EE"/>
    <w:pPr>
      <w:pBdr>
        <w:top w:val="single" w:sz="4" w:space="10" w:color="5C3229" w:themeColor="accent1"/>
        <w:bottom w:val="single" w:sz="4" w:space="10" w:color="5C3229" w:themeColor="accent1"/>
      </w:pBdr>
      <w:spacing w:before="360" w:after="360"/>
      <w:ind w:left="864" w:right="864"/>
      <w:jc w:val="center"/>
    </w:pPr>
    <w:rPr>
      <w:i/>
      <w:iCs/>
      <w:color w:val="003283"/>
    </w:rPr>
  </w:style>
  <w:style w:type="character" w:customStyle="1" w:styleId="SterktsitatTegn">
    <w:name w:val="Sterkt sitat Tegn"/>
    <w:basedOn w:val="Standardskriftforavsnitt"/>
    <w:link w:val="Sterktsitat"/>
    <w:uiPriority w:val="30"/>
    <w:semiHidden/>
    <w:rsid w:val="007E6F37"/>
    <w:rPr>
      <w:i/>
      <w:iCs/>
      <w:color w:val="003283"/>
    </w:rPr>
  </w:style>
  <w:style w:type="character" w:styleId="Sterkreferanse">
    <w:name w:val="Intense Reference"/>
    <w:basedOn w:val="Standardskriftforavsnitt"/>
    <w:uiPriority w:val="32"/>
    <w:semiHidden/>
    <w:qFormat/>
    <w:rsid w:val="004B75EE"/>
    <w:rPr>
      <w:b/>
      <w:bCs/>
      <w:smallCaps/>
      <w:color w:val="003283"/>
      <w:spacing w:val="5"/>
    </w:rPr>
  </w:style>
  <w:style w:type="paragraph" w:styleId="Bobletekst">
    <w:name w:val="Balloon Text"/>
    <w:basedOn w:val="Normal"/>
    <w:link w:val="BobletekstTegn"/>
    <w:uiPriority w:val="99"/>
    <w:semiHidden/>
    <w:unhideWhenUsed/>
    <w:rsid w:val="00D427B1"/>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D427B1"/>
    <w:rPr>
      <w:rFonts w:ascii="Times New Roman" w:hAnsi="Times New Roman" w:cs="Times New Roman"/>
      <w:sz w:val="18"/>
      <w:szCs w:val="18"/>
    </w:rPr>
  </w:style>
  <w:style w:type="paragraph" w:styleId="Tittel">
    <w:name w:val="Title"/>
    <w:basedOn w:val="Normal"/>
    <w:next w:val="Normal"/>
    <w:link w:val="TittelTegn"/>
    <w:uiPriority w:val="1"/>
    <w:qFormat/>
    <w:rsid w:val="001543FF"/>
    <w:pPr>
      <w:spacing w:after="0" w:line="240" w:lineRule="auto"/>
      <w:contextualSpacing/>
    </w:pPr>
    <w:rPr>
      <w:rFonts w:asciiTheme="majorHAnsi" w:eastAsiaTheme="majorEastAsia" w:hAnsiTheme="majorHAnsi" w:cstheme="majorBidi"/>
      <w:b/>
      <w:color w:val="003283" w:themeColor="text2"/>
      <w:spacing w:val="-10"/>
      <w:kern w:val="28"/>
      <w:sz w:val="56"/>
      <w:szCs w:val="56"/>
    </w:rPr>
  </w:style>
  <w:style w:type="character" w:customStyle="1" w:styleId="TittelTegn">
    <w:name w:val="Tittel Tegn"/>
    <w:basedOn w:val="Standardskriftforavsnitt"/>
    <w:link w:val="Tittel"/>
    <w:uiPriority w:val="1"/>
    <w:rsid w:val="003A5FFC"/>
    <w:rPr>
      <w:rFonts w:asciiTheme="majorHAnsi" w:eastAsiaTheme="majorEastAsia" w:hAnsiTheme="majorHAnsi" w:cstheme="majorBidi"/>
      <w:b/>
      <w:color w:val="003283" w:themeColor="text2"/>
      <w:spacing w:val="-10"/>
      <w:kern w:val="28"/>
      <w:sz w:val="56"/>
      <w:szCs w:val="56"/>
    </w:rPr>
  </w:style>
  <w:style w:type="character" w:styleId="Sterk">
    <w:name w:val="Strong"/>
    <w:basedOn w:val="Standardskriftforavsnitt"/>
    <w:uiPriority w:val="22"/>
    <w:semiHidden/>
    <w:qFormat/>
    <w:rsid w:val="001543FF"/>
  </w:style>
  <w:style w:type="paragraph" w:styleId="Listeavsnitt">
    <w:name w:val="List Paragraph"/>
    <w:basedOn w:val="Normal"/>
    <w:uiPriority w:val="1"/>
    <w:qFormat/>
    <w:rsid w:val="004F6AA4"/>
    <w:pPr>
      <w:ind w:left="720"/>
      <w:contextualSpacing/>
    </w:pPr>
  </w:style>
  <w:style w:type="paragraph" w:styleId="Ingenmellomrom">
    <w:name w:val="No Spacing"/>
    <w:uiPriority w:val="98"/>
    <w:rsid w:val="004F6AA4"/>
    <w:pPr>
      <w:spacing w:after="0" w:line="240" w:lineRule="auto"/>
    </w:pPr>
  </w:style>
  <w:style w:type="character" w:styleId="Utheving">
    <w:name w:val="Emphasis"/>
    <w:basedOn w:val="Standardskriftforavsnitt"/>
    <w:uiPriority w:val="20"/>
    <w:semiHidden/>
    <w:qFormat/>
    <w:rsid w:val="004F6AA4"/>
    <w:rPr>
      <w:i/>
      <w:iCs/>
    </w:rPr>
  </w:style>
  <w:style w:type="character" w:styleId="Svakutheving">
    <w:name w:val="Subtle Emphasis"/>
    <w:basedOn w:val="Standardskriftforavsnitt"/>
    <w:uiPriority w:val="19"/>
    <w:semiHidden/>
    <w:qFormat/>
    <w:rsid w:val="004F6AA4"/>
    <w:rPr>
      <w:i/>
      <w:iCs/>
      <w:color w:val="404040" w:themeColor="text1" w:themeTint="BF"/>
    </w:rPr>
  </w:style>
  <w:style w:type="paragraph" w:styleId="Undertittel">
    <w:name w:val="Subtitle"/>
    <w:basedOn w:val="Normal"/>
    <w:next w:val="Normal"/>
    <w:link w:val="UndertittelTegn"/>
    <w:uiPriority w:val="11"/>
    <w:qFormat/>
    <w:rsid w:val="004F6AA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4F6AA4"/>
    <w:rPr>
      <w:rFonts w:eastAsiaTheme="minorEastAsia"/>
      <w:color w:val="5A5A5A" w:themeColor="text1" w:themeTint="A5"/>
      <w:spacing w:val="15"/>
    </w:rPr>
  </w:style>
  <w:style w:type="character" w:customStyle="1" w:styleId="Overskrift3Tegn">
    <w:name w:val="Overskrift 3 Tegn"/>
    <w:basedOn w:val="Standardskriftforavsnitt"/>
    <w:link w:val="Overskrift3"/>
    <w:rsid w:val="00DA2215"/>
    <w:rPr>
      <w:rFonts w:asciiTheme="majorHAnsi" w:eastAsiaTheme="majorEastAsia" w:hAnsiTheme="majorHAnsi" w:cstheme="majorBidi"/>
      <w:color w:val="2D1814" w:themeColor="accent1" w:themeShade="7F"/>
      <w:sz w:val="24"/>
      <w:szCs w:val="24"/>
    </w:rPr>
  </w:style>
  <w:style w:type="character" w:customStyle="1" w:styleId="Overskrift4Tegn">
    <w:name w:val="Overskrift 4 Tegn"/>
    <w:basedOn w:val="Standardskriftforavsnitt"/>
    <w:link w:val="Overskrift4"/>
    <w:uiPriority w:val="2"/>
    <w:rsid w:val="003A5FFC"/>
    <w:rPr>
      <w:rFonts w:asciiTheme="majorHAnsi" w:eastAsiaTheme="majorEastAsia" w:hAnsiTheme="majorHAnsi" w:cstheme="majorBidi"/>
      <w:i/>
      <w:iCs/>
      <w:color w:val="44251E" w:themeColor="accent1" w:themeShade="BF"/>
    </w:rPr>
  </w:style>
  <w:style w:type="paragraph" w:styleId="Sitat">
    <w:name w:val="Quote"/>
    <w:basedOn w:val="Normal"/>
    <w:next w:val="Normal"/>
    <w:link w:val="SitatTegn"/>
    <w:uiPriority w:val="29"/>
    <w:qFormat/>
    <w:rsid w:val="00C75A35"/>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C75A35"/>
    <w:rPr>
      <w:i/>
      <w:iCs/>
      <w:color w:val="404040" w:themeColor="text1" w:themeTint="BF"/>
    </w:rPr>
  </w:style>
  <w:style w:type="numbering" w:styleId="111111">
    <w:name w:val="Outline List 2"/>
    <w:basedOn w:val="Ingenliste"/>
    <w:uiPriority w:val="99"/>
    <w:semiHidden/>
    <w:unhideWhenUsed/>
    <w:rsid w:val="0033623B"/>
    <w:pPr>
      <w:numPr>
        <w:numId w:val="2"/>
      </w:numPr>
    </w:pPr>
  </w:style>
  <w:style w:type="numbering" w:styleId="1ai">
    <w:name w:val="Outline List 1"/>
    <w:basedOn w:val="Ingenliste"/>
    <w:uiPriority w:val="99"/>
    <w:semiHidden/>
    <w:unhideWhenUsed/>
    <w:rsid w:val="0033623B"/>
    <w:pPr>
      <w:numPr>
        <w:numId w:val="3"/>
      </w:numPr>
    </w:pPr>
  </w:style>
  <w:style w:type="character" w:customStyle="1" w:styleId="Overskrift5Tegn">
    <w:name w:val="Overskrift 5 Tegn"/>
    <w:basedOn w:val="Standardskriftforavsnitt"/>
    <w:link w:val="Overskrift5"/>
    <w:uiPriority w:val="9"/>
    <w:semiHidden/>
    <w:rsid w:val="0033623B"/>
    <w:rPr>
      <w:rFonts w:asciiTheme="majorHAnsi" w:eastAsiaTheme="majorEastAsia" w:hAnsiTheme="majorHAnsi" w:cstheme="majorBidi"/>
      <w:color w:val="44251E" w:themeColor="accent1" w:themeShade="BF"/>
    </w:rPr>
  </w:style>
  <w:style w:type="character" w:customStyle="1" w:styleId="Overskrift6Tegn">
    <w:name w:val="Overskrift 6 Tegn"/>
    <w:basedOn w:val="Standardskriftforavsnitt"/>
    <w:link w:val="Overskrift6"/>
    <w:uiPriority w:val="9"/>
    <w:semiHidden/>
    <w:rsid w:val="0033623B"/>
    <w:rPr>
      <w:rFonts w:asciiTheme="majorHAnsi" w:eastAsiaTheme="majorEastAsia" w:hAnsiTheme="majorHAnsi" w:cstheme="majorBidi"/>
      <w:color w:val="2D1814" w:themeColor="accent1" w:themeShade="7F"/>
    </w:rPr>
  </w:style>
  <w:style w:type="character" w:customStyle="1" w:styleId="Overskrift7Tegn">
    <w:name w:val="Overskrift 7 Tegn"/>
    <w:basedOn w:val="Standardskriftforavsnitt"/>
    <w:link w:val="Overskrift7"/>
    <w:uiPriority w:val="9"/>
    <w:semiHidden/>
    <w:rsid w:val="0033623B"/>
    <w:rPr>
      <w:rFonts w:asciiTheme="majorHAnsi" w:eastAsiaTheme="majorEastAsia" w:hAnsiTheme="majorHAnsi" w:cstheme="majorBidi"/>
      <w:i/>
      <w:iCs/>
      <w:color w:val="2D1814" w:themeColor="accent1" w:themeShade="7F"/>
    </w:rPr>
  </w:style>
  <w:style w:type="character" w:customStyle="1" w:styleId="Overskrift8Tegn">
    <w:name w:val="Overskrift 8 Tegn"/>
    <w:basedOn w:val="Standardskriftforavsnitt"/>
    <w:link w:val="Overskrift8"/>
    <w:uiPriority w:val="9"/>
    <w:semiHidden/>
    <w:rsid w:val="0033623B"/>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33623B"/>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33623B"/>
    <w:pPr>
      <w:numPr>
        <w:numId w:val="4"/>
      </w:numPr>
    </w:pPr>
  </w:style>
  <w:style w:type="paragraph" w:styleId="Avsenderadresse">
    <w:name w:val="envelope return"/>
    <w:basedOn w:val="Normal"/>
    <w:uiPriority w:val="99"/>
    <w:semiHidden/>
    <w:unhideWhenUsed/>
    <w:rsid w:val="0033623B"/>
    <w:pPr>
      <w:spacing w:after="0"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33623B"/>
  </w:style>
  <w:style w:type="paragraph" w:styleId="Bildetekst">
    <w:name w:val="caption"/>
    <w:basedOn w:val="Normal"/>
    <w:next w:val="Normal"/>
    <w:uiPriority w:val="35"/>
    <w:semiHidden/>
    <w:unhideWhenUsed/>
    <w:qFormat/>
    <w:rsid w:val="0033623B"/>
    <w:pPr>
      <w:spacing w:after="200" w:line="240" w:lineRule="auto"/>
    </w:pPr>
    <w:rPr>
      <w:i/>
      <w:iCs/>
      <w:color w:val="003283" w:themeColor="text2"/>
      <w:sz w:val="18"/>
      <w:szCs w:val="18"/>
    </w:rPr>
  </w:style>
  <w:style w:type="paragraph" w:styleId="Blokktekst">
    <w:name w:val="Block Text"/>
    <w:basedOn w:val="Normal"/>
    <w:uiPriority w:val="99"/>
    <w:semiHidden/>
    <w:unhideWhenUsed/>
    <w:rsid w:val="0033623B"/>
    <w:pPr>
      <w:pBdr>
        <w:top w:val="single" w:sz="2" w:space="10" w:color="5C3229" w:themeColor="accent1"/>
        <w:left w:val="single" w:sz="2" w:space="10" w:color="5C3229" w:themeColor="accent1"/>
        <w:bottom w:val="single" w:sz="2" w:space="10" w:color="5C3229" w:themeColor="accent1"/>
        <w:right w:val="single" w:sz="2" w:space="10" w:color="5C3229" w:themeColor="accent1"/>
      </w:pBdr>
      <w:ind w:left="1152" w:right="1152"/>
    </w:pPr>
    <w:rPr>
      <w:rFonts w:eastAsiaTheme="minorEastAsia"/>
      <w:i/>
      <w:iCs/>
      <w:color w:val="5C3229" w:themeColor="accent1"/>
    </w:rPr>
  </w:style>
  <w:style w:type="character" w:styleId="Boktittel">
    <w:name w:val="Book Title"/>
    <w:basedOn w:val="Standardskriftforavsnitt"/>
    <w:uiPriority w:val="33"/>
    <w:semiHidden/>
    <w:qFormat/>
    <w:rsid w:val="0033623B"/>
    <w:rPr>
      <w:b/>
      <w:bCs/>
      <w:i/>
      <w:iCs/>
      <w:spacing w:val="5"/>
    </w:rPr>
  </w:style>
  <w:style w:type="paragraph" w:styleId="Brdtekst">
    <w:name w:val="Body Text"/>
    <w:basedOn w:val="Normal"/>
    <w:link w:val="BrdtekstTegn"/>
    <w:uiPriority w:val="1"/>
    <w:unhideWhenUsed/>
    <w:qFormat/>
    <w:rsid w:val="0033623B"/>
    <w:pPr>
      <w:spacing w:after="120"/>
    </w:pPr>
  </w:style>
  <w:style w:type="character" w:customStyle="1" w:styleId="BrdtekstTegn">
    <w:name w:val="Brødtekst Tegn"/>
    <w:basedOn w:val="Standardskriftforavsnitt"/>
    <w:link w:val="Brdtekst"/>
    <w:uiPriority w:val="99"/>
    <w:semiHidden/>
    <w:rsid w:val="0033623B"/>
  </w:style>
  <w:style w:type="paragraph" w:styleId="Brdtekst-frsteinnrykk">
    <w:name w:val="Body Text First Indent"/>
    <w:basedOn w:val="Brdtekst"/>
    <w:link w:val="Brdtekst-frsteinnrykkTegn"/>
    <w:uiPriority w:val="99"/>
    <w:semiHidden/>
    <w:unhideWhenUsed/>
    <w:rsid w:val="0033623B"/>
    <w:pPr>
      <w:spacing w:after="160"/>
      <w:ind w:firstLine="360"/>
    </w:pPr>
  </w:style>
  <w:style w:type="character" w:customStyle="1" w:styleId="Brdtekst-frsteinnrykkTegn">
    <w:name w:val="Brødtekst - første innrykk Tegn"/>
    <w:basedOn w:val="BrdtekstTegn"/>
    <w:link w:val="Brdtekst-frsteinnrykk"/>
    <w:uiPriority w:val="99"/>
    <w:semiHidden/>
    <w:rsid w:val="0033623B"/>
  </w:style>
  <w:style w:type="paragraph" w:styleId="Brdtekstinnrykk">
    <w:name w:val="Body Text Indent"/>
    <w:basedOn w:val="Normal"/>
    <w:link w:val="BrdtekstinnrykkTegn"/>
    <w:uiPriority w:val="99"/>
    <w:semiHidden/>
    <w:unhideWhenUsed/>
    <w:rsid w:val="0033623B"/>
    <w:pPr>
      <w:spacing w:after="120"/>
      <w:ind w:left="283"/>
    </w:pPr>
  </w:style>
  <w:style w:type="character" w:customStyle="1" w:styleId="BrdtekstinnrykkTegn">
    <w:name w:val="Brødtekstinnrykk Tegn"/>
    <w:basedOn w:val="Standardskriftforavsnitt"/>
    <w:link w:val="Brdtekstinnrykk"/>
    <w:uiPriority w:val="99"/>
    <w:semiHidden/>
    <w:rsid w:val="0033623B"/>
  </w:style>
  <w:style w:type="paragraph" w:styleId="Brdtekst-frsteinnrykk2">
    <w:name w:val="Body Text First Indent 2"/>
    <w:basedOn w:val="Brdtekstinnrykk"/>
    <w:link w:val="Brdtekst-frsteinnrykk2Tegn"/>
    <w:uiPriority w:val="99"/>
    <w:semiHidden/>
    <w:unhideWhenUsed/>
    <w:rsid w:val="0033623B"/>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33623B"/>
  </w:style>
  <w:style w:type="paragraph" w:styleId="Brdtekst2">
    <w:name w:val="Body Text 2"/>
    <w:basedOn w:val="Normal"/>
    <w:link w:val="Brdtekst2Tegn"/>
    <w:uiPriority w:val="99"/>
    <w:semiHidden/>
    <w:unhideWhenUsed/>
    <w:rsid w:val="0033623B"/>
    <w:pPr>
      <w:spacing w:after="120" w:line="480" w:lineRule="auto"/>
    </w:pPr>
  </w:style>
  <w:style w:type="character" w:customStyle="1" w:styleId="Brdtekst2Tegn">
    <w:name w:val="Brødtekst 2 Tegn"/>
    <w:basedOn w:val="Standardskriftforavsnitt"/>
    <w:link w:val="Brdtekst2"/>
    <w:uiPriority w:val="99"/>
    <w:semiHidden/>
    <w:rsid w:val="0033623B"/>
  </w:style>
  <w:style w:type="paragraph" w:styleId="Brdtekst3">
    <w:name w:val="Body Text 3"/>
    <w:basedOn w:val="Normal"/>
    <w:link w:val="Brdtekst3Tegn"/>
    <w:uiPriority w:val="99"/>
    <w:semiHidden/>
    <w:unhideWhenUsed/>
    <w:rsid w:val="0033623B"/>
    <w:pPr>
      <w:spacing w:after="120"/>
    </w:pPr>
    <w:rPr>
      <w:sz w:val="16"/>
      <w:szCs w:val="16"/>
    </w:rPr>
  </w:style>
  <w:style w:type="character" w:customStyle="1" w:styleId="Brdtekst3Tegn">
    <w:name w:val="Brødtekst 3 Tegn"/>
    <w:basedOn w:val="Standardskriftforavsnitt"/>
    <w:link w:val="Brdtekst3"/>
    <w:uiPriority w:val="99"/>
    <w:semiHidden/>
    <w:rsid w:val="0033623B"/>
    <w:rPr>
      <w:sz w:val="16"/>
      <w:szCs w:val="16"/>
    </w:rPr>
  </w:style>
  <w:style w:type="paragraph" w:styleId="Brdtekstinnrykk2">
    <w:name w:val="Body Text Indent 2"/>
    <w:basedOn w:val="Normal"/>
    <w:link w:val="Brdtekstinnrykk2Tegn"/>
    <w:uiPriority w:val="99"/>
    <w:semiHidden/>
    <w:unhideWhenUsed/>
    <w:rsid w:val="0033623B"/>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33623B"/>
  </w:style>
  <w:style w:type="paragraph" w:styleId="Brdtekstinnrykk3">
    <w:name w:val="Body Text Indent 3"/>
    <w:basedOn w:val="Normal"/>
    <w:link w:val="Brdtekstinnrykk3Tegn"/>
    <w:uiPriority w:val="99"/>
    <w:semiHidden/>
    <w:unhideWhenUsed/>
    <w:rsid w:val="0033623B"/>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33623B"/>
    <w:rPr>
      <w:sz w:val="16"/>
      <w:szCs w:val="16"/>
    </w:rPr>
  </w:style>
  <w:style w:type="paragraph" w:styleId="Dato">
    <w:name w:val="Date"/>
    <w:basedOn w:val="Normal"/>
    <w:next w:val="Normal"/>
    <w:link w:val="DatoTegn"/>
    <w:uiPriority w:val="99"/>
    <w:semiHidden/>
    <w:unhideWhenUsed/>
    <w:rsid w:val="0033623B"/>
  </w:style>
  <w:style w:type="character" w:customStyle="1" w:styleId="DatoTegn">
    <w:name w:val="Dato Tegn"/>
    <w:basedOn w:val="Standardskriftforavsnitt"/>
    <w:link w:val="Dato"/>
    <w:uiPriority w:val="99"/>
    <w:semiHidden/>
    <w:rsid w:val="0033623B"/>
  </w:style>
  <w:style w:type="paragraph" w:styleId="Dokumentkart">
    <w:name w:val="Document Map"/>
    <w:basedOn w:val="Normal"/>
    <w:link w:val="DokumentkartTegn"/>
    <w:uiPriority w:val="99"/>
    <w:semiHidden/>
    <w:unhideWhenUsed/>
    <w:rsid w:val="0033623B"/>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33623B"/>
    <w:rPr>
      <w:rFonts w:ascii="Segoe UI" w:hAnsi="Segoe UI" w:cs="Segoe UI"/>
      <w:sz w:val="16"/>
      <w:szCs w:val="16"/>
    </w:rPr>
  </w:style>
  <w:style w:type="character" w:styleId="Emneknagg">
    <w:name w:val="Hashtag"/>
    <w:basedOn w:val="Standardskriftforavsnitt"/>
    <w:uiPriority w:val="99"/>
    <w:semiHidden/>
    <w:unhideWhenUsed/>
    <w:rsid w:val="0033623B"/>
    <w:rPr>
      <w:color w:val="2B579A"/>
      <w:shd w:val="clear" w:color="auto" w:fill="E1DFDD"/>
    </w:rPr>
  </w:style>
  <w:style w:type="table" w:styleId="Enkelttabell1">
    <w:name w:val="Table Simple 1"/>
    <w:basedOn w:val="Vanligtabell"/>
    <w:uiPriority w:val="99"/>
    <w:semiHidden/>
    <w:unhideWhenUsed/>
    <w:rsid w:val="003362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3362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33623B"/>
    <w:pPr>
      <w:spacing w:after="0" w:line="240" w:lineRule="auto"/>
    </w:pPr>
  </w:style>
  <w:style w:type="character" w:customStyle="1" w:styleId="E-postsignaturTegn">
    <w:name w:val="E-postsignatur Tegn"/>
    <w:basedOn w:val="Standardskriftforavsnitt"/>
    <w:link w:val="E-postsignatur"/>
    <w:uiPriority w:val="99"/>
    <w:semiHidden/>
    <w:rsid w:val="0033623B"/>
  </w:style>
  <w:style w:type="table" w:styleId="Fargerikliste">
    <w:name w:val="Colorful List"/>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3E7E5" w:themeFill="accen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4BE" w:themeFill="accent1" w:themeFillTint="3F"/>
      </w:tcPr>
    </w:tblStylePr>
    <w:tblStylePr w:type="band1Horz">
      <w:tblPr/>
      <w:tcPr>
        <w:shd w:val="clear" w:color="auto" w:fill="E7CFCA" w:themeFill="accent1" w:themeFillTint="33"/>
      </w:tcPr>
    </w:tblStylePr>
  </w:style>
  <w:style w:type="table" w:styleId="Fargeriklisteuthevingsfarge2">
    <w:name w:val="Colorful List Accent 2"/>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DF6E6" w:themeFill="accent2"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1" w:themeFill="accent2" w:themeFillTint="3F"/>
      </w:tcPr>
    </w:tblStylePr>
    <w:tblStylePr w:type="band1Horz">
      <w:tblPr/>
      <w:tcPr>
        <w:shd w:val="clear" w:color="auto" w:fill="FBEDCC" w:themeFill="accent2" w:themeFillTint="33"/>
      </w:tcPr>
    </w:tblStylePr>
  </w:style>
  <w:style w:type="table" w:styleId="Fargeriklisteuthevingsfarge3">
    <w:name w:val="Colorful List Accent 3"/>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2F5F3" w:themeFill="accent3" w:themeFillTint="19"/>
    </w:tcPr>
    <w:tblStylePr w:type="firstRow">
      <w:rPr>
        <w:b/>
        <w:bCs/>
        <w:color w:val="FFFFFF" w:themeColor="background1"/>
      </w:rPr>
      <w:tblPr/>
      <w:tcPr>
        <w:tcBorders>
          <w:bottom w:val="single" w:sz="12" w:space="0" w:color="FFFFFF" w:themeColor="background1"/>
        </w:tcBorders>
        <w:shd w:val="clear" w:color="auto" w:fill="705447" w:themeFill="accent4" w:themeFillShade="CC"/>
      </w:tcPr>
    </w:tblStylePr>
    <w:tblStylePr w:type="lastRow">
      <w:rPr>
        <w:b/>
        <w:bCs/>
        <w:color w:val="70544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6E3" w:themeFill="accent3" w:themeFillTint="3F"/>
      </w:tcPr>
    </w:tblStylePr>
    <w:tblStylePr w:type="band1Horz">
      <w:tblPr/>
      <w:tcPr>
        <w:shd w:val="clear" w:color="auto" w:fill="E6EBE8" w:themeFill="accent3" w:themeFillTint="33"/>
      </w:tcPr>
    </w:tblStylePr>
  </w:style>
  <w:style w:type="table" w:styleId="Fargeriklisteuthevingsfarge4">
    <w:name w:val="Colorful List Accent 4"/>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0EE" w:themeFill="accent4" w:themeFillTint="19"/>
    </w:tcPr>
    <w:tblStylePr w:type="firstRow">
      <w:rPr>
        <w:b/>
        <w:bCs/>
        <w:color w:val="FFFFFF" w:themeColor="background1"/>
      </w:rPr>
      <w:tblPr/>
      <w:tcPr>
        <w:tcBorders>
          <w:bottom w:val="single" w:sz="12" w:space="0" w:color="FFFFFF" w:themeColor="background1"/>
        </w:tcBorders>
        <w:shd w:val="clear" w:color="auto" w:fill="667F72" w:themeFill="accent3" w:themeFillShade="CC"/>
      </w:tcPr>
    </w:tblStylePr>
    <w:tblStylePr w:type="lastRow">
      <w:rPr>
        <w:b/>
        <w:bCs/>
        <w:color w:val="667F7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9D4" w:themeFill="accent4" w:themeFillTint="3F"/>
      </w:tcPr>
    </w:tblStylePr>
    <w:tblStylePr w:type="band1Horz">
      <w:tblPr/>
      <w:tcPr>
        <w:shd w:val="clear" w:color="auto" w:fill="E9E0DC" w:themeFill="accent4" w:themeFillTint="33"/>
      </w:tcPr>
    </w:tblStylePr>
  </w:style>
  <w:style w:type="table" w:styleId="Fargeriklisteuthevingsfarge5">
    <w:name w:val="Colorful List Accent 5"/>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F3ED" w:themeFill="accent5" w:themeFillTint="19"/>
    </w:tcPr>
    <w:tblStylePr w:type="firstRow">
      <w:rPr>
        <w:b/>
        <w:bCs/>
        <w:color w:val="FFFFFF" w:themeColor="background1"/>
      </w:rPr>
      <w:tblPr/>
      <w:tcPr>
        <w:tcBorders>
          <w:bottom w:val="single" w:sz="12" w:space="0" w:color="FFFFFF" w:themeColor="background1"/>
        </w:tcBorders>
        <w:shd w:val="clear" w:color="auto" w:fill="76818D" w:themeFill="accent6" w:themeFillShade="CC"/>
      </w:tcPr>
    </w:tblStylePr>
    <w:tblStylePr w:type="lastRow">
      <w:rPr>
        <w:b/>
        <w:bCs/>
        <w:color w:val="7681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2D2" w:themeFill="accent5" w:themeFillTint="3F"/>
      </w:tcPr>
    </w:tblStylePr>
    <w:tblStylePr w:type="band1Horz">
      <w:tblPr/>
      <w:tcPr>
        <w:shd w:val="clear" w:color="auto" w:fill="CDE8DA" w:themeFill="accent5" w:themeFillTint="33"/>
      </w:tcPr>
    </w:tblStylePr>
  </w:style>
  <w:style w:type="table" w:styleId="Fargeriklisteuthevingsfarge6">
    <w:name w:val="Colorful List Accent 6"/>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5F6" w:themeFill="accent6" w:themeFillTint="19"/>
    </w:tcPr>
    <w:tblStylePr w:type="firstRow">
      <w:rPr>
        <w:b/>
        <w:bCs/>
        <w:color w:val="FFFFFF" w:themeColor="background1"/>
      </w:rPr>
      <w:tblPr/>
      <w:tcPr>
        <w:tcBorders>
          <w:bottom w:val="single" w:sz="12" w:space="0" w:color="FFFFFF" w:themeColor="background1"/>
        </w:tcBorders>
        <w:shd w:val="clear" w:color="auto" w:fill="25503B" w:themeFill="accent5" w:themeFillShade="CC"/>
      </w:tcPr>
    </w:tblStylePr>
    <w:tblStylePr w:type="lastRow">
      <w:rPr>
        <w:b/>
        <w:bCs/>
        <w:color w:val="25503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7EA" w:themeFill="accent6" w:themeFillTint="3F"/>
      </w:tcPr>
    </w:tblStylePr>
    <w:tblStylePr w:type="band1Horz">
      <w:tblPr/>
      <w:tcPr>
        <w:shd w:val="clear" w:color="auto" w:fill="EAECEE" w:themeFill="accent6" w:themeFillTint="33"/>
      </w:tcPr>
    </w:tblStylePr>
  </w:style>
  <w:style w:type="table" w:styleId="Fargerikskyggelegging">
    <w:name w:val="Colorful Shading"/>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5C3229" w:themeColor="accent1"/>
        <w:bottom w:val="single" w:sz="4" w:space="0" w:color="5C3229" w:themeColor="accent1"/>
        <w:right w:val="single" w:sz="4" w:space="0" w:color="5C3229" w:themeColor="accent1"/>
        <w:insideH w:val="single" w:sz="4" w:space="0" w:color="FFFFFF" w:themeColor="background1"/>
        <w:insideV w:val="single" w:sz="4" w:space="0" w:color="FFFFFF" w:themeColor="background1"/>
      </w:tblBorders>
    </w:tblPr>
    <w:tcPr>
      <w:shd w:val="clear" w:color="auto" w:fill="F3E7E5" w:themeFill="accen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1E18" w:themeFill="accent1" w:themeFillShade="99"/>
      </w:tcPr>
    </w:tblStylePr>
    <w:tblStylePr w:type="firstCol">
      <w:rPr>
        <w:color w:val="FFFFFF" w:themeColor="background1"/>
      </w:rPr>
      <w:tblPr/>
      <w:tcPr>
        <w:tcBorders>
          <w:top w:val="nil"/>
          <w:left w:val="nil"/>
          <w:bottom w:val="nil"/>
          <w:right w:val="nil"/>
          <w:insideH w:val="single" w:sz="4" w:space="0" w:color="371E18" w:themeColor="accent1" w:themeShade="99"/>
          <w:insideV w:val="nil"/>
        </w:tcBorders>
        <w:shd w:val="clear" w:color="auto" w:fill="371E1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71E18" w:themeFill="accent1" w:themeFillShade="99"/>
      </w:tcPr>
    </w:tblStylePr>
    <w:tblStylePr w:type="band1Vert">
      <w:tblPr/>
      <w:tcPr>
        <w:shd w:val="clear" w:color="auto" w:fill="D0A096" w:themeFill="accent1" w:themeFillTint="66"/>
      </w:tcPr>
    </w:tblStylePr>
    <w:tblStylePr w:type="band1Horz">
      <w:tblPr/>
      <w:tcPr>
        <w:shd w:val="clear" w:color="auto" w:fill="C5897C"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E3A610" w:themeColor="accent2"/>
        <w:bottom w:val="single" w:sz="4" w:space="0" w:color="E3A610" w:themeColor="accent2"/>
        <w:right w:val="single" w:sz="4" w:space="0" w:color="E3A610" w:themeColor="accent2"/>
        <w:insideH w:val="single" w:sz="4" w:space="0" w:color="FFFFFF" w:themeColor="background1"/>
        <w:insideV w:val="single" w:sz="4" w:space="0" w:color="FFFFFF" w:themeColor="background1"/>
      </w:tblBorders>
    </w:tblPr>
    <w:tcPr>
      <w:shd w:val="clear" w:color="auto" w:fill="FDF6E6" w:themeFill="accent2"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6309" w:themeFill="accent2" w:themeFillShade="99"/>
      </w:tcPr>
    </w:tblStylePr>
    <w:tblStylePr w:type="firstCol">
      <w:rPr>
        <w:color w:val="FFFFFF" w:themeColor="background1"/>
      </w:rPr>
      <w:tblPr/>
      <w:tcPr>
        <w:tcBorders>
          <w:top w:val="nil"/>
          <w:left w:val="nil"/>
          <w:bottom w:val="nil"/>
          <w:right w:val="nil"/>
          <w:insideH w:val="single" w:sz="4" w:space="0" w:color="886309" w:themeColor="accent2" w:themeShade="99"/>
          <w:insideV w:val="nil"/>
        </w:tcBorders>
        <w:shd w:val="clear" w:color="auto" w:fill="88630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6309" w:themeFill="accent2" w:themeFillShade="99"/>
      </w:tcPr>
    </w:tblStylePr>
    <w:tblStylePr w:type="band1Vert">
      <w:tblPr/>
      <w:tcPr>
        <w:shd w:val="clear" w:color="auto" w:fill="F8DD9B" w:themeFill="accent2" w:themeFillTint="66"/>
      </w:tcPr>
    </w:tblStylePr>
    <w:tblStylePr w:type="band1Horz">
      <w:tblPr/>
      <w:tcPr>
        <w:shd w:val="clear" w:color="auto" w:fill="F6D482"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D6A59" w:themeColor="accent4"/>
        <w:left w:val="single" w:sz="4" w:space="0" w:color="839C8F" w:themeColor="accent3"/>
        <w:bottom w:val="single" w:sz="4" w:space="0" w:color="839C8F" w:themeColor="accent3"/>
        <w:right w:val="single" w:sz="4" w:space="0" w:color="839C8F" w:themeColor="accent3"/>
        <w:insideH w:val="single" w:sz="4" w:space="0" w:color="FFFFFF" w:themeColor="background1"/>
        <w:insideV w:val="single" w:sz="4" w:space="0" w:color="FFFFFF" w:themeColor="background1"/>
      </w:tblBorders>
    </w:tblPr>
    <w:tcPr>
      <w:shd w:val="clear" w:color="auto" w:fill="F2F5F3" w:themeFill="accent3" w:themeFillTint="19"/>
    </w:tcPr>
    <w:tblStylePr w:type="firstRow">
      <w:rPr>
        <w:b/>
        <w:bCs/>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5F55" w:themeFill="accent3" w:themeFillShade="99"/>
      </w:tcPr>
    </w:tblStylePr>
    <w:tblStylePr w:type="firstCol">
      <w:rPr>
        <w:color w:val="FFFFFF" w:themeColor="background1"/>
      </w:rPr>
      <w:tblPr/>
      <w:tcPr>
        <w:tcBorders>
          <w:top w:val="nil"/>
          <w:left w:val="nil"/>
          <w:bottom w:val="nil"/>
          <w:right w:val="nil"/>
          <w:insideH w:val="single" w:sz="4" w:space="0" w:color="4C5F55" w:themeColor="accent3" w:themeShade="99"/>
          <w:insideV w:val="nil"/>
        </w:tcBorders>
        <w:shd w:val="clear" w:color="auto" w:fill="4C5F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C5F55" w:themeFill="accent3" w:themeFillShade="99"/>
      </w:tcPr>
    </w:tblStylePr>
    <w:tblStylePr w:type="band1Vert">
      <w:tblPr/>
      <w:tcPr>
        <w:shd w:val="clear" w:color="auto" w:fill="CDD7D2" w:themeFill="accent3" w:themeFillTint="66"/>
      </w:tcPr>
    </w:tblStylePr>
    <w:tblStylePr w:type="band1Horz">
      <w:tblPr/>
      <w:tcPr>
        <w:shd w:val="clear" w:color="auto" w:fill="C1CDC7" w:themeFill="accent3" w:themeFillTint="7F"/>
      </w:tcPr>
    </w:tblStylePr>
  </w:style>
  <w:style w:type="table" w:styleId="Fargerikskyggelegginguthevingsfarge4">
    <w:name w:val="Colorful Shading Accent 4"/>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39C8F" w:themeColor="accent3"/>
        <w:left w:val="single" w:sz="4" w:space="0" w:color="8D6A59" w:themeColor="accent4"/>
        <w:bottom w:val="single" w:sz="4" w:space="0" w:color="8D6A59" w:themeColor="accent4"/>
        <w:right w:val="single" w:sz="4" w:space="0" w:color="8D6A59" w:themeColor="accent4"/>
        <w:insideH w:val="single" w:sz="4" w:space="0" w:color="FFFFFF" w:themeColor="background1"/>
        <w:insideV w:val="single" w:sz="4" w:space="0" w:color="FFFFFF" w:themeColor="background1"/>
      </w:tblBorders>
    </w:tblPr>
    <w:tcPr>
      <w:shd w:val="clear" w:color="auto" w:fill="F4F0EE" w:themeFill="accent4" w:themeFillTint="19"/>
    </w:tcPr>
    <w:tblStylePr w:type="firstRow">
      <w:rPr>
        <w:b/>
        <w:bCs/>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3F35" w:themeFill="accent4" w:themeFillShade="99"/>
      </w:tcPr>
    </w:tblStylePr>
    <w:tblStylePr w:type="firstCol">
      <w:rPr>
        <w:color w:val="FFFFFF" w:themeColor="background1"/>
      </w:rPr>
      <w:tblPr/>
      <w:tcPr>
        <w:tcBorders>
          <w:top w:val="nil"/>
          <w:left w:val="nil"/>
          <w:bottom w:val="nil"/>
          <w:right w:val="nil"/>
          <w:insideH w:val="single" w:sz="4" w:space="0" w:color="543F35" w:themeColor="accent4" w:themeShade="99"/>
          <w:insideV w:val="nil"/>
        </w:tcBorders>
        <w:shd w:val="clear" w:color="auto" w:fill="543F3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43F35" w:themeFill="accent4" w:themeFillShade="99"/>
      </w:tcPr>
    </w:tblStylePr>
    <w:tblStylePr w:type="band1Vert">
      <w:tblPr/>
      <w:tcPr>
        <w:shd w:val="clear" w:color="auto" w:fill="D3C2BA" w:themeFill="accent4" w:themeFillTint="66"/>
      </w:tcPr>
    </w:tblStylePr>
    <w:tblStylePr w:type="band1Horz">
      <w:tblPr/>
      <w:tcPr>
        <w:shd w:val="clear" w:color="auto" w:fill="C9B3A9"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9AA2AB" w:themeColor="accent6"/>
        <w:left w:val="single" w:sz="4" w:space="0" w:color="2F654A" w:themeColor="accent5"/>
        <w:bottom w:val="single" w:sz="4" w:space="0" w:color="2F654A" w:themeColor="accent5"/>
        <w:right w:val="single" w:sz="4" w:space="0" w:color="2F654A" w:themeColor="accent5"/>
        <w:insideH w:val="single" w:sz="4" w:space="0" w:color="FFFFFF" w:themeColor="background1"/>
        <w:insideV w:val="single" w:sz="4" w:space="0" w:color="FFFFFF" w:themeColor="background1"/>
      </w:tblBorders>
    </w:tblPr>
    <w:tcPr>
      <w:shd w:val="clear" w:color="auto" w:fill="E6F3ED" w:themeFill="accent5" w:themeFillTint="19"/>
    </w:tcPr>
    <w:tblStylePr w:type="firstRow">
      <w:rPr>
        <w:b/>
        <w:bCs/>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3C2C" w:themeFill="accent5" w:themeFillShade="99"/>
      </w:tcPr>
    </w:tblStylePr>
    <w:tblStylePr w:type="firstCol">
      <w:rPr>
        <w:color w:val="FFFFFF" w:themeColor="background1"/>
      </w:rPr>
      <w:tblPr/>
      <w:tcPr>
        <w:tcBorders>
          <w:top w:val="nil"/>
          <w:left w:val="nil"/>
          <w:bottom w:val="nil"/>
          <w:right w:val="nil"/>
          <w:insideH w:val="single" w:sz="4" w:space="0" w:color="1C3C2C" w:themeColor="accent5" w:themeShade="99"/>
          <w:insideV w:val="nil"/>
        </w:tcBorders>
        <w:shd w:val="clear" w:color="auto" w:fill="1C3C2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C3C2C" w:themeFill="accent5" w:themeFillShade="99"/>
      </w:tcPr>
    </w:tblStylePr>
    <w:tblStylePr w:type="band1Vert">
      <w:tblPr/>
      <w:tcPr>
        <w:shd w:val="clear" w:color="auto" w:fill="9CD1B6" w:themeFill="accent5" w:themeFillTint="66"/>
      </w:tcPr>
    </w:tblStylePr>
    <w:tblStylePr w:type="band1Horz">
      <w:tblPr/>
      <w:tcPr>
        <w:shd w:val="clear" w:color="auto" w:fill="83C5A4"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2F654A" w:themeColor="accent5"/>
        <w:left w:val="single" w:sz="4" w:space="0" w:color="9AA2AB" w:themeColor="accent6"/>
        <w:bottom w:val="single" w:sz="4" w:space="0" w:color="9AA2AB" w:themeColor="accent6"/>
        <w:right w:val="single" w:sz="4" w:space="0" w:color="9AA2AB" w:themeColor="accent6"/>
        <w:insideH w:val="single" w:sz="4" w:space="0" w:color="FFFFFF" w:themeColor="background1"/>
        <w:insideV w:val="single" w:sz="4" w:space="0" w:color="FFFFFF" w:themeColor="background1"/>
      </w:tblBorders>
    </w:tblPr>
    <w:tcPr>
      <w:shd w:val="clear" w:color="auto" w:fill="F4F5F6" w:themeFill="accent6" w:themeFillTint="19"/>
    </w:tcPr>
    <w:tblStylePr w:type="firstRow">
      <w:rPr>
        <w:b/>
        <w:bCs/>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06A" w:themeFill="accent6" w:themeFillShade="99"/>
      </w:tcPr>
    </w:tblStylePr>
    <w:tblStylePr w:type="firstCol">
      <w:rPr>
        <w:color w:val="FFFFFF" w:themeColor="background1"/>
      </w:rPr>
      <w:tblPr/>
      <w:tcPr>
        <w:tcBorders>
          <w:top w:val="nil"/>
          <w:left w:val="nil"/>
          <w:bottom w:val="nil"/>
          <w:right w:val="nil"/>
          <w:insideH w:val="single" w:sz="4" w:space="0" w:color="58606A" w:themeColor="accent6" w:themeShade="99"/>
          <w:insideV w:val="nil"/>
        </w:tcBorders>
        <w:shd w:val="clear" w:color="auto" w:fill="58606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8606A" w:themeFill="accent6" w:themeFillShade="99"/>
      </w:tcPr>
    </w:tblStylePr>
    <w:tblStylePr w:type="band1Vert">
      <w:tblPr/>
      <w:tcPr>
        <w:shd w:val="clear" w:color="auto" w:fill="D6D9DD" w:themeFill="accent6" w:themeFillTint="66"/>
      </w:tcPr>
    </w:tblStylePr>
    <w:tblStylePr w:type="band1Horz">
      <w:tblPr/>
      <w:tcPr>
        <w:shd w:val="clear" w:color="auto" w:fill="CCD0D5"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CFCA" w:themeFill="accent1" w:themeFillTint="33"/>
    </w:tcPr>
    <w:tblStylePr w:type="firstRow">
      <w:rPr>
        <w:b/>
        <w:bCs/>
      </w:rPr>
      <w:tblPr/>
      <w:tcPr>
        <w:shd w:val="clear" w:color="auto" w:fill="D0A096" w:themeFill="accent1" w:themeFillTint="66"/>
      </w:tcPr>
    </w:tblStylePr>
    <w:tblStylePr w:type="lastRow">
      <w:rPr>
        <w:b/>
        <w:bCs/>
        <w:color w:val="000000" w:themeColor="text1"/>
      </w:rPr>
      <w:tblPr/>
      <w:tcPr>
        <w:shd w:val="clear" w:color="auto" w:fill="D0A096" w:themeFill="accent1" w:themeFillTint="66"/>
      </w:tcPr>
    </w:tblStylePr>
    <w:tblStylePr w:type="firstCol">
      <w:rPr>
        <w:color w:val="FFFFFF" w:themeColor="background1"/>
      </w:rPr>
      <w:tblPr/>
      <w:tcPr>
        <w:shd w:val="clear" w:color="auto" w:fill="44251E" w:themeFill="accent1" w:themeFillShade="BF"/>
      </w:tcPr>
    </w:tblStylePr>
    <w:tblStylePr w:type="lastCol">
      <w:rPr>
        <w:color w:val="FFFFFF" w:themeColor="background1"/>
      </w:rPr>
      <w:tblPr/>
      <w:tcPr>
        <w:shd w:val="clear" w:color="auto" w:fill="44251E" w:themeFill="accent1" w:themeFillShade="BF"/>
      </w:tc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Fargeriktrutenettuthevingsfarge2">
    <w:name w:val="Colorful Grid Accent 2"/>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DCC" w:themeFill="accent2" w:themeFillTint="33"/>
    </w:tcPr>
    <w:tblStylePr w:type="firstRow">
      <w:rPr>
        <w:b/>
        <w:bCs/>
      </w:rPr>
      <w:tblPr/>
      <w:tcPr>
        <w:shd w:val="clear" w:color="auto" w:fill="F8DD9B" w:themeFill="accent2" w:themeFillTint="66"/>
      </w:tcPr>
    </w:tblStylePr>
    <w:tblStylePr w:type="lastRow">
      <w:rPr>
        <w:b/>
        <w:bCs/>
        <w:color w:val="000000" w:themeColor="text1"/>
      </w:rPr>
      <w:tblPr/>
      <w:tcPr>
        <w:shd w:val="clear" w:color="auto" w:fill="F8DD9B" w:themeFill="accent2" w:themeFillTint="66"/>
      </w:tcPr>
    </w:tblStylePr>
    <w:tblStylePr w:type="firstCol">
      <w:rPr>
        <w:color w:val="FFFFFF" w:themeColor="background1"/>
      </w:rPr>
      <w:tblPr/>
      <w:tcPr>
        <w:shd w:val="clear" w:color="auto" w:fill="A97C0C" w:themeFill="accent2" w:themeFillShade="BF"/>
      </w:tcPr>
    </w:tblStylePr>
    <w:tblStylePr w:type="lastCol">
      <w:rPr>
        <w:color w:val="FFFFFF" w:themeColor="background1"/>
      </w:rPr>
      <w:tblPr/>
      <w:tcPr>
        <w:shd w:val="clear" w:color="auto" w:fill="A97C0C" w:themeFill="accent2" w:themeFillShade="BF"/>
      </w:tc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Fargeriktrutenettuthevingsfarge3">
    <w:name w:val="Colorful Grid Accent 3"/>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BE8" w:themeFill="accent3" w:themeFillTint="33"/>
    </w:tcPr>
    <w:tblStylePr w:type="firstRow">
      <w:rPr>
        <w:b/>
        <w:bCs/>
      </w:rPr>
      <w:tblPr/>
      <w:tcPr>
        <w:shd w:val="clear" w:color="auto" w:fill="CDD7D2" w:themeFill="accent3" w:themeFillTint="66"/>
      </w:tcPr>
    </w:tblStylePr>
    <w:tblStylePr w:type="lastRow">
      <w:rPr>
        <w:b/>
        <w:bCs/>
        <w:color w:val="000000" w:themeColor="text1"/>
      </w:rPr>
      <w:tblPr/>
      <w:tcPr>
        <w:shd w:val="clear" w:color="auto" w:fill="CDD7D2" w:themeFill="accent3" w:themeFillTint="66"/>
      </w:tcPr>
    </w:tblStylePr>
    <w:tblStylePr w:type="firstCol">
      <w:rPr>
        <w:color w:val="FFFFFF" w:themeColor="background1"/>
      </w:rPr>
      <w:tblPr/>
      <w:tcPr>
        <w:shd w:val="clear" w:color="auto" w:fill="5F776A" w:themeFill="accent3" w:themeFillShade="BF"/>
      </w:tcPr>
    </w:tblStylePr>
    <w:tblStylePr w:type="lastCol">
      <w:rPr>
        <w:color w:val="FFFFFF" w:themeColor="background1"/>
      </w:rPr>
      <w:tblPr/>
      <w:tcPr>
        <w:shd w:val="clear" w:color="auto" w:fill="5F776A" w:themeFill="accent3" w:themeFillShade="BF"/>
      </w:tc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Fargeriktrutenettuthevingsfarge4">
    <w:name w:val="Colorful Grid Accent 4"/>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E0DC" w:themeFill="accent4" w:themeFillTint="33"/>
    </w:tcPr>
    <w:tblStylePr w:type="firstRow">
      <w:rPr>
        <w:b/>
        <w:bCs/>
      </w:rPr>
      <w:tblPr/>
      <w:tcPr>
        <w:shd w:val="clear" w:color="auto" w:fill="D3C2BA" w:themeFill="accent4" w:themeFillTint="66"/>
      </w:tcPr>
    </w:tblStylePr>
    <w:tblStylePr w:type="lastRow">
      <w:rPr>
        <w:b/>
        <w:bCs/>
        <w:color w:val="000000" w:themeColor="text1"/>
      </w:rPr>
      <w:tblPr/>
      <w:tcPr>
        <w:shd w:val="clear" w:color="auto" w:fill="D3C2BA" w:themeFill="accent4" w:themeFillTint="66"/>
      </w:tcPr>
    </w:tblStylePr>
    <w:tblStylePr w:type="firstCol">
      <w:rPr>
        <w:color w:val="FFFFFF" w:themeColor="background1"/>
      </w:rPr>
      <w:tblPr/>
      <w:tcPr>
        <w:shd w:val="clear" w:color="auto" w:fill="694F42" w:themeFill="accent4" w:themeFillShade="BF"/>
      </w:tcPr>
    </w:tblStylePr>
    <w:tblStylePr w:type="lastCol">
      <w:rPr>
        <w:color w:val="FFFFFF" w:themeColor="background1"/>
      </w:rPr>
      <w:tblPr/>
      <w:tcPr>
        <w:shd w:val="clear" w:color="auto" w:fill="694F42" w:themeFill="accent4" w:themeFillShade="BF"/>
      </w:tc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Fargeriktrutenettuthevingsfarge5">
    <w:name w:val="Colorful Grid Accent 5"/>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DA" w:themeFill="accent5" w:themeFillTint="33"/>
    </w:tcPr>
    <w:tblStylePr w:type="firstRow">
      <w:rPr>
        <w:b/>
        <w:bCs/>
      </w:rPr>
      <w:tblPr/>
      <w:tcPr>
        <w:shd w:val="clear" w:color="auto" w:fill="9CD1B6" w:themeFill="accent5" w:themeFillTint="66"/>
      </w:tcPr>
    </w:tblStylePr>
    <w:tblStylePr w:type="lastRow">
      <w:rPr>
        <w:b/>
        <w:bCs/>
        <w:color w:val="000000" w:themeColor="text1"/>
      </w:rPr>
      <w:tblPr/>
      <w:tcPr>
        <w:shd w:val="clear" w:color="auto" w:fill="9CD1B6" w:themeFill="accent5" w:themeFillTint="66"/>
      </w:tcPr>
    </w:tblStylePr>
    <w:tblStylePr w:type="firstCol">
      <w:rPr>
        <w:color w:val="FFFFFF" w:themeColor="background1"/>
      </w:rPr>
      <w:tblPr/>
      <w:tcPr>
        <w:shd w:val="clear" w:color="auto" w:fill="234B37" w:themeFill="accent5" w:themeFillShade="BF"/>
      </w:tcPr>
    </w:tblStylePr>
    <w:tblStylePr w:type="lastCol">
      <w:rPr>
        <w:color w:val="FFFFFF" w:themeColor="background1"/>
      </w:rPr>
      <w:tblPr/>
      <w:tcPr>
        <w:shd w:val="clear" w:color="auto" w:fill="234B37" w:themeFill="accent5" w:themeFillShade="BF"/>
      </w:tc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Fargeriktrutenettuthevingsfarge6">
    <w:name w:val="Colorful Grid Accent 6"/>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CEE" w:themeFill="accent6" w:themeFillTint="33"/>
    </w:tcPr>
    <w:tblStylePr w:type="firstRow">
      <w:rPr>
        <w:b/>
        <w:bCs/>
      </w:rPr>
      <w:tblPr/>
      <w:tcPr>
        <w:shd w:val="clear" w:color="auto" w:fill="D6D9DD" w:themeFill="accent6" w:themeFillTint="66"/>
      </w:tcPr>
    </w:tblStylePr>
    <w:tblStylePr w:type="lastRow">
      <w:rPr>
        <w:b/>
        <w:bCs/>
        <w:color w:val="000000" w:themeColor="text1"/>
      </w:rPr>
      <w:tblPr/>
      <w:tcPr>
        <w:shd w:val="clear" w:color="auto" w:fill="D6D9DD" w:themeFill="accent6" w:themeFillTint="66"/>
      </w:tcPr>
    </w:tblStylePr>
    <w:tblStylePr w:type="firstCol">
      <w:rPr>
        <w:color w:val="FFFFFF" w:themeColor="background1"/>
      </w:rPr>
      <w:tblPr/>
      <w:tcPr>
        <w:shd w:val="clear" w:color="auto" w:fill="6E7984" w:themeFill="accent6" w:themeFillShade="BF"/>
      </w:tcPr>
    </w:tblStylePr>
    <w:tblStylePr w:type="lastCol">
      <w:rPr>
        <w:color w:val="FFFFFF" w:themeColor="background1"/>
      </w:rPr>
      <w:tblPr/>
      <w:tcPr>
        <w:shd w:val="clear" w:color="auto" w:fill="6E7984" w:themeFill="accent6" w:themeFillShade="BF"/>
      </w:tc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paragraph" w:styleId="Figurliste">
    <w:name w:val="table of figures"/>
    <w:basedOn w:val="Normal"/>
    <w:next w:val="Normal"/>
    <w:uiPriority w:val="99"/>
    <w:semiHidden/>
    <w:unhideWhenUsed/>
    <w:rsid w:val="0033623B"/>
    <w:pPr>
      <w:spacing w:after="0"/>
    </w:pPr>
  </w:style>
  <w:style w:type="character" w:styleId="Fotnotereferanse">
    <w:name w:val="footnote reference"/>
    <w:basedOn w:val="Standardskriftforavsnitt"/>
    <w:uiPriority w:val="99"/>
    <w:semiHidden/>
    <w:unhideWhenUsed/>
    <w:rsid w:val="0033623B"/>
    <w:rPr>
      <w:vertAlign w:val="superscript"/>
    </w:rPr>
  </w:style>
  <w:style w:type="paragraph" w:styleId="Fotnotetekst">
    <w:name w:val="footnote text"/>
    <w:basedOn w:val="Normal"/>
    <w:link w:val="FotnotetekstTegn"/>
    <w:uiPriority w:val="99"/>
    <w:semiHidden/>
    <w:unhideWhenUsed/>
    <w:rsid w:val="0033623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3623B"/>
    <w:rPr>
      <w:sz w:val="20"/>
      <w:szCs w:val="20"/>
    </w:rPr>
  </w:style>
  <w:style w:type="character" w:styleId="Fulgthyperkobling">
    <w:name w:val="FollowedHyperlink"/>
    <w:basedOn w:val="Standardskriftforavsnitt"/>
    <w:uiPriority w:val="99"/>
    <w:semiHidden/>
    <w:unhideWhenUsed/>
    <w:rsid w:val="0033623B"/>
    <w:rPr>
      <w:color w:val="81A9E1" w:themeColor="followedHyperlink"/>
      <w:u w:val="single"/>
    </w:rPr>
  </w:style>
  <w:style w:type="paragraph" w:styleId="Hilsen">
    <w:name w:val="Closing"/>
    <w:basedOn w:val="Normal"/>
    <w:link w:val="HilsenTegn"/>
    <w:uiPriority w:val="99"/>
    <w:semiHidden/>
    <w:unhideWhenUsed/>
    <w:rsid w:val="0033623B"/>
    <w:pPr>
      <w:spacing w:after="0" w:line="240" w:lineRule="auto"/>
      <w:ind w:left="4252"/>
    </w:pPr>
  </w:style>
  <w:style w:type="character" w:customStyle="1" w:styleId="HilsenTegn">
    <w:name w:val="Hilsen Tegn"/>
    <w:basedOn w:val="Standardskriftforavsnitt"/>
    <w:link w:val="Hilsen"/>
    <w:uiPriority w:val="99"/>
    <w:semiHidden/>
    <w:rsid w:val="0033623B"/>
  </w:style>
  <w:style w:type="paragraph" w:styleId="HTML-adresse">
    <w:name w:val="HTML Address"/>
    <w:basedOn w:val="Normal"/>
    <w:link w:val="HTML-adresseTegn"/>
    <w:uiPriority w:val="99"/>
    <w:semiHidden/>
    <w:unhideWhenUsed/>
    <w:rsid w:val="0033623B"/>
    <w:pPr>
      <w:spacing w:after="0" w:line="240" w:lineRule="auto"/>
    </w:pPr>
    <w:rPr>
      <w:i/>
      <w:iCs/>
    </w:rPr>
  </w:style>
  <w:style w:type="character" w:customStyle="1" w:styleId="HTML-adresseTegn">
    <w:name w:val="HTML-adresse Tegn"/>
    <w:basedOn w:val="Standardskriftforavsnitt"/>
    <w:link w:val="HTML-adresse"/>
    <w:uiPriority w:val="99"/>
    <w:semiHidden/>
    <w:rsid w:val="0033623B"/>
    <w:rPr>
      <w:i/>
      <w:iCs/>
    </w:rPr>
  </w:style>
  <w:style w:type="character" w:styleId="HTML-akronym">
    <w:name w:val="HTML Acronym"/>
    <w:basedOn w:val="Standardskriftforavsnitt"/>
    <w:uiPriority w:val="99"/>
    <w:semiHidden/>
    <w:unhideWhenUsed/>
    <w:rsid w:val="0033623B"/>
  </w:style>
  <w:style w:type="character" w:styleId="HTML-definisjon">
    <w:name w:val="HTML Definition"/>
    <w:basedOn w:val="Standardskriftforavsnitt"/>
    <w:uiPriority w:val="99"/>
    <w:semiHidden/>
    <w:unhideWhenUsed/>
    <w:rsid w:val="0033623B"/>
    <w:rPr>
      <w:i/>
      <w:iCs/>
    </w:rPr>
  </w:style>
  <w:style w:type="character" w:styleId="HTML-eksempel">
    <w:name w:val="HTML Sample"/>
    <w:basedOn w:val="Standardskriftforavsnitt"/>
    <w:uiPriority w:val="99"/>
    <w:semiHidden/>
    <w:unhideWhenUsed/>
    <w:rsid w:val="0033623B"/>
    <w:rPr>
      <w:rFonts w:ascii="Consolas" w:hAnsi="Consolas"/>
      <w:sz w:val="24"/>
      <w:szCs w:val="24"/>
    </w:rPr>
  </w:style>
  <w:style w:type="paragraph" w:styleId="HTML-forhndsformatert">
    <w:name w:val="HTML Preformatted"/>
    <w:basedOn w:val="Normal"/>
    <w:link w:val="HTML-forhndsformatertTegn"/>
    <w:uiPriority w:val="99"/>
    <w:semiHidden/>
    <w:unhideWhenUsed/>
    <w:rsid w:val="0033623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3623B"/>
    <w:rPr>
      <w:rFonts w:ascii="Consolas" w:hAnsi="Consolas"/>
      <w:sz w:val="20"/>
      <w:szCs w:val="20"/>
    </w:rPr>
  </w:style>
  <w:style w:type="character" w:styleId="HTML-kode">
    <w:name w:val="HTML Code"/>
    <w:basedOn w:val="Standardskriftforavsnitt"/>
    <w:uiPriority w:val="99"/>
    <w:semiHidden/>
    <w:unhideWhenUsed/>
    <w:rsid w:val="0033623B"/>
    <w:rPr>
      <w:rFonts w:ascii="Consolas" w:hAnsi="Consolas"/>
      <w:sz w:val="20"/>
      <w:szCs w:val="20"/>
    </w:rPr>
  </w:style>
  <w:style w:type="character" w:styleId="HTML-sitat">
    <w:name w:val="HTML Cite"/>
    <w:basedOn w:val="Standardskriftforavsnitt"/>
    <w:uiPriority w:val="99"/>
    <w:semiHidden/>
    <w:unhideWhenUsed/>
    <w:rsid w:val="0033623B"/>
    <w:rPr>
      <w:i/>
      <w:iCs/>
    </w:rPr>
  </w:style>
  <w:style w:type="character" w:styleId="HTML-skrivemaskin">
    <w:name w:val="HTML Typewriter"/>
    <w:basedOn w:val="Standardskriftforavsnitt"/>
    <w:uiPriority w:val="99"/>
    <w:semiHidden/>
    <w:unhideWhenUsed/>
    <w:rsid w:val="0033623B"/>
    <w:rPr>
      <w:rFonts w:ascii="Consolas" w:hAnsi="Consolas"/>
      <w:sz w:val="20"/>
      <w:szCs w:val="20"/>
    </w:rPr>
  </w:style>
  <w:style w:type="character" w:styleId="HTML-tastatur">
    <w:name w:val="HTML Keyboard"/>
    <w:basedOn w:val="Standardskriftforavsnitt"/>
    <w:uiPriority w:val="99"/>
    <w:semiHidden/>
    <w:unhideWhenUsed/>
    <w:rsid w:val="0033623B"/>
    <w:rPr>
      <w:rFonts w:ascii="Consolas" w:hAnsi="Consolas"/>
      <w:sz w:val="20"/>
      <w:szCs w:val="20"/>
    </w:rPr>
  </w:style>
  <w:style w:type="character" w:styleId="HTML-variabel">
    <w:name w:val="HTML Variable"/>
    <w:basedOn w:val="Standardskriftforavsnitt"/>
    <w:uiPriority w:val="99"/>
    <w:semiHidden/>
    <w:unhideWhenUsed/>
    <w:rsid w:val="0033623B"/>
    <w:rPr>
      <w:i/>
      <w:iCs/>
    </w:rPr>
  </w:style>
  <w:style w:type="character" w:styleId="Hyperkobling">
    <w:name w:val="Hyperlink"/>
    <w:basedOn w:val="Standardskriftforavsnitt"/>
    <w:uiPriority w:val="99"/>
    <w:unhideWhenUsed/>
    <w:rsid w:val="0033623B"/>
    <w:rPr>
      <w:color w:val="003283" w:themeColor="hyperlink"/>
      <w:u w:val="single"/>
    </w:rPr>
  </w:style>
  <w:style w:type="paragraph" w:styleId="Indeks1">
    <w:name w:val="index 1"/>
    <w:basedOn w:val="Normal"/>
    <w:next w:val="Normal"/>
    <w:autoRedefine/>
    <w:uiPriority w:val="99"/>
    <w:semiHidden/>
    <w:unhideWhenUsed/>
    <w:rsid w:val="0033623B"/>
    <w:pPr>
      <w:spacing w:after="0" w:line="240" w:lineRule="auto"/>
      <w:ind w:left="220" w:hanging="220"/>
    </w:pPr>
  </w:style>
  <w:style w:type="paragraph" w:styleId="Indeks2">
    <w:name w:val="index 2"/>
    <w:basedOn w:val="Normal"/>
    <w:next w:val="Normal"/>
    <w:autoRedefine/>
    <w:uiPriority w:val="99"/>
    <w:semiHidden/>
    <w:unhideWhenUsed/>
    <w:rsid w:val="0033623B"/>
    <w:pPr>
      <w:spacing w:after="0" w:line="240" w:lineRule="auto"/>
      <w:ind w:left="440" w:hanging="220"/>
    </w:pPr>
  </w:style>
  <w:style w:type="paragraph" w:styleId="Indeks3">
    <w:name w:val="index 3"/>
    <w:basedOn w:val="Normal"/>
    <w:next w:val="Normal"/>
    <w:autoRedefine/>
    <w:uiPriority w:val="99"/>
    <w:semiHidden/>
    <w:unhideWhenUsed/>
    <w:rsid w:val="0033623B"/>
    <w:pPr>
      <w:spacing w:after="0" w:line="240" w:lineRule="auto"/>
      <w:ind w:left="660" w:hanging="220"/>
    </w:pPr>
  </w:style>
  <w:style w:type="paragraph" w:styleId="Indeks4">
    <w:name w:val="index 4"/>
    <w:basedOn w:val="Normal"/>
    <w:next w:val="Normal"/>
    <w:autoRedefine/>
    <w:uiPriority w:val="99"/>
    <w:semiHidden/>
    <w:unhideWhenUsed/>
    <w:rsid w:val="0033623B"/>
    <w:pPr>
      <w:spacing w:after="0" w:line="240" w:lineRule="auto"/>
      <w:ind w:left="880" w:hanging="220"/>
    </w:pPr>
  </w:style>
  <w:style w:type="paragraph" w:styleId="Indeks5">
    <w:name w:val="index 5"/>
    <w:basedOn w:val="Normal"/>
    <w:next w:val="Normal"/>
    <w:autoRedefine/>
    <w:uiPriority w:val="99"/>
    <w:semiHidden/>
    <w:unhideWhenUsed/>
    <w:rsid w:val="0033623B"/>
    <w:pPr>
      <w:spacing w:after="0" w:line="240" w:lineRule="auto"/>
      <w:ind w:left="1100" w:hanging="220"/>
    </w:pPr>
  </w:style>
  <w:style w:type="paragraph" w:styleId="Indeks6">
    <w:name w:val="index 6"/>
    <w:basedOn w:val="Normal"/>
    <w:next w:val="Normal"/>
    <w:autoRedefine/>
    <w:uiPriority w:val="99"/>
    <w:semiHidden/>
    <w:unhideWhenUsed/>
    <w:rsid w:val="0033623B"/>
    <w:pPr>
      <w:spacing w:after="0" w:line="240" w:lineRule="auto"/>
      <w:ind w:left="1320" w:hanging="220"/>
    </w:pPr>
  </w:style>
  <w:style w:type="paragraph" w:styleId="Indeks7">
    <w:name w:val="index 7"/>
    <w:basedOn w:val="Normal"/>
    <w:next w:val="Normal"/>
    <w:autoRedefine/>
    <w:uiPriority w:val="99"/>
    <w:semiHidden/>
    <w:unhideWhenUsed/>
    <w:rsid w:val="0033623B"/>
    <w:pPr>
      <w:spacing w:after="0" w:line="240" w:lineRule="auto"/>
      <w:ind w:left="1540" w:hanging="220"/>
    </w:pPr>
  </w:style>
  <w:style w:type="paragraph" w:styleId="Indeks8">
    <w:name w:val="index 8"/>
    <w:basedOn w:val="Normal"/>
    <w:next w:val="Normal"/>
    <w:autoRedefine/>
    <w:uiPriority w:val="99"/>
    <w:semiHidden/>
    <w:unhideWhenUsed/>
    <w:rsid w:val="0033623B"/>
    <w:pPr>
      <w:spacing w:after="0" w:line="240" w:lineRule="auto"/>
      <w:ind w:left="1760" w:hanging="220"/>
    </w:pPr>
  </w:style>
  <w:style w:type="paragraph" w:styleId="Indeks9">
    <w:name w:val="index 9"/>
    <w:basedOn w:val="Normal"/>
    <w:next w:val="Normal"/>
    <w:autoRedefine/>
    <w:uiPriority w:val="99"/>
    <w:semiHidden/>
    <w:unhideWhenUsed/>
    <w:rsid w:val="0033623B"/>
    <w:pPr>
      <w:spacing w:after="0" w:line="240" w:lineRule="auto"/>
      <w:ind w:left="1980" w:hanging="220"/>
    </w:pPr>
  </w:style>
  <w:style w:type="paragraph" w:styleId="INNH1">
    <w:name w:val="toc 1"/>
    <w:basedOn w:val="Normal"/>
    <w:next w:val="Normal"/>
    <w:autoRedefine/>
    <w:uiPriority w:val="39"/>
    <w:unhideWhenUsed/>
    <w:rsid w:val="0033623B"/>
    <w:pPr>
      <w:spacing w:before="240" w:after="120"/>
      <w:jc w:val="left"/>
    </w:pPr>
    <w:rPr>
      <w:rFonts w:cstheme="minorHAnsi"/>
      <w:b/>
      <w:bCs/>
      <w:sz w:val="20"/>
      <w:szCs w:val="20"/>
    </w:rPr>
  </w:style>
  <w:style w:type="paragraph" w:styleId="INNH2">
    <w:name w:val="toc 2"/>
    <w:basedOn w:val="Normal"/>
    <w:next w:val="Normal"/>
    <w:autoRedefine/>
    <w:uiPriority w:val="39"/>
    <w:unhideWhenUsed/>
    <w:rsid w:val="0033623B"/>
    <w:pPr>
      <w:spacing w:before="120" w:after="0"/>
      <w:ind w:left="220"/>
      <w:jc w:val="left"/>
    </w:pPr>
    <w:rPr>
      <w:rFonts w:cstheme="minorHAnsi"/>
      <w:i/>
      <w:iCs/>
      <w:sz w:val="20"/>
      <w:szCs w:val="20"/>
    </w:rPr>
  </w:style>
  <w:style w:type="paragraph" w:styleId="INNH3">
    <w:name w:val="toc 3"/>
    <w:basedOn w:val="Normal"/>
    <w:next w:val="Normal"/>
    <w:autoRedefine/>
    <w:uiPriority w:val="39"/>
    <w:unhideWhenUsed/>
    <w:rsid w:val="0033623B"/>
    <w:pPr>
      <w:spacing w:after="0"/>
      <w:ind w:left="440"/>
      <w:jc w:val="left"/>
    </w:pPr>
    <w:rPr>
      <w:rFonts w:cstheme="minorHAnsi"/>
      <w:sz w:val="20"/>
      <w:szCs w:val="20"/>
    </w:rPr>
  </w:style>
  <w:style w:type="paragraph" w:styleId="INNH4">
    <w:name w:val="toc 4"/>
    <w:basedOn w:val="Normal"/>
    <w:next w:val="Normal"/>
    <w:autoRedefine/>
    <w:uiPriority w:val="39"/>
    <w:unhideWhenUsed/>
    <w:rsid w:val="0033623B"/>
    <w:pPr>
      <w:spacing w:after="0"/>
      <w:ind w:left="660"/>
      <w:jc w:val="left"/>
    </w:pPr>
    <w:rPr>
      <w:rFonts w:cstheme="minorHAnsi"/>
      <w:sz w:val="20"/>
      <w:szCs w:val="20"/>
    </w:rPr>
  </w:style>
  <w:style w:type="paragraph" w:styleId="INNH5">
    <w:name w:val="toc 5"/>
    <w:basedOn w:val="Normal"/>
    <w:next w:val="Normal"/>
    <w:autoRedefine/>
    <w:uiPriority w:val="39"/>
    <w:unhideWhenUsed/>
    <w:rsid w:val="0033623B"/>
    <w:pPr>
      <w:spacing w:after="0"/>
      <w:ind w:left="880"/>
      <w:jc w:val="left"/>
    </w:pPr>
    <w:rPr>
      <w:rFonts w:cstheme="minorHAnsi"/>
      <w:sz w:val="20"/>
      <w:szCs w:val="20"/>
    </w:rPr>
  </w:style>
  <w:style w:type="paragraph" w:styleId="INNH6">
    <w:name w:val="toc 6"/>
    <w:basedOn w:val="Normal"/>
    <w:next w:val="Normal"/>
    <w:autoRedefine/>
    <w:uiPriority w:val="39"/>
    <w:unhideWhenUsed/>
    <w:rsid w:val="0033623B"/>
    <w:pPr>
      <w:spacing w:after="0"/>
      <w:ind w:left="1100"/>
      <w:jc w:val="left"/>
    </w:pPr>
    <w:rPr>
      <w:rFonts w:cstheme="minorHAnsi"/>
      <w:sz w:val="20"/>
      <w:szCs w:val="20"/>
    </w:rPr>
  </w:style>
  <w:style w:type="paragraph" w:styleId="INNH7">
    <w:name w:val="toc 7"/>
    <w:basedOn w:val="Normal"/>
    <w:next w:val="Normal"/>
    <w:autoRedefine/>
    <w:uiPriority w:val="39"/>
    <w:unhideWhenUsed/>
    <w:rsid w:val="0033623B"/>
    <w:pPr>
      <w:spacing w:after="0"/>
      <w:ind w:left="1320"/>
      <w:jc w:val="left"/>
    </w:pPr>
    <w:rPr>
      <w:rFonts w:cstheme="minorHAnsi"/>
      <w:sz w:val="20"/>
      <w:szCs w:val="20"/>
    </w:rPr>
  </w:style>
  <w:style w:type="paragraph" w:styleId="INNH8">
    <w:name w:val="toc 8"/>
    <w:basedOn w:val="Normal"/>
    <w:next w:val="Normal"/>
    <w:autoRedefine/>
    <w:uiPriority w:val="39"/>
    <w:unhideWhenUsed/>
    <w:rsid w:val="0033623B"/>
    <w:pPr>
      <w:spacing w:after="0"/>
      <w:ind w:left="1540"/>
      <w:jc w:val="left"/>
    </w:pPr>
    <w:rPr>
      <w:rFonts w:cstheme="minorHAnsi"/>
      <w:sz w:val="20"/>
      <w:szCs w:val="20"/>
    </w:rPr>
  </w:style>
  <w:style w:type="paragraph" w:styleId="INNH9">
    <w:name w:val="toc 9"/>
    <w:basedOn w:val="Normal"/>
    <w:next w:val="Normal"/>
    <w:autoRedefine/>
    <w:uiPriority w:val="39"/>
    <w:unhideWhenUsed/>
    <w:rsid w:val="0033623B"/>
    <w:pPr>
      <w:spacing w:after="0"/>
      <w:ind w:left="1760"/>
      <w:jc w:val="left"/>
    </w:pPr>
    <w:rPr>
      <w:rFonts w:cstheme="minorHAnsi"/>
      <w:sz w:val="20"/>
      <w:szCs w:val="20"/>
    </w:rPr>
  </w:style>
  <w:style w:type="paragraph" w:styleId="Innledendehilsen">
    <w:name w:val="Salutation"/>
    <w:basedOn w:val="Normal"/>
    <w:next w:val="Normal"/>
    <w:link w:val="InnledendehilsenTegn"/>
    <w:uiPriority w:val="99"/>
    <w:semiHidden/>
    <w:unhideWhenUsed/>
    <w:rsid w:val="0033623B"/>
  </w:style>
  <w:style w:type="character" w:customStyle="1" w:styleId="InnledendehilsenTegn">
    <w:name w:val="Innledende hilsen Tegn"/>
    <w:basedOn w:val="Standardskriftforavsnitt"/>
    <w:link w:val="Innledendehilsen"/>
    <w:uiPriority w:val="99"/>
    <w:semiHidden/>
    <w:rsid w:val="0033623B"/>
  </w:style>
  <w:style w:type="paragraph" w:styleId="Kildeliste">
    <w:name w:val="table of authorities"/>
    <w:basedOn w:val="Normal"/>
    <w:next w:val="Normal"/>
    <w:uiPriority w:val="99"/>
    <w:semiHidden/>
    <w:unhideWhenUsed/>
    <w:rsid w:val="0033623B"/>
    <w:pPr>
      <w:spacing w:after="0"/>
      <w:ind w:left="220" w:hanging="220"/>
    </w:pPr>
  </w:style>
  <w:style w:type="paragraph" w:styleId="Kildelisteoverskrift">
    <w:name w:val="toa heading"/>
    <w:basedOn w:val="Normal"/>
    <w:next w:val="Normal"/>
    <w:uiPriority w:val="99"/>
    <w:semiHidden/>
    <w:unhideWhenUsed/>
    <w:rsid w:val="0033623B"/>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iPriority w:val="99"/>
    <w:unhideWhenUsed/>
    <w:rsid w:val="0033623B"/>
    <w:pPr>
      <w:spacing w:line="240" w:lineRule="auto"/>
    </w:pPr>
    <w:rPr>
      <w:sz w:val="20"/>
      <w:szCs w:val="20"/>
    </w:rPr>
  </w:style>
  <w:style w:type="character" w:customStyle="1" w:styleId="MerknadstekstTegn">
    <w:name w:val="Merknadstekst Tegn"/>
    <w:basedOn w:val="Standardskriftforavsnitt"/>
    <w:link w:val="Merknadstekst"/>
    <w:uiPriority w:val="99"/>
    <w:rsid w:val="0033623B"/>
    <w:rPr>
      <w:sz w:val="20"/>
      <w:szCs w:val="20"/>
    </w:rPr>
  </w:style>
  <w:style w:type="paragraph" w:styleId="Kommentaremne">
    <w:name w:val="annotation subject"/>
    <w:basedOn w:val="Merknadstekst"/>
    <w:next w:val="Merknadstekst"/>
    <w:link w:val="KommentaremneTegn"/>
    <w:uiPriority w:val="99"/>
    <w:semiHidden/>
    <w:unhideWhenUsed/>
    <w:rsid w:val="0033623B"/>
    <w:rPr>
      <w:b/>
      <w:bCs/>
    </w:rPr>
  </w:style>
  <w:style w:type="character" w:customStyle="1" w:styleId="KommentaremneTegn">
    <w:name w:val="Kommentaremne Tegn"/>
    <w:basedOn w:val="MerknadstekstTegn"/>
    <w:link w:val="Kommentaremne"/>
    <w:uiPriority w:val="99"/>
    <w:semiHidden/>
    <w:rsid w:val="0033623B"/>
    <w:rPr>
      <w:b/>
      <w:bCs/>
      <w:sz w:val="20"/>
      <w:szCs w:val="20"/>
    </w:rPr>
  </w:style>
  <w:style w:type="paragraph" w:styleId="Konvoluttadresse">
    <w:name w:val="envelope address"/>
    <w:basedOn w:val="Normal"/>
    <w:uiPriority w:val="99"/>
    <w:semiHidden/>
    <w:unhideWhenUsed/>
    <w:rsid w:val="0033623B"/>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33623B"/>
  </w:style>
  <w:style w:type="paragraph" w:styleId="Liste">
    <w:name w:val="List"/>
    <w:basedOn w:val="Normal"/>
    <w:uiPriority w:val="99"/>
    <w:semiHidden/>
    <w:unhideWhenUsed/>
    <w:rsid w:val="0033623B"/>
    <w:pPr>
      <w:ind w:left="283" w:hanging="283"/>
      <w:contextualSpacing/>
    </w:pPr>
  </w:style>
  <w:style w:type="paragraph" w:styleId="Liste-forts">
    <w:name w:val="List Continue"/>
    <w:basedOn w:val="Normal"/>
    <w:uiPriority w:val="99"/>
    <w:semiHidden/>
    <w:unhideWhenUsed/>
    <w:rsid w:val="0033623B"/>
    <w:pPr>
      <w:spacing w:after="120"/>
      <w:ind w:left="283"/>
      <w:contextualSpacing/>
    </w:pPr>
  </w:style>
  <w:style w:type="paragraph" w:styleId="Liste-forts2">
    <w:name w:val="List Continue 2"/>
    <w:basedOn w:val="Normal"/>
    <w:uiPriority w:val="99"/>
    <w:semiHidden/>
    <w:unhideWhenUsed/>
    <w:rsid w:val="0033623B"/>
    <w:pPr>
      <w:spacing w:after="120"/>
      <w:ind w:left="566"/>
      <w:contextualSpacing/>
    </w:pPr>
  </w:style>
  <w:style w:type="paragraph" w:styleId="Liste-forts3">
    <w:name w:val="List Continue 3"/>
    <w:basedOn w:val="Normal"/>
    <w:uiPriority w:val="99"/>
    <w:semiHidden/>
    <w:unhideWhenUsed/>
    <w:rsid w:val="0033623B"/>
    <w:pPr>
      <w:spacing w:after="120"/>
      <w:ind w:left="849"/>
      <w:contextualSpacing/>
    </w:pPr>
  </w:style>
  <w:style w:type="paragraph" w:styleId="Liste-forts4">
    <w:name w:val="List Continue 4"/>
    <w:basedOn w:val="Normal"/>
    <w:uiPriority w:val="99"/>
    <w:semiHidden/>
    <w:unhideWhenUsed/>
    <w:rsid w:val="0033623B"/>
    <w:pPr>
      <w:spacing w:after="120"/>
      <w:ind w:left="1132"/>
      <w:contextualSpacing/>
    </w:pPr>
  </w:style>
  <w:style w:type="paragraph" w:styleId="Liste-forts5">
    <w:name w:val="List Continue 5"/>
    <w:basedOn w:val="Normal"/>
    <w:uiPriority w:val="99"/>
    <w:semiHidden/>
    <w:unhideWhenUsed/>
    <w:rsid w:val="0033623B"/>
    <w:pPr>
      <w:spacing w:after="120"/>
      <w:ind w:left="1415"/>
      <w:contextualSpacing/>
    </w:pPr>
  </w:style>
  <w:style w:type="paragraph" w:styleId="Liste2">
    <w:name w:val="List 2"/>
    <w:basedOn w:val="Normal"/>
    <w:uiPriority w:val="99"/>
    <w:semiHidden/>
    <w:unhideWhenUsed/>
    <w:rsid w:val="0033623B"/>
    <w:pPr>
      <w:ind w:left="566" w:hanging="283"/>
      <w:contextualSpacing/>
    </w:pPr>
  </w:style>
  <w:style w:type="paragraph" w:styleId="Liste3">
    <w:name w:val="List 3"/>
    <w:basedOn w:val="Normal"/>
    <w:uiPriority w:val="99"/>
    <w:semiHidden/>
    <w:unhideWhenUsed/>
    <w:rsid w:val="0033623B"/>
    <w:pPr>
      <w:ind w:left="849" w:hanging="283"/>
      <w:contextualSpacing/>
    </w:pPr>
  </w:style>
  <w:style w:type="paragraph" w:styleId="Liste4">
    <w:name w:val="List 4"/>
    <w:basedOn w:val="Normal"/>
    <w:uiPriority w:val="99"/>
    <w:semiHidden/>
    <w:unhideWhenUsed/>
    <w:rsid w:val="0033623B"/>
    <w:pPr>
      <w:ind w:left="1132" w:hanging="283"/>
      <w:contextualSpacing/>
    </w:pPr>
  </w:style>
  <w:style w:type="paragraph" w:styleId="Liste5">
    <w:name w:val="List 5"/>
    <w:basedOn w:val="Normal"/>
    <w:uiPriority w:val="99"/>
    <w:semiHidden/>
    <w:unhideWhenUsed/>
    <w:rsid w:val="0033623B"/>
    <w:pPr>
      <w:ind w:left="1415" w:hanging="283"/>
      <w:contextualSpacing/>
    </w:pPr>
  </w:style>
  <w:style w:type="table" w:styleId="Listetabell1lys">
    <w:name w:val="List Table 1 Light"/>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97162" w:themeColor="accent1" w:themeTint="99"/>
        </w:tcBorders>
      </w:tcPr>
    </w:tblStylePr>
    <w:tblStylePr w:type="lastRow">
      <w:rPr>
        <w:b/>
        <w:bCs/>
      </w:rPr>
      <w:tblPr/>
      <w:tcPr>
        <w:tcBorders>
          <w:top w:val="sing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1lysuthevingsfarge2">
    <w:name w:val="List Table 1 Light Accent 2"/>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F4CC69" w:themeColor="accent2" w:themeTint="99"/>
        </w:tcBorders>
      </w:tcPr>
    </w:tblStylePr>
    <w:tblStylePr w:type="lastRow">
      <w:rPr>
        <w:b/>
        <w:bCs/>
      </w:rPr>
      <w:tblPr/>
      <w:tcPr>
        <w:tcBorders>
          <w:top w:val="sing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1lysuthevingsfarge3">
    <w:name w:val="List Table 1 Light Accent 3"/>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4C3BB" w:themeColor="accent3" w:themeTint="99"/>
        </w:tcBorders>
      </w:tcPr>
    </w:tblStylePr>
    <w:tblStylePr w:type="lastRow">
      <w:rPr>
        <w:b/>
        <w:bCs/>
      </w:rPr>
      <w:tblPr/>
      <w:tcPr>
        <w:tcBorders>
          <w:top w:val="sing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1lysuthevingsfarge4">
    <w:name w:val="List Table 1 Light Accent 4"/>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EA498" w:themeColor="accent4" w:themeTint="99"/>
        </w:tcBorders>
      </w:tcPr>
    </w:tblStylePr>
    <w:tblStylePr w:type="lastRow">
      <w:rPr>
        <w:b/>
        <w:bCs/>
      </w:rPr>
      <w:tblPr/>
      <w:tcPr>
        <w:tcBorders>
          <w:top w:val="sing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1lysuthevingsfarge5">
    <w:name w:val="List Table 1 Light Accent 5"/>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ABA92" w:themeColor="accent5" w:themeTint="99"/>
        </w:tcBorders>
      </w:tcPr>
    </w:tblStylePr>
    <w:tblStylePr w:type="lastRow">
      <w:rPr>
        <w:b/>
        <w:bCs/>
      </w:rPr>
      <w:tblPr/>
      <w:tcPr>
        <w:tcBorders>
          <w:top w:val="sing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1lysuthevingsfarge6">
    <w:name w:val="List Table 1 Light Accent 6"/>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C2C7CC" w:themeColor="accent6" w:themeTint="99"/>
        </w:tcBorders>
      </w:tcPr>
    </w:tblStylePr>
    <w:tblStylePr w:type="lastRow">
      <w:rPr>
        <w:b/>
        <w:bCs/>
      </w:rPr>
      <w:tblPr/>
      <w:tcPr>
        <w:tcBorders>
          <w:top w:val="sing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2">
    <w:name w:val="List Table 2"/>
    <w:basedOn w:val="Vanligtabell"/>
    <w:uiPriority w:val="47"/>
    <w:rsid w:val="0033623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33623B"/>
    <w:pPr>
      <w:spacing w:after="0" w:line="240" w:lineRule="auto"/>
    </w:pPr>
    <w:tblPr>
      <w:tblStyleRowBandSize w:val="1"/>
      <w:tblStyleColBandSize w:val="1"/>
      <w:tblBorders>
        <w:top w:val="single" w:sz="4" w:space="0" w:color="B97162" w:themeColor="accent1" w:themeTint="99"/>
        <w:bottom w:val="single" w:sz="4" w:space="0" w:color="B97162" w:themeColor="accent1" w:themeTint="99"/>
        <w:insideH w:val="single" w:sz="4" w:space="0" w:color="B9716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2uthevingsfarge2">
    <w:name w:val="List Table 2 Accent 2"/>
    <w:basedOn w:val="Vanligtabell"/>
    <w:uiPriority w:val="47"/>
    <w:rsid w:val="0033623B"/>
    <w:pPr>
      <w:spacing w:after="0" w:line="240" w:lineRule="auto"/>
    </w:pPr>
    <w:tblPr>
      <w:tblStyleRowBandSize w:val="1"/>
      <w:tblStyleColBandSize w:val="1"/>
      <w:tblBorders>
        <w:top w:val="single" w:sz="4" w:space="0" w:color="F4CC69" w:themeColor="accent2" w:themeTint="99"/>
        <w:bottom w:val="single" w:sz="4" w:space="0" w:color="F4CC69" w:themeColor="accent2" w:themeTint="99"/>
        <w:insideH w:val="single" w:sz="4" w:space="0" w:color="F4CC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2uthevingsfarge3">
    <w:name w:val="List Table 2 Accent 3"/>
    <w:basedOn w:val="Vanligtabell"/>
    <w:uiPriority w:val="47"/>
    <w:rsid w:val="0033623B"/>
    <w:pPr>
      <w:spacing w:after="0" w:line="240" w:lineRule="auto"/>
    </w:pPr>
    <w:tblPr>
      <w:tblStyleRowBandSize w:val="1"/>
      <w:tblStyleColBandSize w:val="1"/>
      <w:tblBorders>
        <w:top w:val="single" w:sz="4" w:space="0" w:color="B4C3BB" w:themeColor="accent3" w:themeTint="99"/>
        <w:bottom w:val="single" w:sz="4" w:space="0" w:color="B4C3BB" w:themeColor="accent3" w:themeTint="99"/>
        <w:insideH w:val="single" w:sz="4" w:space="0" w:color="B4C3B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2uthevingsfarge4">
    <w:name w:val="List Table 2 Accent 4"/>
    <w:basedOn w:val="Vanligtabell"/>
    <w:uiPriority w:val="47"/>
    <w:rsid w:val="0033623B"/>
    <w:pPr>
      <w:spacing w:after="0" w:line="240" w:lineRule="auto"/>
    </w:pPr>
    <w:tblPr>
      <w:tblStyleRowBandSize w:val="1"/>
      <w:tblStyleColBandSize w:val="1"/>
      <w:tblBorders>
        <w:top w:val="single" w:sz="4" w:space="0" w:color="BEA498" w:themeColor="accent4" w:themeTint="99"/>
        <w:bottom w:val="single" w:sz="4" w:space="0" w:color="BEA498" w:themeColor="accent4" w:themeTint="99"/>
        <w:insideH w:val="single" w:sz="4" w:space="0" w:color="BEA49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2uthevingsfarge5">
    <w:name w:val="List Table 2 Accent 5"/>
    <w:basedOn w:val="Vanligtabell"/>
    <w:uiPriority w:val="47"/>
    <w:rsid w:val="0033623B"/>
    <w:pPr>
      <w:spacing w:after="0" w:line="240" w:lineRule="auto"/>
    </w:pPr>
    <w:tblPr>
      <w:tblStyleRowBandSize w:val="1"/>
      <w:tblStyleColBandSize w:val="1"/>
      <w:tblBorders>
        <w:top w:val="single" w:sz="4" w:space="0" w:color="6ABA92" w:themeColor="accent5" w:themeTint="99"/>
        <w:bottom w:val="single" w:sz="4" w:space="0" w:color="6ABA92" w:themeColor="accent5" w:themeTint="99"/>
        <w:insideH w:val="single" w:sz="4" w:space="0" w:color="6ABA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2uthevingsfarge6">
    <w:name w:val="List Table 2 Accent 6"/>
    <w:basedOn w:val="Vanligtabell"/>
    <w:uiPriority w:val="47"/>
    <w:rsid w:val="0033623B"/>
    <w:pPr>
      <w:spacing w:after="0" w:line="240" w:lineRule="auto"/>
    </w:pPr>
    <w:tblPr>
      <w:tblStyleRowBandSize w:val="1"/>
      <w:tblStyleColBandSize w:val="1"/>
      <w:tblBorders>
        <w:top w:val="single" w:sz="4" w:space="0" w:color="C2C7CC" w:themeColor="accent6" w:themeTint="99"/>
        <w:bottom w:val="single" w:sz="4" w:space="0" w:color="C2C7CC" w:themeColor="accent6" w:themeTint="99"/>
        <w:insideH w:val="single" w:sz="4" w:space="0" w:color="C2C7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3">
    <w:name w:val="List Table 3"/>
    <w:basedOn w:val="Vanligtabell"/>
    <w:uiPriority w:val="48"/>
    <w:rsid w:val="0033623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33623B"/>
    <w:pPr>
      <w:spacing w:after="0" w:line="240" w:lineRule="auto"/>
    </w:pPr>
    <w:tblPr>
      <w:tblStyleRowBandSize w:val="1"/>
      <w:tblStyleColBandSize w:val="1"/>
      <w:tblBorders>
        <w:top w:val="single" w:sz="4" w:space="0" w:color="5C3229" w:themeColor="accent1"/>
        <w:left w:val="single" w:sz="4" w:space="0" w:color="5C3229" w:themeColor="accent1"/>
        <w:bottom w:val="single" w:sz="4" w:space="0" w:color="5C3229" w:themeColor="accent1"/>
        <w:right w:val="single" w:sz="4" w:space="0" w:color="5C3229" w:themeColor="accent1"/>
      </w:tblBorders>
    </w:tblPr>
    <w:tblStylePr w:type="firstRow">
      <w:rPr>
        <w:b/>
        <w:bCs/>
        <w:color w:val="FFFFFF" w:themeColor="background1"/>
      </w:rPr>
      <w:tblPr/>
      <w:tcPr>
        <w:shd w:val="clear" w:color="auto" w:fill="5C3229" w:themeFill="accent1"/>
      </w:tcPr>
    </w:tblStylePr>
    <w:tblStylePr w:type="lastRow">
      <w:rPr>
        <w:b/>
        <w:bCs/>
      </w:rPr>
      <w:tblPr/>
      <w:tcPr>
        <w:tcBorders>
          <w:top w:val="double" w:sz="4" w:space="0" w:color="5C322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3229" w:themeColor="accent1"/>
          <w:right w:val="single" w:sz="4" w:space="0" w:color="5C3229" w:themeColor="accent1"/>
        </w:tcBorders>
      </w:tcPr>
    </w:tblStylePr>
    <w:tblStylePr w:type="band1Horz">
      <w:tblPr/>
      <w:tcPr>
        <w:tcBorders>
          <w:top w:val="single" w:sz="4" w:space="0" w:color="5C3229" w:themeColor="accent1"/>
          <w:bottom w:val="single" w:sz="4" w:space="0" w:color="5C322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3229" w:themeColor="accent1"/>
          <w:left w:val="nil"/>
        </w:tcBorders>
      </w:tcPr>
    </w:tblStylePr>
    <w:tblStylePr w:type="swCell">
      <w:tblPr/>
      <w:tcPr>
        <w:tcBorders>
          <w:top w:val="double" w:sz="4" w:space="0" w:color="5C3229" w:themeColor="accent1"/>
          <w:right w:val="nil"/>
        </w:tcBorders>
      </w:tcPr>
    </w:tblStylePr>
  </w:style>
  <w:style w:type="table" w:styleId="Listetabell3uthevingsfarge2">
    <w:name w:val="List Table 3 Accent 2"/>
    <w:basedOn w:val="Vanligtabell"/>
    <w:uiPriority w:val="48"/>
    <w:rsid w:val="0033623B"/>
    <w:pPr>
      <w:spacing w:after="0" w:line="240" w:lineRule="auto"/>
    </w:pPr>
    <w:tblPr>
      <w:tblStyleRowBandSize w:val="1"/>
      <w:tblStyleColBandSize w:val="1"/>
      <w:tblBorders>
        <w:top w:val="single" w:sz="4" w:space="0" w:color="E3A610" w:themeColor="accent2"/>
        <w:left w:val="single" w:sz="4" w:space="0" w:color="E3A610" w:themeColor="accent2"/>
        <w:bottom w:val="single" w:sz="4" w:space="0" w:color="E3A610" w:themeColor="accent2"/>
        <w:right w:val="single" w:sz="4" w:space="0" w:color="E3A610" w:themeColor="accent2"/>
      </w:tblBorders>
    </w:tblPr>
    <w:tblStylePr w:type="firstRow">
      <w:rPr>
        <w:b/>
        <w:bCs/>
        <w:color w:val="FFFFFF" w:themeColor="background1"/>
      </w:rPr>
      <w:tblPr/>
      <w:tcPr>
        <w:shd w:val="clear" w:color="auto" w:fill="E3A610" w:themeFill="accent2"/>
      </w:tcPr>
    </w:tblStylePr>
    <w:tblStylePr w:type="lastRow">
      <w:rPr>
        <w:b/>
        <w:bCs/>
      </w:rPr>
      <w:tblPr/>
      <w:tcPr>
        <w:tcBorders>
          <w:top w:val="double" w:sz="4" w:space="0" w:color="E3A61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A610" w:themeColor="accent2"/>
          <w:right w:val="single" w:sz="4" w:space="0" w:color="E3A610" w:themeColor="accent2"/>
        </w:tcBorders>
      </w:tcPr>
    </w:tblStylePr>
    <w:tblStylePr w:type="band1Horz">
      <w:tblPr/>
      <w:tcPr>
        <w:tcBorders>
          <w:top w:val="single" w:sz="4" w:space="0" w:color="E3A610" w:themeColor="accent2"/>
          <w:bottom w:val="single" w:sz="4" w:space="0" w:color="E3A61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A610" w:themeColor="accent2"/>
          <w:left w:val="nil"/>
        </w:tcBorders>
      </w:tcPr>
    </w:tblStylePr>
    <w:tblStylePr w:type="swCell">
      <w:tblPr/>
      <w:tcPr>
        <w:tcBorders>
          <w:top w:val="double" w:sz="4" w:space="0" w:color="E3A610" w:themeColor="accent2"/>
          <w:right w:val="nil"/>
        </w:tcBorders>
      </w:tcPr>
    </w:tblStylePr>
  </w:style>
  <w:style w:type="table" w:styleId="Listetabell3uthevingsfarge3">
    <w:name w:val="List Table 3 Accent 3"/>
    <w:basedOn w:val="Vanligtabell"/>
    <w:uiPriority w:val="48"/>
    <w:rsid w:val="0033623B"/>
    <w:pPr>
      <w:spacing w:after="0" w:line="240" w:lineRule="auto"/>
    </w:pPr>
    <w:tblPr>
      <w:tblStyleRowBandSize w:val="1"/>
      <w:tblStyleColBandSize w:val="1"/>
      <w:tblBorders>
        <w:top w:val="single" w:sz="4" w:space="0" w:color="839C8F" w:themeColor="accent3"/>
        <w:left w:val="single" w:sz="4" w:space="0" w:color="839C8F" w:themeColor="accent3"/>
        <w:bottom w:val="single" w:sz="4" w:space="0" w:color="839C8F" w:themeColor="accent3"/>
        <w:right w:val="single" w:sz="4" w:space="0" w:color="839C8F" w:themeColor="accent3"/>
      </w:tblBorders>
    </w:tblPr>
    <w:tblStylePr w:type="firstRow">
      <w:rPr>
        <w:b/>
        <w:bCs/>
        <w:color w:val="FFFFFF" w:themeColor="background1"/>
      </w:rPr>
      <w:tblPr/>
      <w:tcPr>
        <w:shd w:val="clear" w:color="auto" w:fill="839C8F" w:themeFill="accent3"/>
      </w:tcPr>
    </w:tblStylePr>
    <w:tblStylePr w:type="lastRow">
      <w:rPr>
        <w:b/>
        <w:bCs/>
      </w:rPr>
      <w:tblPr/>
      <w:tcPr>
        <w:tcBorders>
          <w:top w:val="double" w:sz="4" w:space="0" w:color="839C8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9C8F" w:themeColor="accent3"/>
          <w:right w:val="single" w:sz="4" w:space="0" w:color="839C8F" w:themeColor="accent3"/>
        </w:tcBorders>
      </w:tcPr>
    </w:tblStylePr>
    <w:tblStylePr w:type="band1Horz">
      <w:tblPr/>
      <w:tcPr>
        <w:tcBorders>
          <w:top w:val="single" w:sz="4" w:space="0" w:color="839C8F" w:themeColor="accent3"/>
          <w:bottom w:val="single" w:sz="4" w:space="0" w:color="839C8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9C8F" w:themeColor="accent3"/>
          <w:left w:val="nil"/>
        </w:tcBorders>
      </w:tcPr>
    </w:tblStylePr>
    <w:tblStylePr w:type="swCell">
      <w:tblPr/>
      <w:tcPr>
        <w:tcBorders>
          <w:top w:val="double" w:sz="4" w:space="0" w:color="839C8F" w:themeColor="accent3"/>
          <w:right w:val="nil"/>
        </w:tcBorders>
      </w:tcPr>
    </w:tblStylePr>
  </w:style>
  <w:style w:type="table" w:styleId="Listetabell3uthevingsfarge4">
    <w:name w:val="List Table 3 Accent 4"/>
    <w:basedOn w:val="Vanligtabell"/>
    <w:uiPriority w:val="48"/>
    <w:rsid w:val="0033623B"/>
    <w:pPr>
      <w:spacing w:after="0" w:line="240" w:lineRule="auto"/>
    </w:pPr>
    <w:tblPr>
      <w:tblStyleRowBandSize w:val="1"/>
      <w:tblStyleColBandSize w:val="1"/>
      <w:tblBorders>
        <w:top w:val="single" w:sz="4" w:space="0" w:color="8D6A59" w:themeColor="accent4"/>
        <w:left w:val="single" w:sz="4" w:space="0" w:color="8D6A59" w:themeColor="accent4"/>
        <w:bottom w:val="single" w:sz="4" w:space="0" w:color="8D6A59" w:themeColor="accent4"/>
        <w:right w:val="single" w:sz="4" w:space="0" w:color="8D6A59" w:themeColor="accent4"/>
      </w:tblBorders>
    </w:tblPr>
    <w:tblStylePr w:type="firstRow">
      <w:rPr>
        <w:b/>
        <w:bCs/>
        <w:color w:val="FFFFFF" w:themeColor="background1"/>
      </w:rPr>
      <w:tblPr/>
      <w:tcPr>
        <w:shd w:val="clear" w:color="auto" w:fill="8D6A59" w:themeFill="accent4"/>
      </w:tcPr>
    </w:tblStylePr>
    <w:tblStylePr w:type="lastRow">
      <w:rPr>
        <w:b/>
        <w:bCs/>
      </w:rPr>
      <w:tblPr/>
      <w:tcPr>
        <w:tcBorders>
          <w:top w:val="double" w:sz="4" w:space="0" w:color="8D6A5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6A59" w:themeColor="accent4"/>
          <w:right w:val="single" w:sz="4" w:space="0" w:color="8D6A59" w:themeColor="accent4"/>
        </w:tcBorders>
      </w:tcPr>
    </w:tblStylePr>
    <w:tblStylePr w:type="band1Horz">
      <w:tblPr/>
      <w:tcPr>
        <w:tcBorders>
          <w:top w:val="single" w:sz="4" w:space="0" w:color="8D6A59" w:themeColor="accent4"/>
          <w:bottom w:val="single" w:sz="4" w:space="0" w:color="8D6A5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6A59" w:themeColor="accent4"/>
          <w:left w:val="nil"/>
        </w:tcBorders>
      </w:tcPr>
    </w:tblStylePr>
    <w:tblStylePr w:type="swCell">
      <w:tblPr/>
      <w:tcPr>
        <w:tcBorders>
          <w:top w:val="double" w:sz="4" w:space="0" w:color="8D6A59" w:themeColor="accent4"/>
          <w:right w:val="nil"/>
        </w:tcBorders>
      </w:tcPr>
    </w:tblStylePr>
  </w:style>
  <w:style w:type="table" w:styleId="Listetabell3uthevingsfarge5">
    <w:name w:val="List Table 3 Accent 5"/>
    <w:basedOn w:val="Vanligtabell"/>
    <w:uiPriority w:val="48"/>
    <w:rsid w:val="0033623B"/>
    <w:pPr>
      <w:spacing w:after="0" w:line="240" w:lineRule="auto"/>
    </w:pPr>
    <w:tblPr>
      <w:tblStyleRowBandSize w:val="1"/>
      <w:tblStyleColBandSize w:val="1"/>
      <w:tblBorders>
        <w:top w:val="single" w:sz="4" w:space="0" w:color="2F654A" w:themeColor="accent5"/>
        <w:left w:val="single" w:sz="4" w:space="0" w:color="2F654A" w:themeColor="accent5"/>
        <w:bottom w:val="single" w:sz="4" w:space="0" w:color="2F654A" w:themeColor="accent5"/>
        <w:right w:val="single" w:sz="4" w:space="0" w:color="2F654A" w:themeColor="accent5"/>
      </w:tblBorders>
    </w:tblPr>
    <w:tblStylePr w:type="firstRow">
      <w:rPr>
        <w:b/>
        <w:bCs/>
        <w:color w:val="FFFFFF" w:themeColor="background1"/>
      </w:rPr>
      <w:tblPr/>
      <w:tcPr>
        <w:shd w:val="clear" w:color="auto" w:fill="2F654A" w:themeFill="accent5"/>
      </w:tcPr>
    </w:tblStylePr>
    <w:tblStylePr w:type="lastRow">
      <w:rPr>
        <w:b/>
        <w:bCs/>
      </w:rPr>
      <w:tblPr/>
      <w:tcPr>
        <w:tcBorders>
          <w:top w:val="double" w:sz="4" w:space="0" w:color="2F654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654A" w:themeColor="accent5"/>
          <w:right w:val="single" w:sz="4" w:space="0" w:color="2F654A" w:themeColor="accent5"/>
        </w:tcBorders>
      </w:tcPr>
    </w:tblStylePr>
    <w:tblStylePr w:type="band1Horz">
      <w:tblPr/>
      <w:tcPr>
        <w:tcBorders>
          <w:top w:val="single" w:sz="4" w:space="0" w:color="2F654A" w:themeColor="accent5"/>
          <w:bottom w:val="single" w:sz="4" w:space="0" w:color="2F654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654A" w:themeColor="accent5"/>
          <w:left w:val="nil"/>
        </w:tcBorders>
      </w:tcPr>
    </w:tblStylePr>
    <w:tblStylePr w:type="swCell">
      <w:tblPr/>
      <w:tcPr>
        <w:tcBorders>
          <w:top w:val="double" w:sz="4" w:space="0" w:color="2F654A" w:themeColor="accent5"/>
          <w:right w:val="nil"/>
        </w:tcBorders>
      </w:tcPr>
    </w:tblStylePr>
  </w:style>
  <w:style w:type="table" w:styleId="Listetabell3uthevingsfarge6">
    <w:name w:val="List Table 3 Accent 6"/>
    <w:basedOn w:val="Vanligtabell"/>
    <w:uiPriority w:val="48"/>
    <w:rsid w:val="0033623B"/>
    <w:pPr>
      <w:spacing w:after="0" w:line="240" w:lineRule="auto"/>
    </w:pPr>
    <w:tblPr>
      <w:tblStyleRowBandSize w:val="1"/>
      <w:tblStyleColBandSize w:val="1"/>
      <w:tblBorders>
        <w:top w:val="single" w:sz="4" w:space="0" w:color="9AA2AB" w:themeColor="accent6"/>
        <w:left w:val="single" w:sz="4" w:space="0" w:color="9AA2AB" w:themeColor="accent6"/>
        <w:bottom w:val="single" w:sz="4" w:space="0" w:color="9AA2AB" w:themeColor="accent6"/>
        <w:right w:val="single" w:sz="4" w:space="0" w:color="9AA2AB" w:themeColor="accent6"/>
      </w:tblBorders>
    </w:tblPr>
    <w:tblStylePr w:type="firstRow">
      <w:rPr>
        <w:b/>
        <w:bCs/>
        <w:color w:val="FFFFFF" w:themeColor="background1"/>
      </w:rPr>
      <w:tblPr/>
      <w:tcPr>
        <w:shd w:val="clear" w:color="auto" w:fill="9AA2AB" w:themeFill="accent6"/>
      </w:tcPr>
    </w:tblStylePr>
    <w:tblStylePr w:type="lastRow">
      <w:rPr>
        <w:b/>
        <w:bCs/>
      </w:rPr>
      <w:tblPr/>
      <w:tcPr>
        <w:tcBorders>
          <w:top w:val="double" w:sz="4" w:space="0" w:color="9AA2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A2AB" w:themeColor="accent6"/>
          <w:right w:val="single" w:sz="4" w:space="0" w:color="9AA2AB" w:themeColor="accent6"/>
        </w:tcBorders>
      </w:tcPr>
    </w:tblStylePr>
    <w:tblStylePr w:type="band1Horz">
      <w:tblPr/>
      <w:tcPr>
        <w:tcBorders>
          <w:top w:val="single" w:sz="4" w:space="0" w:color="9AA2AB" w:themeColor="accent6"/>
          <w:bottom w:val="single" w:sz="4" w:space="0" w:color="9AA2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A2AB" w:themeColor="accent6"/>
          <w:left w:val="nil"/>
        </w:tcBorders>
      </w:tcPr>
    </w:tblStylePr>
    <w:tblStylePr w:type="swCell">
      <w:tblPr/>
      <w:tcPr>
        <w:tcBorders>
          <w:top w:val="double" w:sz="4" w:space="0" w:color="9AA2AB" w:themeColor="accent6"/>
          <w:right w:val="nil"/>
        </w:tcBorders>
      </w:tcPr>
    </w:tblStylePr>
  </w:style>
  <w:style w:type="table" w:styleId="Listetabell4">
    <w:name w:val="List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tcBorders>
        <w:shd w:val="clear" w:color="auto" w:fill="5C3229" w:themeFill="accent1"/>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4uthevingsfarge2">
    <w:name w:val="List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tcBorders>
        <w:shd w:val="clear" w:color="auto" w:fill="E3A610" w:themeFill="accent2"/>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4uthevingsfarge3">
    <w:name w:val="List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tcBorders>
        <w:shd w:val="clear" w:color="auto" w:fill="839C8F" w:themeFill="accent3"/>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4uthevingsfarge4">
    <w:name w:val="List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tcBorders>
        <w:shd w:val="clear" w:color="auto" w:fill="8D6A59" w:themeFill="accent4"/>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4uthevingsfarge5">
    <w:name w:val="List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tcBorders>
        <w:shd w:val="clear" w:color="auto" w:fill="2F654A" w:themeFill="accent5"/>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4uthevingsfarge6">
    <w:name w:val="List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tcBorders>
        <w:shd w:val="clear" w:color="auto" w:fill="9AA2AB" w:themeFill="accent6"/>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5mrk">
    <w:name w:val="List Table 5 Dark"/>
    <w:basedOn w:val="Vanligtabell"/>
    <w:uiPriority w:val="50"/>
    <w:rsid w:val="0033623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33623B"/>
    <w:pPr>
      <w:spacing w:after="0" w:line="240" w:lineRule="auto"/>
    </w:pPr>
    <w:rPr>
      <w:color w:val="FFFFFF" w:themeColor="background1"/>
    </w:rPr>
    <w:tblPr>
      <w:tblStyleRowBandSize w:val="1"/>
      <w:tblStyleColBandSize w:val="1"/>
      <w:tblBorders>
        <w:top w:val="single" w:sz="24" w:space="0" w:color="5C3229" w:themeColor="accent1"/>
        <w:left w:val="single" w:sz="24" w:space="0" w:color="5C3229" w:themeColor="accent1"/>
        <w:bottom w:val="single" w:sz="24" w:space="0" w:color="5C3229" w:themeColor="accent1"/>
        <w:right w:val="single" w:sz="24" w:space="0" w:color="5C3229" w:themeColor="accent1"/>
      </w:tblBorders>
    </w:tblPr>
    <w:tcPr>
      <w:shd w:val="clear" w:color="auto" w:fill="5C322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33623B"/>
    <w:pPr>
      <w:spacing w:after="0" w:line="240" w:lineRule="auto"/>
    </w:pPr>
    <w:rPr>
      <w:color w:val="FFFFFF" w:themeColor="background1"/>
    </w:rPr>
    <w:tblPr>
      <w:tblStyleRowBandSize w:val="1"/>
      <w:tblStyleColBandSize w:val="1"/>
      <w:tblBorders>
        <w:top w:val="single" w:sz="24" w:space="0" w:color="E3A610" w:themeColor="accent2"/>
        <w:left w:val="single" w:sz="24" w:space="0" w:color="E3A610" w:themeColor="accent2"/>
        <w:bottom w:val="single" w:sz="24" w:space="0" w:color="E3A610" w:themeColor="accent2"/>
        <w:right w:val="single" w:sz="24" w:space="0" w:color="E3A610" w:themeColor="accent2"/>
      </w:tblBorders>
    </w:tblPr>
    <w:tcPr>
      <w:shd w:val="clear" w:color="auto" w:fill="E3A61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33623B"/>
    <w:pPr>
      <w:spacing w:after="0" w:line="240" w:lineRule="auto"/>
    </w:pPr>
    <w:rPr>
      <w:color w:val="FFFFFF" w:themeColor="background1"/>
    </w:rPr>
    <w:tblPr>
      <w:tblStyleRowBandSize w:val="1"/>
      <w:tblStyleColBandSize w:val="1"/>
      <w:tblBorders>
        <w:top w:val="single" w:sz="24" w:space="0" w:color="839C8F" w:themeColor="accent3"/>
        <w:left w:val="single" w:sz="24" w:space="0" w:color="839C8F" w:themeColor="accent3"/>
        <w:bottom w:val="single" w:sz="24" w:space="0" w:color="839C8F" w:themeColor="accent3"/>
        <w:right w:val="single" w:sz="24" w:space="0" w:color="839C8F" w:themeColor="accent3"/>
      </w:tblBorders>
    </w:tblPr>
    <w:tcPr>
      <w:shd w:val="clear" w:color="auto" w:fill="839C8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33623B"/>
    <w:pPr>
      <w:spacing w:after="0" w:line="240" w:lineRule="auto"/>
    </w:pPr>
    <w:rPr>
      <w:color w:val="FFFFFF" w:themeColor="background1"/>
    </w:rPr>
    <w:tblPr>
      <w:tblStyleRowBandSize w:val="1"/>
      <w:tblStyleColBandSize w:val="1"/>
      <w:tblBorders>
        <w:top w:val="single" w:sz="24" w:space="0" w:color="8D6A59" w:themeColor="accent4"/>
        <w:left w:val="single" w:sz="24" w:space="0" w:color="8D6A59" w:themeColor="accent4"/>
        <w:bottom w:val="single" w:sz="24" w:space="0" w:color="8D6A59" w:themeColor="accent4"/>
        <w:right w:val="single" w:sz="24" w:space="0" w:color="8D6A59" w:themeColor="accent4"/>
      </w:tblBorders>
    </w:tblPr>
    <w:tcPr>
      <w:shd w:val="clear" w:color="auto" w:fill="8D6A5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33623B"/>
    <w:pPr>
      <w:spacing w:after="0" w:line="240" w:lineRule="auto"/>
    </w:pPr>
    <w:rPr>
      <w:color w:val="FFFFFF" w:themeColor="background1"/>
    </w:rPr>
    <w:tblPr>
      <w:tblStyleRowBandSize w:val="1"/>
      <w:tblStyleColBandSize w:val="1"/>
      <w:tblBorders>
        <w:top w:val="single" w:sz="24" w:space="0" w:color="2F654A" w:themeColor="accent5"/>
        <w:left w:val="single" w:sz="24" w:space="0" w:color="2F654A" w:themeColor="accent5"/>
        <w:bottom w:val="single" w:sz="24" w:space="0" w:color="2F654A" w:themeColor="accent5"/>
        <w:right w:val="single" w:sz="24" w:space="0" w:color="2F654A" w:themeColor="accent5"/>
      </w:tblBorders>
    </w:tblPr>
    <w:tcPr>
      <w:shd w:val="clear" w:color="auto" w:fill="2F654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33623B"/>
    <w:pPr>
      <w:spacing w:after="0" w:line="240" w:lineRule="auto"/>
    </w:pPr>
    <w:rPr>
      <w:color w:val="FFFFFF" w:themeColor="background1"/>
    </w:rPr>
    <w:tblPr>
      <w:tblStyleRowBandSize w:val="1"/>
      <w:tblStyleColBandSize w:val="1"/>
      <w:tblBorders>
        <w:top w:val="single" w:sz="24" w:space="0" w:color="9AA2AB" w:themeColor="accent6"/>
        <w:left w:val="single" w:sz="24" w:space="0" w:color="9AA2AB" w:themeColor="accent6"/>
        <w:bottom w:val="single" w:sz="24" w:space="0" w:color="9AA2AB" w:themeColor="accent6"/>
        <w:right w:val="single" w:sz="24" w:space="0" w:color="9AA2AB" w:themeColor="accent6"/>
      </w:tblBorders>
    </w:tblPr>
    <w:tcPr>
      <w:shd w:val="clear" w:color="auto" w:fill="9AA2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5C3229" w:themeColor="accent1"/>
        <w:bottom w:val="single" w:sz="4" w:space="0" w:color="5C3229" w:themeColor="accent1"/>
      </w:tblBorders>
    </w:tblPr>
    <w:tblStylePr w:type="firstRow">
      <w:rPr>
        <w:b/>
        <w:bCs/>
      </w:rPr>
      <w:tblPr/>
      <w:tcPr>
        <w:tcBorders>
          <w:bottom w:val="single" w:sz="4" w:space="0" w:color="5C3229" w:themeColor="accent1"/>
        </w:tcBorders>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6fargerikuthevingsfarge2">
    <w:name w:val="List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E3A610" w:themeColor="accent2"/>
        <w:bottom w:val="single" w:sz="4" w:space="0" w:color="E3A610" w:themeColor="accent2"/>
      </w:tblBorders>
    </w:tblPr>
    <w:tblStylePr w:type="firstRow">
      <w:rPr>
        <w:b/>
        <w:bCs/>
      </w:rPr>
      <w:tblPr/>
      <w:tcPr>
        <w:tcBorders>
          <w:bottom w:val="single" w:sz="4" w:space="0" w:color="E3A610" w:themeColor="accent2"/>
        </w:tcBorders>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6fargerikuthevingsfarge3">
    <w:name w:val="List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839C8F" w:themeColor="accent3"/>
        <w:bottom w:val="single" w:sz="4" w:space="0" w:color="839C8F" w:themeColor="accent3"/>
      </w:tblBorders>
    </w:tblPr>
    <w:tblStylePr w:type="firstRow">
      <w:rPr>
        <w:b/>
        <w:bCs/>
      </w:rPr>
      <w:tblPr/>
      <w:tcPr>
        <w:tcBorders>
          <w:bottom w:val="single" w:sz="4" w:space="0" w:color="839C8F" w:themeColor="accent3"/>
        </w:tcBorders>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6fargerikuthevingsfarge4">
    <w:name w:val="List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8D6A59" w:themeColor="accent4"/>
        <w:bottom w:val="single" w:sz="4" w:space="0" w:color="8D6A59" w:themeColor="accent4"/>
      </w:tblBorders>
    </w:tblPr>
    <w:tblStylePr w:type="firstRow">
      <w:rPr>
        <w:b/>
        <w:bCs/>
      </w:rPr>
      <w:tblPr/>
      <w:tcPr>
        <w:tcBorders>
          <w:bottom w:val="single" w:sz="4" w:space="0" w:color="8D6A59" w:themeColor="accent4"/>
        </w:tcBorders>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6fargerikuthevingsfarge5">
    <w:name w:val="List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2F654A" w:themeColor="accent5"/>
        <w:bottom w:val="single" w:sz="4" w:space="0" w:color="2F654A" w:themeColor="accent5"/>
      </w:tblBorders>
    </w:tblPr>
    <w:tblStylePr w:type="firstRow">
      <w:rPr>
        <w:b/>
        <w:bCs/>
      </w:rPr>
      <w:tblPr/>
      <w:tcPr>
        <w:tcBorders>
          <w:bottom w:val="single" w:sz="4" w:space="0" w:color="2F654A" w:themeColor="accent5"/>
        </w:tcBorders>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6fargerikuthevingsfarge6">
    <w:name w:val="List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9AA2AB" w:themeColor="accent6"/>
        <w:bottom w:val="single" w:sz="4" w:space="0" w:color="9AA2AB" w:themeColor="accent6"/>
      </w:tblBorders>
    </w:tblPr>
    <w:tblStylePr w:type="firstRow">
      <w:rPr>
        <w:b/>
        <w:bCs/>
      </w:rPr>
      <w:tblPr/>
      <w:tcPr>
        <w:tcBorders>
          <w:bottom w:val="single" w:sz="4" w:space="0" w:color="9AA2AB" w:themeColor="accent6"/>
        </w:tcBorders>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7fargerik">
    <w:name w:val="List Table 7 Colorful"/>
    <w:basedOn w:val="Vanligtabell"/>
    <w:uiPriority w:val="52"/>
    <w:rsid w:val="0033623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33623B"/>
    <w:pPr>
      <w:spacing w:after="0" w:line="240" w:lineRule="auto"/>
    </w:pPr>
    <w:rPr>
      <w:color w:val="44251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322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322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322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3229" w:themeColor="accent1"/>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33623B"/>
    <w:pPr>
      <w:spacing w:after="0" w:line="240" w:lineRule="auto"/>
    </w:pPr>
    <w:rPr>
      <w:color w:val="A97C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A61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A61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A61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A610" w:themeColor="accent2"/>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33623B"/>
    <w:pPr>
      <w:spacing w:after="0" w:line="240" w:lineRule="auto"/>
    </w:pPr>
    <w:rPr>
      <w:color w:val="5F77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9C8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9C8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9C8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9C8F" w:themeColor="accent3"/>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33623B"/>
    <w:pPr>
      <w:spacing w:after="0" w:line="240" w:lineRule="auto"/>
    </w:pPr>
    <w:rPr>
      <w:color w:val="694F4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6A5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6A5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6A5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6A59" w:themeColor="accent4"/>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33623B"/>
    <w:pPr>
      <w:spacing w:after="0" w:line="240" w:lineRule="auto"/>
    </w:pPr>
    <w:rPr>
      <w:color w:val="234B3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654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654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654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654A" w:themeColor="accent5"/>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33623B"/>
    <w:pPr>
      <w:spacing w:after="0" w:line="240" w:lineRule="auto"/>
    </w:pPr>
    <w:rPr>
      <w:color w:val="6E798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A2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A2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A2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A2AB" w:themeColor="accent6"/>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pPr>
        <w:spacing w:before="0" w:after="0" w:line="240" w:lineRule="auto"/>
      </w:pPr>
      <w:rPr>
        <w:b/>
        <w:bCs/>
        <w:color w:val="FFFFFF" w:themeColor="background1"/>
      </w:rPr>
      <w:tblPr/>
      <w:tcPr>
        <w:shd w:val="clear" w:color="auto" w:fill="5C3229" w:themeFill="accent1"/>
      </w:tcPr>
    </w:tblStylePr>
    <w:tblStylePr w:type="lastRow">
      <w:pPr>
        <w:spacing w:before="0" w:after="0" w:line="240" w:lineRule="auto"/>
      </w:pPr>
      <w:rPr>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tcBorders>
      </w:tcPr>
    </w:tblStylePr>
    <w:tblStylePr w:type="firstCol">
      <w:rPr>
        <w:b/>
        <w:bCs/>
      </w:rPr>
    </w:tblStylePr>
    <w:tblStylePr w:type="lastCol">
      <w:rPr>
        <w:b/>
        <w:bCs/>
      </w:r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style>
  <w:style w:type="table" w:styleId="Lyslisteuthevingsfarge2">
    <w:name w:val="Light List Accent 2"/>
    <w:basedOn w:val="Vanligtabell"/>
    <w:uiPriority w:val="61"/>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pPr>
        <w:spacing w:before="0" w:after="0" w:line="240" w:lineRule="auto"/>
      </w:pPr>
      <w:rPr>
        <w:b/>
        <w:bCs/>
        <w:color w:val="FFFFFF" w:themeColor="background1"/>
      </w:rPr>
      <w:tblPr/>
      <w:tcPr>
        <w:shd w:val="clear" w:color="auto" w:fill="E3A610" w:themeFill="accent2"/>
      </w:tcPr>
    </w:tblStylePr>
    <w:tblStylePr w:type="lastRow">
      <w:pPr>
        <w:spacing w:before="0" w:after="0" w:line="240" w:lineRule="auto"/>
      </w:pPr>
      <w:rPr>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tcBorders>
      </w:tcPr>
    </w:tblStylePr>
    <w:tblStylePr w:type="firstCol">
      <w:rPr>
        <w:b/>
        <w:bCs/>
      </w:rPr>
    </w:tblStylePr>
    <w:tblStylePr w:type="lastCol">
      <w:rPr>
        <w:b/>
        <w:bCs/>
      </w:r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style>
  <w:style w:type="table" w:styleId="Lyslisteuthevingsfarge3">
    <w:name w:val="Light List Accent 3"/>
    <w:basedOn w:val="Vanligtabell"/>
    <w:uiPriority w:val="61"/>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pPr>
        <w:spacing w:before="0" w:after="0" w:line="240" w:lineRule="auto"/>
      </w:pPr>
      <w:rPr>
        <w:b/>
        <w:bCs/>
        <w:color w:val="FFFFFF" w:themeColor="background1"/>
      </w:rPr>
      <w:tblPr/>
      <w:tcPr>
        <w:shd w:val="clear" w:color="auto" w:fill="839C8F" w:themeFill="accent3"/>
      </w:tcPr>
    </w:tblStylePr>
    <w:tblStylePr w:type="lastRow">
      <w:pPr>
        <w:spacing w:before="0" w:after="0" w:line="240" w:lineRule="auto"/>
      </w:pPr>
      <w:rPr>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tcBorders>
      </w:tcPr>
    </w:tblStylePr>
    <w:tblStylePr w:type="firstCol">
      <w:rPr>
        <w:b/>
        <w:bCs/>
      </w:rPr>
    </w:tblStylePr>
    <w:tblStylePr w:type="lastCol">
      <w:rPr>
        <w:b/>
        <w:bCs/>
      </w:r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style>
  <w:style w:type="table" w:styleId="Lyslisteuthevingsfarge4">
    <w:name w:val="Light List Accent 4"/>
    <w:basedOn w:val="Vanligtabell"/>
    <w:uiPriority w:val="61"/>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pPr>
        <w:spacing w:before="0" w:after="0" w:line="240" w:lineRule="auto"/>
      </w:pPr>
      <w:rPr>
        <w:b/>
        <w:bCs/>
        <w:color w:val="FFFFFF" w:themeColor="background1"/>
      </w:rPr>
      <w:tblPr/>
      <w:tcPr>
        <w:shd w:val="clear" w:color="auto" w:fill="8D6A59" w:themeFill="accent4"/>
      </w:tcPr>
    </w:tblStylePr>
    <w:tblStylePr w:type="lastRow">
      <w:pPr>
        <w:spacing w:before="0" w:after="0" w:line="240" w:lineRule="auto"/>
      </w:pPr>
      <w:rPr>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tcBorders>
      </w:tcPr>
    </w:tblStylePr>
    <w:tblStylePr w:type="firstCol">
      <w:rPr>
        <w:b/>
        <w:bCs/>
      </w:rPr>
    </w:tblStylePr>
    <w:tblStylePr w:type="lastCol">
      <w:rPr>
        <w:b/>
        <w:bCs/>
      </w:r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style>
  <w:style w:type="table" w:styleId="Lyslisteuthevingsfarge5">
    <w:name w:val="Light List Accent 5"/>
    <w:basedOn w:val="Vanligtabell"/>
    <w:uiPriority w:val="61"/>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pPr>
        <w:spacing w:before="0" w:after="0" w:line="240" w:lineRule="auto"/>
      </w:pPr>
      <w:rPr>
        <w:b/>
        <w:bCs/>
        <w:color w:val="FFFFFF" w:themeColor="background1"/>
      </w:rPr>
      <w:tblPr/>
      <w:tcPr>
        <w:shd w:val="clear" w:color="auto" w:fill="2F654A" w:themeFill="accent5"/>
      </w:tcPr>
    </w:tblStylePr>
    <w:tblStylePr w:type="lastRow">
      <w:pPr>
        <w:spacing w:before="0" w:after="0" w:line="240" w:lineRule="auto"/>
      </w:pPr>
      <w:rPr>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tcBorders>
      </w:tcPr>
    </w:tblStylePr>
    <w:tblStylePr w:type="firstCol">
      <w:rPr>
        <w:b/>
        <w:bCs/>
      </w:rPr>
    </w:tblStylePr>
    <w:tblStylePr w:type="lastCol">
      <w:rPr>
        <w:b/>
        <w:bCs/>
      </w:r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style>
  <w:style w:type="table" w:styleId="Lyslisteuthevingsfarge6">
    <w:name w:val="Light List Accent 6"/>
    <w:basedOn w:val="Vanligtabell"/>
    <w:uiPriority w:val="61"/>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pPr>
        <w:spacing w:before="0" w:after="0" w:line="240" w:lineRule="auto"/>
      </w:pPr>
      <w:rPr>
        <w:b/>
        <w:bCs/>
        <w:color w:val="FFFFFF" w:themeColor="background1"/>
      </w:rPr>
      <w:tblPr/>
      <w:tcPr>
        <w:shd w:val="clear" w:color="auto" w:fill="9AA2AB" w:themeFill="accent6"/>
      </w:tcPr>
    </w:tblStylePr>
    <w:tblStylePr w:type="lastRow">
      <w:pPr>
        <w:spacing w:before="0" w:after="0" w:line="240" w:lineRule="auto"/>
      </w:pPr>
      <w:rPr>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tcBorders>
      </w:tcPr>
    </w:tblStylePr>
    <w:tblStylePr w:type="firstCol">
      <w:rPr>
        <w:b/>
        <w:bCs/>
      </w:rPr>
    </w:tblStylePr>
    <w:tblStylePr w:type="lastCol">
      <w:rPr>
        <w:b/>
        <w:bCs/>
      </w:r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style>
  <w:style w:type="table" w:styleId="Lysskyggelegging">
    <w:name w:val="Light Shading"/>
    <w:basedOn w:val="Vanligtabell"/>
    <w:uiPriority w:val="60"/>
    <w:semiHidden/>
    <w:unhideWhenUsed/>
    <w:rsid w:val="0033623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33623B"/>
    <w:pPr>
      <w:spacing w:after="0" w:line="240" w:lineRule="auto"/>
    </w:pPr>
    <w:rPr>
      <w:color w:val="44251E" w:themeColor="accent1" w:themeShade="BF"/>
    </w:rPr>
    <w:tblPr>
      <w:tblStyleRowBandSize w:val="1"/>
      <w:tblStyleColBandSize w:val="1"/>
      <w:tblBorders>
        <w:top w:val="single" w:sz="8" w:space="0" w:color="5C3229" w:themeColor="accent1"/>
        <w:bottom w:val="single" w:sz="8" w:space="0" w:color="5C3229" w:themeColor="accent1"/>
      </w:tblBorders>
    </w:tblPr>
    <w:tblStylePr w:type="fir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la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left w:val="nil"/>
          <w:right w:val="nil"/>
          <w:insideH w:val="nil"/>
          <w:insideV w:val="nil"/>
        </w:tcBorders>
        <w:shd w:val="clear" w:color="auto" w:fill="E2C4BE" w:themeFill="accent1" w:themeFillTint="3F"/>
      </w:tcPr>
    </w:tblStylePr>
  </w:style>
  <w:style w:type="table" w:styleId="Lysskyggelegginguthevingsfarge2">
    <w:name w:val="Light Shading Accent 2"/>
    <w:basedOn w:val="Vanligtabell"/>
    <w:uiPriority w:val="60"/>
    <w:semiHidden/>
    <w:unhideWhenUsed/>
    <w:rsid w:val="0033623B"/>
    <w:pPr>
      <w:spacing w:after="0" w:line="240" w:lineRule="auto"/>
    </w:pPr>
    <w:rPr>
      <w:color w:val="A97C0C" w:themeColor="accent2" w:themeShade="BF"/>
    </w:rPr>
    <w:tblPr>
      <w:tblStyleRowBandSize w:val="1"/>
      <w:tblStyleColBandSize w:val="1"/>
      <w:tblBorders>
        <w:top w:val="single" w:sz="8" w:space="0" w:color="E3A610" w:themeColor="accent2"/>
        <w:bottom w:val="single" w:sz="8" w:space="0" w:color="E3A610" w:themeColor="accent2"/>
      </w:tblBorders>
    </w:tblPr>
    <w:tblStylePr w:type="fir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la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left w:val="nil"/>
          <w:right w:val="nil"/>
          <w:insideH w:val="nil"/>
          <w:insideV w:val="nil"/>
        </w:tcBorders>
        <w:shd w:val="clear" w:color="auto" w:fill="FAEAC1" w:themeFill="accent2" w:themeFillTint="3F"/>
      </w:tcPr>
    </w:tblStylePr>
  </w:style>
  <w:style w:type="table" w:styleId="Lysskyggelegginguthevingsfarge3">
    <w:name w:val="Light Shading Accent 3"/>
    <w:basedOn w:val="Vanligtabell"/>
    <w:uiPriority w:val="60"/>
    <w:semiHidden/>
    <w:unhideWhenUsed/>
    <w:rsid w:val="0033623B"/>
    <w:pPr>
      <w:spacing w:after="0" w:line="240" w:lineRule="auto"/>
    </w:pPr>
    <w:rPr>
      <w:color w:val="5F776A" w:themeColor="accent3" w:themeShade="BF"/>
    </w:rPr>
    <w:tblPr>
      <w:tblStyleRowBandSize w:val="1"/>
      <w:tblStyleColBandSize w:val="1"/>
      <w:tblBorders>
        <w:top w:val="single" w:sz="8" w:space="0" w:color="839C8F" w:themeColor="accent3"/>
        <w:bottom w:val="single" w:sz="8" w:space="0" w:color="839C8F" w:themeColor="accent3"/>
      </w:tblBorders>
    </w:tblPr>
    <w:tblStylePr w:type="fir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la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left w:val="nil"/>
          <w:right w:val="nil"/>
          <w:insideH w:val="nil"/>
          <w:insideV w:val="nil"/>
        </w:tcBorders>
        <w:shd w:val="clear" w:color="auto" w:fill="E0E6E3" w:themeFill="accent3" w:themeFillTint="3F"/>
      </w:tcPr>
    </w:tblStylePr>
  </w:style>
  <w:style w:type="table" w:styleId="Lysskyggelegginguthevingsfarge4">
    <w:name w:val="Light Shading Accent 4"/>
    <w:basedOn w:val="Vanligtabell"/>
    <w:uiPriority w:val="60"/>
    <w:semiHidden/>
    <w:unhideWhenUsed/>
    <w:rsid w:val="0033623B"/>
    <w:pPr>
      <w:spacing w:after="0" w:line="240" w:lineRule="auto"/>
    </w:pPr>
    <w:rPr>
      <w:color w:val="694F42" w:themeColor="accent4" w:themeShade="BF"/>
    </w:rPr>
    <w:tblPr>
      <w:tblStyleRowBandSize w:val="1"/>
      <w:tblStyleColBandSize w:val="1"/>
      <w:tblBorders>
        <w:top w:val="single" w:sz="8" w:space="0" w:color="8D6A59" w:themeColor="accent4"/>
        <w:bottom w:val="single" w:sz="8" w:space="0" w:color="8D6A59" w:themeColor="accent4"/>
      </w:tblBorders>
    </w:tblPr>
    <w:tblStylePr w:type="fir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la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left w:val="nil"/>
          <w:right w:val="nil"/>
          <w:insideH w:val="nil"/>
          <w:insideV w:val="nil"/>
        </w:tcBorders>
        <w:shd w:val="clear" w:color="auto" w:fill="E4D9D4" w:themeFill="accent4" w:themeFillTint="3F"/>
      </w:tcPr>
    </w:tblStylePr>
  </w:style>
  <w:style w:type="table" w:styleId="Lysskyggelegginguthevingsfarge5">
    <w:name w:val="Light Shading Accent 5"/>
    <w:basedOn w:val="Vanligtabell"/>
    <w:uiPriority w:val="60"/>
    <w:semiHidden/>
    <w:unhideWhenUsed/>
    <w:rsid w:val="0033623B"/>
    <w:pPr>
      <w:spacing w:after="0" w:line="240" w:lineRule="auto"/>
    </w:pPr>
    <w:rPr>
      <w:color w:val="234B37" w:themeColor="accent5" w:themeShade="BF"/>
    </w:rPr>
    <w:tblPr>
      <w:tblStyleRowBandSize w:val="1"/>
      <w:tblStyleColBandSize w:val="1"/>
      <w:tblBorders>
        <w:top w:val="single" w:sz="8" w:space="0" w:color="2F654A" w:themeColor="accent5"/>
        <w:bottom w:val="single" w:sz="8" w:space="0" w:color="2F654A" w:themeColor="accent5"/>
      </w:tblBorders>
    </w:tblPr>
    <w:tblStylePr w:type="fir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la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left w:val="nil"/>
          <w:right w:val="nil"/>
          <w:insideH w:val="nil"/>
          <w:insideV w:val="nil"/>
        </w:tcBorders>
        <w:shd w:val="clear" w:color="auto" w:fill="C1E2D2" w:themeFill="accent5" w:themeFillTint="3F"/>
      </w:tcPr>
    </w:tblStylePr>
  </w:style>
  <w:style w:type="table" w:styleId="Lysskyggelegginguthevingsfarge6">
    <w:name w:val="Light Shading Accent 6"/>
    <w:basedOn w:val="Vanligtabell"/>
    <w:uiPriority w:val="60"/>
    <w:semiHidden/>
    <w:unhideWhenUsed/>
    <w:rsid w:val="0033623B"/>
    <w:pPr>
      <w:spacing w:after="0" w:line="240" w:lineRule="auto"/>
    </w:pPr>
    <w:rPr>
      <w:color w:val="6E7984" w:themeColor="accent6" w:themeShade="BF"/>
    </w:rPr>
    <w:tblPr>
      <w:tblStyleRowBandSize w:val="1"/>
      <w:tblStyleColBandSize w:val="1"/>
      <w:tblBorders>
        <w:top w:val="single" w:sz="8" w:space="0" w:color="9AA2AB" w:themeColor="accent6"/>
        <w:bottom w:val="single" w:sz="8" w:space="0" w:color="9AA2AB" w:themeColor="accent6"/>
      </w:tblBorders>
    </w:tblPr>
    <w:tblStylePr w:type="fir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la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left w:val="nil"/>
          <w:right w:val="nil"/>
          <w:insideH w:val="nil"/>
          <w:insideV w:val="nil"/>
        </w:tcBorders>
        <w:shd w:val="clear" w:color="auto" w:fill="E5E7EA" w:themeFill="accent6" w:themeFillTint="3F"/>
      </w:tcPr>
    </w:tblStylePr>
  </w:style>
  <w:style w:type="table" w:styleId="Lystrutenett">
    <w:name w:val="Light Grid"/>
    <w:basedOn w:val="Vanligtabell"/>
    <w:uiPriority w:val="62"/>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18" w:space="0" w:color="5C3229" w:themeColor="accent1"/>
          <w:right w:val="single" w:sz="8" w:space="0" w:color="5C3229" w:themeColor="accent1"/>
          <w:insideH w:val="nil"/>
          <w:insideV w:val="single" w:sz="8" w:space="0" w:color="5C322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insideH w:val="nil"/>
          <w:insideV w:val="single" w:sz="8" w:space="0" w:color="5C322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shd w:val="clear" w:color="auto" w:fill="E2C4BE" w:themeFill="accent1" w:themeFillTint="3F"/>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shd w:val="clear" w:color="auto" w:fill="E2C4BE" w:themeFill="accent1" w:themeFillTint="3F"/>
      </w:tcPr>
    </w:tblStylePr>
    <w:tblStylePr w:type="band2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tcPr>
    </w:tblStylePr>
  </w:style>
  <w:style w:type="table" w:styleId="Lystrutenettuthevingsfarge2">
    <w:name w:val="Light Grid Accent 2"/>
    <w:basedOn w:val="Vanligtabell"/>
    <w:uiPriority w:val="62"/>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18" w:space="0" w:color="E3A610" w:themeColor="accent2"/>
          <w:right w:val="single" w:sz="8" w:space="0" w:color="E3A610" w:themeColor="accent2"/>
          <w:insideH w:val="nil"/>
          <w:insideV w:val="single" w:sz="8" w:space="0" w:color="E3A61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insideH w:val="nil"/>
          <w:insideV w:val="single" w:sz="8" w:space="0" w:color="E3A61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shd w:val="clear" w:color="auto" w:fill="FAEAC1" w:themeFill="accent2" w:themeFillTint="3F"/>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shd w:val="clear" w:color="auto" w:fill="FAEAC1" w:themeFill="accent2" w:themeFillTint="3F"/>
      </w:tcPr>
    </w:tblStylePr>
    <w:tblStylePr w:type="band2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tcPr>
    </w:tblStylePr>
  </w:style>
  <w:style w:type="table" w:styleId="Lystrutenettuthevingsfarge3">
    <w:name w:val="Light Grid Accent 3"/>
    <w:basedOn w:val="Vanligtabell"/>
    <w:uiPriority w:val="62"/>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18" w:space="0" w:color="839C8F" w:themeColor="accent3"/>
          <w:right w:val="single" w:sz="8" w:space="0" w:color="839C8F" w:themeColor="accent3"/>
          <w:insideH w:val="nil"/>
          <w:insideV w:val="single" w:sz="8" w:space="0" w:color="839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insideH w:val="nil"/>
          <w:insideV w:val="single" w:sz="8" w:space="0" w:color="839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shd w:val="clear" w:color="auto" w:fill="E0E6E3" w:themeFill="accent3" w:themeFillTint="3F"/>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shd w:val="clear" w:color="auto" w:fill="E0E6E3" w:themeFill="accent3" w:themeFillTint="3F"/>
      </w:tcPr>
    </w:tblStylePr>
    <w:tblStylePr w:type="band2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tcPr>
    </w:tblStylePr>
  </w:style>
  <w:style w:type="table" w:styleId="Lystrutenettuthevingsfarge4">
    <w:name w:val="Light Grid Accent 4"/>
    <w:basedOn w:val="Vanligtabell"/>
    <w:uiPriority w:val="62"/>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18" w:space="0" w:color="8D6A59" w:themeColor="accent4"/>
          <w:right w:val="single" w:sz="8" w:space="0" w:color="8D6A59" w:themeColor="accent4"/>
          <w:insideH w:val="nil"/>
          <w:insideV w:val="single" w:sz="8" w:space="0" w:color="8D6A5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insideH w:val="nil"/>
          <w:insideV w:val="single" w:sz="8" w:space="0" w:color="8D6A5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shd w:val="clear" w:color="auto" w:fill="E4D9D4" w:themeFill="accent4" w:themeFillTint="3F"/>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shd w:val="clear" w:color="auto" w:fill="E4D9D4" w:themeFill="accent4" w:themeFillTint="3F"/>
      </w:tcPr>
    </w:tblStylePr>
    <w:tblStylePr w:type="band2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tcPr>
    </w:tblStylePr>
  </w:style>
  <w:style w:type="table" w:styleId="Lystrutenettuthevingsfarge5">
    <w:name w:val="Light Grid Accent 5"/>
    <w:basedOn w:val="Vanligtabell"/>
    <w:uiPriority w:val="62"/>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18" w:space="0" w:color="2F654A" w:themeColor="accent5"/>
          <w:right w:val="single" w:sz="8" w:space="0" w:color="2F654A" w:themeColor="accent5"/>
          <w:insideH w:val="nil"/>
          <w:insideV w:val="single" w:sz="8" w:space="0" w:color="2F654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insideH w:val="nil"/>
          <w:insideV w:val="single" w:sz="8" w:space="0" w:color="2F654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shd w:val="clear" w:color="auto" w:fill="C1E2D2" w:themeFill="accent5" w:themeFillTint="3F"/>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shd w:val="clear" w:color="auto" w:fill="C1E2D2" w:themeFill="accent5" w:themeFillTint="3F"/>
      </w:tcPr>
    </w:tblStylePr>
    <w:tblStylePr w:type="band2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tcPr>
    </w:tblStylePr>
  </w:style>
  <w:style w:type="table" w:styleId="Lystrutenettuthevingsfarge6">
    <w:name w:val="Light Grid Accent 6"/>
    <w:basedOn w:val="Vanligtabell"/>
    <w:uiPriority w:val="62"/>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18" w:space="0" w:color="9AA2AB" w:themeColor="accent6"/>
          <w:right w:val="single" w:sz="8" w:space="0" w:color="9AA2AB" w:themeColor="accent6"/>
          <w:insideH w:val="nil"/>
          <w:insideV w:val="single" w:sz="8" w:space="0" w:color="9AA2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insideH w:val="nil"/>
          <w:insideV w:val="single" w:sz="8" w:space="0" w:color="9AA2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shd w:val="clear" w:color="auto" w:fill="E5E7EA" w:themeFill="accent6" w:themeFillTint="3F"/>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shd w:val="clear" w:color="auto" w:fill="E5E7EA" w:themeFill="accent6" w:themeFillTint="3F"/>
      </w:tcPr>
    </w:tblStylePr>
    <w:tblStylePr w:type="band2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tcPr>
    </w:tblStylePr>
  </w:style>
  <w:style w:type="paragraph" w:styleId="Makrotekst">
    <w:name w:val="macro"/>
    <w:link w:val="MakrotekstTegn"/>
    <w:uiPriority w:val="99"/>
    <w:semiHidden/>
    <w:unhideWhenUsed/>
    <w:rsid w:val="0033623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foravsnitt"/>
    <w:link w:val="Makrotekst"/>
    <w:uiPriority w:val="99"/>
    <w:semiHidden/>
    <w:rsid w:val="0033623B"/>
    <w:rPr>
      <w:rFonts w:ascii="Consolas" w:hAnsi="Consolas"/>
      <w:sz w:val="20"/>
      <w:szCs w:val="20"/>
    </w:rPr>
  </w:style>
  <w:style w:type="paragraph" w:styleId="Meldingshode">
    <w:name w:val="Message Header"/>
    <w:basedOn w:val="Normal"/>
    <w:link w:val="MeldingshodeTegn"/>
    <w:uiPriority w:val="99"/>
    <w:semiHidden/>
    <w:unhideWhenUsed/>
    <w:rsid w:val="0033623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33623B"/>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iPriority w:val="99"/>
    <w:semiHidden/>
    <w:unhideWhenUsed/>
    <w:rsid w:val="0033623B"/>
    <w:rPr>
      <w:sz w:val="16"/>
      <w:szCs w:val="16"/>
    </w:rPr>
  </w:style>
  <w:style w:type="table" w:styleId="Middelsliste1">
    <w:name w:val="Medium Lis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28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5C3229" w:themeColor="accent1"/>
        <w:bottom w:val="single" w:sz="8" w:space="0" w:color="5C3229" w:themeColor="accent1"/>
      </w:tblBorders>
    </w:tblPr>
    <w:tblStylePr w:type="firstRow">
      <w:rPr>
        <w:rFonts w:asciiTheme="majorHAnsi" w:eastAsiaTheme="majorEastAsia" w:hAnsiTheme="majorHAnsi" w:cstheme="majorBidi"/>
      </w:rPr>
      <w:tblPr/>
      <w:tcPr>
        <w:tcBorders>
          <w:top w:val="nil"/>
          <w:bottom w:val="single" w:sz="8" w:space="0" w:color="5C3229" w:themeColor="accent1"/>
        </w:tcBorders>
      </w:tcPr>
    </w:tblStylePr>
    <w:tblStylePr w:type="lastRow">
      <w:rPr>
        <w:b/>
        <w:bCs/>
        <w:color w:val="003283" w:themeColor="text2"/>
      </w:rPr>
      <w:tblPr/>
      <w:tcPr>
        <w:tcBorders>
          <w:top w:val="single" w:sz="8" w:space="0" w:color="5C3229" w:themeColor="accent1"/>
          <w:bottom w:val="single" w:sz="8" w:space="0" w:color="5C3229" w:themeColor="accent1"/>
        </w:tcBorders>
      </w:tcPr>
    </w:tblStylePr>
    <w:tblStylePr w:type="firstCol">
      <w:rPr>
        <w:b/>
        <w:bCs/>
      </w:rPr>
    </w:tblStylePr>
    <w:tblStylePr w:type="lastCol">
      <w:rPr>
        <w:b/>
        <w:bCs/>
      </w:rPr>
      <w:tblPr/>
      <w:tcPr>
        <w:tcBorders>
          <w:top w:val="single" w:sz="8" w:space="0" w:color="5C3229" w:themeColor="accent1"/>
          <w:bottom w:val="single" w:sz="8" w:space="0" w:color="5C3229" w:themeColor="accent1"/>
        </w:tcBorders>
      </w:tcPr>
    </w:tblStylePr>
    <w:tblStylePr w:type="band1Vert">
      <w:tblPr/>
      <w:tcPr>
        <w:shd w:val="clear" w:color="auto" w:fill="E2C4BE" w:themeFill="accent1" w:themeFillTint="3F"/>
      </w:tcPr>
    </w:tblStylePr>
    <w:tblStylePr w:type="band1Horz">
      <w:tblPr/>
      <w:tcPr>
        <w:shd w:val="clear" w:color="auto" w:fill="E2C4BE" w:themeFill="accent1" w:themeFillTint="3F"/>
      </w:tcPr>
    </w:tblStylePr>
  </w:style>
  <w:style w:type="table" w:styleId="Middelsliste1uthevingsfarge2">
    <w:name w:val="Medium List 1 Accent 2"/>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E3A610" w:themeColor="accent2"/>
        <w:bottom w:val="single" w:sz="8" w:space="0" w:color="E3A610" w:themeColor="accent2"/>
      </w:tblBorders>
    </w:tblPr>
    <w:tblStylePr w:type="firstRow">
      <w:rPr>
        <w:rFonts w:asciiTheme="majorHAnsi" w:eastAsiaTheme="majorEastAsia" w:hAnsiTheme="majorHAnsi" w:cstheme="majorBidi"/>
      </w:rPr>
      <w:tblPr/>
      <w:tcPr>
        <w:tcBorders>
          <w:top w:val="nil"/>
          <w:bottom w:val="single" w:sz="8" w:space="0" w:color="E3A610" w:themeColor="accent2"/>
        </w:tcBorders>
      </w:tcPr>
    </w:tblStylePr>
    <w:tblStylePr w:type="lastRow">
      <w:rPr>
        <w:b/>
        <w:bCs/>
        <w:color w:val="003283" w:themeColor="text2"/>
      </w:rPr>
      <w:tblPr/>
      <w:tcPr>
        <w:tcBorders>
          <w:top w:val="single" w:sz="8" w:space="0" w:color="E3A610" w:themeColor="accent2"/>
          <w:bottom w:val="single" w:sz="8" w:space="0" w:color="E3A610" w:themeColor="accent2"/>
        </w:tcBorders>
      </w:tcPr>
    </w:tblStylePr>
    <w:tblStylePr w:type="firstCol">
      <w:rPr>
        <w:b/>
        <w:bCs/>
      </w:rPr>
    </w:tblStylePr>
    <w:tblStylePr w:type="lastCol">
      <w:rPr>
        <w:b/>
        <w:bCs/>
      </w:rPr>
      <w:tblPr/>
      <w:tcPr>
        <w:tcBorders>
          <w:top w:val="single" w:sz="8" w:space="0" w:color="E3A610" w:themeColor="accent2"/>
          <w:bottom w:val="single" w:sz="8" w:space="0" w:color="E3A610" w:themeColor="accent2"/>
        </w:tcBorders>
      </w:tcPr>
    </w:tblStylePr>
    <w:tblStylePr w:type="band1Vert">
      <w:tblPr/>
      <w:tcPr>
        <w:shd w:val="clear" w:color="auto" w:fill="FAEAC1" w:themeFill="accent2" w:themeFillTint="3F"/>
      </w:tcPr>
    </w:tblStylePr>
    <w:tblStylePr w:type="band1Horz">
      <w:tblPr/>
      <w:tcPr>
        <w:shd w:val="clear" w:color="auto" w:fill="FAEAC1" w:themeFill="accent2" w:themeFillTint="3F"/>
      </w:tcPr>
    </w:tblStylePr>
  </w:style>
  <w:style w:type="table" w:styleId="Middelsliste1uthevingsfarge3">
    <w:name w:val="Medium List 1 Accent 3"/>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39C8F" w:themeColor="accent3"/>
        <w:bottom w:val="single" w:sz="8" w:space="0" w:color="839C8F" w:themeColor="accent3"/>
      </w:tblBorders>
    </w:tblPr>
    <w:tblStylePr w:type="firstRow">
      <w:rPr>
        <w:rFonts w:asciiTheme="majorHAnsi" w:eastAsiaTheme="majorEastAsia" w:hAnsiTheme="majorHAnsi" w:cstheme="majorBidi"/>
      </w:rPr>
      <w:tblPr/>
      <w:tcPr>
        <w:tcBorders>
          <w:top w:val="nil"/>
          <w:bottom w:val="single" w:sz="8" w:space="0" w:color="839C8F" w:themeColor="accent3"/>
        </w:tcBorders>
      </w:tcPr>
    </w:tblStylePr>
    <w:tblStylePr w:type="lastRow">
      <w:rPr>
        <w:b/>
        <w:bCs/>
        <w:color w:val="003283" w:themeColor="text2"/>
      </w:rPr>
      <w:tblPr/>
      <w:tcPr>
        <w:tcBorders>
          <w:top w:val="single" w:sz="8" w:space="0" w:color="839C8F" w:themeColor="accent3"/>
          <w:bottom w:val="single" w:sz="8" w:space="0" w:color="839C8F" w:themeColor="accent3"/>
        </w:tcBorders>
      </w:tcPr>
    </w:tblStylePr>
    <w:tblStylePr w:type="firstCol">
      <w:rPr>
        <w:b/>
        <w:bCs/>
      </w:rPr>
    </w:tblStylePr>
    <w:tblStylePr w:type="lastCol">
      <w:rPr>
        <w:b/>
        <w:bCs/>
      </w:rPr>
      <w:tblPr/>
      <w:tcPr>
        <w:tcBorders>
          <w:top w:val="single" w:sz="8" w:space="0" w:color="839C8F" w:themeColor="accent3"/>
          <w:bottom w:val="single" w:sz="8" w:space="0" w:color="839C8F" w:themeColor="accent3"/>
        </w:tcBorders>
      </w:tcPr>
    </w:tblStylePr>
    <w:tblStylePr w:type="band1Vert">
      <w:tblPr/>
      <w:tcPr>
        <w:shd w:val="clear" w:color="auto" w:fill="E0E6E3" w:themeFill="accent3" w:themeFillTint="3F"/>
      </w:tcPr>
    </w:tblStylePr>
    <w:tblStylePr w:type="band1Horz">
      <w:tblPr/>
      <w:tcPr>
        <w:shd w:val="clear" w:color="auto" w:fill="E0E6E3" w:themeFill="accent3" w:themeFillTint="3F"/>
      </w:tcPr>
    </w:tblStylePr>
  </w:style>
  <w:style w:type="table" w:styleId="Middelsliste1uthevingsfarge4">
    <w:name w:val="Medium List 1 Accent 4"/>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D6A59" w:themeColor="accent4"/>
        <w:bottom w:val="single" w:sz="8" w:space="0" w:color="8D6A59" w:themeColor="accent4"/>
      </w:tblBorders>
    </w:tblPr>
    <w:tblStylePr w:type="firstRow">
      <w:rPr>
        <w:rFonts w:asciiTheme="majorHAnsi" w:eastAsiaTheme="majorEastAsia" w:hAnsiTheme="majorHAnsi" w:cstheme="majorBidi"/>
      </w:rPr>
      <w:tblPr/>
      <w:tcPr>
        <w:tcBorders>
          <w:top w:val="nil"/>
          <w:bottom w:val="single" w:sz="8" w:space="0" w:color="8D6A59" w:themeColor="accent4"/>
        </w:tcBorders>
      </w:tcPr>
    </w:tblStylePr>
    <w:tblStylePr w:type="lastRow">
      <w:rPr>
        <w:b/>
        <w:bCs/>
        <w:color w:val="003283" w:themeColor="text2"/>
      </w:rPr>
      <w:tblPr/>
      <w:tcPr>
        <w:tcBorders>
          <w:top w:val="single" w:sz="8" w:space="0" w:color="8D6A59" w:themeColor="accent4"/>
          <w:bottom w:val="single" w:sz="8" w:space="0" w:color="8D6A59" w:themeColor="accent4"/>
        </w:tcBorders>
      </w:tcPr>
    </w:tblStylePr>
    <w:tblStylePr w:type="firstCol">
      <w:rPr>
        <w:b/>
        <w:bCs/>
      </w:rPr>
    </w:tblStylePr>
    <w:tblStylePr w:type="lastCol">
      <w:rPr>
        <w:b/>
        <w:bCs/>
      </w:rPr>
      <w:tblPr/>
      <w:tcPr>
        <w:tcBorders>
          <w:top w:val="single" w:sz="8" w:space="0" w:color="8D6A59" w:themeColor="accent4"/>
          <w:bottom w:val="single" w:sz="8" w:space="0" w:color="8D6A59" w:themeColor="accent4"/>
        </w:tcBorders>
      </w:tcPr>
    </w:tblStylePr>
    <w:tblStylePr w:type="band1Vert">
      <w:tblPr/>
      <w:tcPr>
        <w:shd w:val="clear" w:color="auto" w:fill="E4D9D4" w:themeFill="accent4" w:themeFillTint="3F"/>
      </w:tcPr>
    </w:tblStylePr>
    <w:tblStylePr w:type="band1Horz">
      <w:tblPr/>
      <w:tcPr>
        <w:shd w:val="clear" w:color="auto" w:fill="E4D9D4" w:themeFill="accent4" w:themeFillTint="3F"/>
      </w:tcPr>
    </w:tblStylePr>
  </w:style>
  <w:style w:type="table" w:styleId="Middelsliste1uthevingsfarge5">
    <w:name w:val="Medium List 1 Accent 5"/>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2F654A" w:themeColor="accent5"/>
        <w:bottom w:val="single" w:sz="8" w:space="0" w:color="2F654A" w:themeColor="accent5"/>
      </w:tblBorders>
    </w:tblPr>
    <w:tblStylePr w:type="firstRow">
      <w:rPr>
        <w:rFonts w:asciiTheme="majorHAnsi" w:eastAsiaTheme="majorEastAsia" w:hAnsiTheme="majorHAnsi" w:cstheme="majorBidi"/>
      </w:rPr>
      <w:tblPr/>
      <w:tcPr>
        <w:tcBorders>
          <w:top w:val="nil"/>
          <w:bottom w:val="single" w:sz="8" w:space="0" w:color="2F654A" w:themeColor="accent5"/>
        </w:tcBorders>
      </w:tcPr>
    </w:tblStylePr>
    <w:tblStylePr w:type="lastRow">
      <w:rPr>
        <w:b/>
        <w:bCs/>
        <w:color w:val="003283" w:themeColor="text2"/>
      </w:rPr>
      <w:tblPr/>
      <w:tcPr>
        <w:tcBorders>
          <w:top w:val="single" w:sz="8" w:space="0" w:color="2F654A" w:themeColor="accent5"/>
          <w:bottom w:val="single" w:sz="8" w:space="0" w:color="2F654A" w:themeColor="accent5"/>
        </w:tcBorders>
      </w:tcPr>
    </w:tblStylePr>
    <w:tblStylePr w:type="firstCol">
      <w:rPr>
        <w:b/>
        <w:bCs/>
      </w:rPr>
    </w:tblStylePr>
    <w:tblStylePr w:type="lastCol">
      <w:rPr>
        <w:b/>
        <w:bCs/>
      </w:rPr>
      <w:tblPr/>
      <w:tcPr>
        <w:tcBorders>
          <w:top w:val="single" w:sz="8" w:space="0" w:color="2F654A" w:themeColor="accent5"/>
          <w:bottom w:val="single" w:sz="8" w:space="0" w:color="2F654A" w:themeColor="accent5"/>
        </w:tcBorders>
      </w:tcPr>
    </w:tblStylePr>
    <w:tblStylePr w:type="band1Vert">
      <w:tblPr/>
      <w:tcPr>
        <w:shd w:val="clear" w:color="auto" w:fill="C1E2D2" w:themeFill="accent5" w:themeFillTint="3F"/>
      </w:tcPr>
    </w:tblStylePr>
    <w:tblStylePr w:type="band1Horz">
      <w:tblPr/>
      <w:tcPr>
        <w:shd w:val="clear" w:color="auto" w:fill="C1E2D2" w:themeFill="accent5" w:themeFillTint="3F"/>
      </w:tcPr>
    </w:tblStylePr>
  </w:style>
  <w:style w:type="table" w:styleId="Middelsliste1uthevingsfarge6">
    <w:name w:val="Medium List 1 Accent 6"/>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9AA2AB" w:themeColor="accent6"/>
        <w:bottom w:val="single" w:sz="8" w:space="0" w:color="9AA2AB" w:themeColor="accent6"/>
      </w:tblBorders>
    </w:tblPr>
    <w:tblStylePr w:type="firstRow">
      <w:rPr>
        <w:rFonts w:asciiTheme="majorHAnsi" w:eastAsiaTheme="majorEastAsia" w:hAnsiTheme="majorHAnsi" w:cstheme="majorBidi"/>
      </w:rPr>
      <w:tblPr/>
      <w:tcPr>
        <w:tcBorders>
          <w:top w:val="nil"/>
          <w:bottom w:val="single" w:sz="8" w:space="0" w:color="9AA2AB" w:themeColor="accent6"/>
        </w:tcBorders>
      </w:tcPr>
    </w:tblStylePr>
    <w:tblStylePr w:type="lastRow">
      <w:rPr>
        <w:b/>
        <w:bCs/>
        <w:color w:val="003283" w:themeColor="text2"/>
      </w:rPr>
      <w:tblPr/>
      <w:tcPr>
        <w:tcBorders>
          <w:top w:val="single" w:sz="8" w:space="0" w:color="9AA2AB" w:themeColor="accent6"/>
          <w:bottom w:val="single" w:sz="8" w:space="0" w:color="9AA2AB" w:themeColor="accent6"/>
        </w:tcBorders>
      </w:tcPr>
    </w:tblStylePr>
    <w:tblStylePr w:type="firstCol">
      <w:rPr>
        <w:b/>
        <w:bCs/>
      </w:rPr>
    </w:tblStylePr>
    <w:tblStylePr w:type="lastCol">
      <w:rPr>
        <w:b/>
        <w:bCs/>
      </w:rPr>
      <w:tblPr/>
      <w:tcPr>
        <w:tcBorders>
          <w:top w:val="single" w:sz="8" w:space="0" w:color="9AA2AB" w:themeColor="accent6"/>
          <w:bottom w:val="single" w:sz="8" w:space="0" w:color="9AA2AB" w:themeColor="accent6"/>
        </w:tcBorders>
      </w:tcPr>
    </w:tblStylePr>
    <w:tblStylePr w:type="band1Vert">
      <w:tblPr/>
      <w:tcPr>
        <w:shd w:val="clear" w:color="auto" w:fill="E5E7EA" w:themeFill="accent6" w:themeFillTint="3F"/>
      </w:tcPr>
    </w:tblStylePr>
    <w:tblStylePr w:type="band1Horz">
      <w:tblPr/>
      <w:tcPr>
        <w:shd w:val="clear" w:color="auto" w:fill="E5E7EA" w:themeFill="accent6" w:themeFillTint="3F"/>
      </w:tcPr>
    </w:tblStylePr>
  </w:style>
  <w:style w:type="table" w:styleId="Middelsliste2">
    <w:name w:val="Medium Lis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rPr>
        <w:sz w:val="24"/>
        <w:szCs w:val="24"/>
      </w:rPr>
      <w:tblPr/>
      <w:tcPr>
        <w:tcBorders>
          <w:top w:val="nil"/>
          <w:left w:val="nil"/>
          <w:bottom w:val="single" w:sz="24" w:space="0" w:color="5C3229" w:themeColor="accent1"/>
          <w:right w:val="nil"/>
          <w:insideH w:val="nil"/>
          <w:insideV w:val="nil"/>
        </w:tcBorders>
        <w:shd w:val="clear" w:color="auto" w:fill="FFFFFF" w:themeFill="background1"/>
      </w:tcPr>
    </w:tblStylePr>
    <w:tblStylePr w:type="lastRow">
      <w:tblPr/>
      <w:tcPr>
        <w:tcBorders>
          <w:top w:val="single" w:sz="8" w:space="0" w:color="5C322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3229" w:themeColor="accent1"/>
          <w:insideH w:val="nil"/>
          <w:insideV w:val="nil"/>
        </w:tcBorders>
        <w:shd w:val="clear" w:color="auto" w:fill="FFFFFF" w:themeFill="background1"/>
      </w:tcPr>
    </w:tblStylePr>
    <w:tblStylePr w:type="lastCol">
      <w:tblPr/>
      <w:tcPr>
        <w:tcBorders>
          <w:top w:val="nil"/>
          <w:left w:val="single" w:sz="8" w:space="0" w:color="5C322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top w:val="nil"/>
          <w:bottom w:val="nil"/>
          <w:insideH w:val="nil"/>
          <w:insideV w:val="nil"/>
        </w:tcBorders>
        <w:shd w:val="clear" w:color="auto" w:fill="E2C4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rPr>
        <w:sz w:val="24"/>
        <w:szCs w:val="24"/>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tblPr/>
      <w:tcPr>
        <w:tcBorders>
          <w:top w:val="single" w:sz="8" w:space="0" w:color="E3A61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A610" w:themeColor="accent2"/>
          <w:insideH w:val="nil"/>
          <w:insideV w:val="nil"/>
        </w:tcBorders>
        <w:shd w:val="clear" w:color="auto" w:fill="FFFFFF" w:themeFill="background1"/>
      </w:tcPr>
    </w:tblStylePr>
    <w:tblStylePr w:type="lastCol">
      <w:tblPr/>
      <w:tcPr>
        <w:tcBorders>
          <w:top w:val="nil"/>
          <w:left w:val="single" w:sz="8" w:space="0" w:color="E3A61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top w:val="nil"/>
          <w:bottom w:val="nil"/>
          <w:insideH w:val="nil"/>
          <w:insideV w:val="nil"/>
        </w:tcBorders>
        <w:shd w:val="clear" w:color="auto" w:fill="FAEA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rPr>
        <w:sz w:val="24"/>
        <w:szCs w:val="24"/>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tblPr/>
      <w:tcPr>
        <w:tcBorders>
          <w:top w:val="single" w:sz="8" w:space="0" w:color="839C8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9C8F" w:themeColor="accent3"/>
          <w:insideH w:val="nil"/>
          <w:insideV w:val="nil"/>
        </w:tcBorders>
        <w:shd w:val="clear" w:color="auto" w:fill="FFFFFF" w:themeFill="background1"/>
      </w:tcPr>
    </w:tblStylePr>
    <w:tblStylePr w:type="lastCol">
      <w:tblPr/>
      <w:tcPr>
        <w:tcBorders>
          <w:top w:val="nil"/>
          <w:left w:val="single" w:sz="8" w:space="0" w:color="839C8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top w:val="nil"/>
          <w:bottom w:val="nil"/>
          <w:insideH w:val="nil"/>
          <w:insideV w:val="nil"/>
        </w:tcBorders>
        <w:shd w:val="clear" w:color="auto" w:fill="E0E6E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rPr>
        <w:sz w:val="24"/>
        <w:szCs w:val="24"/>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tblPr/>
      <w:tcPr>
        <w:tcBorders>
          <w:top w:val="single" w:sz="8" w:space="0" w:color="8D6A5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6A59" w:themeColor="accent4"/>
          <w:insideH w:val="nil"/>
          <w:insideV w:val="nil"/>
        </w:tcBorders>
        <w:shd w:val="clear" w:color="auto" w:fill="FFFFFF" w:themeFill="background1"/>
      </w:tcPr>
    </w:tblStylePr>
    <w:tblStylePr w:type="lastCol">
      <w:tblPr/>
      <w:tcPr>
        <w:tcBorders>
          <w:top w:val="nil"/>
          <w:left w:val="single" w:sz="8" w:space="0" w:color="8D6A5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top w:val="nil"/>
          <w:bottom w:val="nil"/>
          <w:insideH w:val="nil"/>
          <w:insideV w:val="nil"/>
        </w:tcBorders>
        <w:shd w:val="clear" w:color="auto" w:fill="E4D9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rPr>
        <w:sz w:val="24"/>
        <w:szCs w:val="24"/>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tblPr/>
      <w:tcPr>
        <w:tcBorders>
          <w:top w:val="single" w:sz="8" w:space="0" w:color="2F654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654A" w:themeColor="accent5"/>
          <w:insideH w:val="nil"/>
          <w:insideV w:val="nil"/>
        </w:tcBorders>
        <w:shd w:val="clear" w:color="auto" w:fill="FFFFFF" w:themeFill="background1"/>
      </w:tcPr>
    </w:tblStylePr>
    <w:tblStylePr w:type="lastCol">
      <w:tblPr/>
      <w:tcPr>
        <w:tcBorders>
          <w:top w:val="nil"/>
          <w:left w:val="single" w:sz="8" w:space="0" w:color="2F654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top w:val="nil"/>
          <w:bottom w:val="nil"/>
          <w:insideH w:val="nil"/>
          <w:insideV w:val="nil"/>
        </w:tcBorders>
        <w:shd w:val="clear" w:color="auto" w:fill="C1E2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rPr>
        <w:sz w:val="24"/>
        <w:szCs w:val="24"/>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tblPr/>
      <w:tcPr>
        <w:tcBorders>
          <w:top w:val="single" w:sz="8" w:space="0" w:color="9AA2A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A2AB" w:themeColor="accent6"/>
          <w:insideH w:val="nil"/>
          <w:insideV w:val="nil"/>
        </w:tcBorders>
        <w:shd w:val="clear" w:color="auto" w:fill="FFFFFF" w:themeFill="background1"/>
      </w:tcPr>
    </w:tblStylePr>
    <w:tblStylePr w:type="lastCol">
      <w:tblPr/>
      <w:tcPr>
        <w:tcBorders>
          <w:top w:val="nil"/>
          <w:left w:val="single" w:sz="8" w:space="0" w:color="9AA2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top w:val="nil"/>
          <w:bottom w:val="nil"/>
          <w:insideH w:val="nil"/>
          <w:insideV w:val="nil"/>
        </w:tcBorders>
        <w:shd w:val="clear" w:color="auto" w:fill="E5E7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insideV w:val="single" w:sz="8" w:space="0" w:color="9D5546" w:themeColor="accent1" w:themeTint="BF"/>
      </w:tblBorders>
    </w:tblPr>
    <w:tcPr>
      <w:shd w:val="clear" w:color="auto" w:fill="E2C4BE" w:themeFill="accent1" w:themeFillTint="3F"/>
    </w:tcPr>
    <w:tblStylePr w:type="firstRow">
      <w:rPr>
        <w:b/>
        <w:bCs/>
      </w:rPr>
    </w:tblStylePr>
    <w:tblStylePr w:type="lastRow">
      <w:rPr>
        <w:b/>
        <w:bCs/>
      </w:rPr>
      <w:tblPr/>
      <w:tcPr>
        <w:tcBorders>
          <w:top w:val="single" w:sz="18" w:space="0" w:color="9D5546" w:themeColor="accent1" w:themeTint="BF"/>
        </w:tcBorders>
      </w:tcPr>
    </w:tblStylePr>
    <w:tblStylePr w:type="firstCol">
      <w:rPr>
        <w:b/>
        <w:bCs/>
      </w:rPr>
    </w:tblStylePr>
    <w:tblStylePr w:type="lastCol">
      <w:rPr>
        <w:b/>
        <w:bCs/>
      </w:r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Middelsrutenett1uthevingsfarge2">
    <w:name w:val="Medium Grid 1 Accent 2"/>
    <w:basedOn w:val="Vanligtabell"/>
    <w:uiPriority w:val="67"/>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insideV w:val="single" w:sz="8" w:space="0" w:color="F1BF44" w:themeColor="accent2" w:themeTint="BF"/>
      </w:tblBorders>
    </w:tblPr>
    <w:tcPr>
      <w:shd w:val="clear" w:color="auto" w:fill="FAEAC1" w:themeFill="accent2" w:themeFillTint="3F"/>
    </w:tcPr>
    <w:tblStylePr w:type="firstRow">
      <w:rPr>
        <w:b/>
        <w:bCs/>
      </w:rPr>
    </w:tblStylePr>
    <w:tblStylePr w:type="lastRow">
      <w:rPr>
        <w:b/>
        <w:bCs/>
      </w:rPr>
      <w:tblPr/>
      <w:tcPr>
        <w:tcBorders>
          <w:top w:val="single" w:sz="18" w:space="0" w:color="F1BF44" w:themeColor="accent2" w:themeTint="BF"/>
        </w:tcBorders>
      </w:tcPr>
    </w:tblStylePr>
    <w:tblStylePr w:type="firstCol">
      <w:rPr>
        <w:b/>
        <w:bCs/>
      </w:rPr>
    </w:tblStylePr>
    <w:tblStylePr w:type="lastCol">
      <w:rPr>
        <w:b/>
        <w:bCs/>
      </w:r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Middelsrutenett1uthevingsfarge3">
    <w:name w:val="Medium Grid 1 Accent 3"/>
    <w:basedOn w:val="Vanligtabell"/>
    <w:uiPriority w:val="67"/>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insideV w:val="single" w:sz="8" w:space="0" w:color="A1B4AA" w:themeColor="accent3" w:themeTint="BF"/>
      </w:tblBorders>
    </w:tblPr>
    <w:tcPr>
      <w:shd w:val="clear" w:color="auto" w:fill="E0E6E3" w:themeFill="accent3" w:themeFillTint="3F"/>
    </w:tcPr>
    <w:tblStylePr w:type="firstRow">
      <w:rPr>
        <w:b/>
        <w:bCs/>
      </w:rPr>
    </w:tblStylePr>
    <w:tblStylePr w:type="lastRow">
      <w:rPr>
        <w:b/>
        <w:bCs/>
      </w:rPr>
      <w:tblPr/>
      <w:tcPr>
        <w:tcBorders>
          <w:top w:val="single" w:sz="18" w:space="0" w:color="A1B4AA" w:themeColor="accent3" w:themeTint="BF"/>
        </w:tcBorders>
      </w:tcPr>
    </w:tblStylePr>
    <w:tblStylePr w:type="firstCol">
      <w:rPr>
        <w:b/>
        <w:bCs/>
      </w:rPr>
    </w:tblStylePr>
    <w:tblStylePr w:type="lastCol">
      <w:rPr>
        <w:b/>
        <w:bCs/>
      </w:r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Middelsrutenett1uthevingsfarge4">
    <w:name w:val="Medium Grid 1 Accent 4"/>
    <w:basedOn w:val="Vanligtabell"/>
    <w:uiPriority w:val="67"/>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insideV w:val="single" w:sz="8" w:space="0" w:color="AD8D7E" w:themeColor="accent4" w:themeTint="BF"/>
      </w:tblBorders>
    </w:tblPr>
    <w:tcPr>
      <w:shd w:val="clear" w:color="auto" w:fill="E4D9D4" w:themeFill="accent4" w:themeFillTint="3F"/>
    </w:tcPr>
    <w:tblStylePr w:type="firstRow">
      <w:rPr>
        <w:b/>
        <w:bCs/>
      </w:rPr>
    </w:tblStylePr>
    <w:tblStylePr w:type="lastRow">
      <w:rPr>
        <w:b/>
        <w:bCs/>
      </w:rPr>
      <w:tblPr/>
      <w:tcPr>
        <w:tcBorders>
          <w:top w:val="single" w:sz="18" w:space="0" w:color="AD8D7E" w:themeColor="accent4" w:themeTint="BF"/>
        </w:tcBorders>
      </w:tcPr>
    </w:tblStylePr>
    <w:tblStylePr w:type="firstCol">
      <w:rPr>
        <w:b/>
        <w:bCs/>
      </w:rPr>
    </w:tblStylePr>
    <w:tblStylePr w:type="lastCol">
      <w:rPr>
        <w:b/>
        <w:bCs/>
      </w:r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Middelsrutenett1uthevingsfarge5">
    <w:name w:val="Medium Grid 1 Accent 5"/>
    <w:basedOn w:val="Vanligtabell"/>
    <w:uiPriority w:val="67"/>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insideV w:val="single" w:sz="8" w:space="0" w:color="4BA277" w:themeColor="accent5" w:themeTint="BF"/>
      </w:tblBorders>
    </w:tblPr>
    <w:tcPr>
      <w:shd w:val="clear" w:color="auto" w:fill="C1E2D2" w:themeFill="accent5" w:themeFillTint="3F"/>
    </w:tcPr>
    <w:tblStylePr w:type="firstRow">
      <w:rPr>
        <w:b/>
        <w:bCs/>
      </w:rPr>
    </w:tblStylePr>
    <w:tblStylePr w:type="lastRow">
      <w:rPr>
        <w:b/>
        <w:bCs/>
      </w:rPr>
      <w:tblPr/>
      <w:tcPr>
        <w:tcBorders>
          <w:top w:val="single" w:sz="18" w:space="0" w:color="4BA277" w:themeColor="accent5" w:themeTint="BF"/>
        </w:tcBorders>
      </w:tcPr>
    </w:tblStylePr>
    <w:tblStylePr w:type="firstCol">
      <w:rPr>
        <w:b/>
        <w:bCs/>
      </w:rPr>
    </w:tblStylePr>
    <w:tblStylePr w:type="lastCol">
      <w:rPr>
        <w:b/>
        <w:bCs/>
      </w:r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Middelsrutenett1uthevingsfarge6">
    <w:name w:val="Medium Grid 1 Accent 6"/>
    <w:basedOn w:val="Vanligtabell"/>
    <w:uiPriority w:val="67"/>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insideV w:val="single" w:sz="8" w:space="0" w:color="B3B9C0" w:themeColor="accent6" w:themeTint="BF"/>
      </w:tblBorders>
    </w:tblPr>
    <w:tcPr>
      <w:shd w:val="clear" w:color="auto" w:fill="E5E7EA" w:themeFill="accent6" w:themeFillTint="3F"/>
    </w:tcPr>
    <w:tblStylePr w:type="firstRow">
      <w:rPr>
        <w:b/>
        <w:bCs/>
      </w:rPr>
    </w:tblStylePr>
    <w:tblStylePr w:type="lastRow">
      <w:rPr>
        <w:b/>
        <w:bCs/>
      </w:rPr>
      <w:tblPr/>
      <w:tcPr>
        <w:tcBorders>
          <w:top w:val="single" w:sz="18" w:space="0" w:color="B3B9C0" w:themeColor="accent6" w:themeTint="BF"/>
        </w:tcBorders>
      </w:tcPr>
    </w:tblStylePr>
    <w:tblStylePr w:type="firstCol">
      <w:rPr>
        <w:b/>
        <w:bCs/>
      </w:rPr>
    </w:tblStylePr>
    <w:tblStylePr w:type="lastCol">
      <w:rPr>
        <w:b/>
        <w:bCs/>
      </w:r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table" w:styleId="Middelsrutenett2">
    <w:name w:val="Medium Grid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cPr>
      <w:shd w:val="clear" w:color="auto" w:fill="E2C4BE" w:themeFill="accent1" w:themeFillTint="3F"/>
    </w:tcPr>
    <w:tblStylePr w:type="firstRow">
      <w:rPr>
        <w:b/>
        <w:bCs/>
        <w:color w:val="000000" w:themeColor="text1"/>
      </w:rPr>
      <w:tblPr/>
      <w:tcPr>
        <w:shd w:val="clear" w:color="auto" w:fill="F3E7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CFCA" w:themeFill="accent1" w:themeFillTint="33"/>
      </w:tcPr>
    </w:tblStylePr>
    <w:tblStylePr w:type="band1Vert">
      <w:tblPr/>
      <w:tcPr>
        <w:shd w:val="clear" w:color="auto" w:fill="C5897C" w:themeFill="accent1" w:themeFillTint="7F"/>
      </w:tcPr>
    </w:tblStylePr>
    <w:tblStylePr w:type="band1Horz">
      <w:tblPr/>
      <w:tcPr>
        <w:tcBorders>
          <w:insideH w:val="single" w:sz="6" w:space="0" w:color="5C3229" w:themeColor="accent1"/>
          <w:insideV w:val="single" w:sz="6" w:space="0" w:color="5C3229" w:themeColor="accent1"/>
        </w:tcBorders>
        <w:shd w:val="clear" w:color="auto" w:fill="C5897C"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cPr>
      <w:shd w:val="clear" w:color="auto" w:fill="FAEAC1" w:themeFill="accent2" w:themeFillTint="3F"/>
    </w:tcPr>
    <w:tblStylePr w:type="firstRow">
      <w:rPr>
        <w:b/>
        <w:bCs/>
        <w:color w:val="000000" w:themeColor="text1"/>
      </w:rPr>
      <w:tblPr/>
      <w:tcPr>
        <w:shd w:val="clear" w:color="auto" w:fill="FDF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DCC" w:themeFill="accent2" w:themeFillTint="33"/>
      </w:tcPr>
    </w:tblStylePr>
    <w:tblStylePr w:type="band1Vert">
      <w:tblPr/>
      <w:tcPr>
        <w:shd w:val="clear" w:color="auto" w:fill="F6D482" w:themeFill="accent2" w:themeFillTint="7F"/>
      </w:tcPr>
    </w:tblStylePr>
    <w:tblStylePr w:type="band1Horz">
      <w:tblPr/>
      <w:tcPr>
        <w:tcBorders>
          <w:insideH w:val="single" w:sz="6" w:space="0" w:color="E3A610" w:themeColor="accent2"/>
          <w:insideV w:val="single" w:sz="6" w:space="0" w:color="E3A610" w:themeColor="accent2"/>
        </w:tcBorders>
        <w:shd w:val="clear" w:color="auto" w:fill="F6D482"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cPr>
      <w:shd w:val="clear" w:color="auto" w:fill="E0E6E3" w:themeFill="accent3" w:themeFillTint="3F"/>
    </w:tcPr>
    <w:tblStylePr w:type="firstRow">
      <w:rPr>
        <w:b/>
        <w:bCs/>
        <w:color w:val="000000" w:themeColor="text1"/>
      </w:rPr>
      <w:tblPr/>
      <w:tcPr>
        <w:shd w:val="clear" w:color="auto" w:fill="F2F5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BE8" w:themeFill="accent3" w:themeFillTint="33"/>
      </w:tcPr>
    </w:tblStylePr>
    <w:tblStylePr w:type="band1Vert">
      <w:tblPr/>
      <w:tcPr>
        <w:shd w:val="clear" w:color="auto" w:fill="C1CDC7" w:themeFill="accent3" w:themeFillTint="7F"/>
      </w:tcPr>
    </w:tblStylePr>
    <w:tblStylePr w:type="band1Horz">
      <w:tblPr/>
      <w:tcPr>
        <w:tcBorders>
          <w:insideH w:val="single" w:sz="6" w:space="0" w:color="839C8F" w:themeColor="accent3"/>
          <w:insideV w:val="single" w:sz="6" w:space="0" w:color="839C8F" w:themeColor="accent3"/>
        </w:tcBorders>
        <w:shd w:val="clear" w:color="auto" w:fill="C1CDC7"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cPr>
      <w:shd w:val="clear" w:color="auto" w:fill="E4D9D4" w:themeFill="accent4" w:themeFillTint="3F"/>
    </w:tcPr>
    <w:tblStylePr w:type="firstRow">
      <w:rPr>
        <w:b/>
        <w:bCs/>
        <w:color w:val="000000" w:themeColor="text1"/>
      </w:rPr>
      <w:tblPr/>
      <w:tcPr>
        <w:shd w:val="clear" w:color="auto" w:fill="F4F0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0DC" w:themeFill="accent4" w:themeFillTint="33"/>
      </w:tcPr>
    </w:tblStylePr>
    <w:tblStylePr w:type="band1Vert">
      <w:tblPr/>
      <w:tcPr>
        <w:shd w:val="clear" w:color="auto" w:fill="C9B3A9" w:themeFill="accent4" w:themeFillTint="7F"/>
      </w:tcPr>
    </w:tblStylePr>
    <w:tblStylePr w:type="band1Horz">
      <w:tblPr/>
      <w:tcPr>
        <w:tcBorders>
          <w:insideH w:val="single" w:sz="6" w:space="0" w:color="8D6A59" w:themeColor="accent4"/>
          <w:insideV w:val="single" w:sz="6" w:space="0" w:color="8D6A59" w:themeColor="accent4"/>
        </w:tcBorders>
        <w:shd w:val="clear" w:color="auto" w:fill="C9B3A9"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cPr>
      <w:shd w:val="clear" w:color="auto" w:fill="C1E2D2" w:themeFill="accent5" w:themeFillTint="3F"/>
    </w:tcPr>
    <w:tblStylePr w:type="firstRow">
      <w:rPr>
        <w:b/>
        <w:bCs/>
        <w:color w:val="000000" w:themeColor="text1"/>
      </w:rPr>
      <w:tblPr/>
      <w:tcPr>
        <w:shd w:val="clear" w:color="auto" w:fill="E6F3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DA" w:themeFill="accent5" w:themeFillTint="33"/>
      </w:tcPr>
    </w:tblStylePr>
    <w:tblStylePr w:type="band1Vert">
      <w:tblPr/>
      <w:tcPr>
        <w:shd w:val="clear" w:color="auto" w:fill="83C5A4" w:themeFill="accent5" w:themeFillTint="7F"/>
      </w:tcPr>
    </w:tblStylePr>
    <w:tblStylePr w:type="band1Horz">
      <w:tblPr/>
      <w:tcPr>
        <w:tcBorders>
          <w:insideH w:val="single" w:sz="6" w:space="0" w:color="2F654A" w:themeColor="accent5"/>
          <w:insideV w:val="single" w:sz="6" w:space="0" w:color="2F654A" w:themeColor="accent5"/>
        </w:tcBorders>
        <w:shd w:val="clear" w:color="auto" w:fill="83C5A4"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cPr>
      <w:shd w:val="clear" w:color="auto" w:fill="E5E7EA" w:themeFill="accent6" w:themeFillTint="3F"/>
    </w:tcPr>
    <w:tblStylePr w:type="firstRow">
      <w:rPr>
        <w:b/>
        <w:bCs/>
        <w:color w:val="000000" w:themeColor="text1"/>
      </w:rPr>
      <w:tblPr/>
      <w:tcPr>
        <w:shd w:val="clear" w:color="auto" w:fill="F4F5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CEE" w:themeFill="accent6" w:themeFillTint="33"/>
      </w:tcPr>
    </w:tblStylePr>
    <w:tblStylePr w:type="band1Vert">
      <w:tblPr/>
      <w:tcPr>
        <w:shd w:val="clear" w:color="auto" w:fill="CCD0D5" w:themeFill="accent6" w:themeFillTint="7F"/>
      </w:tcPr>
    </w:tblStylePr>
    <w:tblStylePr w:type="band1Horz">
      <w:tblPr/>
      <w:tcPr>
        <w:tcBorders>
          <w:insideH w:val="single" w:sz="6" w:space="0" w:color="9AA2AB" w:themeColor="accent6"/>
          <w:insideV w:val="single" w:sz="6" w:space="0" w:color="9AA2AB" w:themeColor="accent6"/>
        </w:tcBorders>
        <w:shd w:val="clear" w:color="auto" w:fill="CCD0D5"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4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322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322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897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897C" w:themeFill="accent1" w:themeFillTint="7F"/>
      </w:tcPr>
    </w:tblStylePr>
  </w:style>
  <w:style w:type="table" w:styleId="Middelsrutenett3uthevingsfarge2">
    <w:name w:val="Medium Grid 3 Accent 2"/>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A61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A61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4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482" w:themeFill="accent2" w:themeFillTint="7F"/>
      </w:tcPr>
    </w:tblStylePr>
  </w:style>
  <w:style w:type="table" w:styleId="Middelsrutenett3uthevingsfarge3">
    <w:name w:val="Medium Grid 3 Accent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6E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9C8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9C8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DC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DC7" w:themeFill="accent3" w:themeFillTint="7F"/>
      </w:tcPr>
    </w:tblStylePr>
  </w:style>
  <w:style w:type="table" w:styleId="Middelsrutenett3uthevingsfarge4">
    <w:name w:val="Medium Grid 3 Accent 4"/>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9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6A5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6A5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3A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3A9" w:themeFill="accent4" w:themeFillTint="7F"/>
      </w:tcPr>
    </w:tblStylePr>
  </w:style>
  <w:style w:type="table" w:styleId="Middelsrutenett3uthevingsfarge5">
    <w:name w:val="Medium Grid 3 Accent 5"/>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2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654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654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3C5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3C5A4" w:themeFill="accent5" w:themeFillTint="7F"/>
      </w:tcPr>
    </w:tblStylePr>
  </w:style>
  <w:style w:type="table" w:styleId="Middelsrutenett3uthevingsfarge6">
    <w:name w:val="Medium Grid 3 Accent 6"/>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7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A2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A2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0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0D5" w:themeFill="accent6" w:themeFillTint="7F"/>
      </w:tcPr>
    </w:tblStylePr>
  </w:style>
  <w:style w:type="table" w:styleId="Middelsskyggelegging1">
    <w:name w:val="Medium Shading 1"/>
    <w:basedOn w:val="Vanligtabell"/>
    <w:uiPriority w:val="63"/>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tblBorders>
    </w:tblPr>
    <w:tblStylePr w:type="firstRow">
      <w:pPr>
        <w:spacing w:before="0" w:after="0" w:line="240" w:lineRule="auto"/>
      </w:pPr>
      <w:rPr>
        <w:b/>
        <w:bCs/>
        <w:color w:val="FFFFFF" w:themeColor="background1"/>
      </w:rPr>
      <w:tblPr/>
      <w:tcPr>
        <w:tc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shd w:val="clear" w:color="auto" w:fill="5C3229" w:themeFill="accent1"/>
      </w:tcPr>
    </w:tblStylePr>
    <w:tblStylePr w:type="lastRow">
      <w:pPr>
        <w:spacing w:before="0" w:after="0" w:line="240" w:lineRule="auto"/>
      </w:pPr>
      <w:rPr>
        <w:b/>
        <w:bCs/>
      </w:rPr>
      <w:tblPr/>
      <w:tcPr>
        <w:tcBorders>
          <w:top w:val="double" w:sz="6"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C4BE" w:themeFill="accent1" w:themeFillTint="3F"/>
      </w:tcPr>
    </w:tblStylePr>
    <w:tblStylePr w:type="band1Horz">
      <w:tblPr/>
      <w:tcPr>
        <w:tcBorders>
          <w:insideH w:val="nil"/>
          <w:insideV w:val="nil"/>
        </w:tcBorders>
        <w:shd w:val="clear" w:color="auto" w:fill="E2C4B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tblBorders>
    </w:tblPr>
    <w:tblStylePr w:type="firstRow">
      <w:pPr>
        <w:spacing w:before="0" w:after="0" w:line="240" w:lineRule="auto"/>
      </w:pPr>
      <w:rPr>
        <w:b/>
        <w:bCs/>
        <w:color w:val="FFFFFF" w:themeColor="background1"/>
      </w:rPr>
      <w:tblPr/>
      <w:tcPr>
        <w:tc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shd w:val="clear" w:color="auto" w:fill="E3A610" w:themeFill="accent2"/>
      </w:tcPr>
    </w:tblStylePr>
    <w:tblStylePr w:type="lastRow">
      <w:pPr>
        <w:spacing w:before="0" w:after="0" w:line="240" w:lineRule="auto"/>
      </w:pPr>
      <w:rPr>
        <w:b/>
        <w:bCs/>
      </w:rPr>
      <w:tblPr/>
      <w:tcPr>
        <w:tcBorders>
          <w:top w:val="double" w:sz="6"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EAC1" w:themeFill="accent2" w:themeFillTint="3F"/>
      </w:tcPr>
    </w:tblStylePr>
    <w:tblStylePr w:type="band1Horz">
      <w:tblPr/>
      <w:tcPr>
        <w:tcBorders>
          <w:insideH w:val="nil"/>
          <w:insideV w:val="nil"/>
        </w:tcBorders>
        <w:shd w:val="clear" w:color="auto" w:fill="FAEAC1"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tblBorders>
    </w:tblPr>
    <w:tblStylePr w:type="firstRow">
      <w:pPr>
        <w:spacing w:before="0" w:after="0" w:line="240" w:lineRule="auto"/>
      </w:pPr>
      <w:rPr>
        <w:b/>
        <w:bCs/>
        <w:color w:val="FFFFFF" w:themeColor="background1"/>
      </w:rPr>
      <w:tblPr/>
      <w:tcPr>
        <w:tc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shd w:val="clear" w:color="auto" w:fill="839C8F" w:themeFill="accent3"/>
      </w:tcPr>
    </w:tblStylePr>
    <w:tblStylePr w:type="lastRow">
      <w:pPr>
        <w:spacing w:before="0" w:after="0" w:line="240" w:lineRule="auto"/>
      </w:pPr>
      <w:rPr>
        <w:b/>
        <w:bCs/>
      </w:rPr>
      <w:tblPr/>
      <w:tcPr>
        <w:tcBorders>
          <w:top w:val="double" w:sz="6"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E6E3" w:themeFill="accent3" w:themeFillTint="3F"/>
      </w:tcPr>
    </w:tblStylePr>
    <w:tblStylePr w:type="band1Horz">
      <w:tblPr/>
      <w:tcPr>
        <w:tcBorders>
          <w:insideH w:val="nil"/>
          <w:insideV w:val="nil"/>
        </w:tcBorders>
        <w:shd w:val="clear" w:color="auto" w:fill="E0E6E3"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tblBorders>
    </w:tblPr>
    <w:tblStylePr w:type="firstRow">
      <w:pPr>
        <w:spacing w:before="0" w:after="0" w:line="240" w:lineRule="auto"/>
      </w:pPr>
      <w:rPr>
        <w:b/>
        <w:bCs/>
        <w:color w:val="FFFFFF" w:themeColor="background1"/>
      </w:rPr>
      <w:tblPr/>
      <w:tcPr>
        <w:tc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shd w:val="clear" w:color="auto" w:fill="8D6A59" w:themeFill="accent4"/>
      </w:tcPr>
    </w:tblStylePr>
    <w:tblStylePr w:type="lastRow">
      <w:pPr>
        <w:spacing w:before="0" w:after="0" w:line="240" w:lineRule="auto"/>
      </w:pPr>
      <w:rPr>
        <w:b/>
        <w:bCs/>
      </w:rPr>
      <w:tblPr/>
      <w:tcPr>
        <w:tcBorders>
          <w:top w:val="double" w:sz="6"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9D4" w:themeFill="accent4" w:themeFillTint="3F"/>
      </w:tcPr>
    </w:tblStylePr>
    <w:tblStylePr w:type="band1Horz">
      <w:tblPr/>
      <w:tcPr>
        <w:tcBorders>
          <w:insideH w:val="nil"/>
          <w:insideV w:val="nil"/>
        </w:tcBorders>
        <w:shd w:val="clear" w:color="auto" w:fill="E4D9D4"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tblBorders>
    </w:tblPr>
    <w:tblStylePr w:type="firstRow">
      <w:pPr>
        <w:spacing w:before="0" w:after="0" w:line="240" w:lineRule="auto"/>
      </w:pPr>
      <w:rPr>
        <w:b/>
        <w:bCs/>
        <w:color w:val="FFFFFF" w:themeColor="background1"/>
      </w:rPr>
      <w:tblPr/>
      <w:tcPr>
        <w:tc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shd w:val="clear" w:color="auto" w:fill="2F654A" w:themeFill="accent5"/>
      </w:tcPr>
    </w:tblStylePr>
    <w:tblStylePr w:type="lastRow">
      <w:pPr>
        <w:spacing w:before="0" w:after="0" w:line="240" w:lineRule="auto"/>
      </w:pPr>
      <w:rPr>
        <w:b/>
        <w:bCs/>
      </w:rPr>
      <w:tblPr/>
      <w:tcPr>
        <w:tcBorders>
          <w:top w:val="double" w:sz="6"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tcPr>
    </w:tblStylePr>
    <w:tblStylePr w:type="firstCol">
      <w:rPr>
        <w:b/>
        <w:bCs/>
      </w:rPr>
    </w:tblStylePr>
    <w:tblStylePr w:type="lastCol">
      <w:rPr>
        <w:b/>
        <w:bCs/>
      </w:rPr>
    </w:tblStylePr>
    <w:tblStylePr w:type="band1Vert">
      <w:tblPr/>
      <w:tcPr>
        <w:shd w:val="clear" w:color="auto" w:fill="C1E2D2" w:themeFill="accent5" w:themeFillTint="3F"/>
      </w:tcPr>
    </w:tblStylePr>
    <w:tblStylePr w:type="band1Horz">
      <w:tblPr/>
      <w:tcPr>
        <w:tcBorders>
          <w:insideH w:val="nil"/>
          <w:insideV w:val="nil"/>
        </w:tcBorders>
        <w:shd w:val="clear" w:color="auto" w:fill="C1E2D2"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tblBorders>
    </w:tblPr>
    <w:tblStylePr w:type="firstRow">
      <w:pPr>
        <w:spacing w:before="0" w:after="0" w:line="240" w:lineRule="auto"/>
      </w:pPr>
      <w:rPr>
        <w:b/>
        <w:bCs/>
        <w:color w:val="FFFFFF" w:themeColor="background1"/>
      </w:rPr>
      <w:tblPr/>
      <w:tcPr>
        <w:tc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shd w:val="clear" w:color="auto" w:fill="9AA2AB" w:themeFill="accent6"/>
      </w:tcPr>
    </w:tblStylePr>
    <w:tblStylePr w:type="lastRow">
      <w:pPr>
        <w:spacing w:before="0" w:after="0" w:line="240" w:lineRule="auto"/>
      </w:pPr>
      <w:rPr>
        <w:b/>
        <w:bCs/>
      </w:rPr>
      <w:tblPr/>
      <w:tcPr>
        <w:tcBorders>
          <w:top w:val="double" w:sz="6"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7EA" w:themeFill="accent6" w:themeFillTint="3F"/>
      </w:tcPr>
    </w:tblStylePr>
    <w:tblStylePr w:type="band1Horz">
      <w:tblPr/>
      <w:tcPr>
        <w:tcBorders>
          <w:insideH w:val="nil"/>
          <w:insideV w:val="nil"/>
        </w:tcBorders>
        <w:shd w:val="clear" w:color="auto" w:fill="E5E7EA"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322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3229" w:themeFill="accent1"/>
      </w:tcPr>
    </w:tblStylePr>
    <w:tblStylePr w:type="lastCol">
      <w:rPr>
        <w:b/>
        <w:bCs/>
        <w:color w:val="FFFFFF" w:themeColor="background1"/>
      </w:rPr>
      <w:tblPr/>
      <w:tcPr>
        <w:tcBorders>
          <w:left w:val="nil"/>
          <w:right w:val="nil"/>
          <w:insideH w:val="nil"/>
          <w:insideV w:val="nil"/>
        </w:tcBorders>
        <w:shd w:val="clear" w:color="auto" w:fill="5C322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A61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A610" w:themeFill="accent2"/>
      </w:tcPr>
    </w:tblStylePr>
    <w:tblStylePr w:type="lastCol">
      <w:rPr>
        <w:b/>
        <w:bCs/>
        <w:color w:val="FFFFFF" w:themeColor="background1"/>
      </w:rPr>
      <w:tblPr/>
      <w:tcPr>
        <w:tcBorders>
          <w:left w:val="nil"/>
          <w:right w:val="nil"/>
          <w:insideH w:val="nil"/>
          <w:insideV w:val="nil"/>
        </w:tcBorders>
        <w:shd w:val="clear" w:color="auto" w:fill="E3A61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9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39C8F" w:themeFill="accent3"/>
      </w:tcPr>
    </w:tblStylePr>
    <w:tblStylePr w:type="lastCol">
      <w:rPr>
        <w:b/>
        <w:bCs/>
        <w:color w:val="FFFFFF" w:themeColor="background1"/>
      </w:rPr>
      <w:tblPr/>
      <w:tcPr>
        <w:tcBorders>
          <w:left w:val="nil"/>
          <w:right w:val="nil"/>
          <w:insideH w:val="nil"/>
          <w:insideV w:val="nil"/>
        </w:tcBorders>
        <w:shd w:val="clear" w:color="auto" w:fill="839C8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6A5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6A59" w:themeFill="accent4"/>
      </w:tcPr>
    </w:tblStylePr>
    <w:tblStylePr w:type="lastCol">
      <w:rPr>
        <w:b/>
        <w:bCs/>
        <w:color w:val="FFFFFF" w:themeColor="background1"/>
      </w:rPr>
      <w:tblPr/>
      <w:tcPr>
        <w:tcBorders>
          <w:left w:val="nil"/>
          <w:right w:val="nil"/>
          <w:insideH w:val="nil"/>
          <w:insideV w:val="nil"/>
        </w:tcBorders>
        <w:shd w:val="clear" w:color="auto" w:fill="8D6A5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654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F654A" w:themeFill="accent5"/>
      </w:tcPr>
    </w:tblStylePr>
    <w:tblStylePr w:type="lastCol">
      <w:rPr>
        <w:b/>
        <w:bCs/>
        <w:color w:val="FFFFFF" w:themeColor="background1"/>
      </w:rPr>
      <w:tblPr/>
      <w:tcPr>
        <w:tcBorders>
          <w:left w:val="nil"/>
          <w:right w:val="nil"/>
          <w:insideH w:val="nil"/>
          <w:insideV w:val="nil"/>
        </w:tcBorders>
        <w:shd w:val="clear" w:color="auto" w:fill="2F654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A2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A2AB" w:themeFill="accent6"/>
      </w:tcPr>
    </w:tblStylePr>
    <w:tblStylePr w:type="lastCol">
      <w:rPr>
        <w:b/>
        <w:bCs/>
        <w:color w:val="FFFFFF" w:themeColor="background1"/>
      </w:rPr>
      <w:tblPr/>
      <w:tcPr>
        <w:tcBorders>
          <w:left w:val="nil"/>
          <w:right w:val="nil"/>
          <w:insideH w:val="nil"/>
          <w:insideV w:val="nil"/>
        </w:tcBorders>
        <w:shd w:val="clear" w:color="auto" w:fill="9AA2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5C322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181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4251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4251E" w:themeFill="accent1" w:themeFillShade="BF"/>
      </w:tcPr>
    </w:tblStylePr>
    <w:tblStylePr w:type="band1Vert">
      <w:tblPr/>
      <w:tcPr>
        <w:tcBorders>
          <w:top w:val="nil"/>
          <w:left w:val="nil"/>
          <w:bottom w:val="nil"/>
          <w:right w:val="nil"/>
          <w:insideH w:val="nil"/>
          <w:insideV w:val="nil"/>
        </w:tcBorders>
        <w:shd w:val="clear" w:color="auto" w:fill="44251E" w:themeFill="accent1" w:themeFillShade="BF"/>
      </w:tcPr>
    </w:tblStylePr>
    <w:tblStylePr w:type="band1Horz">
      <w:tblPr/>
      <w:tcPr>
        <w:tcBorders>
          <w:top w:val="nil"/>
          <w:left w:val="nil"/>
          <w:bottom w:val="nil"/>
          <w:right w:val="nil"/>
          <w:insideH w:val="nil"/>
          <w:insideV w:val="nil"/>
        </w:tcBorders>
        <w:shd w:val="clear" w:color="auto" w:fill="44251E" w:themeFill="accent1" w:themeFillShade="BF"/>
      </w:tcPr>
    </w:tblStylePr>
  </w:style>
  <w:style w:type="table" w:styleId="Mrklisteuthevingsfarge2">
    <w:name w:val="Dark List Accent 2"/>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E3A61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520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97C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97C0C" w:themeFill="accent2" w:themeFillShade="BF"/>
      </w:tcPr>
    </w:tblStylePr>
    <w:tblStylePr w:type="band1Vert">
      <w:tblPr/>
      <w:tcPr>
        <w:tcBorders>
          <w:top w:val="nil"/>
          <w:left w:val="nil"/>
          <w:bottom w:val="nil"/>
          <w:right w:val="nil"/>
          <w:insideH w:val="nil"/>
          <w:insideV w:val="nil"/>
        </w:tcBorders>
        <w:shd w:val="clear" w:color="auto" w:fill="A97C0C" w:themeFill="accent2" w:themeFillShade="BF"/>
      </w:tcPr>
    </w:tblStylePr>
    <w:tblStylePr w:type="band1Horz">
      <w:tblPr/>
      <w:tcPr>
        <w:tcBorders>
          <w:top w:val="nil"/>
          <w:left w:val="nil"/>
          <w:bottom w:val="nil"/>
          <w:right w:val="nil"/>
          <w:insideH w:val="nil"/>
          <w:insideV w:val="nil"/>
        </w:tcBorders>
        <w:shd w:val="clear" w:color="auto" w:fill="A97C0C" w:themeFill="accent2" w:themeFillShade="BF"/>
      </w:tcPr>
    </w:tblStylePr>
  </w:style>
  <w:style w:type="table" w:styleId="Mrklisteuthevingsfarge3">
    <w:name w:val="Dark List Accent 3"/>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39C8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F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F77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F776A" w:themeFill="accent3" w:themeFillShade="BF"/>
      </w:tcPr>
    </w:tblStylePr>
    <w:tblStylePr w:type="band1Vert">
      <w:tblPr/>
      <w:tcPr>
        <w:tcBorders>
          <w:top w:val="nil"/>
          <w:left w:val="nil"/>
          <w:bottom w:val="nil"/>
          <w:right w:val="nil"/>
          <w:insideH w:val="nil"/>
          <w:insideV w:val="nil"/>
        </w:tcBorders>
        <w:shd w:val="clear" w:color="auto" w:fill="5F776A" w:themeFill="accent3" w:themeFillShade="BF"/>
      </w:tcPr>
    </w:tblStylePr>
    <w:tblStylePr w:type="band1Horz">
      <w:tblPr/>
      <w:tcPr>
        <w:tcBorders>
          <w:top w:val="nil"/>
          <w:left w:val="nil"/>
          <w:bottom w:val="nil"/>
          <w:right w:val="nil"/>
          <w:insideH w:val="nil"/>
          <w:insideV w:val="nil"/>
        </w:tcBorders>
        <w:shd w:val="clear" w:color="auto" w:fill="5F776A" w:themeFill="accent3" w:themeFillShade="BF"/>
      </w:tcPr>
    </w:tblStylePr>
  </w:style>
  <w:style w:type="table" w:styleId="Mrklisteuthevingsfarge4">
    <w:name w:val="Dark List Accent 4"/>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D6A5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342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94F4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94F42" w:themeFill="accent4" w:themeFillShade="BF"/>
      </w:tcPr>
    </w:tblStylePr>
    <w:tblStylePr w:type="band1Vert">
      <w:tblPr/>
      <w:tcPr>
        <w:tcBorders>
          <w:top w:val="nil"/>
          <w:left w:val="nil"/>
          <w:bottom w:val="nil"/>
          <w:right w:val="nil"/>
          <w:insideH w:val="nil"/>
          <w:insideV w:val="nil"/>
        </w:tcBorders>
        <w:shd w:val="clear" w:color="auto" w:fill="694F42" w:themeFill="accent4" w:themeFillShade="BF"/>
      </w:tcPr>
    </w:tblStylePr>
    <w:tblStylePr w:type="band1Horz">
      <w:tblPr/>
      <w:tcPr>
        <w:tcBorders>
          <w:top w:val="nil"/>
          <w:left w:val="nil"/>
          <w:bottom w:val="nil"/>
          <w:right w:val="nil"/>
          <w:insideH w:val="nil"/>
          <w:insideV w:val="nil"/>
        </w:tcBorders>
        <w:shd w:val="clear" w:color="auto" w:fill="694F42" w:themeFill="accent4" w:themeFillShade="BF"/>
      </w:tcPr>
    </w:tblStylePr>
  </w:style>
  <w:style w:type="table" w:styleId="Mrklisteuthevingsfarge5">
    <w:name w:val="Dark List Accent 5"/>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2F654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322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34B3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34B37" w:themeFill="accent5" w:themeFillShade="BF"/>
      </w:tcPr>
    </w:tblStylePr>
    <w:tblStylePr w:type="band1Vert">
      <w:tblPr/>
      <w:tcPr>
        <w:tcBorders>
          <w:top w:val="nil"/>
          <w:left w:val="nil"/>
          <w:bottom w:val="nil"/>
          <w:right w:val="nil"/>
          <w:insideH w:val="nil"/>
          <w:insideV w:val="nil"/>
        </w:tcBorders>
        <w:shd w:val="clear" w:color="auto" w:fill="234B37" w:themeFill="accent5" w:themeFillShade="BF"/>
      </w:tcPr>
    </w:tblStylePr>
    <w:tblStylePr w:type="band1Horz">
      <w:tblPr/>
      <w:tcPr>
        <w:tcBorders>
          <w:top w:val="nil"/>
          <w:left w:val="nil"/>
          <w:bottom w:val="nil"/>
          <w:right w:val="nil"/>
          <w:insideH w:val="nil"/>
          <w:insideV w:val="nil"/>
        </w:tcBorders>
        <w:shd w:val="clear" w:color="auto" w:fill="234B37" w:themeFill="accent5" w:themeFillShade="BF"/>
      </w:tcPr>
    </w:tblStylePr>
  </w:style>
  <w:style w:type="table" w:styleId="Mrklisteuthevingsfarge6">
    <w:name w:val="Dark List Accent 6"/>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9AA2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05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E79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E7984" w:themeFill="accent6" w:themeFillShade="BF"/>
      </w:tcPr>
    </w:tblStylePr>
    <w:tblStylePr w:type="band1Vert">
      <w:tblPr/>
      <w:tcPr>
        <w:tcBorders>
          <w:top w:val="nil"/>
          <w:left w:val="nil"/>
          <w:bottom w:val="nil"/>
          <w:right w:val="nil"/>
          <w:insideH w:val="nil"/>
          <w:insideV w:val="nil"/>
        </w:tcBorders>
        <w:shd w:val="clear" w:color="auto" w:fill="6E7984" w:themeFill="accent6" w:themeFillShade="BF"/>
      </w:tcPr>
    </w:tblStylePr>
    <w:tblStylePr w:type="band1Horz">
      <w:tblPr/>
      <w:tcPr>
        <w:tcBorders>
          <w:top w:val="nil"/>
          <w:left w:val="nil"/>
          <w:bottom w:val="nil"/>
          <w:right w:val="nil"/>
          <w:insideH w:val="nil"/>
          <w:insideV w:val="nil"/>
        </w:tcBorders>
        <w:shd w:val="clear" w:color="auto" w:fill="6E7984" w:themeFill="accent6" w:themeFillShade="BF"/>
      </w:tcPr>
    </w:tblStylePr>
  </w:style>
  <w:style w:type="paragraph" w:styleId="NormalWeb">
    <w:name w:val="Normal (Web)"/>
    <w:basedOn w:val="Normal"/>
    <w:uiPriority w:val="99"/>
    <w:semiHidden/>
    <w:unhideWhenUsed/>
    <w:rsid w:val="0033623B"/>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33623B"/>
    <w:pPr>
      <w:spacing w:after="0" w:line="240" w:lineRule="auto"/>
    </w:pPr>
  </w:style>
  <w:style w:type="character" w:customStyle="1" w:styleId="NotatoverskriftTegn">
    <w:name w:val="Notatoverskrift Tegn"/>
    <w:basedOn w:val="Standardskriftforavsnitt"/>
    <w:link w:val="Notatoverskrift"/>
    <w:uiPriority w:val="99"/>
    <w:semiHidden/>
    <w:rsid w:val="0033623B"/>
  </w:style>
  <w:style w:type="paragraph" w:styleId="Nummerertliste">
    <w:name w:val="List Number"/>
    <w:basedOn w:val="Normal"/>
    <w:uiPriority w:val="99"/>
    <w:semiHidden/>
    <w:unhideWhenUsed/>
    <w:rsid w:val="0033623B"/>
    <w:pPr>
      <w:numPr>
        <w:numId w:val="5"/>
      </w:numPr>
      <w:contextualSpacing/>
    </w:pPr>
  </w:style>
  <w:style w:type="paragraph" w:styleId="Nummerertliste2">
    <w:name w:val="List Number 2"/>
    <w:basedOn w:val="Normal"/>
    <w:uiPriority w:val="99"/>
    <w:semiHidden/>
    <w:unhideWhenUsed/>
    <w:rsid w:val="0033623B"/>
    <w:pPr>
      <w:numPr>
        <w:numId w:val="6"/>
      </w:numPr>
      <w:contextualSpacing/>
    </w:pPr>
  </w:style>
  <w:style w:type="paragraph" w:styleId="Nummerertliste3">
    <w:name w:val="List Number 3"/>
    <w:basedOn w:val="Normal"/>
    <w:uiPriority w:val="99"/>
    <w:semiHidden/>
    <w:unhideWhenUsed/>
    <w:rsid w:val="0033623B"/>
    <w:pPr>
      <w:numPr>
        <w:numId w:val="7"/>
      </w:numPr>
      <w:contextualSpacing/>
    </w:pPr>
  </w:style>
  <w:style w:type="paragraph" w:styleId="Nummerertliste4">
    <w:name w:val="List Number 4"/>
    <w:basedOn w:val="Normal"/>
    <w:uiPriority w:val="99"/>
    <w:semiHidden/>
    <w:unhideWhenUsed/>
    <w:rsid w:val="0033623B"/>
    <w:pPr>
      <w:numPr>
        <w:numId w:val="8"/>
      </w:numPr>
      <w:contextualSpacing/>
    </w:pPr>
  </w:style>
  <w:style w:type="paragraph" w:styleId="Nummerertliste5">
    <w:name w:val="List Number 5"/>
    <w:basedOn w:val="Normal"/>
    <w:uiPriority w:val="99"/>
    <w:semiHidden/>
    <w:unhideWhenUsed/>
    <w:rsid w:val="0033623B"/>
    <w:pPr>
      <w:numPr>
        <w:numId w:val="9"/>
      </w:numPr>
      <w:contextualSpacing/>
    </w:pPr>
  </w:style>
  <w:style w:type="character" w:styleId="Omtale">
    <w:name w:val="Mention"/>
    <w:basedOn w:val="Standardskriftforavsnitt"/>
    <w:uiPriority w:val="99"/>
    <w:semiHidden/>
    <w:unhideWhenUsed/>
    <w:rsid w:val="0033623B"/>
    <w:rPr>
      <w:color w:val="2B579A"/>
      <w:shd w:val="clear" w:color="auto" w:fill="E1DFDD"/>
    </w:rPr>
  </w:style>
  <w:style w:type="paragraph" w:styleId="Overskriftforinnholdsfortegnelse">
    <w:name w:val="TOC Heading"/>
    <w:basedOn w:val="Overskrift1"/>
    <w:next w:val="Normal"/>
    <w:uiPriority w:val="39"/>
    <w:unhideWhenUsed/>
    <w:qFormat/>
    <w:rsid w:val="0033623B"/>
    <w:pPr>
      <w:outlineLvl w:val="9"/>
    </w:pPr>
    <w:rPr>
      <w:rFonts w:asciiTheme="majorHAnsi" w:hAnsiTheme="majorHAnsi"/>
      <w:b w:val="0"/>
      <w:color w:val="44251E" w:themeColor="accent1" w:themeShade="BF"/>
    </w:rPr>
  </w:style>
  <w:style w:type="character" w:styleId="Plassholdertekst">
    <w:name w:val="Placeholder Text"/>
    <w:basedOn w:val="Standardskriftforavsnitt"/>
    <w:uiPriority w:val="99"/>
    <w:semiHidden/>
    <w:rsid w:val="0033623B"/>
    <w:rPr>
      <w:color w:val="808080"/>
    </w:rPr>
  </w:style>
  <w:style w:type="paragraph" w:styleId="Punktliste">
    <w:name w:val="List Bullet"/>
    <w:basedOn w:val="Normal"/>
    <w:uiPriority w:val="99"/>
    <w:semiHidden/>
    <w:unhideWhenUsed/>
    <w:rsid w:val="0033623B"/>
    <w:pPr>
      <w:numPr>
        <w:numId w:val="10"/>
      </w:numPr>
      <w:contextualSpacing/>
    </w:pPr>
  </w:style>
  <w:style w:type="paragraph" w:styleId="Punktliste2">
    <w:name w:val="List Bullet 2"/>
    <w:basedOn w:val="Normal"/>
    <w:uiPriority w:val="99"/>
    <w:semiHidden/>
    <w:unhideWhenUsed/>
    <w:rsid w:val="0033623B"/>
    <w:pPr>
      <w:numPr>
        <w:numId w:val="11"/>
      </w:numPr>
      <w:contextualSpacing/>
    </w:pPr>
  </w:style>
  <w:style w:type="paragraph" w:styleId="Punktliste3">
    <w:name w:val="List Bullet 3"/>
    <w:basedOn w:val="Normal"/>
    <w:uiPriority w:val="99"/>
    <w:semiHidden/>
    <w:unhideWhenUsed/>
    <w:rsid w:val="0033623B"/>
    <w:pPr>
      <w:numPr>
        <w:numId w:val="12"/>
      </w:numPr>
      <w:contextualSpacing/>
    </w:pPr>
  </w:style>
  <w:style w:type="paragraph" w:styleId="Punktliste4">
    <w:name w:val="List Bullet 4"/>
    <w:basedOn w:val="Normal"/>
    <w:uiPriority w:val="99"/>
    <w:semiHidden/>
    <w:unhideWhenUsed/>
    <w:rsid w:val="0033623B"/>
    <w:pPr>
      <w:numPr>
        <w:numId w:val="13"/>
      </w:numPr>
      <w:contextualSpacing/>
    </w:pPr>
  </w:style>
  <w:style w:type="paragraph" w:styleId="Punktliste5">
    <w:name w:val="List Bullet 5"/>
    <w:basedOn w:val="Normal"/>
    <w:uiPriority w:val="99"/>
    <w:semiHidden/>
    <w:unhideWhenUsed/>
    <w:rsid w:val="0033623B"/>
    <w:pPr>
      <w:numPr>
        <w:numId w:val="14"/>
      </w:numPr>
      <w:contextualSpacing/>
    </w:pPr>
  </w:style>
  <w:style w:type="paragraph" w:styleId="Rentekst">
    <w:name w:val="Plain Text"/>
    <w:basedOn w:val="Normal"/>
    <w:link w:val="RentekstTegn"/>
    <w:uiPriority w:val="99"/>
    <w:semiHidden/>
    <w:unhideWhenUsed/>
    <w:rsid w:val="0033623B"/>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33623B"/>
    <w:rPr>
      <w:rFonts w:ascii="Consolas" w:hAnsi="Consolas"/>
      <w:sz w:val="21"/>
      <w:szCs w:val="21"/>
    </w:rPr>
  </w:style>
  <w:style w:type="table" w:styleId="Rutenettabell1lys">
    <w:name w:val="Grid Table 1 Light"/>
    <w:basedOn w:val="Vanligtabell"/>
    <w:uiPriority w:val="46"/>
    <w:rsid w:val="003362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33623B"/>
    <w:pPr>
      <w:spacing w:after="0" w:line="240" w:lineRule="auto"/>
    </w:pPr>
    <w:tblPr>
      <w:tblStyleRowBandSize w:val="1"/>
      <w:tblStyleColBandSize w:val="1"/>
      <w:tblBorders>
        <w:top w:val="single" w:sz="4" w:space="0" w:color="D0A096" w:themeColor="accent1" w:themeTint="66"/>
        <w:left w:val="single" w:sz="4" w:space="0" w:color="D0A096" w:themeColor="accent1" w:themeTint="66"/>
        <w:bottom w:val="single" w:sz="4" w:space="0" w:color="D0A096" w:themeColor="accent1" w:themeTint="66"/>
        <w:right w:val="single" w:sz="4" w:space="0" w:color="D0A096" w:themeColor="accent1" w:themeTint="66"/>
        <w:insideH w:val="single" w:sz="4" w:space="0" w:color="D0A096" w:themeColor="accent1" w:themeTint="66"/>
        <w:insideV w:val="single" w:sz="4" w:space="0" w:color="D0A096" w:themeColor="accent1" w:themeTint="66"/>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2" w:space="0" w:color="B97162"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33623B"/>
    <w:pPr>
      <w:spacing w:after="0" w:line="240" w:lineRule="auto"/>
    </w:pPr>
    <w:tblPr>
      <w:tblStyleRowBandSize w:val="1"/>
      <w:tblStyleColBandSize w:val="1"/>
      <w:tblBorders>
        <w:top w:val="single" w:sz="4" w:space="0" w:color="F8DD9B" w:themeColor="accent2" w:themeTint="66"/>
        <w:left w:val="single" w:sz="4" w:space="0" w:color="F8DD9B" w:themeColor="accent2" w:themeTint="66"/>
        <w:bottom w:val="single" w:sz="4" w:space="0" w:color="F8DD9B" w:themeColor="accent2" w:themeTint="66"/>
        <w:right w:val="single" w:sz="4" w:space="0" w:color="F8DD9B" w:themeColor="accent2" w:themeTint="66"/>
        <w:insideH w:val="single" w:sz="4" w:space="0" w:color="F8DD9B" w:themeColor="accent2" w:themeTint="66"/>
        <w:insideV w:val="single" w:sz="4" w:space="0" w:color="F8DD9B" w:themeColor="accent2" w:themeTint="66"/>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2" w:space="0" w:color="F4CC69"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33623B"/>
    <w:pPr>
      <w:spacing w:after="0" w:line="240" w:lineRule="auto"/>
    </w:pPr>
    <w:tblPr>
      <w:tblStyleRowBandSize w:val="1"/>
      <w:tblStyleColBandSize w:val="1"/>
      <w:tblBorders>
        <w:top w:val="single" w:sz="4" w:space="0" w:color="CDD7D2" w:themeColor="accent3" w:themeTint="66"/>
        <w:left w:val="single" w:sz="4" w:space="0" w:color="CDD7D2" w:themeColor="accent3" w:themeTint="66"/>
        <w:bottom w:val="single" w:sz="4" w:space="0" w:color="CDD7D2" w:themeColor="accent3" w:themeTint="66"/>
        <w:right w:val="single" w:sz="4" w:space="0" w:color="CDD7D2" w:themeColor="accent3" w:themeTint="66"/>
        <w:insideH w:val="single" w:sz="4" w:space="0" w:color="CDD7D2" w:themeColor="accent3" w:themeTint="66"/>
        <w:insideV w:val="single" w:sz="4" w:space="0" w:color="CDD7D2" w:themeColor="accent3" w:themeTint="66"/>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2" w:space="0" w:color="B4C3B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33623B"/>
    <w:pPr>
      <w:spacing w:after="0" w:line="240" w:lineRule="auto"/>
    </w:pPr>
    <w:tblPr>
      <w:tblStyleRowBandSize w:val="1"/>
      <w:tblStyleColBandSize w:val="1"/>
      <w:tblBorders>
        <w:top w:val="single" w:sz="4" w:space="0" w:color="D3C2BA" w:themeColor="accent4" w:themeTint="66"/>
        <w:left w:val="single" w:sz="4" w:space="0" w:color="D3C2BA" w:themeColor="accent4" w:themeTint="66"/>
        <w:bottom w:val="single" w:sz="4" w:space="0" w:color="D3C2BA" w:themeColor="accent4" w:themeTint="66"/>
        <w:right w:val="single" w:sz="4" w:space="0" w:color="D3C2BA" w:themeColor="accent4" w:themeTint="66"/>
        <w:insideH w:val="single" w:sz="4" w:space="0" w:color="D3C2BA" w:themeColor="accent4" w:themeTint="66"/>
        <w:insideV w:val="single" w:sz="4" w:space="0" w:color="D3C2BA" w:themeColor="accent4" w:themeTint="66"/>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2" w:space="0" w:color="BEA498"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33623B"/>
    <w:pPr>
      <w:spacing w:after="0" w:line="240" w:lineRule="auto"/>
    </w:pPr>
    <w:tblPr>
      <w:tblStyleRowBandSize w:val="1"/>
      <w:tblStyleColBandSize w:val="1"/>
      <w:tblBorders>
        <w:top w:val="single" w:sz="4" w:space="0" w:color="9CD1B6" w:themeColor="accent5" w:themeTint="66"/>
        <w:left w:val="single" w:sz="4" w:space="0" w:color="9CD1B6" w:themeColor="accent5" w:themeTint="66"/>
        <w:bottom w:val="single" w:sz="4" w:space="0" w:color="9CD1B6" w:themeColor="accent5" w:themeTint="66"/>
        <w:right w:val="single" w:sz="4" w:space="0" w:color="9CD1B6" w:themeColor="accent5" w:themeTint="66"/>
        <w:insideH w:val="single" w:sz="4" w:space="0" w:color="9CD1B6" w:themeColor="accent5" w:themeTint="66"/>
        <w:insideV w:val="single" w:sz="4" w:space="0" w:color="9CD1B6" w:themeColor="accent5" w:themeTint="66"/>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2" w:space="0" w:color="6ABA92"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33623B"/>
    <w:pPr>
      <w:spacing w:after="0" w:line="240" w:lineRule="auto"/>
    </w:pPr>
    <w:tblPr>
      <w:tblStyleRowBandSize w:val="1"/>
      <w:tblStyleColBandSize w:val="1"/>
      <w:tblBorders>
        <w:top w:val="single" w:sz="4" w:space="0" w:color="D6D9DD" w:themeColor="accent6" w:themeTint="66"/>
        <w:left w:val="single" w:sz="4" w:space="0" w:color="D6D9DD" w:themeColor="accent6" w:themeTint="66"/>
        <w:bottom w:val="single" w:sz="4" w:space="0" w:color="D6D9DD" w:themeColor="accent6" w:themeTint="66"/>
        <w:right w:val="single" w:sz="4" w:space="0" w:color="D6D9DD" w:themeColor="accent6" w:themeTint="66"/>
        <w:insideH w:val="single" w:sz="4" w:space="0" w:color="D6D9DD" w:themeColor="accent6" w:themeTint="66"/>
        <w:insideV w:val="single" w:sz="4" w:space="0" w:color="D6D9DD" w:themeColor="accent6" w:themeTint="66"/>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2" w:space="0" w:color="C2C7CC"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33623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33623B"/>
    <w:pPr>
      <w:spacing w:after="0" w:line="240" w:lineRule="auto"/>
    </w:pPr>
    <w:tblPr>
      <w:tblStyleRowBandSize w:val="1"/>
      <w:tblStyleColBandSize w:val="1"/>
      <w:tblBorders>
        <w:top w:val="single" w:sz="2" w:space="0" w:color="B97162" w:themeColor="accent1" w:themeTint="99"/>
        <w:bottom w:val="single" w:sz="2" w:space="0" w:color="B97162" w:themeColor="accent1" w:themeTint="99"/>
        <w:insideH w:val="single" w:sz="2" w:space="0" w:color="B97162" w:themeColor="accent1" w:themeTint="99"/>
        <w:insideV w:val="single" w:sz="2" w:space="0" w:color="B97162" w:themeColor="accent1" w:themeTint="99"/>
      </w:tblBorders>
    </w:tblPr>
    <w:tblStylePr w:type="firstRow">
      <w:rPr>
        <w:b/>
        <w:bCs/>
      </w:rPr>
      <w:tblPr/>
      <w:tcPr>
        <w:tcBorders>
          <w:top w:val="nil"/>
          <w:bottom w:val="single" w:sz="12" w:space="0" w:color="B97162" w:themeColor="accent1" w:themeTint="99"/>
          <w:insideH w:val="nil"/>
          <w:insideV w:val="nil"/>
        </w:tcBorders>
        <w:shd w:val="clear" w:color="auto" w:fill="FFFFFF" w:themeFill="background1"/>
      </w:tcPr>
    </w:tblStylePr>
    <w:tblStylePr w:type="lastRow">
      <w:rPr>
        <w:b/>
        <w:bCs/>
      </w:rPr>
      <w:tblPr/>
      <w:tcPr>
        <w:tcBorders>
          <w:top w:val="double" w:sz="2" w:space="0" w:color="B9716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2uthevingsfarge2">
    <w:name w:val="Grid Table 2 Accent 2"/>
    <w:basedOn w:val="Vanligtabell"/>
    <w:uiPriority w:val="47"/>
    <w:rsid w:val="0033623B"/>
    <w:pPr>
      <w:spacing w:after="0" w:line="240" w:lineRule="auto"/>
    </w:pPr>
    <w:tblPr>
      <w:tblStyleRowBandSize w:val="1"/>
      <w:tblStyleColBandSize w:val="1"/>
      <w:tblBorders>
        <w:top w:val="single" w:sz="2" w:space="0" w:color="F4CC69" w:themeColor="accent2" w:themeTint="99"/>
        <w:bottom w:val="single" w:sz="2" w:space="0" w:color="F4CC69" w:themeColor="accent2" w:themeTint="99"/>
        <w:insideH w:val="single" w:sz="2" w:space="0" w:color="F4CC69" w:themeColor="accent2" w:themeTint="99"/>
        <w:insideV w:val="single" w:sz="2" w:space="0" w:color="F4CC69" w:themeColor="accent2" w:themeTint="99"/>
      </w:tblBorders>
    </w:tblPr>
    <w:tblStylePr w:type="firstRow">
      <w:rPr>
        <w:b/>
        <w:bCs/>
      </w:rPr>
      <w:tblPr/>
      <w:tcPr>
        <w:tcBorders>
          <w:top w:val="nil"/>
          <w:bottom w:val="single" w:sz="12" w:space="0" w:color="F4CC69" w:themeColor="accent2" w:themeTint="99"/>
          <w:insideH w:val="nil"/>
          <w:insideV w:val="nil"/>
        </w:tcBorders>
        <w:shd w:val="clear" w:color="auto" w:fill="FFFFFF" w:themeFill="background1"/>
      </w:tcPr>
    </w:tblStylePr>
    <w:tblStylePr w:type="lastRow">
      <w:rPr>
        <w:b/>
        <w:bCs/>
      </w:rPr>
      <w:tblPr/>
      <w:tcPr>
        <w:tcBorders>
          <w:top w:val="double" w:sz="2" w:space="0" w:color="F4CC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2uthevingsfarge3">
    <w:name w:val="Grid Table 2 Accent 3"/>
    <w:basedOn w:val="Vanligtabell"/>
    <w:uiPriority w:val="47"/>
    <w:rsid w:val="0033623B"/>
    <w:pPr>
      <w:spacing w:after="0" w:line="240" w:lineRule="auto"/>
    </w:pPr>
    <w:tblPr>
      <w:tblStyleRowBandSize w:val="1"/>
      <w:tblStyleColBandSize w:val="1"/>
      <w:tblBorders>
        <w:top w:val="single" w:sz="2" w:space="0" w:color="B4C3BB" w:themeColor="accent3" w:themeTint="99"/>
        <w:bottom w:val="single" w:sz="2" w:space="0" w:color="B4C3BB" w:themeColor="accent3" w:themeTint="99"/>
        <w:insideH w:val="single" w:sz="2" w:space="0" w:color="B4C3BB" w:themeColor="accent3" w:themeTint="99"/>
        <w:insideV w:val="single" w:sz="2" w:space="0" w:color="B4C3BB" w:themeColor="accent3" w:themeTint="99"/>
      </w:tblBorders>
    </w:tblPr>
    <w:tblStylePr w:type="firstRow">
      <w:rPr>
        <w:b/>
        <w:bCs/>
      </w:rPr>
      <w:tblPr/>
      <w:tcPr>
        <w:tcBorders>
          <w:top w:val="nil"/>
          <w:bottom w:val="single" w:sz="12" w:space="0" w:color="B4C3BB" w:themeColor="accent3" w:themeTint="99"/>
          <w:insideH w:val="nil"/>
          <w:insideV w:val="nil"/>
        </w:tcBorders>
        <w:shd w:val="clear" w:color="auto" w:fill="FFFFFF" w:themeFill="background1"/>
      </w:tcPr>
    </w:tblStylePr>
    <w:tblStylePr w:type="lastRow">
      <w:rPr>
        <w:b/>
        <w:bCs/>
      </w:rPr>
      <w:tblPr/>
      <w:tcPr>
        <w:tcBorders>
          <w:top w:val="double" w:sz="2" w:space="0" w:color="B4C3B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2uthevingsfarge4">
    <w:name w:val="Grid Table 2 Accent 4"/>
    <w:basedOn w:val="Vanligtabell"/>
    <w:uiPriority w:val="47"/>
    <w:rsid w:val="0033623B"/>
    <w:pPr>
      <w:spacing w:after="0" w:line="240" w:lineRule="auto"/>
    </w:pPr>
    <w:tblPr>
      <w:tblStyleRowBandSize w:val="1"/>
      <w:tblStyleColBandSize w:val="1"/>
      <w:tblBorders>
        <w:top w:val="single" w:sz="2" w:space="0" w:color="BEA498" w:themeColor="accent4" w:themeTint="99"/>
        <w:bottom w:val="single" w:sz="2" w:space="0" w:color="BEA498" w:themeColor="accent4" w:themeTint="99"/>
        <w:insideH w:val="single" w:sz="2" w:space="0" w:color="BEA498" w:themeColor="accent4" w:themeTint="99"/>
        <w:insideV w:val="single" w:sz="2" w:space="0" w:color="BEA498" w:themeColor="accent4" w:themeTint="99"/>
      </w:tblBorders>
    </w:tblPr>
    <w:tblStylePr w:type="firstRow">
      <w:rPr>
        <w:b/>
        <w:bCs/>
      </w:rPr>
      <w:tblPr/>
      <w:tcPr>
        <w:tcBorders>
          <w:top w:val="nil"/>
          <w:bottom w:val="single" w:sz="12" w:space="0" w:color="BEA498" w:themeColor="accent4" w:themeTint="99"/>
          <w:insideH w:val="nil"/>
          <w:insideV w:val="nil"/>
        </w:tcBorders>
        <w:shd w:val="clear" w:color="auto" w:fill="FFFFFF" w:themeFill="background1"/>
      </w:tcPr>
    </w:tblStylePr>
    <w:tblStylePr w:type="lastRow">
      <w:rPr>
        <w:b/>
        <w:bCs/>
      </w:rPr>
      <w:tblPr/>
      <w:tcPr>
        <w:tcBorders>
          <w:top w:val="double" w:sz="2" w:space="0" w:color="BEA49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2uthevingsfarge5">
    <w:name w:val="Grid Table 2 Accent 5"/>
    <w:basedOn w:val="Vanligtabell"/>
    <w:uiPriority w:val="47"/>
    <w:rsid w:val="0033623B"/>
    <w:pPr>
      <w:spacing w:after="0" w:line="240" w:lineRule="auto"/>
    </w:pPr>
    <w:tblPr>
      <w:tblStyleRowBandSize w:val="1"/>
      <w:tblStyleColBandSize w:val="1"/>
      <w:tblBorders>
        <w:top w:val="single" w:sz="2" w:space="0" w:color="6ABA92" w:themeColor="accent5" w:themeTint="99"/>
        <w:bottom w:val="single" w:sz="2" w:space="0" w:color="6ABA92" w:themeColor="accent5" w:themeTint="99"/>
        <w:insideH w:val="single" w:sz="2" w:space="0" w:color="6ABA92" w:themeColor="accent5" w:themeTint="99"/>
        <w:insideV w:val="single" w:sz="2" w:space="0" w:color="6ABA92" w:themeColor="accent5" w:themeTint="99"/>
      </w:tblBorders>
    </w:tblPr>
    <w:tblStylePr w:type="firstRow">
      <w:rPr>
        <w:b/>
        <w:bCs/>
      </w:rPr>
      <w:tblPr/>
      <w:tcPr>
        <w:tcBorders>
          <w:top w:val="nil"/>
          <w:bottom w:val="single" w:sz="12" w:space="0" w:color="6ABA92" w:themeColor="accent5" w:themeTint="99"/>
          <w:insideH w:val="nil"/>
          <w:insideV w:val="nil"/>
        </w:tcBorders>
        <w:shd w:val="clear" w:color="auto" w:fill="FFFFFF" w:themeFill="background1"/>
      </w:tcPr>
    </w:tblStylePr>
    <w:tblStylePr w:type="lastRow">
      <w:rPr>
        <w:b/>
        <w:bCs/>
      </w:rPr>
      <w:tblPr/>
      <w:tcPr>
        <w:tcBorders>
          <w:top w:val="double" w:sz="2" w:space="0" w:color="6ABA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2uthevingsfarge6">
    <w:name w:val="Grid Table 2 Accent 6"/>
    <w:basedOn w:val="Vanligtabell"/>
    <w:uiPriority w:val="47"/>
    <w:rsid w:val="0033623B"/>
    <w:pPr>
      <w:spacing w:after="0" w:line="240" w:lineRule="auto"/>
    </w:pPr>
    <w:tblPr>
      <w:tblStyleRowBandSize w:val="1"/>
      <w:tblStyleColBandSize w:val="1"/>
      <w:tblBorders>
        <w:top w:val="single" w:sz="2" w:space="0" w:color="C2C7CC" w:themeColor="accent6" w:themeTint="99"/>
        <w:bottom w:val="single" w:sz="2" w:space="0" w:color="C2C7CC" w:themeColor="accent6" w:themeTint="99"/>
        <w:insideH w:val="single" w:sz="2" w:space="0" w:color="C2C7CC" w:themeColor="accent6" w:themeTint="99"/>
        <w:insideV w:val="single" w:sz="2" w:space="0" w:color="C2C7CC" w:themeColor="accent6" w:themeTint="99"/>
      </w:tblBorders>
    </w:tblPr>
    <w:tblStylePr w:type="firstRow">
      <w:rPr>
        <w:b/>
        <w:bCs/>
      </w:rPr>
      <w:tblPr/>
      <w:tcPr>
        <w:tcBorders>
          <w:top w:val="nil"/>
          <w:bottom w:val="single" w:sz="12" w:space="0" w:color="C2C7CC" w:themeColor="accent6" w:themeTint="99"/>
          <w:insideH w:val="nil"/>
          <w:insideV w:val="nil"/>
        </w:tcBorders>
        <w:shd w:val="clear" w:color="auto" w:fill="FFFFFF" w:themeFill="background1"/>
      </w:tcPr>
    </w:tblStylePr>
    <w:tblStylePr w:type="lastRow">
      <w:rPr>
        <w:b/>
        <w:bCs/>
      </w:rPr>
      <w:tblPr/>
      <w:tcPr>
        <w:tcBorders>
          <w:top w:val="double" w:sz="2" w:space="0" w:color="C2C7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3">
    <w:name w:val="Grid Table 3"/>
    <w:basedOn w:val="Vanligtabell"/>
    <w:uiPriority w:val="48"/>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3uthevingsfarge2">
    <w:name w:val="Grid Table 3 Accent 2"/>
    <w:basedOn w:val="Vanligtabell"/>
    <w:uiPriority w:val="48"/>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3uthevingsfarge3">
    <w:name w:val="Grid Table 3 Accent 3"/>
    <w:basedOn w:val="Vanligtabell"/>
    <w:uiPriority w:val="48"/>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3uthevingsfarge4">
    <w:name w:val="Grid Table 3 Accent 4"/>
    <w:basedOn w:val="Vanligtabell"/>
    <w:uiPriority w:val="48"/>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3uthevingsfarge5">
    <w:name w:val="Grid Table 3 Accent 5"/>
    <w:basedOn w:val="Vanligtabell"/>
    <w:uiPriority w:val="48"/>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3uthevingsfarge6">
    <w:name w:val="Grid Table 3 Accent 6"/>
    <w:basedOn w:val="Vanligtabell"/>
    <w:uiPriority w:val="48"/>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4">
    <w:name w:val="Grid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insideV w:val="nil"/>
        </w:tcBorders>
        <w:shd w:val="clear" w:color="auto" w:fill="5C3229" w:themeFill="accent1"/>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4uthevingsfarge2">
    <w:name w:val="Grid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insideV w:val="nil"/>
        </w:tcBorders>
        <w:shd w:val="clear" w:color="auto" w:fill="E3A610" w:themeFill="accent2"/>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4uthevingsfarge3">
    <w:name w:val="Grid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insideV w:val="nil"/>
        </w:tcBorders>
        <w:shd w:val="clear" w:color="auto" w:fill="839C8F" w:themeFill="accent3"/>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4uthevingsfarge4">
    <w:name w:val="Grid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insideV w:val="nil"/>
        </w:tcBorders>
        <w:shd w:val="clear" w:color="auto" w:fill="8D6A59" w:themeFill="accent4"/>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4uthevingsfarge5">
    <w:name w:val="Grid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insideV w:val="nil"/>
        </w:tcBorders>
        <w:shd w:val="clear" w:color="auto" w:fill="2F654A" w:themeFill="accent5"/>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4uthevingsfarge6">
    <w:name w:val="Grid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insideV w:val="nil"/>
        </w:tcBorders>
        <w:shd w:val="clear" w:color="auto" w:fill="9AA2AB" w:themeFill="accent6"/>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5mrk">
    <w:name w:val="Grid Table 5 Dark"/>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F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322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322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322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3229" w:themeFill="accent1"/>
      </w:tcPr>
    </w:tblStylePr>
    <w:tblStylePr w:type="band1Vert">
      <w:tblPr/>
      <w:tcPr>
        <w:shd w:val="clear" w:color="auto" w:fill="D0A096" w:themeFill="accent1" w:themeFillTint="66"/>
      </w:tcPr>
    </w:tblStylePr>
    <w:tblStylePr w:type="band1Horz">
      <w:tblPr/>
      <w:tcPr>
        <w:shd w:val="clear" w:color="auto" w:fill="D0A096" w:themeFill="accent1" w:themeFillTint="66"/>
      </w:tcPr>
    </w:tblStylePr>
  </w:style>
  <w:style w:type="table" w:styleId="Rutenettabell5mrkuthevingsfarge2">
    <w:name w:val="Grid Table 5 Dark Accent 2"/>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D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A61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A61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A61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A610" w:themeFill="accent2"/>
      </w:tcPr>
    </w:tblStylePr>
    <w:tblStylePr w:type="band1Vert">
      <w:tblPr/>
      <w:tcPr>
        <w:shd w:val="clear" w:color="auto" w:fill="F8DD9B" w:themeFill="accent2" w:themeFillTint="66"/>
      </w:tcPr>
    </w:tblStylePr>
    <w:tblStylePr w:type="band1Horz">
      <w:tblPr/>
      <w:tcPr>
        <w:shd w:val="clear" w:color="auto" w:fill="F8DD9B" w:themeFill="accent2" w:themeFillTint="66"/>
      </w:tcPr>
    </w:tblStylePr>
  </w:style>
  <w:style w:type="table" w:styleId="Rutenettabell5mrkuthevingsfarge3">
    <w:name w:val="Grid Table 5 Dark Accent 3"/>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BE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9C8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9C8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9C8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9C8F" w:themeFill="accent3"/>
      </w:tcPr>
    </w:tblStylePr>
    <w:tblStylePr w:type="band1Vert">
      <w:tblPr/>
      <w:tcPr>
        <w:shd w:val="clear" w:color="auto" w:fill="CDD7D2" w:themeFill="accent3" w:themeFillTint="66"/>
      </w:tcPr>
    </w:tblStylePr>
    <w:tblStylePr w:type="band1Horz">
      <w:tblPr/>
      <w:tcPr>
        <w:shd w:val="clear" w:color="auto" w:fill="CDD7D2" w:themeFill="accent3" w:themeFillTint="66"/>
      </w:tcPr>
    </w:tblStylePr>
  </w:style>
  <w:style w:type="table" w:styleId="Rutenettabell5mrkuthevingsfarge4">
    <w:name w:val="Grid Table 5 Dark Accent 4"/>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0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6A5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6A5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6A5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6A59" w:themeFill="accent4"/>
      </w:tcPr>
    </w:tblStylePr>
    <w:tblStylePr w:type="band1Vert">
      <w:tblPr/>
      <w:tcPr>
        <w:shd w:val="clear" w:color="auto" w:fill="D3C2BA" w:themeFill="accent4" w:themeFillTint="66"/>
      </w:tcPr>
    </w:tblStylePr>
    <w:tblStylePr w:type="band1Horz">
      <w:tblPr/>
      <w:tcPr>
        <w:shd w:val="clear" w:color="auto" w:fill="D3C2BA" w:themeFill="accent4" w:themeFillTint="66"/>
      </w:tcPr>
    </w:tblStylePr>
  </w:style>
  <w:style w:type="table" w:styleId="Rutenettabell5mrkuthevingsfarge5">
    <w:name w:val="Grid Table 5 Dark Accent 5"/>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654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654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654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654A" w:themeFill="accent5"/>
      </w:tcPr>
    </w:tblStylePr>
    <w:tblStylePr w:type="band1Vert">
      <w:tblPr/>
      <w:tcPr>
        <w:shd w:val="clear" w:color="auto" w:fill="9CD1B6" w:themeFill="accent5" w:themeFillTint="66"/>
      </w:tcPr>
    </w:tblStylePr>
    <w:tblStylePr w:type="band1Horz">
      <w:tblPr/>
      <w:tcPr>
        <w:shd w:val="clear" w:color="auto" w:fill="9CD1B6" w:themeFill="accent5" w:themeFillTint="66"/>
      </w:tcPr>
    </w:tblStylePr>
  </w:style>
  <w:style w:type="table" w:styleId="Rutenettabell5mrkuthevingsfarge6">
    <w:name w:val="Grid Table 5 Dark Accent 6"/>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C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A2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A2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A2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A2AB" w:themeFill="accent6"/>
      </w:tcPr>
    </w:tblStylePr>
    <w:tblStylePr w:type="band1Vert">
      <w:tblPr/>
      <w:tcPr>
        <w:shd w:val="clear" w:color="auto" w:fill="D6D9DD" w:themeFill="accent6" w:themeFillTint="66"/>
      </w:tcPr>
    </w:tblStylePr>
    <w:tblStylePr w:type="band1Horz">
      <w:tblPr/>
      <w:tcPr>
        <w:shd w:val="clear" w:color="auto" w:fill="D6D9DD" w:themeFill="accent6" w:themeFillTint="66"/>
      </w:tcPr>
    </w:tblStylePr>
  </w:style>
  <w:style w:type="table" w:styleId="Rutenettabell6fargerik">
    <w:name w:val="Grid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6fargerikuthevingsfarge2">
    <w:name w:val="Grid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6fargerikuthevingsfarge3">
    <w:name w:val="Grid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6fargerikuthevingsfarge4">
    <w:name w:val="Grid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6fargerikuthevingsfarge5">
    <w:name w:val="Grid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6fargerikuthevingsfarge6">
    <w:name w:val="Grid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7fargerik">
    <w:name w:val="Grid Table 7 Colorful"/>
    <w:basedOn w:val="Vanligtabell"/>
    <w:uiPriority w:val="52"/>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7fargerikuthevingsfarge2">
    <w:name w:val="Grid Table 7 Colorful Accent 2"/>
    <w:basedOn w:val="Vanligtabell"/>
    <w:uiPriority w:val="52"/>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7fargerikuthevingsfarge3">
    <w:name w:val="Grid Table 7 Colorful Accent 3"/>
    <w:basedOn w:val="Vanligtabell"/>
    <w:uiPriority w:val="52"/>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7fargerikuthevingsfarge4">
    <w:name w:val="Grid Table 7 Colorful Accent 4"/>
    <w:basedOn w:val="Vanligtabell"/>
    <w:uiPriority w:val="52"/>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7fargerikuthevingsfarge5">
    <w:name w:val="Grid Table 7 Colorful Accent 5"/>
    <w:basedOn w:val="Vanligtabell"/>
    <w:uiPriority w:val="52"/>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7fargerikuthevingsfarge6">
    <w:name w:val="Grid Table 7 Colorful Accent 6"/>
    <w:basedOn w:val="Vanligtabell"/>
    <w:uiPriority w:val="52"/>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lys">
    <w:name w:val="Grid Table Light"/>
    <w:basedOn w:val="Vanligtabell"/>
    <w:uiPriority w:val="40"/>
    <w:rsid w:val="003362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unhideWhenUsed/>
    <w:rsid w:val="0033623B"/>
  </w:style>
  <w:style w:type="character" w:styleId="Sluttnotereferanse">
    <w:name w:val="endnote reference"/>
    <w:basedOn w:val="Standardskriftforavsnitt"/>
    <w:uiPriority w:val="99"/>
    <w:semiHidden/>
    <w:unhideWhenUsed/>
    <w:rsid w:val="0033623B"/>
    <w:rPr>
      <w:vertAlign w:val="superscript"/>
    </w:rPr>
  </w:style>
  <w:style w:type="paragraph" w:styleId="Sluttnotetekst">
    <w:name w:val="endnote text"/>
    <w:basedOn w:val="Normal"/>
    <w:link w:val="SluttnotetekstTegn"/>
    <w:uiPriority w:val="99"/>
    <w:semiHidden/>
    <w:unhideWhenUsed/>
    <w:rsid w:val="0033623B"/>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33623B"/>
    <w:rPr>
      <w:sz w:val="20"/>
      <w:szCs w:val="20"/>
    </w:rPr>
  </w:style>
  <w:style w:type="character" w:styleId="Smarthyperkobling">
    <w:name w:val="Smart Hyperlink"/>
    <w:basedOn w:val="Standardskriftforavsnitt"/>
    <w:uiPriority w:val="99"/>
    <w:semiHidden/>
    <w:unhideWhenUsed/>
    <w:rsid w:val="0033623B"/>
    <w:rPr>
      <w:u w:val="dotted"/>
    </w:rPr>
  </w:style>
  <w:style w:type="character" w:styleId="Smartkobling">
    <w:name w:val="Smart Link"/>
    <w:basedOn w:val="Standardskriftforavsnitt"/>
    <w:uiPriority w:val="99"/>
    <w:semiHidden/>
    <w:unhideWhenUsed/>
    <w:rsid w:val="0033623B"/>
    <w:rPr>
      <w:color w:val="003283" w:themeColor="hyperlink"/>
      <w:u w:val="single"/>
      <w:shd w:val="clear" w:color="auto" w:fill="E1DFDD"/>
    </w:rPr>
  </w:style>
  <w:style w:type="character" w:customStyle="1" w:styleId="SmartLinkError">
    <w:name w:val="Smart Link Error"/>
    <w:basedOn w:val="Standardskriftforavsnitt"/>
    <w:uiPriority w:val="99"/>
    <w:semiHidden/>
    <w:unhideWhenUsed/>
    <w:rsid w:val="0033623B"/>
    <w:rPr>
      <w:color w:val="FF0000"/>
    </w:rPr>
  </w:style>
  <w:style w:type="paragraph" w:styleId="Stikkordregisteroverskrift">
    <w:name w:val="index heading"/>
    <w:basedOn w:val="Normal"/>
    <w:next w:val="Indeks1"/>
    <w:uiPriority w:val="99"/>
    <w:semiHidden/>
    <w:unhideWhenUsed/>
    <w:rsid w:val="0033623B"/>
    <w:rPr>
      <w:rFonts w:asciiTheme="majorHAnsi" w:eastAsiaTheme="majorEastAsia" w:hAnsiTheme="majorHAnsi" w:cstheme="majorBidi"/>
      <w:b/>
      <w:bCs/>
    </w:rPr>
  </w:style>
  <w:style w:type="character" w:styleId="Svakreferanse">
    <w:name w:val="Subtle Reference"/>
    <w:basedOn w:val="Standardskriftforavsnitt"/>
    <w:uiPriority w:val="31"/>
    <w:semiHidden/>
    <w:qFormat/>
    <w:rsid w:val="0033623B"/>
    <w:rPr>
      <w:smallCaps/>
      <w:color w:val="5A5A5A" w:themeColor="text1" w:themeTint="A5"/>
    </w:rPr>
  </w:style>
  <w:style w:type="table" w:styleId="Tabell-3D-effekt1">
    <w:name w:val="Table 3D effects 1"/>
    <w:basedOn w:val="Vanligtabell"/>
    <w:uiPriority w:val="99"/>
    <w:semiHidden/>
    <w:unhideWhenUsed/>
    <w:rsid w:val="003362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3362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3362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3362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3362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3362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3362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3362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3362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3362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3362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3362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3362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3362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3362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3362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3362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3362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3362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3362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3362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3362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3362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3362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3362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3362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3362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3362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3362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3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33623B"/>
    <w:rPr>
      <w:color w:val="605E5C"/>
      <w:shd w:val="clear" w:color="auto" w:fill="E1DFDD"/>
    </w:rPr>
  </w:style>
  <w:style w:type="paragraph" w:styleId="Underskrift">
    <w:name w:val="Signature"/>
    <w:basedOn w:val="Normal"/>
    <w:link w:val="UnderskriftTegn"/>
    <w:uiPriority w:val="99"/>
    <w:semiHidden/>
    <w:unhideWhenUsed/>
    <w:rsid w:val="0033623B"/>
    <w:pPr>
      <w:spacing w:after="0" w:line="240" w:lineRule="auto"/>
      <w:ind w:left="4252"/>
    </w:pPr>
  </w:style>
  <w:style w:type="character" w:customStyle="1" w:styleId="UnderskriftTegn">
    <w:name w:val="Underskrift Tegn"/>
    <w:basedOn w:val="Standardskriftforavsnitt"/>
    <w:link w:val="Underskrift"/>
    <w:uiPriority w:val="99"/>
    <w:semiHidden/>
    <w:rsid w:val="0033623B"/>
  </w:style>
  <w:style w:type="paragraph" w:styleId="Vanliginnrykk">
    <w:name w:val="Normal Indent"/>
    <w:basedOn w:val="Normal"/>
    <w:uiPriority w:val="99"/>
    <w:semiHidden/>
    <w:unhideWhenUsed/>
    <w:rsid w:val="0033623B"/>
    <w:pPr>
      <w:ind w:left="708"/>
    </w:pPr>
  </w:style>
  <w:style w:type="table" w:styleId="Vanligtabell1">
    <w:name w:val="Plain Table 1"/>
    <w:basedOn w:val="Vanligtabell"/>
    <w:uiPriority w:val="41"/>
    <w:rsid w:val="003362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33623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33623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33623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33623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ykehusinnkjptabellstil">
    <w:name w:val="Sykehusinnkjøp tabellstil"/>
    <w:basedOn w:val="Vanligtabell"/>
    <w:uiPriority w:val="99"/>
    <w:rsid w:val="000B3DB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b/>
      </w:rPr>
    </w:tblStylePr>
    <w:tblStylePr w:type="lastRow">
      <w:rPr>
        <w:b/>
      </w:rPr>
    </w:tblStylePr>
    <w:tblStylePr w:type="firstCol">
      <w:rPr>
        <w:b w:val="0"/>
      </w:rPr>
    </w:tblStylePr>
    <w:tblStylePr w:type="lastCol">
      <w:rPr>
        <w:b w:val="0"/>
      </w:rPr>
    </w:tblStylePr>
  </w:style>
  <w:style w:type="table" w:customStyle="1" w:styleId="SykehusinnkjpBl">
    <w:name w:val="Sykehusinnkjøp Blå"/>
    <w:basedOn w:val="Sykehusinnkjptabellstil"/>
    <w:uiPriority w:val="99"/>
    <w:rsid w:val="00405B86"/>
    <w:pPr>
      <w:spacing w:line="240" w:lineRule="auto"/>
    </w:pPr>
    <w:tblPr>
      <w:tblStyleRowBandSize w:val="1"/>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table" w:customStyle="1" w:styleId="Stil1">
    <w:name w:val="Stil1"/>
    <w:basedOn w:val="SykehusinnkjpBl"/>
    <w:uiPriority w:val="99"/>
    <w:rsid w:val="00405B86"/>
    <w:tblPr/>
    <w:tblStylePr w:type="fir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la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firstCol">
      <w:rPr>
        <w:b w:val="0"/>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808080"/>
      </w:tcPr>
    </w:tblStylePr>
    <w:tblStylePr w:type="lastCol">
      <w:rPr>
        <w:b w:val="0"/>
      </w:rPr>
    </w:tblStylePr>
  </w:style>
  <w:style w:type="numbering" w:customStyle="1" w:styleId="Kontrakt1">
    <w:name w:val="Kontrakt1"/>
    <w:uiPriority w:val="99"/>
    <w:rsid w:val="0037238B"/>
    <w:pPr>
      <w:numPr>
        <w:numId w:val="15"/>
      </w:numPr>
    </w:pPr>
  </w:style>
  <w:style w:type="paragraph" w:customStyle="1" w:styleId="Overskrift3Grnn">
    <w:name w:val="Overskrift 3 + Grønn"/>
    <w:basedOn w:val="Overskrift3"/>
    <w:link w:val="Overskrift3GrnnTegnTegn"/>
    <w:rsid w:val="001F6BAC"/>
    <w:pPr>
      <w:keepNext w:val="0"/>
      <w:keepLines w:val="0"/>
      <w:tabs>
        <w:tab w:val="num" w:pos="567"/>
      </w:tabs>
      <w:spacing w:before="60" w:after="120" w:line="240" w:lineRule="auto"/>
      <w:ind w:left="567" w:hanging="567"/>
      <w:jc w:val="left"/>
    </w:pPr>
    <w:rPr>
      <w:rFonts w:ascii="Tahoma" w:eastAsia="Times New Roman" w:hAnsi="Tahoma" w:cs="Arial"/>
      <w:bCs/>
      <w:iCs/>
      <w:color w:val="008000"/>
      <w:kern w:val="28"/>
      <w:sz w:val="18"/>
      <w:szCs w:val="28"/>
    </w:rPr>
  </w:style>
  <w:style w:type="character" w:customStyle="1" w:styleId="Overskrift3GrnnTegnTegn">
    <w:name w:val="Overskrift 3 + Grønn Tegn Tegn"/>
    <w:link w:val="Overskrift3Grnn"/>
    <w:rsid w:val="001F6BAC"/>
    <w:rPr>
      <w:rFonts w:ascii="Tahoma" w:eastAsia="Times New Roman" w:hAnsi="Tahoma" w:cs="Arial"/>
      <w:bCs/>
      <w:iCs/>
      <w:color w:val="008000"/>
      <w:kern w:val="28"/>
      <w:sz w:val="18"/>
      <w:szCs w:val="28"/>
    </w:rPr>
  </w:style>
  <w:style w:type="paragraph" w:customStyle="1" w:styleId="Overskriftutenpkt1">
    <w:name w:val="Overskrift uten pkt. 1"/>
    <w:basedOn w:val="Normal"/>
    <w:link w:val="Overskriftutenpkt1Tegn"/>
    <w:qFormat/>
    <w:rsid w:val="00D556F5"/>
    <w:pPr>
      <w:jc w:val="left"/>
    </w:pPr>
    <w:rPr>
      <w:b/>
      <w:bCs/>
      <w:sz w:val="26"/>
      <w:szCs w:val="26"/>
    </w:rPr>
  </w:style>
  <w:style w:type="paragraph" w:customStyle="1" w:styleId="Overskriftbokstavpkt2">
    <w:name w:val="Overskrift bokstav pkt 2"/>
    <w:basedOn w:val="Normal"/>
    <w:link w:val="Overskriftbokstavpkt2Tegn"/>
    <w:qFormat/>
    <w:rsid w:val="00D556F5"/>
    <w:rPr>
      <w:b/>
      <w:bCs/>
    </w:rPr>
  </w:style>
  <w:style w:type="character" w:customStyle="1" w:styleId="Overskriftutenpkt1Tegn">
    <w:name w:val="Overskrift uten pkt. 1 Tegn"/>
    <w:basedOn w:val="Standardskriftforavsnitt"/>
    <w:link w:val="Overskriftutenpkt1"/>
    <w:rsid w:val="00D556F5"/>
    <w:rPr>
      <w:b/>
      <w:bCs/>
      <w:sz w:val="26"/>
      <w:szCs w:val="26"/>
    </w:rPr>
  </w:style>
  <w:style w:type="character" w:customStyle="1" w:styleId="Overskriftbokstavpkt2Tegn">
    <w:name w:val="Overskrift bokstav pkt 2 Tegn"/>
    <w:basedOn w:val="Standardskriftforavsnitt"/>
    <w:link w:val="Overskriftbokstavpkt2"/>
    <w:rsid w:val="00D556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87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Egendefinert 1">
      <a:dk1>
        <a:srgbClr val="000000"/>
      </a:dk1>
      <a:lt1>
        <a:srgbClr val="FFFFFF"/>
      </a:lt1>
      <a:dk2>
        <a:srgbClr val="003283"/>
      </a:dk2>
      <a:lt2>
        <a:srgbClr val="FFFFFF"/>
      </a:lt2>
      <a:accent1>
        <a:srgbClr val="5C3229"/>
      </a:accent1>
      <a:accent2>
        <a:srgbClr val="E3A610"/>
      </a:accent2>
      <a:accent3>
        <a:srgbClr val="839C8F"/>
      </a:accent3>
      <a:accent4>
        <a:srgbClr val="8D6A59"/>
      </a:accent4>
      <a:accent5>
        <a:srgbClr val="2F654A"/>
      </a:accent5>
      <a:accent6>
        <a:srgbClr val="9AA2AB"/>
      </a:accent6>
      <a:hlink>
        <a:srgbClr val="003283"/>
      </a:hlink>
      <a:folHlink>
        <a:srgbClr val="81A9E1"/>
      </a:folHlink>
    </a:clrScheme>
    <a:fontScheme name="HD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39DD659C909E46962C54BD4AC276AA" ma:contentTypeVersion="12" ma:contentTypeDescription="Create a new document." ma:contentTypeScope="" ma:versionID="468d03103b154d7e4e4cd2cb657a82d4">
  <xsd:schema xmlns:xsd="http://www.w3.org/2001/XMLSchema" xmlns:xs="http://www.w3.org/2001/XMLSchema" xmlns:p="http://schemas.microsoft.com/office/2006/metadata/properties" xmlns:ns3="ed488e73-73ee-4bf4-9761-f596c3b10f91" xmlns:ns4="2f2a4a1d-1194-4942-be9d-9607b7e6b8be" targetNamespace="http://schemas.microsoft.com/office/2006/metadata/properties" ma:root="true" ma:fieldsID="5673e29efb9b71536792ef7f671e7fd1" ns3:_="" ns4:_="">
    <xsd:import namespace="ed488e73-73ee-4bf4-9761-f596c3b10f91"/>
    <xsd:import namespace="2f2a4a1d-1194-4942-be9d-9607b7e6b8b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488e73-73ee-4bf4-9761-f596c3b10f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2a4a1d-1194-4942-be9d-9607b7e6b8b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root>
  <klassifisering> </klassifisering>
</root>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23C3FC-989E-4058-8982-37609130F29B}">
  <ds:schemaRefs>
    <ds:schemaRef ds:uri="http://schemas.microsoft.com/office/2006/metadata/properties"/>
    <ds:schemaRef ds:uri="http://purl.org/dc/elements/1.1/"/>
    <ds:schemaRef ds:uri="http://schemas.openxmlformats.org/package/2006/metadata/core-properties"/>
    <ds:schemaRef ds:uri="ed488e73-73ee-4bf4-9761-f596c3b10f91"/>
    <ds:schemaRef ds:uri="http://www.w3.org/XML/1998/namespace"/>
    <ds:schemaRef ds:uri="http://schemas.microsoft.com/office/2006/documentManagement/types"/>
    <ds:schemaRef ds:uri="http://purl.org/dc/terms/"/>
    <ds:schemaRef ds:uri="http://schemas.microsoft.com/office/infopath/2007/PartnerControls"/>
    <ds:schemaRef ds:uri="2f2a4a1d-1194-4942-be9d-9607b7e6b8be"/>
    <ds:schemaRef ds:uri="http://purl.org/dc/dcmitype/"/>
  </ds:schemaRefs>
</ds:datastoreItem>
</file>

<file path=customXml/itemProps2.xml><?xml version="1.0" encoding="utf-8"?>
<ds:datastoreItem xmlns:ds="http://schemas.openxmlformats.org/officeDocument/2006/customXml" ds:itemID="{99A35290-31C0-43FA-9AF1-9607C4D19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488e73-73ee-4bf4-9761-f596c3b10f91"/>
    <ds:schemaRef ds:uri="2f2a4a1d-1194-4942-be9d-9607b7e6b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9918F2-B2D5-43B2-A51C-414B10F8D08B}">
  <ds:schemaRefs/>
</ds:datastoreItem>
</file>

<file path=customXml/itemProps4.xml><?xml version="1.0" encoding="utf-8"?>
<ds:datastoreItem xmlns:ds="http://schemas.openxmlformats.org/officeDocument/2006/customXml" ds:itemID="{81E63451-882A-4AE9-B5BD-04AAE83037C4}">
  <ds:schemaRefs>
    <ds:schemaRef ds:uri="http://schemas.openxmlformats.org/officeDocument/2006/bibliography"/>
  </ds:schemaRefs>
</ds:datastoreItem>
</file>

<file path=customXml/itemProps5.xml><?xml version="1.0" encoding="utf-8"?>
<ds:datastoreItem xmlns:ds="http://schemas.openxmlformats.org/officeDocument/2006/customXml" ds:itemID="{8C5948D1-03E4-47D8-AAFF-3955245629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4612</Words>
  <Characters>24449</Characters>
  <Application>Microsoft Office Word</Application>
  <DocSecurity>0</DocSecurity>
  <Lines>203</Lines>
  <Paragraphs>58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Simonsen</dc:creator>
  <cp:keywords/>
  <dc:description/>
  <cp:lastModifiedBy>Anita Sand</cp:lastModifiedBy>
  <cp:revision>4</cp:revision>
  <dcterms:created xsi:type="dcterms:W3CDTF">2021-09-28T13:28:00Z</dcterms:created>
  <dcterms:modified xsi:type="dcterms:W3CDTF">2022-06-27T10:49:00Z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0x0101008939DD659C909E46962C54BD4AC276AA</vt:lpwstr>
  </property>
</Properties>
</file>