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B701" w14:textId="20E54119" w:rsidR="00E33E74" w:rsidRDefault="00E33E74" w:rsidP="00200A6B"/>
    <w:p w14:paraId="15FF175A" w14:textId="77777777" w:rsidR="003D223E" w:rsidRDefault="003D223E" w:rsidP="00200A6B"/>
    <w:p w14:paraId="6DB508C9" w14:textId="7D8774C1" w:rsidR="003F2801" w:rsidRDefault="003F2801" w:rsidP="00200A6B"/>
    <w:p w14:paraId="27A7D515" w14:textId="1F19ABF4" w:rsidR="001137B0" w:rsidRDefault="001137B0" w:rsidP="00200A6B"/>
    <w:sdt>
      <w:sdtPr>
        <w:id w:val="47576113"/>
        <w:docPartObj>
          <w:docPartGallery w:val="Cover Pages"/>
          <w:docPartUnique/>
        </w:docPartObj>
      </w:sdtPr>
      <w:sdtEndPr/>
      <w:sdtContent>
        <w:p w14:paraId="732D3C2E" w14:textId="30509783" w:rsidR="00A72534" w:rsidRDefault="00A72534" w:rsidP="00200A6B">
          <w:r>
            <w:rPr>
              <w:noProof/>
              <w:lang w:eastAsia="nb-NO"/>
            </w:rPr>
            <w:drawing>
              <wp:anchor distT="0" distB="0" distL="114300" distR="114300" simplePos="0" relativeHeight="251658241" behindDoc="1" locked="0" layoutInCell="1" allowOverlap="1" wp14:anchorId="721717F9" wp14:editId="1863FD14">
                <wp:simplePos x="0" y="0"/>
                <wp:positionH relativeFrom="page">
                  <wp:posOffset>12700</wp:posOffset>
                </wp:positionH>
                <wp:positionV relativeFrom="page">
                  <wp:posOffset>12700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A72534" w:rsidRPr="00934498" w14:paraId="102306E5" w14:textId="77777777" w:rsidTr="001479F2">
            <w:trPr>
              <w:trHeight w:hRule="exact" w:val="1701"/>
            </w:trPr>
            <w:tc>
              <w:tcPr>
                <w:tcW w:w="10065" w:type="dxa"/>
              </w:tcPr>
              <w:p w14:paraId="296AA8D3" w14:textId="5DBCAF19" w:rsidR="00A72534" w:rsidRPr="00934498" w:rsidRDefault="00A72534" w:rsidP="001479F2">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BDB60B8" w14:textId="77777777"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2A1A6A48" w14:textId="0DBC7112"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 xml:space="preserve">Telefon </w:t>
                </w:r>
                <w:r w:rsidR="00134B32">
                  <w:rPr>
                    <w:rFonts w:ascii="Calibri" w:hAnsi="Calibri" w:cs="Calibri"/>
                    <w:color w:val="00529B"/>
                    <w:sz w:val="16"/>
                    <w:szCs w:val="16"/>
                  </w:rPr>
                  <w:t xml:space="preserve">+47 </w:t>
                </w:r>
                <w:r w:rsidRPr="00934498">
                  <w:rPr>
                    <w:rFonts w:ascii="Calibri" w:hAnsi="Calibri" w:cs="Calibri"/>
                    <w:color w:val="00529B"/>
                    <w:sz w:val="16"/>
                    <w:szCs w:val="16"/>
                  </w:rPr>
                  <w:t>78 95 07 00</w:t>
                </w:r>
              </w:p>
              <w:p w14:paraId="526C1450" w14:textId="624B7BBB" w:rsidR="00A72534" w:rsidRPr="00934498" w:rsidRDefault="00A72534" w:rsidP="001479F2">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175417D5" w14:textId="70912723" w:rsidR="00A72534" w:rsidRPr="00934498" w:rsidRDefault="00A72534" w:rsidP="001479F2">
                <w:pPr>
                  <w:ind w:left="198"/>
                  <w:rPr>
                    <w:color w:val="00529B"/>
                  </w:rPr>
                </w:pPr>
                <w:r w:rsidRPr="00934498">
                  <w:rPr>
                    <w:rFonts w:ascii="Calibri" w:hAnsi="Calibri" w:cs="Calibri"/>
                    <w:color w:val="00529B"/>
                    <w:sz w:val="16"/>
                    <w:szCs w:val="16"/>
                  </w:rPr>
                  <w:t>Sykehusinnkjøp HF, Postboks 40, 9811 Vadsø</w:t>
                </w:r>
              </w:p>
            </w:tc>
          </w:tr>
          <w:tr w:rsidR="00A72534" w:rsidRPr="00934498" w14:paraId="6B6EB828" w14:textId="77777777" w:rsidTr="001479F2">
            <w:tc>
              <w:tcPr>
                <w:tcW w:w="10065" w:type="dxa"/>
              </w:tcPr>
              <w:sdt>
                <w:sdtPr>
                  <w:rPr>
                    <w:b/>
                    <w:color w:val="003283"/>
                    <w:sz w:val="88"/>
                    <w:szCs w:val="88"/>
                  </w:rPr>
                  <w:id w:val="569235837"/>
                  <w:placeholder>
                    <w:docPart w:val="A655B0C955E14216AC51243A9697FACB"/>
                  </w:placeholder>
                  <w:text/>
                </w:sdtPr>
                <w:sdtEndPr/>
                <w:sdtContent>
                  <w:p w14:paraId="2ACC41BB" w14:textId="0FDDED38" w:rsidR="00A72534" w:rsidRPr="0023365A" w:rsidRDefault="00BC184C" w:rsidP="001479F2">
                    <w:pPr>
                      <w:contextualSpacing/>
                      <w:rPr>
                        <w:b/>
                        <w:sz w:val="104"/>
                        <w:szCs w:val="104"/>
                      </w:rPr>
                    </w:pPr>
                    <w:r w:rsidRPr="00DD1046">
                      <w:rPr>
                        <w:b/>
                        <w:color w:val="003283"/>
                        <w:sz w:val="88"/>
                        <w:szCs w:val="88"/>
                      </w:rPr>
                      <w:t>Konkurransebestemmelser</w:t>
                    </w:r>
                  </w:p>
                </w:sdtContent>
              </w:sdt>
              <w:sdt>
                <w:sdtPr>
                  <w:rPr>
                    <w:color w:val="00529B"/>
                    <w:spacing w:val="-20"/>
                    <w:sz w:val="40"/>
                    <w:szCs w:val="40"/>
                  </w:rPr>
                  <w:alias w:val="Undertittel"/>
                  <w:tag w:val="Undertittel"/>
                  <w:id w:val="571550917"/>
                  <w:placeholder>
                    <w:docPart w:val="2996126EBCFA4E14B6D6F84D1DDC1613"/>
                  </w:placeholder>
                  <w:text/>
                </w:sdtPr>
                <w:sdtEndPr/>
                <w:sdtContent>
                  <w:p w14:paraId="790261CC" w14:textId="1481C8AC" w:rsidR="00A72534" w:rsidRPr="00934498" w:rsidRDefault="00A72534" w:rsidP="001479F2">
                    <w:pPr>
                      <w:rPr>
                        <w:color w:val="00529B"/>
                        <w:spacing w:val="-20"/>
                        <w:sz w:val="40"/>
                        <w:szCs w:val="40"/>
                      </w:rPr>
                    </w:pPr>
                    <w:r>
                      <w:rPr>
                        <w:color w:val="00529B"/>
                        <w:spacing w:val="-20"/>
                        <w:sz w:val="40"/>
                        <w:szCs w:val="40"/>
                      </w:rPr>
                      <w:t>Åpen anbudskonkurranse</w:t>
                    </w:r>
                    <w:r w:rsidR="00DE3EA6">
                      <w:rPr>
                        <w:color w:val="00529B"/>
                        <w:spacing w:val="-20"/>
                        <w:sz w:val="40"/>
                        <w:szCs w:val="40"/>
                      </w:rPr>
                      <w:t xml:space="preserve"> </w:t>
                    </w:r>
                    <w:r w:rsidR="00761663">
                      <w:rPr>
                        <w:color w:val="00529B"/>
                        <w:spacing w:val="-20"/>
                        <w:sz w:val="40"/>
                        <w:szCs w:val="40"/>
                      </w:rPr>
                      <w:t>etter</w:t>
                    </w:r>
                    <w:r w:rsidR="00C52EFB">
                      <w:rPr>
                        <w:color w:val="00529B"/>
                        <w:spacing w:val="-20"/>
                        <w:sz w:val="40"/>
                        <w:szCs w:val="40"/>
                      </w:rPr>
                      <w:t xml:space="preserve"> lov om offentlige anskaffelser og forskrift om offentlige anskaffelser</w:t>
                    </w:r>
                    <w:r w:rsidR="00761663">
                      <w:rPr>
                        <w:color w:val="00529B"/>
                        <w:spacing w:val="-20"/>
                        <w:sz w:val="40"/>
                        <w:szCs w:val="40"/>
                      </w:rPr>
                      <w:t xml:space="preserve"> del</w:t>
                    </w:r>
                    <w:r w:rsidR="00B363AA">
                      <w:rPr>
                        <w:color w:val="00529B"/>
                        <w:spacing w:val="-20"/>
                        <w:sz w:val="40"/>
                        <w:szCs w:val="40"/>
                      </w:rPr>
                      <w:t xml:space="preserve"> I og del</w:t>
                    </w:r>
                    <w:r w:rsidR="00761663">
                      <w:rPr>
                        <w:color w:val="00529B"/>
                        <w:spacing w:val="-20"/>
                        <w:sz w:val="40"/>
                        <w:szCs w:val="40"/>
                      </w:rPr>
                      <w:t xml:space="preserve"> III</w:t>
                    </w:r>
                  </w:p>
                </w:sdtContent>
              </w:sdt>
            </w:tc>
          </w:tr>
          <w:tr w:rsidR="009E4DC1" w:rsidRPr="00934498" w14:paraId="27DB7EBB" w14:textId="77777777" w:rsidTr="001479F2">
            <w:tc>
              <w:tcPr>
                <w:tcW w:w="10065" w:type="dxa"/>
              </w:tcPr>
              <w:p w14:paraId="5CB1B0E1" w14:textId="4CFAB8F4" w:rsidR="009E4DC1" w:rsidRPr="00B53F87" w:rsidRDefault="00EA143F" w:rsidP="009E4DC1">
                <w:pPr>
                  <w:rPr>
                    <w:color w:val="00529B"/>
                    <w:spacing w:val="-20"/>
                    <w:sz w:val="40"/>
                    <w:szCs w:val="40"/>
                  </w:rPr>
                </w:pPr>
                <w:r>
                  <w:rPr>
                    <w:color w:val="00529B"/>
                    <w:spacing w:val="-20"/>
                    <w:sz w:val="40"/>
                    <w:szCs w:val="40"/>
                  </w:rPr>
                  <w:br/>
                </w:r>
                <w:r w:rsidR="008E56AD">
                  <w:rPr>
                    <w:color w:val="00529B"/>
                    <w:spacing w:val="-20"/>
                    <w:sz w:val="40"/>
                    <w:szCs w:val="40"/>
                  </w:rPr>
                  <w:t xml:space="preserve">Kateter </w:t>
                </w:r>
                <w:proofErr w:type="spellStart"/>
                <w:r w:rsidR="008E56AD">
                  <w:rPr>
                    <w:color w:val="00529B"/>
                    <w:spacing w:val="-20"/>
                    <w:sz w:val="40"/>
                    <w:szCs w:val="40"/>
                  </w:rPr>
                  <w:t>Picc</w:t>
                </w:r>
                <w:proofErr w:type="spellEnd"/>
                <w:r w:rsidR="008E56AD">
                  <w:rPr>
                    <w:color w:val="00529B"/>
                    <w:spacing w:val="-20"/>
                    <w:sz w:val="40"/>
                    <w:szCs w:val="40"/>
                  </w:rPr>
                  <w:t>-line til helseforetakene i Helse Midt-Norge og Helse Nord</w:t>
                </w:r>
              </w:p>
            </w:tc>
          </w:tr>
        </w:tbl>
        <w:p w14:paraId="119BC9D9" w14:textId="4413F680" w:rsidR="00A72534" w:rsidRDefault="00A72534">
          <w:pPr>
            <w:rPr>
              <w:rFonts w:asciiTheme="majorHAnsi" w:eastAsiaTheme="majorEastAsia" w:hAnsiTheme="majorHAnsi" w:cstheme="majorBidi"/>
              <w:b/>
              <w:color w:val="003283" w:themeColor="text2"/>
              <w:spacing w:val="-10"/>
              <w:kern w:val="28"/>
              <w:sz w:val="56"/>
              <w:szCs w:val="56"/>
            </w:rPr>
          </w:pPr>
          <w:r>
            <w:rPr>
              <w:noProof/>
              <w:lang w:eastAsia="nb-NO"/>
            </w:rPr>
            <mc:AlternateContent>
              <mc:Choice Requires="wps">
                <w:drawing>
                  <wp:anchor distT="0" distB="0" distL="114300" distR="114300" simplePos="0" relativeHeight="251658240" behindDoc="1" locked="0" layoutInCell="1" allowOverlap="1" wp14:anchorId="5B8BDCC1" wp14:editId="1FA0ACEF">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vg="http://schemas.microsoft.com/office/drawing/2016/SVG/main">
                <w:pict w14:anchorId="0DF9A858">
                  <v:rect id="Rektangel 1"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white [3212]" stroked="f" strokeweight="1pt" w14:anchorId="0FFC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">
                    <w10:wrap anchorx="page" anchory="page"/>
                  </v:rect>
                </w:pict>
              </mc:Fallback>
            </mc:AlternateContent>
          </w:r>
          <w:r>
            <w:br w:type="page"/>
          </w:r>
        </w:p>
      </w:sdtContent>
    </w:sdt>
    <w:p w14:paraId="209B524A" w14:textId="77777777" w:rsidR="00A72534" w:rsidRDefault="00A72534" w:rsidP="00781EE7">
      <w:pPr>
        <w:pStyle w:val="Tittel"/>
      </w:pPr>
    </w:p>
    <w:sdt>
      <w:sdtPr>
        <w:rPr>
          <w:rFonts w:asciiTheme="minorHAnsi" w:eastAsiaTheme="minorHAnsi" w:hAnsiTheme="minorHAnsi" w:cstheme="minorBidi"/>
          <w:noProof/>
          <w:sz w:val="22"/>
          <w:szCs w:val="22"/>
        </w:rPr>
        <w:id w:val="846100972"/>
        <w:docPartObj>
          <w:docPartGallery w:val="Table of Contents"/>
          <w:docPartUnique/>
        </w:docPartObj>
      </w:sdtPr>
      <w:sdtEndPr>
        <w:rPr>
          <w:rFonts w:asciiTheme="majorHAnsi" w:eastAsiaTheme="majorEastAsia" w:hAnsiTheme="majorHAnsi" w:cstheme="majorBidi"/>
        </w:rPr>
      </w:sdtEndPr>
      <w:sdtContent>
        <w:p w14:paraId="01B0AD2A" w14:textId="77777777" w:rsidR="00781EE7" w:rsidRDefault="00781EE7" w:rsidP="007C447F">
          <w:pPr>
            <w:pStyle w:val="Overskriftforinnholdsfortegnelse"/>
            <w:numPr>
              <w:ilvl w:val="0"/>
              <w:numId w:val="0"/>
            </w:numPr>
          </w:pPr>
          <w:r>
            <w:t>Innhold</w:t>
          </w:r>
        </w:p>
        <w:p w14:paraId="77C90AAF" w14:textId="0639FF97" w:rsidR="004477D4" w:rsidRDefault="00CC7F5B">
          <w:pPr>
            <w:pStyle w:val="INNH1"/>
            <w:tabs>
              <w:tab w:val="left" w:pos="440"/>
              <w:tab w:val="right" w:pos="9016"/>
            </w:tabs>
            <w:rPr>
              <w:rFonts w:eastAsiaTheme="minorEastAsia"/>
              <w:noProof/>
              <w:lang w:eastAsia="nb-NO"/>
            </w:rPr>
          </w:pPr>
          <w:r>
            <w:fldChar w:fldCharType="begin"/>
          </w:r>
          <w:r w:rsidR="00781EE7">
            <w:instrText>TOC \o "1-3" \h \z \u</w:instrText>
          </w:r>
          <w:r>
            <w:fldChar w:fldCharType="separate"/>
          </w:r>
          <w:hyperlink w:anchor="_Toc107166308" w:history="1">
            <w:r w:rsidR="004477D4" w:rsidRPr="00190C23">
              <w:rPr>
                <w:rStyle w:val="Hyperkobling"/>
                <w:noProof/>
              </w:rPr>
              <w:t>1</w:t>
            </w:r>
            <w:r w:rsidR="004477D4">
              <w:rPr>
                <w:rFonts w:eastAsiaTheme="minorEastAsia"/>
                <w:noProof/>
                <w:lang w:eastAsia="nb-NO"/>
              </w:rPr>
              <w:tab/>
            </w:r>
            <w:r w:rsidR="004477D4" w:rsidRPr="00190C23">
              <w:rPr>
                <w:rStyle w:val="Hyperkobling"/>
                <w:noProof/>
              </w:rPr>
              <w:t>Generell informasjon om konkurransen</w:t>
            </w:r>
            <w:r w:rsidR="004477D4">
              <w:rPr>
                <w:noProof/>
                <w:webHidden/>
              </w:rPr>
              <w:tab/>
            </w:r>
            <w:r w:rsidR="004477D4">
              <w:rPr>
                <w:noProof/>
                <w:webHidden/>
              </w:rPr>
              <w:fldChar w:fldCharType="begin"/>
            </w:r>
            <w:r w:rsidR="004477D4">
              <w:rPr>
                <w:noProof/>
                <w:webHidden/>
              </w:rPr>
              <w:instrText xml:space="preserve"> PAGEREF _Toc107166308 \h </w:instrText>
            </w:r>
            <w:r w:rsidR="004477D4">
              <w:rPr>
                <w:noProof/>
                <w:webHidden/>
              </w:rPr>
            </w:r>
            <w:r w:rsidR="004477D4">
              <w:rPr>
                <w:noProof/>
                <w:webHidden/>
              </w:rPr>
              <w:fldChar w:fldCharType="separate"/>
            </w:r>
            <w:r w:rsidR="004477D4">
              <w:rPr>
                <w:noProof/>
                <w:webHidden/>
              </w:rPr>
              <w:t>2</w:t>
            </w:r>
            <w:r w:rsidR="004477D4">
              <w:rPr>
                <w:noProof/>
                <w:webHidden/>
              </w:rPr>
              <w:fldChar w:fldCharType="end"/>
            </w:r>
          </w:hyperlink>
        </w:p>
        <w:p w14:paraId="76ABD003" w14:textId="71BBB396" w:rsidR="004477D4" w:rsidRDefault="008433A6">
          <w:pPr>
            <w:pStyle w:val="INNH2"/>
            <w:rPr>
              <w:rFonts w:asciiTheme="minorHAnsi" w:eastAsiaTheme="minorEastAsia" w:hAnsiTheme="minorHAnsi" w:cstheme="minorBidi"/>
              <w:lang w:eastAsia="nb-NO"/>
            </w:rPr>
          </w:pPr>
          <w:hyperlink w:anchor="_Toc107166309" w:history="1">
            <w:r w:rsidR="004477D4" w:rsidRPr="00190C23">
              <w:rPr>
                <w:rStyle w:val="Hyperkobling"/>
              </w:rPr>
              <w:t>1.1</w:t>
            </w:r>
            <w:r w:rsidR="004477D4">
              <w:rPr>
                <w:rFonts w:asciiTheme="minorHAnsi" w:eastAsiaTheme="minorEastAsia" w:hAnsiTheme="minorHAnsi" w:cstheme="minorBidi"/>
                <w:lang w:eastAsia="nb-NO"/>
              </w:rPr>
              <w:tab/>
            </w:r>
            <w:r w:rsidR="004477D4" w:rsidRPr="00190C23">
              <w:rPr>
                <w:rStyle w:val="Hyperkobling"/>
              </w:rPr>
              <w:t>Oppdragsgiver og kunde</w:t>
            </w:r>
            <w:r w:rsidR="004477D4">
              <w:rPr>
                <w:webHidden/>
              </w:rPr>
              <w:tab/>
            </w:r>
            <w:r w:rsidR="004477D4">
              <w:rPr>
                <w:webHidden/>
              </w:rPr>
              <w:fldChar w:fldCharType="begin"/>
            </w:r>
            <w:r w:rsidR="004477D4">
              <w:rPr>
                <w:webHidden/>
              </w:rPr>
              <w:instrText xml:space="preserve"> PAGEREF _Toc107166309 \h </w:instrText>
            </w:r>
            <w:r w:rsidR="004477D4">
              <w:rPr>
                <w:webHidden/>
              </w:rPr>
            </w:r>
            <w:r w:rsidR="004477D4">
              <w:rPr>
                <w:webHidden/>
              </w:rPr>
              <w:fldChar w:fldCharType="separate"/>
            </w:r>
            <w:r w:rsidR="004477D4">
              <w:rPr>
                <w:webHidden/>
              </w:rPr>
              <w:t>2</w:t>
            </w:r>
            <w:r w:rsidR="004477D4">
              <w:rPr>
                <w:webHidden/>
              </w:rPr>
              <w:fldChar w:fldCharType="end"/>
            </w:r>
          </w:hyperlink>
        </w:p>
        <w:p w14:paraId="3857E76B" w14:textId="50612F7F" w:rsidR="004477D4" w:rsidRDefault="008433A6">
          <w:pPr>
            <w:pStyle w:val="INNH2"/>
            <w:rPr>
              <w:rFonts w:asciiTheme="minorHAnsi" w:eastAsiaTheme="minorEastAsia" w:hAnsiTheme="minorHAnsi" w:cstheme="minorBidi"/>
              <w:lang w:eastAsia="nb-NO"/>
            </w:rPr>
          </w:pPr>
          <w:hyperlink w:anchor="_Toc107166310" w:history="1">
            <w:r w:rsidR="004477D4" w:rsidRPr="00190C23">
              <w:rPr>
                <w:rStyle w:val="Hyperkobling"/>
              </w:rPr>
              <w:t>1.2</w:t>
            </w:r>
            <w:r w:rsidR="004477D4">
              <w:rPr>
                <w:rFonts w:asciiTheme="minorHAnsi" w:eastAsiaTheme="minorEastAsia" w:hAnsiTheme="minorHAnsi" w:cstheme="minorBidi"/>
                <w:lang w:eastAsia="nb-NO"/>
              </w:rPr>
              <w:tab/>
            </w:r>
            <w:r w:rsidR="004477D4" w:rsidRPr="00190C23">
              <w:rPr>
                <w:rStyle w:val="Hyperkobling"/>
              </w:rPr>
              <w:t>Anskaffelsens formål og omfang</w:t>
            </w:r>
            <w:r w:rsidR="004477D4">
              <w:rPr>
                <w:webHidden/>
              </w:rPr>
              <w:tab/>
            </w:r>
            <w:r w:rsidR="004477D4">
              <w:rPr>
                <w:webHidden/>
              </w:rPr>
              <w:fldChar w:fldCharType="begin"/>
            </w:r>
            <w:r w:rsidR="004477D4">
              <w:rPr>
                <w:webHidden/>
              </w:rPr>
              <w:instrText xml:space="preserve"> PAGEREF _Toc107166310 \h </w:instrText>
            </w:r>
            <w:r w:rsidR="004477D4">
              <w:rPr>
                <w:webHidden/>
              </w:rPr>
            </w:r>
            <w:r w:rsidR="004477D4">
              <w:rPr>
                <w:webHidden/>
              </w:rPr>
              <w:fldChar w:fldCharType="separate"/>
            </w:r>
            <w:r w:rsidR="004477D4">
              <w:rPr>
                <w:webHidden/>
              </w:rPr>
              <w:t>2</w:t>
            </w:r>
            <w:r w:rsidR="004477D4">
              <w:rPr>
                <w:webHidden/>
              </w:rPr>
              <w:fldChar w:fldCharType="end"/>
            </w:r>
          </w:hyperlink>
        </w:p>
        <w:p w14:paraId="1F55D61B" w14:textId="1F1815A8" w:rsidR="004477D4" w:rsidRDefault="008433A6">
          <w:pPr>
            <w:pStyle w:val="INNH2"/>
            <w:rPr>
              <w:rFonts w:asciiTheme="minorHAnsi" w:eastAsiaTheme="minorEastAsia" w:hAnsiTheme="minorHAnsi" w:cstheme="minorBidi"/>
              <w:lang w:eastAsia="nb-NO"/>
            </w:rPr>
          </w:pPr>
          <w:hyperlink w:anchor="_Toc107166311" w:history="1">
            <w:r w:rsidR="004477D4" w:rsidRPr="00190C23">
              <w:rPr>
                <w:rStyle w:val="Hyperkobling"/>
              </w:rPr>
              <w:t>1.3</w:t>
            </w:r>
            <w:r w:rsidR="004477D4">
              <w:rPr>
                <w:rFonts w:asciiTheme="minorHAnsi" w:eastAsiaTheme="minorEastAsia" w:hAnsiTheme="minorHAnsi" w:cstheme="minorBidi"/>
                <w:lang w:eastAsia="nb-NO"/>
              </w:rPr>
              <w:tab/>
            </w:r>
            <w:r w:rsidR="004477D4" w:rsidRPr="00190C23">
              <w:rPr>
                <w:rStyle w:val="Hyperkobling"/>
              </w:rPr>
              <w:t>Avtaletype</w:t>
            </w:r>
            <w:r w:rsidR="004477D4">
              <w:rPr>
                <w:webHidden/>
              </w:rPr>
              <w:tab/>
            </w:r>
            <w:r w:rsidR="004477D4">
              <w:rPr>
                <w:webHidden/>
              </w:rPr>
              <w:fldChar w:fldCharType="begin"/>
            </w:r>
            <w:r w:rsidR="004477D4">
              <w:rPr>
                <w:webHidden/>
              </w:rPr>
              <w:instrText xml:space="preserve"> PAGEREF _Toc107166311 \h </w:instrText>
            </w:r>
            <w:r w:rsidR="004477D4">
              <w:rPr>
                <w:webHidden/>
              </w:rPr>
            </w:r>
            <w:r w:rsidR="004477D4">
              <w:rPr>
                <w:webHidden/>
              </w:rPr>
              <w:fldChar w:fldCharType="separate"/>
            </w:r>
            <w:r w:rsidR="004477D4">
              <w:rPr>
                <w:webHidden/>
              </w:rPr>
              <w:t>3</w:t>
            </w:r>
            <w:r w:rsidR="004477D4">
              <w:rPr>
                <w:webHidden/>
              </w:rPr>
              <w:fldChar w:fldCharType="end"/>
            </w:r>
          </w:hyperlink>
        </w:p>
        <w:p w14:paraId="3B03824E" w14:textId="2077D7EB" w:rsidR="004477D4" w:rsidRDefault="008433A6">
          <w:pPr>
            <w:pStyle w:val="INNH2"/>
            <w:rPr>
              <w:rFonts w:asciiTheme="minorHAnsi" w:eastAsiaTheme="minorEastAsia" w:hAnsiTheme="minorHAnsi" w:cstheme="minorBidi"/>
              <w:lang w:eastAsia="nb-NO"/>
            </w:rPr>
          </w:pPr>
          <w:hyperlink w:anchor="_Toc107166312" w:history="1">
            <w:r w:rsidR="004477D4" w:rsidRPr="00190C23">
              <w:rPr>
                <w:rStyle w:val="Hyperkobling"/>
              </w:rPr>
              <w:t>1.4</w:t>
            </w:r>
            <w:r w:rsidR="004477D4">
              <w:rPr>
                <w:rFonts w:asciiTheme="minorHAnsi" w:eastAsiaTheme="minorEastAsia" w:hAnsiTheme="minorHAnsi" w:cstheme="minorBidi"/>
                <w:lang w:eastAsia="nb-NO"/>
              </w:rPr>
              <w:tab/>
            </w:r>
            <w:r w:rsidR="004477D4" w:rsidRPr="00190C23">
              <w:rPr>
                <w:rStyle w:val="Hyperkobling"/>
              </w:rPr>
              <w:t>Avtaleperiode</w:t>
            </w:r>
            <w:r w:rsidR="004477D4">
              <w:rPr>
                <w:webHidden/>
              </w:rPr>
              <w:tab/>
            </w:r>
            <w:r w:rsidR="004477D4">
              <w:rPr>
                <w:webHidden/>
              </w:rPr>
              <w:fldChar w:fldCharType="begin"/>
            </w:r>
            <w:r w:rsidR="004477D4">
              <w:rPr>
                <w:webHidden/>
              </w:rPr>
              <w:instrText xml:space="preserve"> PAGEREF _Toc107166312 \h </w:instrText>
            </w:r>
            <w:r w:rsidR="004477D4">
              <w:rPr>
                <w:webHidden/>
              </w:rPr>
            </w:r>
            <w:r w:rsidR="004477D4">
              <w:rPr>
                <w:webHidden/>
              </w:rPr>
              <w:fldChar w:fldCharType="separate"/>
            </w:r>
            <w:r w:rsidR="004477D4">
              <w:rPr>
                <w:webHidden/>
              </w:rPr>
              <w:t>3</w:t>
            </w:r>
            <w:r w:rsidR="004477D4">
              <w:rPr>
                <w:webHidden/>
              </w:rPr>
              <w:fldChar w:fldCharType="end"/>
            </w:r>
          </w:hyperlink>
        </w:p>
        <w:p w14:paraId="10AAC288" w14:textId="66CDF82E" w:rsidR="004477D4" w:rsidRDefault="008433A6">
          <w:pPr>
            <w:pStyle w:val="INNH2"/>
            <w:rPr>
              <w:rFonts w:asciiTheme="minorHAnsi" w:eastAsiaTheme="minorEastAsia" w:hAnsiTheme="minorHAnsi" w:cstheme="minorBidi"/>
              <w:lang w:eastAsia="nb-NO"/>
            </w:rPr>
          </w:pPr>
          <w:hyperlink w:anchor="_Toc107166313" w:history="1">
            <w:r w:rsidR="004477D4" w:rsidRPr="00190C23">
              <w:rPr>
                <w:rStyle w:val="Hyperkobling"/>
              </w:rPr>
              <w:t>1.5</w:t>
            </w:r>
            <w:r w:rsidR="004477D4">
              <w:rPr>
                <w:rFonts w:asciiTheme="minorHAnsi" w:eastAsiaTheme="minorEastAsia" w:hAnsiTheme="minorHAnsi" w:cstheme="minorBidi"/>
                <w:lang w:eastAsia="nb-NO"/>
              </w:rPr>
              <w:tab/>
            </w:r>
            <w:r w:rsidR="004477D4" w:rsidRPr="00190C23">
              <w:rPr>
                <w:rStyle w:val="Hyperkobling"/>
              </w:rPr>
              <w:t>Delkontrakter</w:t>
            </w:r>
            <w:r w:rsidR="004477D4">
              <w:rPr>
                <w:webHidden/>
              </w:rPr>
              <w:tab/>
            </w:r>
            <w:r w:rsidR="004477D4">
              <w:rPr>
                <w:webHidden/>
              </w:rPr>
              <w:fldChar w:fldCharType="begin"/>
            </w:r>
            <w:r w:rsidR="004477D4">
              <w:rPr>
                <w:webHidden/>
              </w:rPr>
              <w:instrText xml:space="preserve"> PAGEREF _Toc107166313 \h </w:instrText>
            </w:r>
            <w:r w:rsidR="004477D4">
              <w:rPr>
                <w:webHidden/>
              </w:rPr>
            </w:r>
            <w:r w:rsidR="004477D4">
              <w:rPr>
                <w:webHidden/>
              </w:rPr>
              <w:fldChar w:fldCharType="separate"/>
            </w:r>
            <w:r w:rsidR="004477D4">
              <w:rPr>
                <w:webHidden/>
              </w:rPr>
              <w:t>3</w:t>
            </w:r>
            <w:r w:rsidR="004477D4">
              <w:rPr>
                <w:webHidden/>
              </w:rPr>
              <w:fldChar w:fldCharType="end"/>
            </w:r>
          </w:hyperlink>
        </w:p>
        <w:p w14:paraId="01F586DE" w14:textId="0C63715D" w:rsidR="004477D4" w:rsidRDefault="008433A6">
          <w:pPr>
            <w:pStyle w:val="INNH2"/>
            <w:rPr>
              <w:rFonts w:asciiTheme="minorHAnsi" w:eastAsiaTheme="minorEastAsia" w:hAnsiTheme="minorHAnsi" w:cstheme="minorBidi"/>
              <w:lang w:eastAsia="nb-NO"/>
            </w:rPr>
          </w:pPr>
          <w:hyperlink w:anchor="_Toc107166314" w:history="1">
            <w:r w:rsidR="004477D4" w:rsidRPr="00190C23">
              <w:rPr>
                <w:rStyle w:val="Hyperkobling"/>
              </w:rPr>
              <w:t>1.6</w:t>
            </w:r>
            <w:r w:rsidR="004477D4">
              <w:rPr>
                <w:rFonts w:asciiTheme="minorHAnsi" w:eastAsiaTheme="minorEastAsia" w:hAnsiTheme="minorHAnsi" w:cstheme="minorBidi"/>
                <w:lang w:eastAsia="nb-NO"/>
              </w:rPr>
              <w:tab/>
            </w:r>
            <w:r w:rsidR="004477D4" w:rsidRPr="00190C23">
              <w:rPr>
                <w:rStyle w:val="Hyperkobling"/>
              </w:rPr>
              <w:t>Konkurransegrunnlaget</w:t>
            </w:r>
            <w:r w:rsidR="004477D4">
              <w:rPr>
                <w:webHidden/>
              </w:rPr>
              <w:tab/>
            </w:r>
            <w:r w:rsidR="004477D4">
              <w:rPr>
                <w:webHidden/>
              </w:rPr>
              <w:fldChar w:fldCharType="begin"/>
            </w:r>
            <w:r w:rsidR="004477D4">
              <w:rPr>
                <w:webHidden/>
              </w:rPr>
              <w:instrText xml:space="preserve"> PAGEREF _Toc107166314 \h </w:instrText>
            </w:r>
            <w:r w:rsidR="004477D4">
              <w:rPr>
                <w:webHidden/>
              </w:rPr>
            </w:r>
            <w:r w:rsidR="004477D4">
              <w:rPr>
                <w:webHidden/>
              </w:rPr>
              <w:fldChar w:fldCharType="separate"/>
            </w:r>
            <w:r w:rsidR="004477D4">
              <w:rPr>
                <w:webHidden/>
              </w:rPr>
              <w:t>4</w:t>
            </w:r>
            <w:r w:rsidR="004477D4">
              <w:rPr>
                <w:webHidden/>
              </w:rPr>
              <w:fldChar w:fldCharType="end"/>
            </w:r>
          </w:hyperlink>
        </w:p>
        <w:p w14:paraId="4343B39D" w14:textId="2CA5EE02" w:rsidR="004477D4" w:rsidRDefault="008433A6">
          <w:pPr>
            <w:pStyle w:val="INNH2"/>
            <w:rPr>
              <w:rFonts w:asciiTheme="minorHAnsi" w:eastAsiaTheme="minorEastAsia" w:hAnsiTheme="minorHAnsi" w:cstheme="minorBidi"/>
              <w:lang w:eastAsia="nb-NO"/>
            </w:rPr>
          </w:pPr>
          <w:hyperlink w:anchor="_Toc107166315" w:history="1">
            <w:r w:rsidR="004477D4" w:rsidRPr="00190C23">
              <w:rPr>
                <w:rStyle w:val="Hyperkobling"/>
              </w:rPr>
              <w:t>1.7</w:t>
            </w:r>
            <w:r w:rsidR="004477D4">
              <w:rPr>
                <w:rFonts w:asciiTheme="minorHAnsi" w:eastAsiaTheme="minorEastAsia" w:hAnsiTheme="minorHAnsi" w:cstheme="minorBidi"/>
                <w:lang w:eastAsia="nb-NO"/>
              </w:rPr>
              <w:tab/>
            </w:r>
            <w:r w:rsidR="004477D4" w:rsidRPr="00190C23">
              <w:rPr>
                <w:rStyle w:val="Hyperkobling"/>
              </w:rPr>
              <w:t>Viktige datoer</w:t>
            </w:r>
            <w:r w:rsidR="004477D4">
              <w:rPr>
                <w:webHidden/>
              </w:rPr>
              <w:tab/>
            </w:r>
            <w:r w:rsidR="004477D4">
              <w:rPr>
                <w:webHidden/>
              </w:rPr>
              <w:fldChar w:fldCharType="begin"/>
            </w:r>
            <w:r w:rsidR="004477D4">
              <w:rPr>
                <w:webHidden/>
              </w:rPr>
              <w:instrText xml:space="preserve"> PAGEREF _Toc107166315 \h </w:instrText>
            </w:r>
            <w:r w:rsidR="004477D4">
              <w:rPr>
                <w:webHidden/>
              </w:rPr>
            </w:r>
            <w:r w:rsidR="004477D4">
              <w:rPr>
                <w:webHidden/>
              </w:rPr>
              <w:fldChar w:fldCharType="separate"/>
            </w:r>
            <w:r w:rsidR="004477D4">
              <w:rPr>
                <w:webHidden/>
              </w:rPr>
              <w:t>5</w:t>
            </w:r>
            <w:r w:rsidR="004477D4">
              <w:rPr>
                <w:webHidden/>
              </w:rPr>
              <w:fldChar w:fldCharType="end"/>
            </w:r>
          </w:hyperlink>
        </w:p>
        <w:p w14:paraId="174E5406" w14:textId="7BAA6656" w:rsidR="004477D4" w:rsidRDefault="008433A6">
          <w:pPr>
            <w:pStyle w:val="INNH2"/>
            <w:rPr>
              <w:rFonts w:asciiTheme="minorHAnsi" w:eastAsiaTheme="minorEastAsia" w:hAnsiTheme="minorHAnsi" w:cstheme="minorBidi"/>
              <w:lang w:eastAsia="nb-NO"/>
            </w:rPr>
          </w:pPr>
          <w:hyperlink w:anchor="_Toc107166316" w:history="1">
            <w:r w:rsidR="004477D4" w:rsidRPr="00190C23">
              <w:rPr>
                <w:rStyle w:val="Hyperkobling"/>
              </w:rPr>
              <w:t>1.8</w:t>
            </w:r>
            <w:r w:rsidR="004477D4">
              <w:rPr>
                <w:rFonts w:asciiTheme="minorHAnsi" w:eastAsiaTheme="minorEastAsia" w:hAnsiTheme="minorHAnsi" w:cstheme="minorBidi"/>
                <w:lang w:eastAsia="nb-NO"/>
              </w:rPr>
              <w:tab/>
            </w:r>
            <w:r w:rsidR="004477D4" w:rsidRPr="00190C23">
              <w:rPr>
                <w:rStyle w:val="Hyperkobling"/>
              </w:rPr>
              <w:t>Tilbudskonferanse/tilbudsbefaring</w:t>
            </w:r>
            <w:r w:rsidR="004477D4">
              <w:rPr>
                <w:webHidden/>
              </w:rPr>
              <w:tab/>
            </w:r>
            <w:r w:rsidR="004477D4">
              <w:rPr>
                <w:webHidden/>
              </w:rPr>
              <w:fldChar w:fldCharType="begin"/>
            </w:r>
            <w:r w:rsidR="004477D4">
              <w:rPr>
                <w:webHidden/>
              </w:rPr>
              <w:instrText xml:space="preserve"> PAGEREF _Toc107166316 \h </w:instrText>
            </w:r>
            <w:r w:rsidR="004477D4">
              <w:rPr>
                <w:webHidden/>
              </w:rPr>
            </w:r>
            <w:r w:rsidR="004477D4">
              <w:rPr>
                <w:webHidden/>
              </w:rPr>
              <w:fldChar w:fldCharType="separate"/>
            </w:r>
            <w:r w:rsidR="004477D4">
              <w:rPr>
                <w:webHidden/>
              </w:rPr>
              <w:t>5</w:t>
            </w:r>
            <w:r w:rsidR="004477D4">
              <w:rPr>
                <w:webHidden/>
              </w:rPr>
              <w:fldChar w:fldCharType="end"/>
            </w:r>
          </w:hyperlink>
        </w:p>
        <w:p w14:paraId="32FA2753" w14:textId="0CED2C23" w:rsidR="004477D4" w:rsidRDefault="008433A6">
          <w:pPr>
            <w:pStyle w:val="INNH1"/>
            <w:tabs>
              <w:tab w:val="left" w:pos="440"/>
              <w:tab w:val="right" w:pos="9016"/>
            </w:tabs>
            <w:rPr>
              <w:rFonts w:eastAsiaTheme="minorEastAsia"/>
              <w:noProof/>
              <w:lang w:eastAsia="nb-NO"/>
            </w:rPr>
          </w:pPr>
          <w:hyperlink w:anchor="_Toc107166317" w:history="1">
            <w:r w:rsidR="004477D4" w:rsidRPr="00190C23">
              <w:rPr>
                <w:rStyle w:val="Hyperkobling"/>
                <w:noProof/>
              </w:rPr>
              <w:t>2</w:t>
            </w:r>
            <w:r w:rsidR="004477D4">
              <w:rPr>
                <w:rFonts w:eastAsiaTheme="minorEastAsia"/>
                <w:noProof/>
                <w:lang w:eastAsia="nb-NO"/>
              </w:rPr>
              <w:tab/>
            </w:r>
            <w:r w:rsidR="004477D4" w:rsidRPr="00190C23">
              <w:rPr>
                <w:rStyle w:val="Hyperkobling"/>
                <w:noProof/>
              </w:rPr>
              <w:t>Regler for gjennomføring av konkurransen</w:t>
            </w:r>
            <w:r w:rsidR="004477D4">
              <w:rPr>
                <w:noProof/>
                <w:webHidden/>
              </w:rPr>
              <w:tab/>
            </w:r>
            <w:r w:rsidR="004477D4">
              <w:rPr>
                <w:noProof/>
                <w:webHidden/>
              </w:rPr>
              <w:fldChar w:fldCharType="begin"/>
            </w:r>
            <w:r w:rsidR="004477D4">
              <w:rPr>
                <w:noProof/>
                <w:webHidden/>
              </w:rPr>
              <w:instrText xml:space="preserve"> PAGEREF _Toc107166317 \h </w:instrText>
            </w:r>
            <w:r w:rsidR="004477D4">
              <w:rPr>
                <w:noProof/>
                <w:webHidden/>
              </w:rPr>
            </w:r>
            <w:r w:rsidR="004477D4">
              <w:rPr>
                <w:noProof/>
                <w:webHidden/>
              </w:rPr>
              <w:fldChar w:fldCharType="separate"/>
            </w:r>
            <w:r w:rsidR="004477D4">
              <w:rPr>
                <w:noProof/>
                <w:webHidden/>
              </w:rPr>
              <w:t>5</w:t>
            </w:r>
            <w:r w:rsidR="004477D4">
              <w:rPr>
                <w:noProof/>
                <w:webHidden/>
              </w:rPr>
              <w:fldChar w:fldCharType="end"/>
            </w:r>
          </w:hyperlink>
        </w:p>
        <w:p w14:paraId="41C35705" w14:textId="156520DE" w:rsidR="004477D4" w:rsidRDefault="008433A6">
          <w:pPr>
            <w:pStyle w:val="INNH2"/>
            <w:rPr>
              <w:rFonts w:asciiTheme="minorHAnsi" w:eastAsiaTheme="minorEastAsia" w:hAnsiTheme="minorHAnsi" w:cstheme="minorBidi"/>
              <w:lang w:eastAsia="nb-NO"/>
            </w:rPr>
          </w:pPr>
          <w:hyperlink w:anchor="_Toc107166318" w:history="1">
            <w:r w:rsidR="004477D4" w:rsidRPr="00190C23">
              <w:rPr>
                <w:rStyle w:val="Hyperkobling"/>
              </w:rPr>
              <w:t>2.1</w:t>
            </w:r>
            <w:r w:rsidR="004477D4">
              <w:rPr>
                <w:rFonts w:asciiTheme="minorHAnsi" w:eastAsiaTheme="minorEastAsia" w:hAnsiTheme="minorHAnsi" w:cstheme="minorBidi"/>
                <w:lang w:eastAsia="nb-NO"/>
              </w:rPr>
              <w:tab/>
            </w:r>
            <w:r w:rsidR="004477D4" w:rsidRPr="00190C23">
              <w:rPr>
                <w:rStyle w:val="Hyperkobling"/>
              </w:rPr>
              <w:t>Anskaffelsesprosedyre</w:t>
            </w:r>
            <w:r w:rsidR="004477D4">
              <w:rPr>
                <w:webHidden/>
              </w:rPr>
              <w:tab/>
            </w:r>
            <w:r w:rsidR="004477D4">
              <w:rPr>
                <w:webHidden/>
              </w:rPr>
              <w:fldChar w:fldCharType="begin"/>
            </w:r>
            <w:r w:rsidR="004477D4">
              <w:rPr>
                <w:webHidden/>
              </w:rPr>
              <w:instrText xml:space="preserve"> PAGEREF _Toc107166318 \h </w:instrText>
            </w:r>
            <w:r w:rsidR="004477D4">
              <w:rPr>
                <w:webHidden/>
              </w:rPr>
            </w:r>
            <w:r w:rsidR="004477D4">
              <w:rPr>
                <w:webHidden/>
              </w:rPr>
              <w:fldChar w:fldCharType="separate"/>
            </w:r>
            <w:r w:rsidR="004477D4">
              <w:rPr>
                <w:webHidden/>
              </w:rPr>
              <w:t>5</w:t>
            </w:r>
            <w:r w:rsidR="004477D4">
              <w:rPr>
                <w:webHidden/>
              </w:rPr>
              <w:fldChar w:fldCharType="end"/>
            </w:r>
          </w:hyperlink>
        </w:p>
        <w:p w14:paraId="7DEE39AC" w14:textId="31628277" w:rsidR="004477D4" w:rsidRDefault="008433A6">
          <w:pPr>
            <w:pStyle w:val="INNH2"/>
            <w:rPr>
              <w:rFonts w:asciiTheme="minorHAnsi" w:eastAsiaTheme="minorEastAsia" w:hAnsiTheme="minorHAnsi" w:cstheme="minorBidi"/>
              <w:lang w:eastAsia="nb-NO"/>
            </w:rPr>
          </w:pPr>
          <w:hyperlink w:anchor="_Toc107166319" w:history="1">
            <w:r w:rsidR="004477D4" w:rsidRPr="00190C23">
              <w:rPr>
                <w:rStyle w:val="Hyperkobling"/>
              </w:rPr>
              <w:t>2.2</w:t>
            </w:r>
            <w:r w:rsidR="004477D4">
              <w:rPr>
                <w:rFonts w:asciiTheme="minorHAnsi" w:eastAsiaTheme="minorEastAsia" w:hAnsiTheme="minorHAnsi" w:cstheme="minorBidi"/>
                <w:lang w:eastAsia="nb-NO"/>
              </w:rPr>
              <w:tab/>
            </w:r>
            <w:r w:rsidR="004477D4" w:rsidRPr="00190C23">
              <w:rPr>
                <w:rStyle w:val="Hyperkobling"/>
              </w:rPr>
              <w:t>Kommunikasjon</w:t>
            </w:r>
            <w:r w:rsidR="004477D4">
              <w:rPr>
                <w:webHidden/>
              </w:rPr>
              <w:tab/>
            </w:r>
            <w:r w:rsidR="004477D4">
              <w:rPr>
                <w:webHidden/>
              </w:rPr>
              <w:fldChar w:fldCharType="begin"/>
            </w:r>
            <w:r w:rsidR="004477D4">
              <w:rPr>
                <w:webHidden/>
              </w:rPr>
              <w:instrText xml:space="preserve"> PAGEREF _Toc107166319 \h </w:instrText>
            </w:r>
            <w:r w:rsidR="004477D4">
              <w:rPr>
                <w:webHidden/>
              </w:rPr>
            </w:r>
            <w:r w:rsidR="004477D4">
              <w:rPr>
                <w:webHidden/>
              </w:rPr>
              <w:fldChar w:fldCharType="separate"/>
            </w:r>
            <w:r w:rsidR="004477D4">
              <w:rPr>
                <w:webHidden/>
              </w:rPr>
              <w:t>6</w:t>
            </w:r>
            <w:r w:rsidR="004477D4">
              <w:rPr>
                <w:webHidden/>
              </w:rPr>
              <w:fldChar w:fldCharType="end"/>
            </w:r>
          </w:hyperlink>
        </w:p>
        <w:p w14:paraId="37277A0A" w14:textId="5F425190" w:rsidR="004477D4" w:rsidRDefault="008433A6">
          <w:pPr>
            <w:pStyle w:val="INNH2"/>
            <w:rPr>
              <w:rFonts w:asciiTheme="minorHAnsi" w:eastAsiaTheme="minorEastAsia" w:hAnsiTheme="minorHAnsi" w:cstheme="minorBidi"/>
              <w:lang w:eastAsia="nb-NO"/>
            </w:rPr>
          </w:pPr>
          <w:hyperlink w:anchor="_Toc107166320" w:history="1">
            <w:r w:rsidR="004477D4" w:rsidRPr="00190C23">
              <w:rPr>
                <w:rStyle w:val="Hyperkobling"/>
                <w:b/>
              </w:rPr>
              <w:t>2.3</w:t>
            </w:r>
            <w:r w:rsidR="004477D4">
              <w:rPr>
                <w:rFonts w:asciiTheme="minorHAnsi" w:eastAsiaTheme="minorEastAsia" w:hAnsiTheme="minorHAnsi" w:cstheme="minorBidi"/>
                <w:lang w:eastAsia="nb-NO"/>
              </w:rPr>
              <w:tab/>
            </w:r>
            <w:r w:rsidR="004477D4" w:rsidRPr="00190C23">
              <w:rPr>
                <w:rStyle w:val="Hyperkobling"/>
                <w:b/>
              </w:rPr>
              <w:t>Skatteattest</w:t>
            </w:r>
            <w:r w:rsidR="004477D4">
              <w:rPr>
                <w:webHidden/>
              </w:rPr>
              <w:tab/>
            </w:r>
            <w:r w:rsidR="004477D4">
              <w:rPr>
                <w:webHidden/>
              </w:rPr>
              <w:fldChar w:fldCharType="begin"/>
            </w:r>
            <w:r w:rsidR="004477D4">
              <w:rPr>
                <w:webHidden/>
              </w:rPr>
              <w:instrText xml:space="preserve"> PAGEREF _Toc107166320 \h </w:instrText>
            </w:r>
            <w:r w:rsidR="004477D4">
              <w:rPr>
                <w:webHidden/>
              </w:rPr>
            </w:r>
            <w:r w:rsidR="004477D4">
              <w:rPr>
                <w:webHidden/>
              </w:rPr>
              <w:fldChar w:fldCharType="separate"/>
            </w:r>
            <w:r w:rsidR="004477D4">
              <w:rPr>
                <w:webHidden/>
              </w:rPr>
              <w:t>6</w:t>
            </w:r>
            <w:r w:rsidR="004477D4">
              <w:rPr>
                <w:webHidden/>
              </w:rPr>
              <w:fldChar w:fldCharType="end"/>
            </w:r>
          </w:hyperlink>
        </w:p>
        <w:p w14:paraId="0081A389" w14:textId="61A0F3FF" w:rsidR="004477D4" w:rsidRDefault="008433A6">
          <w:pPr>
            <w:pStyle w:val="INNH2"/>
            <w:rPr>
              <w:rFonts w:asciiTheme="minorHAnsi" w:eastAsiaTheme="minorEastAsia" w:hAnsiTheme="minorHAnsi" w:cstheme="minorBidi"/>
              <w:lang w:eastAsia="nb-NO"/>
            </w:rPr>
          </w:pPr>
          <w:hyperlink w:anchor="_Toc107166321" w:history="1">
            <w:r w:rsidR="004477D4" w:rsidRPr="00190C23">
              <w:rPr>
                <w:rStyle w:val="Hyperkobling"/>
                <w:b/>
                <w:bCs/>
              </w:rPr>
              <w:t>2.4</w:t>
            </w:r>
            <w:r w:rsidR="004477D4">
              <w:rPr>
                <w:rFonts w:asciiTheme="minorHAnsi" w:eastAsiaTheme="minorEastAsia" w:hAnsiTheme="minorHAnsi" w:cstheme="minorBidi"/>
                <w:lang w:eastAsia="nb-NO"/>
              </w:rPr>
              <w:tab/>
            </w:r>
            <w:r w:rsidR="004477D4" w:rsidRPr="00190C23">
              <w:rPr>
                <w:rStyle w:val="Hyperkobling"/>
                <w:b/>
                <w:bCs/>
              </w:rPr>
              <w:t>Etiske krav til leverandørene i kontraktsperioden</w:t>
            </w:r>
            <w:r w:rsidR="004477D4">
              <w:rPr>
                <w:webHidden/>
              </w:rPr>
              <w:tab/>
            </w:r>
            <w:r w:rsidR="004477D4">
              <w:rPr>
                <w:webHidden/>
              </w:rPr>
              <w:fldChar w:fldCharType="begin"/>
            </w:r>
            <w:r w:rsidR="004477D4">
              <w:rPr>
                <w:webHidden/>
              </w:rPr>
              <w:instrText xml:space="preserve"> PAGEREF _Toc107166321 \h </w:instrText>
            </w:r>
            <w:r w:rsidR="004477D4">
              <w:rPr>
                <w:webHidden/>
              </w:rPr>
            </w:r>
            <w:r w:rsidR="004477D4">
              <w:rPr>
                <w:webHidden/>
              </w:rPr>
              <w:fldChar w:fldCharType="separate"/>
            </w:r>
            <w:r w:rsidR="004477D4">
              <w:rPr>
                <w:webHidden/>
              </w:rPr>
              <w:t>6</w:t>
            </w:r>
            <w:r w:rsidR="004477D4">
              <w:rPr>
                <w:webHidden/>
              </w:rPr>
              <w:fldChar w:fldCharType="end"/>
            </w:r>
          </w:hyperlink>
        </w:p>
        <w:p w14:paraId="086B6057" w14:textId="128A7A41" w:rsidR="004477D4" w:rsidRDefault="008433A6">
          <w:pPr>
            <w:pStyle w:val="INNH1"/>
            <w:tabs>
              <w:tab w:val="left" w:pos="440"/>
              <w:tab w:val="right" w:pos="9016"/>
            </w:tabs>
            <w:rPr>
              <w:rFonts w:eastAsiaTheme="minorEastAsia"/>
              <w:noProof/>
              <w:lang w:eastAsia="nb-NO"/>
            </w:rPr>
          </w:pPr>
          <w:hyperlink w:anchor="_Toc107166322" w:history="1">
            <w:r w:rsidR="004477D4" w:rsidRPr="00190C23">
              <w:rPr>
                <w:rStyle w:val="Hyperkobling"/>
                <w:noProof/>
              </w:rPr>
              <w:t>3</w:t>
            </w:r>
            <w:r w:rsidR="004477D4">
              <w:rPr>
                <w:rFonts w:eastAsiaTheme="minorEastAsia"/>
                <w:noProof/>
                <w:lang w:eastAsia="nb-NO"/>
              </w:rPr>
              <w:tab/>
            </w:r>
            <w:r w:rsidR="004477D4" w:rsidRPr="00190C23">
              <w:rPr>
                <w:rStyle w:val="Hyperkobling"/>
                <w:noProof/>
              </w:rPr>
              <w:t>Krav til tilbudet</w:t>
            </w:r>
            <w:r w:rsidR="004477D4">
              <w:rPr>
                <w:noProof/>
                <w:webHidden/>
              </w:rPr>
              <w:tab/>
            </w:r>
            <w:r w:rsidR="004477D4">
              <w:rPr>
                <w:noProof/>
                <w:webHidden/>
              </w:rPr>
              <w:fldChar w:fldCharType="begin"/>
            </w:r>
            <w:r w:rsidR="004477D4">
              <w:rPr>
                <w:noProof/>
                <w:webHidden/>
              </w:rPr>
              <w:instrText xml:space="preserve"> PAGEREF _Toc107166322 \h </w:instrText>
            </w:r>
            <w:r w:rsidR="004477D4">
              <w:rPr>
                <w:noProof/>
                <w:webHidden/>
              </w:rPr>
            </w:r>
            <w:r w:rsidR="004477D4">
              <w:rPr>
                <w:noProof/>
                <w:webHidden/>
              </w:rPr>
              <w:fldChar w:fldCharType="separate"/>
            </w:r>
            <w:r w:rsidR="004477D4">
              <w:rPr>
                <w:noProof/>
                <w:webHidden/>
              </w:rPr>
              <w:t>6</w:t>
            </w:r>
            <w:r w:rsidR="004477D4">
              <w:rPr>
                <w:noProof/>
                <w:webHidden/>
              </w:rPr>
              <w:fldChar w:fldCharType="end"/>
            </w:r>
          </w:hyperlink>
        </w:p>
        <w:p w14:paraId="1A5BAB79" w14:textId="71C1F165" w:rsidR="004477D4" w:rsidRDefault="008433A6">
          <w:pPr>
            <w:pStyle w:val="INNH2"/>
            <w:rPr>
              <w:rFonts w:asciiTheme="minorHAnsi" w:eastAsiaTheme="minorEastAsia" w:hAnsiTheme="minorHAnsi" w:cstheme="minorBidi"/>
              <w:lang w:eastAsia="nb-NO"/>
            </w:rPr>
          </w:pPr>
          <w:hyperlink w:anchor="_Toc107166323" w:history="1">
            <w:r w:rsidR="004477D4" w:rsidRPr="00190C23">
              <w:rPr>
                <w:rStyle w:val="Hyperkobling"/>
              </w:rPr>
              <w:t>3.1</w:t>
            </w:r>
            <w:r w:rsidR="004477D4">
              <w:rPr>
                <w:rFonts w:asciiTheme="minorHAnsi" w:eastAsiaTheme="minorEastAsia" w:hAnsiTheme="minorHAnsi" w:cstheme="minorBidi"/>
                <w:lang w:eastAsia="nb-NO"/>
              </w:rPr>
              <w:tab/>
            </w:r>
            <w:r w:rsidR="004477D4" w:rsidRPr="00190C23">
              <w:rPr>
                <w:rStyle w:val="Hyperkobling"/>
              </w:rPr>
              <w:t>Innlevering av tilbud</w:t>
            </w:r>
            <w:r w:rsidR="004477D4">
              <w:rPr>
                <w:webHidden/>
              </w:rPr>
              <w:tab/>
            </w:r>
            <w:r w:rsidR="004477D4">
              <w:rPr>
                <w:webHidden/>
              </w:rPr>
              <w:fldChar w:fldCharType="begin"/>
            </w:r>
            <w:r w:rsidR="004477D4">
              <w:rPr>
                <w:webHidden/>
              </w:rPr>
              <w:instrText xml:space="preserve"> PAGEREF _Toc107166323 \h </w:instrText>
            </w:r>
            <w:r w:rsidR="004477D4">
              <w:rPr>
                <w:webHidden/>
              </w:rPr>
            </w:r>
            <w:r w:rsidR="004477D4">
              <w:rPr>
                <w:webHidden/>
              </w:rPr>
              <w:fldChar w:fldCharType="separate"/>
            </w:r>
            <w:r w:rsidR="004477D4">
              <w:rPr>
                <w:webHidden/>
              </w:rPr>
              <w:t>6</w:t>
            </w:r>
            <w:r w:rsidR="004477D4">
              <w:rPr>
                <w:webHidden/>
              </w:rPr>
              <w:fldChar w:fldCharType="end"/>
            </w:r>
          </w:hyperlink>
        </w:p>
        <w:p w14:paraId="49CDF2F9" w14:textId="662B53E1" w:rsidR="004477D4" w:rsidRDefault="008433A6">
          <w:pPr>
            <w:pStyle w:val="INNH2"/>
            <w:rPr>
              <w:rFonts w:asciiTheme="minorHAnsi" w:eastAsiaTheme="minorEastAsia" w:hAnsiTheme="minorHAnsi" w:cstheme="minorBidi"/>
              <w:lang w:eastAsia="nb-NO"/>
            </w:rPr>
          </w:pPr>
          <w:hyperlink w:anchor="_Toc107166324" w:history="1">
            <w:r w:rsidR="004477D4" w:rsidRPr="00190C23">
              <w:rPr>
                <w:rStyle w:val="Hyperkobling"/>
              </w:rPr>
              <w:t>3.2</w:t>
            </w:r>
            <w:r w:rsidR="004477D4">
              <w:rPr>
                <w:rFonts w:asciiTheme="minorHAnsi" w:eastAsiaTheme="minorEastAsia" w:hAnsiTheme="minorHAnsi" w:cstheme="minorBidi"/>
                <w:lang w:eastAsia="nb-NO"/>
              </w:rPr>
              <w:tab/>
            </w:r>
            <w:r w:rsidR="004477D4" w:rsidRPr="00190C23">
              <w:rPr>
                <w:rStyle w:val="Hyperkobling"/>
              </w:rPr>
              <w:t>Tilbudets utforming</w:t>
            </w:r>
            <w:r w:rsidR="004477D4">
              <w:rPr>
                <w:webHidden/>
              </w:rPr>
              <w:tab/>
            </w:r>
            <w:r w:rsidR="004477D4">
              <w:rPr>
                <w:webHidden/>
              </w:rPr>
              <w:fldChar w:fldCharType="begin"/>
            </w:r>
            <w:r w:rsidR="004477D4">
              <w:rPr>
                <w:webHidden/>
              </w:rPr>
              <w:instrText xml:space="preserve"> PAGEREF _Toc107166324 \h </w:instrText>
            </w:r>
            <w:r w:rsidR="004477D4">
              <w:rPr>
                <w:webHidden/>
              </w:rPr>
            </w:r>
            <w:r w:rsidR="004477D4">
              <w:rPr>
                <w:webHidden/>
              </w:rPr>
              <w:fldChar w:fldCharType="separate"/>
            </w:r>
            <w:r w:rsidR="004477D4">
              <w:rPr>
                <w:webHidden/>
              </w:rPr>
              <w:t>6</w:t>
            </w:r>
            <w:r w:rsidR="004477D4">
              <w:rPr>
                <w:webHidden/>
              </w:rPr>
              <w:fldChar w:fldCharType="end"/>
            </w:r>
          </w:hyperlink>
        </w:p>
        <w:p w14:paraId="7CEF0A84" w14:textId="0B766F82" w:rsidR="004477D4" w:rsidRDefault="008433A6">
          <w:pPr>
            <w:pStyle w:val="INNH2"/>
            <w:rPr>
              <w:rFonts w:asciiTheme="minorHAnsi" w:eastAsiaTheme="minorEastAsia" w:hAnsiTheme="minorHAnsi" w:cstheme="minorBidi"/>
              <w:lang w:eastAsia="nb-NO"/>
            </w:rPr>
          </w:pPr>
          <w:hyperlink w:anchor="_Toc107166325" w:history="1">
            <w:r w:rsidR="004477D4" w:rsidRPr="00190C23">
              <w:rPr>
                <w:rStyle w:val="Hyperkobling"/>
              </w:rPr>
              <w:t>3.3</w:t>
            </w:r>
            <w:r w:rsidR="004477D4">
              <w:rPr>
                <w:rFonts w:asciiTheme="minorHAnsi" w:eastAsiaTheme="minorEastAsia" w:hAnsiTheme="minorHAnsi" w:cstheme="minorBidi"/>
                <w:lang w:eastAsia="nb-NO"/>
              </w:rPr>
              <w:tab/>
            </w:r>
            <w:r w:rsidR="004477D4" w:rsidRPr="00190C23">
              <w:rPr>
                <w:rStyle w:val="Hyperkobling"/>
              </w:rPr>
              <w:t>Alternative tilbud</w:t>
            </w:r>
            <w:r w:rsidR="004477D4">
              <w:rPr>
                <w:webHidden/>
              </w:rPr>
              <w:tab/>
            </w:r>
            <w:r w:rsidR="004477D4">
              <w:rPr>
                <w:webHidden/>
              </w:rPr>
              <w:fldChar w:fldCharType="begin"/>
            </w:r>
            <w:r w:rsidR="004477D4">
              <w:rPr>
                <w:webHidden/>
              </w:rPr>
              <w:instrText xml:space="preserve"> PAGEREF _Toc107166325 \h </w:instrText>
            </w:r>
            <w:r w:rsidR="004477D4">
              <w:rPr>
                <w:webHidden/>
              </w:rPr>
            </w:r>
            <w:r w:rsidR="004477D4">
              <w:rPr>
                <w:webHidden/>
              </w:rPr>
              <w:fldChar w:fldCharType="separate"/>
            </w:r>
            <w:r w:rsidR="004477D4">
              <w:rPr>
                <w:webHidden/>
              </w:rPr>
              <w:t>7</w:t>
            </w:r>
            <w:r w:rsidR="004477D4">
              <w:rPr>
                <w:webHidden/>
              </w:rPr>
              <w:fldChar w:fldCharType="end"/>
            </w:r>
          </w:hyperlink>
        </w:p>
        <w:p w14:paraId="79735A31" w14:textId="2D1BC409" w:rsidR="004477D4" w:rsidRDefault="008433A6">
          <w:pPr>
            <w:pStyle w:val="INNH2"/>
            <w:rPr>
              <w:rFonts w:asciiTheme="minorHAnsi" w:eastAsiaTheme="minorEastAsia" w:hAnsiTheme="minorHAnsi" w:cstheme="minorBidi"/>
              <w:lang w:eastAsia="nb-NO"/>
            </w:rPr>
          </w:pPr>
          <w:hyperlink w:anchor="_Toc107166326" w:history="1">
            <w:r w:rsidR="004477D4" w:rsidRPr="00190C23">
              <w:rPr>
                <w:rStyle w:val="Hyperkobling"/>
              </w:rPr>
              <w:t>3.4</w:t>
            </w:r>
            <w:r w:rsidR="004477D4">
              <w:rPr>
                <w:rFonts w:asciiTheme="minorHAnsi" w:eastAsiaTheme="minorEastAsia" w:hAnsiTheme="minorHAnsi" w:cstheme="minorBidi"/>
                <w:lang w:eastAsia="nb-NO"/>
              </w:rPr>
              <w:tab/>
            </w:r>
            <w:r w:rsidR="004477D4" w:rsidRPr="00190C23">
              <w:rPr>
                <w:rStyle w:val="Hyperkobling"/>
              </w:rPr>
              <w:t>Parallelle tilbud</w:t>
            </w:r>
            <w:r w:rsidR="004477D4">
              <w:rPr>
                <w:webHidden/>
              </w:rPr>
              <w:tab/>
            </w:r>
            <w:r w:rsidR="004477D4">
              <w:rPr>
                <w:webHidden/>
              </w:rPr>
              <w:fldChar w:fldCharType="begin"/>
            </w:r>
            <w:r w:rsidR="004477D4">
              <w:rPr>
                <w:webHidden/>
              </w:rPr>
              <w:instrText xml:space="preserve"> PAGEREF _Toc107166326 \h </w:instrText>
            </w:r>
            <w:r w:rsidR="004477D4">
              <w:rPr>
                <w:webHidden/>
              </w:rPr>
            </w:r>
            <w:r w:rsidR="004477D4">
              <w:rPr>
                <w:webHidden/>
              </w:rPr>
              <w:fldChar w:fldCharType="separate"/>
            </w:r>
            <w:r w:rsidR="004477D4">
              <w:rPr>
                <w:webHidden/>
              </w:rPr>
              <w:t>7</w:t>
            </w:r>
            <w:r w:rsidR="004477D4">
              <w:rPr>
                <w:webHidden/>
              </w:rPr>
              <w:fldChar w:fldCharType="end"/>
            </w:r>
          </w:hyperlink>
        </w:p>
        <w:p w14:paraId="59580DE6" w14:textId="38388EB7" w:rsidR="004477D4" w:rsidRDefault="008433A6">
          <w:pPr>
            <w:pStyle w:val="INNH2"/>
            <w:rPr>
              <w:rFonts w:asciiTheme="minorHAnsi" w:eastAsiaTheme="minorEastAsia" w:hAnsiTheme="minorHAnsi" w:cstheme="minorBidi"/>
              <w:lang w:eastAsia="nb-NO"/>
            </w:rPr>
          </w:pPr>
          <w:hyperlink w:anchor="_Toc107166327" w:history="1">
            <w:r w:rsidR="004477D4" w:rsidRPr="00190C23">
              <w:rPr>
                <w:rStyle w:val="Hyperkobling"/>
                <w:b/>
                <w:bCs/>
              </w:rPr>
              <w:t>3.5</w:t>
            </w:r>
            <w:r w:rsidR="004477D4">
              <w:rPr>
                <w:rFonts w:asciiTheme="minorHAnsi" w:eastAsiaTheme="minorEastAsia" w:hAnsiTheme="minorHAnsi" w:cstheme="minorBidi"/>
                <w:lang w:eastAsia="nb-NO"/>
              </w:rPr>
              <w:tab/>
            </w:r>
            <w:r w:rsidR="004477D4" w:rsidRPr="00190C23">
              <w:rPr>
                <w:rStyle w:val="Hyperkobling"/>
                <w:b/>
                <w:bCs/>
              </w:rPr>
              <w:t>Registrering i prisskjema</w:t>
            </w:r>
            <w:r w:rsidR="004477D4">
              <w:rPr>
                <w:webHidden/>
              </w:rPr>
              <w:tab/>
            </w:r>
            <w:r w:rsidR="004477D4">
              <w:rPr>
                <w:webHidden/>
              </w:rPr>
              <w:fldChar w:fldCharType="begin"/>
            </w:r>
            <w:r w:rsidR="004477D4">
              <w:rPr>
                <w:webHidden/>
              </w:rPr>
              <w:instrText xml:space="preserve"> PAGEREF _Toc107166327 \h </w:instrText>
            </w:r>
            <w:r w:rsidR="004477D4">
              <w:rPr>
                <w:webHidden/>
              </w:rPr>
            </w:r>
            <w:r w:rsidR="004477D4">
              <w:rPr>
                <w:webHidden/>
              </w:rPr>
              <w:fldChar w:fldCharType="separate"/>
            </w:r>
            <w:r w:rsidR="004477D4">
              <w:rPr>
                <w:webHidden/>
              </w:rPr>
              <w:t>7</w:t>
            </w:r>
            <w:r w:rsidR="004477D4">
              <w:rPr>
                <w:webHidden/>
              </w:rPr>
              <w:fldChar w:fldCharType="end"/>
            </w:r>
          </w:hyperlink>
        </w:p>
        <w:p w14:paraId="221A1363" w14:textId="16574407" w:rsidR="004477D4" w:rsidRDefault="008433A6">
          <w:pPr>
            <w:pStyle w:val="INNH2"/>
            <w:rPr>
              <w:rFonts w:asciiTheme="minorHAnsi" w:eastAsiaTheme="minorEastAsia" w:hAnsiTheme="minorHAnsi" w:cstheme="minorBidi"/>
              <w:lang w:eastAsia="nb-NO"/>
            </w:rPr>
          </w:pPr>
          <w:hyperlink w:anchor="_Toc107166328" w:history="1">
            <w:r w:rsidR="004477D4" w:rsidRPr="00190C23">
              <w:rPr>
                <w:rStyle w:val="Hyperkobling"/>
              </w:rPr>
              <w:t>3.6</w:t>
            </w:r>
            <w:r w:rsidR="004477D4">
              <w:rPr>
                <w:rFonts w:asciiTheme="minorHAnsi" w:eastAsiaTheme="minorEastAsia" w:hAnsiTheme="minorHAnsi" w:cstheme="minorBidi"/>
                <w:lang w:eastAsia="nb-NO"/>
              </w:rPr>
              <w:tab/>
            </w:r>
            <w:r w:rsidR="004477D4" w:rsidRPr="00190C23">
              <w:rPr>
                <w:rStyle w:val="Hyperkobling"/>
              </w:rPr>
              <w:t>Språk</w:t>
            </w:r>
            <w:r w:rsidR="004477D4">
              <w:rPr>
                <w:webHidden/>
              </w:rPr>
              <w:tab/>
            </w:r>
            <w:r w:rsidR="004477D4">
              <w:rPr>
                <w:webHidden/>
              </w:rPr>
              <w:fldChar w:fldCharType="begin"/>
            </w:r>
            <w:r w:rsidR="004477D4">
              <w:rPr>
                <w:webHidden/>
              </w:rPr>
              <w:instrText xml:space="preserve"> PAGEREF _Toc107166328 \h </w:instrText>
            </w:r>
            <w:r w:rsidR="004477D4">
              <w:rPr>
                <w:webHidden/>
              </w:rPr>
            </w:r>
            <w:r w:rsidR="004477D4">
              <w:rPr>
                <w:webHidden/>
              </w:rPr>
              <w:fldChar w:fldCharType="separate"/>
            </w:r>
            <w:r w:rsidR="004477D4">
              <w:rPr>
                <w:webHidden/>
              </w:rPr>
              <w:t>7</w:t>
            </w:r>
            <w:r w:rsidR="004477D4">
              <w:rPr>
                <w:webHidden/>
              </w:rPr>
              <w:fldChar w:fldCharType="end"/>
            </w:r>
          </w:hyperlink>
        </w:p>
        <w:p w14:paraId="5D6686D8" w14:textId="235C4419" w:rsidR="004477D4" w:rsidRDefault="008433A6">
          <w:pPr>
            <w:pStyle w:val="INNH2"/>
            <w:rPr>
              <w:rFonts w:asciiTheme="minorHAnsi" w:eastAsiaTheme="minorEastAsia" w:hAnsiTheme="minorHAnsi" w:cstheme="minorBidi"/>
              <w:lang w:eastAsia="nb-NO"/>
            </w:rPr>
          </w:pPr>
          <w:hyperlink w:anchor="_Toc107166329" w:history="1">
            <w:r w:rsidR="004477D4" w:rsidRPr="00190C23">
              <w:rPr>
                <w:rStyle w:val="Hyperkobling"/>
              </w:rPr>
              <w:t>3.7</w:t>
            </w:r>
            <w:r w:rsidR="004477D4">
              <w:rPr>
                <w:rFonts w:asciiTheme="minorHAnsi" w:eastAsiaTheme="minorEastAsia" w:hAnsiTheme="minorHAnsi" w:cstheme="minorBidi"/>
                <w:lang w:eastAsia="nb-NO"/>
              </w:rPr>
              <w:tab/>
            </w:r>
            <w:r w:rsidR="004477D4" w:rsidRPr="00190C23">
              <w:rPr>
                <w:rStyle w:val="Hyperkobling"/>
              </w:rPr>
              <w:t>Forbehold</w:t>
            </w:r>
            <w:r w:rsidR="004477D4">
              <w:rPr>
                <w:webHidden/>
              </w:rPr>
              <w:tab/>
            </w:r>
            <w:r w:rsidR="004477D4">
              <w:rPr>
                <w:webHidden/>
              </w:rPr>
              <w:fldChar w:fldCharType="begin"/>
            </w:r>
            <w:r w:rsidR="004477D4">
              <w:rPr>
                <w:webHidden/>
              </w:rPr>
              <w:instrText xml:space="preserve"> PAGEREF _Toc107166329 \h </w:instrText>
            </w:r>
            <w:r w:rsidR="004477D4">
              <w:rPr>
                <w:webHidden/>
              </w:rPr>
            </w:r>
            <w:r w:rsidR="004477D4">
              <w:rPr>
                <w:webHidden/>
              </w:rPr>
              <w:fldChar w:fldCharType="separate"/>
            </w:r>
            <w:r w:rsidR="004477D4">
              <w:rPr>
                <w:webHidden/>
              </w:rPr>
              <w:t>7</w:t>
            </w:r>
            <w:r w:rsidR="004477D4">
              <w:rPr>
                <w:webHidden/>
              </w:rPr>
              <w:fldChar w:fldCharType="end"/>
            </w:r>
          </w:hyperlink>
        </w:p>
        <w:p w14:paraId="414FEA0E" w14:textId="4AACB02B" w:rsidR="004477D4" w:rsidRDefault="008433A6">
          <w:pPr>
            <w:pStyle w:val="INNH2"/>
            <w:rPr>
              <w:rFonts w:asciiTheme="minorHAnsi" w:eastAsiaTheme="minorEastAsia" w:hAnsiTheme="minorHAnsi" w:cstheme="minorBidi"/>
              <w:lang w:eastAsia="nb-NO"/>
            </w:rPr>
          </w:pPr>
          <w:hyperlink w:anchor="_Toc107166330" w:history="1">
            <w:r w:rsidR="004477D4" w:rsidRPr="00190C23">
              <w:rPr>
                <w:rStyle w:val="Hyperkobling"/>
              </w:rPr>
              <w:t>3.8</w:t>
            </w:r>
            <w:r w:rsidR="004477D4">
              <w:rPr>
                <w:rFonts w:asciiTheme="minorHAnsi" w:eastAsiaTheme="minorEastAsia" w:hAnsiTheme="minorHAnsi" w:cstheme="minorBidi"/>
                <w:lang w:eastAsia="nb-NO"/>
              </w:rPr>
              <w:tab/>
            </w:r>
            <w:r w:rsidR="004477D4" w:rsidRPr="00190C23">
              <w:rPr>
                <w:rStyle w:val="Hyperkobling"/>
              </w:rPr>
              <w:t>Vedståelsesfrist</w:t>
            </w:r>
            <w:r w:rsidR="004477D4">
              <w:rPr>
                <w:webHidden/>
              </w:rPr>
              <w:tab/>
            </w:r>
            <w:r w:rsidR="004477D4">
              <w:rPr>
                <w:webHidden/>
              </w:rPr>
              <w:fldChar w:fldCharType="begin"/>
            </w:r>
            <w:r w:rsidR="004477D4">
              <w:rPr>
                <w:webHidden/>
              </w:rPr>
              <w:instrText xml:space="preserve"> PAGEREF _Toc107166330 \h </w:instrText>
            </w:r>
            <w:r w:rsidR="004477D4">
              <w:rPr>
                <w:webHidden/>
              </w:rPr>
            </w:r>
            <w:r w:rsidR="004477D4">
              <w:rPr>
                <w:webHidden/>
              </w:rPr>
              <w:fldChar w:fldCharType="separate"/>
            </w:r>
            <w:r w:rsidR="004477D4">
              <w:rPr>
                <w:webHidden/>
              </w:rPr>
              <w:t>7</w:t>
            </w:r>
            <w:r w:rsidR="004477D4">
              <w:rPr>
                <w:webHidden/>
              </w:rPr>
              <w:fldChar w:fldCharType="end"/>
            </w:r>
          </w:hyperlink>
        </w:p>
        <w:p w14:paraId="31D2EFE8" w14:textId="2F7A945B" w:rsidR="004477D4" w:rsidRDefault="008433A6">
          <w:pPr>
            <w:pStyle w:val="INNH2"/>
            <w:rPr>
              <w:rFonts w:asciiTheme="minorHAnsi" w:eastAsiaTheme="minorEastAsia" w:hAnsiTheme="minorHAnsi" w:cstheme="minorBidi"/>
              <w:lang w:eastAsia="nb-NO"/>
            </w:rPr>
          </w:pPr>
          <w:hyperlink w:anchor="_Toc107166331" w:history="1">
            <w:r w:rsidR="004477D4" w:rsidRPr="00190C23">
              <w:rPr>
                <w:rStyle w:val="Hyperkobling"/>
              </w:rPr>
              <w:t>3.9</w:t>
            </w:r>
            <w:r w:rsidR="004477D4">
              <w:rPr>
                <w:rFonts w:asciiTheme="minorHAnsi" w:eastAsiaTheme="minorEastAsia" w:hAnsiTheme="minorHAnsi" w:cstheme="minorBidi"/>
                <w:lang w:eastAsia="nb-NO"/>
              </w:rPr>
              <w:tab/>
            </w:r>
            <w:r w:rsidR="004477D4" w:rsidRPr="00190C23">
              <w:rPr>
                <w:rStyle w:val="Hyperkobling"/>
              </w:rPr>
              <w:t>Omkostninger</w:t>
            </w:r>
            <w:r w:rsidR="004477D4">
              <w:rPr>
                <w:webHidden/>
              </w:rPr>
              <w:tab/>
            </w:r>
            <w:r w:rsidR="004477D4">
              <w:rPr>
                <w:webHidden/>
              </w:rPr>
              <w:fldChar w:fldCharType="begin"/>
            </w:r>
            <w:r w:rsidR="004477D4">
              <w:rPr>
                <w:webHidden/>
              </w:rPr>
              <w:instrText xml:space="preserve"> PAGEREF _Toc107166331 \h </w:instrText>
            </w:r>
            <w:r w:rsidR="004477D4">
              <w:rPr>
                <w:webHidden/>
              </w:rPr>
            </w:r>
            <w:r w:rsidR="004477D4">
              <w:rPr>
                <w:webHidden/>
              </w:rPr>
              <w:fldChar w:fldCharType="separate"/>
            </w:r>
            <w:r w:rsidR="004477D4">
              <w:rPr>
                <w:webHidden/>
              </w:rPr>
              <w:t>7</w:t>
            </w:r>
            <w:r w:rsidR="004477D4">
              <w:rPr>
                <w:webHidden/>
              </w:rPr>
              <w:fldChar w:fldCharType="end"/>
            </w:r>
          </w:hyperlink>
        </w:p>
        <w:p w14:paraId="044A6270" w14:textId="14FA40AC" w:rsidR="004477D4" w:rsidRDefault="008433A6">
          <w:pPr>
            <w:pStyle w:val="INNH2"/>
            <w:rPr>
              <w:rFonts w:asciiTheme="minorHAnsi" w:eastAsiaTheme="minorEastAsia" w:hAnsiTheme="minorHAnsi" w:cstheme="minorBidi"/>
              <w:lang w:eastAsia="nb-NO"/>
            </w:rPr>
          </w:pPr>
          <w:hyperlink w:anchor="_Toc107166332" w:history="1">
            <w:r w:rsidR="004477D4" w:rsidRPr="00190C23">
              <w:rPr>
                <w:rStyle w:val="Hyperkobling"/>
              </w:rPr>
              <w:t>3.10</w:t>
            </w:r>
            <w:r w:rsidR="004477D4">
              <w:rPr>
                <w:rFonts w:asciiTheme="minorHAnsi" w:eastAsiaTheme="minorEastAsia" w:hAnsiTheme="minorHAnsi" w:cstheme="minorBidi"/>
                <w:lang w:eastAsia="nb-NO"/>
              </w:rPr>
              <w:tab/>
            </w:r>
            <w:r w:rsidR="004477D4" w:rsidRPr="00190C23">
              <w:rPr>
                <w:rStyle w:val="Hyperkobling"/>
              </w:rPr>
              <w:t>Offentlighet</w:t>
            </w:r>
            <w:r w:rsidR="004477D4">
              <w:rPr>
                <w:webHidden/>
              </w:rPr>
              <w:tab/>
            </w:r>
            <w:r w:rsidR="004477D4">
              <w:rPr>
                <w:webHidden/>
              </w:rPr>
              <w:fldChar w:fldCharType="begin"/>
            </w:r>
            <w:r w:rsidR="004477D4">
              <w:rPr>
                <w:webHidden/>
              </w:rPr>
              <w:instrText xml:space="preserve"> PAGEREF _Toc107166332 \h </w:instrText>
            </w:r>
            <w:r w:rsidR="004477D4">
              <w:rPr>
                <w:webHidden/>
              </w:rPr>
            </w:r>
            <w:r w:rsidR="004477D4">
              <w:rPr>
                <w:webHidden/>
              </w:rPr>
              <w:fldChar w:fldCharType="separate"/>
            </w:r>
            <w:r w:rsidR="004477D4">
              <w:rPr>
                <w:webHidden/>
              </w:rPr>
              <w:t>8</w:t>
            </w:r>
            <w:r w:rsidR="004477D4">
              <w:rPr>
                <w:webHidden/>
              </w:rPr>
              <w:fldChar w:fldCharType="end"/>
            </w:r>
          </w:hyperlink>
        </w:p>
        <w:p w14:paraId="34AF1D48" w14:textId="631478FF" w:rsidR="004477D4" w:rsidRDefault="008433A6">
          <w:pPr>
            <w:pStyle w:val="INNH2"/>
            <w:rPr>
              <w:rFonts w:asciiTheme="minorHAnsi" w:eastAsiaTheme="minorEastAsia" w:hAnsiTheme="minorHAnsi" w:cstheme="minorBidi"/>
              <w:lang w:eastAsia="nb-NO"/>
            </w:rPr>
          </w:pPr>
          <w:hyperlink w:anchor="_Toc107166333" w:history="1">
            <w:r w:rsidR="004477D4" w:rsidRPr="00190C23">
              <w:rPr>
                <w:rStyle w:val="Hyperkobling"/>
              </w:rPr>
              <w:t>3.11</w:t>
            </w:r>
            <w:r w:rsidR="004477D4">
              <w:rPr>
                <w:rFonts w:asciiTheme="minorHAnsi" w:eastAsiaTheme="minorEastAsia" w:hAnsiTheme="minorHAnsi" w:cstheme="minorBidi"/>
                <w:lang w:eastAsia="nb-NO"/>
              </w:rPr>
              <w:tab/>
            </w:r>
            <w:r w:rsidR="004477D4" w:rsidRPr="00190C23">
              <w:rPr>
                <w:rStyle w:val="Hyperkobling"/>
              </w:rPr>
              <w:t>Vareprøver, demonstrasjon og utprøving</w:t>
            </w:r>
            <w:r w:rsidR="004477D4">
              <w:rPr>
                <w:webHidden/>
              </w:rPr>
              <w:tab/>
            </w:r>
            <w:r w:rsidR="004477D4">
              <w:rPr>
                <w:webHidden/>
              </w:rPr>
              <w:fldChar w:fldCharType="begin"/>
            </w:r>
            <w:r w:rsidR="004477D4">
              <w:rPr>
                <w:webHidden/>
              </w:rPr>
              <w:instrText xml:space="preserve"> PAGEREF _Toc107166333 \h </w:instrText>
            </w:r>
            <w:r w:rsidR="004477D4">
              <w:rPr>
                <w:webHidden/>
              </w:rPr>
            </w:r>
            <w:r w:rsidR="004477D4">
              <w:rPr>
                <w:webHidden/>
              </w:rPr>
              <w:fldChar w:fldCharType="separate"/>
            </w:r>
            <w:r w:rsidR="004477D4">
              <w:rPr>
                <w:webHidden/>
              </w:rPr>
              <w:t>8</w:t>
            </w:r>
            <w:r w:rsidR="004477D4">
              <w:rPr>
                <w:webHidden/>
              </w:rPr>
              <w:fldChar w:fldCharType="end"/>
            </w:r>
          </w:hyperlink>
        </w:p>
        <w:p w14:paraId="3D032EA5" w14:textId="4594B71D" w:rsidR="004477D4" w:rsidRDefault="008433A6">
          <w:pPr>
            <w:pStyle w:val="INNH1"/>
            <w:tabs>
              <w:tab w:val="left" w:pos="440"/>
              <w:tab w:val="right" w:pos="9016"/>
            </w:tabs>
            <w:rPr>
              <w:rFonts w:eastAsiaTheme="minorEastAsia"/>
              <w:noProof/>
              <w:lang w:eastAsia="nb-NO"/>
            </w:rPr>
          </w:pPr>
          <w:hyperlink w:anchor="_Toc107166334" w:history="1">
            <w:r w:rsidR="004477D4" w:rsidRPr="00190C23">
              <w:rPr>
                <w:rStyle w:val="Hyperkobling"/>
                <w:noProof/>
              </w:rPr>
              <w:t>4</w:t>
            </w:r>
            <w:r w:rsidR="004477D4">
              <w:rPr>
                <w:rFonts w:eastAsiaTheme="minorEastAsia"/>
                <w:noProof/>
                <w:lang w:eastAsia="nb-NO"/>
              </w:rPr>
              <w:tab/>
            </w:r>
            <w:r w:rsidR="004477D4" w:rsidRPr="00190C23">
              <w:rPr>
                <w:rStyle w:val="Hyperkobling"/>
                <w:noProof/>
              </w:rPr>
              <w:t>Det europeiske egenerklæringsskjemaet (ESPD)</w:t>
            </w:r>
            <w:r w:rsidR="004477D4">
              <w:rPr>
                <w:noProof/>
                <w:webHidden/>
              </w:rPr>
              <w:tab/>
            </w:r>
            <w:r w:rsidR="004477D4">
              <w:rPr>
                <w:noProof/>
                <w:webHidden/>
              </w:rPr>
              <w:fldChar w:fldCharType="begin"/>
            </w:r>
            <w:r w:rsidR="004477D4">
              <w:rPr>
                <w:noProof/>
                <w:webHidden/>
              </w:rPr>
              <w:instrText xml:space="preserve"> PAGEREF _Toc107166334 \h </w:instrText>
            </w:r>
            <w:r w:rsidR="004477D4">
              <w:rPr>
                <w:noProof/>
                <w:webHidden/>
              </w:rPr>
            </w:r>
            <w:r w:rsidR="004477D4">
              <w:rPr>
                <w:noProof/>
                <w:webHidden/>
              </w:rPr>
              <w:fldChar w:fldCharType="separate"/>
            </w:r>
            <w:r w:rsidR="004477D4">
              <w:rPr>
                <w:noProof/>
                <w:webHidden/>
              </w:rPr>
              <w:t>9</w:t>
            </w:r>
            <w:r w:rsidR="004477D4">
              <w:rPr>
                <w:noProof/>
                <w:webHidden/>
              </w:rPr>
              <w:fldChar w:fldCharType="end"/>
            </w:r>
          </w:hyperlink>
        </w:p>
        <w:p w14:paraId="3E214177" w14:textId="0A0A8A43" w:rsidR="004477D4" w:rsidRDefault="008433A6">
          <w:pPr>
            <w:pStyle w:val="INNH2"/>
            <w:rPr>
              <w:rFonts w:asciiTheme="minorHAnsi" w:eastAsiaTheme="minorEastAsia" w:hAnsiTheme="minorHAnsi" w:cstheme="minorBidi"/>
              <w:lang w:eastAsia="nb-NO"/>
            </w:rPr>
          </w:pPr>
          <w:hyperlink w:anchor="_Toc107166335" w:history="1">
            <w:r w:rsidR="004477D4" w:rsidRPr="00190C23">
              <w:rPr>
                <w:rStyle w:val="Hyperkobling"/>
              </w:rPr>
              <w:t>4.1</w:t>
            </w:r>
            <w:r w:rsidR="004477D4">
              <w:rPr>
                <w:rFonts w:asciiTheme="minorHAnsi" w:eastAsiaTheme="minorEastAsia" w:hAnsiTheme="minorHAnsi" w:cstheme="minorBidi"/>
                <w:lang w:eastAsia="nb-NO"/>
              </w:rPr>
              <w:tab/>
            </w:r>
            <w:r w:rsidR="004477D4" w:rsidRPr="00190C23">
              <w:rPr>
                <w:rStyle w:val="Hyperkobling"/>
              </w:rPr>
              <w:t>Generelt om det europeiske egenerklæringsskjemaet</w:t>
            </w:r>
            <w:r w:rsidR="004477D4">
              <w:rPr>
                <w:webHidden/>
              </w:rPr>
              <w:tab/>
            </w:r>
            <w:r w:rsidR="004477D4">
              <w:rPr>
                <w:webHidden/>
              </w:rPr>
              <w:fldChar w:fldCharType="begin"/>
            </w:r>
            <w:r w:rsidR="004477D4">
              <w:rPr>
                <w:webHidden/>
              </w:rPr>
              <w:instrText xml:space="preserve"> PAGEREF _Toc107166335 \h </w:instrText>
            </w:r>
            <w:r w:rsidR="004477D4">
              <w:rPr>
                <w:webHidden/>
              </w:rPr>
            </w:r>
            <w:r w:rsidR="004477D4">
              <w:rPr>
                <w:webHidden/>
              </w:rPr>
              <w:fldChar w:fldCharType="separate"/>
            </w:r>
            <w:r w:rsidR="004477D4">
              <w:rPr>
                <w:webHidden/>
              </w:rPr>
              <w:t>9</w:t>
            </w:r>
            <w:r w:rsidR="004477D4">
              <w:rPr>
                <w:webHidden/>
              </w:rPr>
              <w:fldChar w:fldCharType="end"/>
            </w:r>
          </w:hyperlink>
        </w:p>
        <w:p w14:paraId="1CD93DB0" w14:textId="0C27824E" w:rsidR="004477D4" w:rsidRDefault="008433A6">
          <w:pPr>
            <w:pStyle w:val="INNH2"/>
            <w:rPr>
              <w:rFonts w:asciiTheme="minorHAnsi" w:eastAsiaTheme="minorEastAsia" w:hAnsiTheme="minorHAnsi" w:cstheme="minorBidi"/>
              <w:lang w:eastAsia="nb-NO"/>
            </w:rPr>
          </w:pPr>
          <w:hyperlink w:anchor="_Toc107166336" w:history="1">
            <w:r w:rsidR="004477D4" w:rsidRPr="00190C23">
              <w:rPr>
                <w:rStyle w:val="Hyperkobling"/>
              </w:rPr>
              <w:t>4.2</w:t>
            </w:r>
            <w:r w:rsidR="004477D4">
              <w:rPr>
                <w:rFonts w:asciiTheme="minorHAnsi" w:eastAsiaTheme="minorEastAsia" w:hAnsiTheme="minorHAnsi" w:cstheme="minorBidi"/>
                <w:lang w:eastAsia="nb-NO"/>
              </w:rPr>
              <w:tab/>
            </w:r>
            <w:r w:rsidR="004477D4" w:rsidRPr="00190C23">
              <w:rPr>
                <w:rStyle w:val="Hyperkobling"/>
              </w:rPr>
              <w:t>Nasjonale avvisningsgrunner</w:t>
            </w:r>
            <w:r w:rsidR="004477D4">
              <w:rPr>
                <w:webHidden/>
              </w:rPr>
              <w:tab/>
            </w:r>
            <w:r w:rsidR="004477D4">
              <w:rPr>
                <w:webHidden/>
              </w:rPr>
              <w:fldChar w:fldCharType="begin"/>
            </w:r>
            <w:r w:rsidR="004477D4">
              <w:rPr>
                <w:webHidden/>
              </w:rPr>
              <w:instrText xml:space="preserve"> PAGEREF _Toc107166336 \h </w:instrText>
            </w:r>
            <w:r w:rsidR="004477D4">
              <w:rPr>
                <w:webHidden/>
              </w:rPr>
            </w:r>
            <w:r w:rsidR="004477D4">
              <w:rPr>
                <w:webHidden/>
              </w:rPr>
              <w:fldChar w:fldCharType="separate"/>
            </w:r>
            <w:r w:rsidR="004477D4">
              <w:rPr>
                <w:webHidden/>
              </w:rPr>
              <w:t>10</w:t>
            </w:r>
            <w:r w:rsidR="004477D4">
              <w:rPr>
                <w:webHidden/>
              </w:rPr>
              <w:fldChar w:fldCharType="end"/>
            </w:r>
          </w:hyperlink>
        </w:p>
        <w:p w14:paraId="5520390A" w14:textId="624E5024" w:rsidR="004477D4" w:rsidRDefault="008433A6">
          <w:pPr>
            <w:pStyle w:val="INNH1"/>
            <w:tabs>
              <w:tab w:val="left" w:pos="440"/>
              <w:tab w:val="right" w:pos="9016"/>
            </w:tabs>
            <w:rPr>
              <w:rFonts w:eastAsiaTheme="minorEastAsia"/>
              <w:noProof/>
              <w:lang w:eastAsia="nb-NO"/>
            </w:rPr>
          </w:pPr>
          <w:hyperlink w:anchor="_Toc107166337" w:history="1">
            <w:r w:rsidR="004477D4" w:rsidRPr="00190C23">
              <w:rPr>
                <w:rStyle w:val="Hyperkobling"/>
                <w:noProof/>
              </w:rPr>
              <w:t>5</w:t>
            </w:r>
            <w:r w:rsidR="004477D4">
              <w:rPr>
                <w:rFonts w:eastAsiaTheme="minorEastAsia"/>
                <w:noProof/>
                <w:lang w:eastAsia="nb-NO"/>
              </w:rPr>
              <w:tab/>
            </w:r>
            <w:r w:rsidR="004477D4" w:rsidRPr="00190C23">
              <w:rPr>
                <w:rStyle w:val="Hyperkobling"/>
                <w:noProof/>
              </w:rPr>
              <w:t>Kvalifikasjonskrav</w:t>
            </w:r>
            <w:r w:rsidR="004477D4">
              <w:rPr>
                <w:noProof/>
                <w:webHidden/>
              </w:rPr>
              <w:tab/>
            </w:r>
            <w:r w:rsidR="004477D4">
              <w:rPr>
                <w:noProof/>
                <w:webHidden/>
              </w:rPr>
              <w:fldChar w:fldCharType="begin"/>
            </w:r>
            <w:r w:rsidR="004477D4">
              <w:rPr>
                <w:noProof/>
                <w:webHidden/>
              </w:rPr>
              <w:instrText xml:space="preserve"> PAGEREF _Toc107166337 \h </w:instrText>
            </w:r>
            <w:r w:rsidR="004477D4">
              <w:rPr>
                <w:noProof/>
                <w:webHidden/>
              </w:rPr>
            </w:r>
            <w:r w:rsidR="004477D4">
              <w:rPr>
                <w:noProof/>
                <w:webHidden/>
              </w:rPr>
              <w:fldChar w:fldCharType="separate"/>
            </w:r>
            <w:r w:rsidR="004477D4">
              <w:rPr>
                <w:noProof/>
                <w:webHidden/>
              </w:rPr>
              <w:t>10</w:t>
            </w:r>
            <w:r w:rsidR="004477D4">
              <w:rPr>
                <w:noProof/>
                <w:webHidden/>
              </w:rPr>
              <w:fldChar w:fldCharType="end"/>
            </w:r>
          </w:hyperlink>
        </w:p>
        <w:p w14:paraId="50392600" w14:textId="02CDDD8F" w:rsidR="004477D4" w:rsidRDefault="008433A6">
          <w:pPr>
            <w:pStyle w:val="INNH2"/>
            <w:rPr>
              <w:rFonts w:asciiTheme="minorHAnsi" w:eastAsiaTheme="minorEastAsia" w:hAnsiTheme="minorHAnsi" w:cstheme="minorBidi"/>
              <w:lang w:eastAsia="nb-NO"/>
            </w:rPr>
          </w:pPr>
          <w:hyperlink w:anchor="_Toc107166338" w:history="1">
            <w:r w:rsidR="004477D4" w:rsidRPr="00190C23">
              <w:rPr>
                <w:rStyle w:val="Hyperkobling"/>
                <w:b/>
                <w:bCs/>
              </w:rPr>
              <w:t>5.1</w:t>
            </w:r>
            <w:r w:rsidR="004477D4">
              <w:rPr>
                <w:rFonts w:asciiTheme="minorHAnsi" w:eastAsiaTheme="minorEastAsia" w:hAnsiTheme="minorHAnsi" w:cstheme="minorBidi"/>
                <w:lang w:eastAsia="nb-NO"/>
              </w:rPr>
              <w:tab/>
            </w:r>
            <w:r w:rsidR="004477D4" w:rsidRPr="00190C23">
              <w:rPr>
                <w:rStyle w:val="Hyperkobling"/>
                <w:b/>
                <w:bCs/>
              </w:rPr>
              <w:t>Registreringer, autorisasjoner mv.</w:t>
            </w:r>
            <w:r w:rsidR="004477D4">
              <w:rPr>
                <w:webHidden/>
              </w:rPr>
              <w:tab/>
            </w:r>
            <w:r w:rsidR="004477D4">
              <w:rPr>
                <w:webHidden/>
              </w:rPr>
              <w:fldChar w:fldCharType="begin"/>
            </w:r>
            <w:r w:rsidR="004477D4">
              <w:rPr>
                <w:webHidden/>
              </w:rPr>
              <w:instrText xml:space="preserve"> PAGEREF _Toc107166338 \h </w:instrText>
            </w:r>
            <w:r w:rsidR="004477D4">
              <w:rPr>
                <w:webHidden/>
              </w:rPr>
            </w:r>
            <w:r w:rsidR="004477D4">
              <w:rPr>
                <w:webHidden/>
              </w:rPr>
              <w:fldChar w:fldCharType="separate"/>
            </w:r>
            <w:r w:rsidR="004477D4">
              <w:rPr>
                <w:webHidden/>
              </w:rPr>
              <w:t>10</w:t>
            </w:r>
            <w:r w:rsidR="004477D4">
              <w:rPr>
                <w:webHidden/>
              </w:rPr>
              <w:fldChar w:fldCharType="end"/>
            </w:r>
          </w:hyperlink>
        </w:p>
        <w:p w14:paraId="3B73A105" w14:textId="72FB2E01" w:rsidR="004477D4" w:rsidRDefault="008433A6">
          <w:pPr>
            <w:pStyle w:val="INNH2"/>
            <w:rPr>
              <w:rFonts w:asciiTheme="minorHAnsi" w:eastAsiaTheme="minorEastAsia" w:hAnsiTheme="minorHAnsi" w:cstheme="minorBidi"/>
              <w:lang w:eastAsia="nb-NO"/>
            </w:rPr>
          </w:pPr>
          <w:hyperlink w:anchor="_Toc107166339" w:history="1">
            <w:r w:rsidR="004477D4" w:rsidRPr="00190C23">
              <w:rPr>
                <w:rStyle w:val="Hyperkobling"/>
                <w:b/>
                <w:bCs/>
              </w:rPr>
              <w:t>5.2</w:t>
            </w:r>
            <w:r w:rsidR="004477D4">
              <w:rPr>
                <w:rFonts w:asciiTheme="minorHAnsi" w:eastAsiaTheme="minorEastAsia" w:hAnsiTheme="minorHAnsi" w:cstheme="minorBidi"/>
                <w:lang w:eastAsia="nb-NO"/>
              </w:rPr>
              <w:tab/>
            </w:r>
            <w:r w:rsidR="004477D4" w:rsidRPr="00190C23">
              <w:rPr>
                <w:rStyle w:val="Hyperkobling"/>
                <w:b/>
                <w:bCs/>
              </w:rPr>
              <w:t>Økonomisk og finansiell kapasitet</w:t>
            </w:r>
            <w:r w:rsidR="004477D4">
              <w:rPr>
                <w:webHidden/>
              </w:rPr>
              <w:tab/>
            </w:r>
            <w:r w:rsidR="004477D4">
              <w:rPr>
                <w:webHidden/>
              </w:rPr>
              <w:fldChar w:fldCharType="begin"/>
            </w:r>
            <w:r w:rsidR="004477D4">
              <w:rPr>
                <w:webHidden/>
              </w:rPr>
              <w:instrText xml:space="preserve"> PAGEREF _Toc107166339 \h </w:instrText>
            </w:r>
            <w:r w:rsidR="004477D4">
              <w:rPr>
                <w:webHidden/>
              </w:rPr>
            </w:r>
            <w:r w:rsidR="004477D4">
              <w:rPr>
                <w:webHidden/>
              </w:rPr>
              <w:fldChar w:fldCharType="separate"/>
            </w:r>
            <w:r w:rsidR="004477D4">
              <w:rPr>
                <w:webHidden/>
              </w:rPr>
              <w:t>10</w:t>
            </w:r>
            <w:r w:rsidR="004477D4">
              <w:rPr>
                <w:webHidden/>
              </w:rPr>
              <w:fldChar w:fldCharType="end"/>
            </w:r>
          </w:hyperlink>
        </w:p>
        <w:p w14:paraId="5DF5208B" w14:textId="2591FD1D" w:rsidR="004477D4" w:rsidRDefault="008433A6">
          <w:pPr>
            <w:pStyle w:val="INNH2"/>
            <w:rPr>
              <w:rFonts w:asciiTheme="minorHAnsi" w:eastAsiaTheme="minorEastAsia" w:hAnsiTheme="minorHAnsi" w:cstheme="minorBidi"/>
              <w:lang w:eastAsia="nb-NO"/>
            </w:rPr>
          </w:pPr>
          <w:hyperlink w:anchor="_Toc107166340" w:history="1">
            <w:r w:rsidR="004477D4" w:rsidRPr="00190C23">
              <w:rPr>
                <w:rStyle w:val="Hyperkobling"/>
              </w:rPr>
              <w:t>5.3</w:t>
            </w:r>
            <w:r w:rsidR="004477D4">
              <w:rPr>
                <w:rFonts w:asciiTheme="minorHAnsi" w:eastAsiaTheme="minorEastAsia" w:hAnsiTheme="minorHAnsi" w:cstheme="minorBidi"/>
                <w:lang w:eastAsia="nb-NO"/>
              </w:rPr>
              <w:tab/>
            </w:r>
            <w:r w:rsidR="004477D4" w:rsidRPr="00190C23">
              <w:rPr>
                <w:rStyle w:val="Hyperkobling"/>
              </w:rPr>
              <w:t>eBevis</w:t>
            </w:r>
            <w:r w:rsidR="004477D4">
              <w:rPr>
                <w:webHidden/>
              </w:rPr>
              <w:tab/>
            </w:r>
            <w:r w:rsidR="004477D4">
              <w:rPr>
                <w:webHidden/>
              </w:rPr>
              <w:fldChar w:fldCharType="begin"/>
            </w:r>
            <w:r w:rsidR="004477D4">
              <w:rPr>
                <w:webHidden/>
              </w:rPr>
              <w:instrText xml:space="preserve"> PAGEREF _Toc107166340 \h </w:instrText>
            </w:r>
            <w:r w:rsidR="004477D4">
              <w:rPr>
                <w:webHidden/>
              </w:rPr>
            </w:r>
            <w:r w:rsidR="004477D4">
              <w:rPr>
                <w:webHidden/>
              </w:rPr>
              <w:fldChar w:fldCharType="separate"/>
            </w:r>
            <w:r w:rsidR="004477D4">
              <w:rPr>
                <w:webHidden/>
              </w:rPr>
              <w:t>11</w:t>
            </w:r>
            <w:r w:rsidR="004477D4">
              <w:rPr>
                <w:webHidden/>
              </w:rPr>
              <w:fldChar w:fldCharType="end"/>
            </w:r>
          </w:hyperlink>
        </w:p>
        <w:p w14:paraId="1FEE6BA2" w14:textId="0B03D5EA" w:rsidR="004477D4" w:rsidRDefault="008433A6">
          <w:pPr>
            <w:pStyle w:val="INNH2"/>
            <w:rPr>
              <w:rFonts w:asciiTheme="minorHAnsi" w:eastAsiaTheme="minorEastAsia" w:hAnsiTheme="minorHAnsi" w:cstheme="minorBidi"/>
              <w:lang w:eastAsia="nb-NO"/>
            </w:rPr>
          </w:pPr>
          <w:hyperlink w:anchor="_Toc107166341" w:history="1">
            <w:r w:rsidR="004477D4" w:rsidRPr="00190C23">
              <w:rPr>
                <w:rStyle w:val="Hyperkobling"/>
              </w:rPr>
              <w:t>5.4</w:t>
            </w:r>
            <w:r w:rsidR="004477D4">
              <w:rPr>
                <w:rFonts w:asciiTheme="minorHAnsi" w:eastAsiaTheme="minorEastAsia" w:hAnsiTheme="minorHAnsi" w:cstheme="minorBidi"/>
                <w:lang w:eastAsia="nb-NO"/>
              </w:rPr>
              <w:tab/>
            </w:r>
            <w:r w:rsidR="004477D4" w:rsidRPr="00190C23">
              <w:rPr>
                <w:rStyle w:val="Hyperkobling"/>
              </w:rPr>
              <w:t>Støtte fra andre virksomheter</w:t>
            </w:r>
            <w:r w:rsidR="004477D4">
              <w:rPr>
                <w:webHidden/>
              </w:rPr>
              <w:tab/>
            </w:r>
            <w:r w:rsidR="004477D4">
              <w:rPr>
                <w:webHidden/>
              </w:rPr>
              <w:fldChar w:fldCharType="begin"/>
            </w:r>
            <w:r w:rsidR="004477D4">
              <w:rPr>
                <w:webHidden/>
              </w:rPr>
              <w:instrText xml:space="preserve"> PAGEREF _Toc107166341 \h </w:instrText>
            </w:r>
            <w:r w:rsidR="004477D4">
              <w:rPr>
                <w:webHidden/>
              </w:rPr>
            </w:r>
            <w:r w:rsidR="004477D4">
              <w:rPr>
                <w:webHidden/>
              </w:rPr>
              <w:fldChar w:fldCharType="separate"/>
            </w:r>
            <w:r w:rsidR="004477D4">
              <w:rPr>
                <w:webHidden/>
              </w:rPr>
              <w:t>12</w:t>
            </w:r>
            <w:r w:rsidR="004477D4">
              <w:rPr>
                <w:webHidden/>
              </w:rPr>
              <w:fldChar w:fldCharType="end"/>
            </w:r>
          </w:hyperlink>
        </w:p>
        <w:p w14:paraId="18A3F85A" w14:textId="67762BC6" w:rsidR="004477D4" w:rsidRDefault="008433A6">
          <w:pPr>
            <w:pStyle w:val="INNH1"/>
            <w:tabs>
              <w:tab w:val="left" w:pos="440"/>
              <w:tab w:val="right" w:pos="9016"/>
            </w:tabs>
            <w:rPr>
              <w:rFonts w:eastAsiaTheme="minorEastAsia"/>
              <w:noProof/>
              <w:lang w:eastAsia="nb-NO"/>
            </w:rPr>
          </w:pPr>
          <w:hyperlink w:anchor="_Toc107166342" w:history="1">
            <w:r w:rsidR="004477D4" w:rsidRPr="00190C23">
              <w:rPr>
                <w:rStyle w:val="Hyperkobling"/>
                <w:noProof/>
              </w:rPr>
              <w:t>6</w:t>
            </w:r>
            <w:r w:rsidR="004477D4">
              <w:rPr>
                <w:rFonts w:eastAsiaTheme="minorEastAsia"/>
                <w:noProof/>
                <w:lang w:eastAsia="nb-NO"/>
              </w:rPr>
              <w:tab/>
            </w:r>
            <w:r w:rsidR="004477D4" w:rsidRPr="00190C23">
              <w:rPr>
                <w:rStyle w:val="Hyperkobling"/>
                <w:noProof/>
              </w:rPr>
              <w:t>Tildelingskriterier og evaluering</w:t>
            </w:r>
            <w:r w:rsidR="004477D4">
              <w:rPr>
                <w:noProof/>
                <w:webHidden/>
              </w:rPr>
              <w:tab/>
            </w:r>
            <w:r w:rsidR="004477D4">
              <w:rPr>
                <w:noProof/>
                <w:webHidden/>
              </w:rPr>
              <w:fldChar w:fldCharType="begin"/>
            </w:r>
            <w:r w:rsidR="004477D4">
              <w:rPr>
                <w:noProof/>
                <w:webHidden/>
              </w:rPr>
              <w:instrText xml:space="preserve"> PAGEREF _Toc107166342 \h </w:instrText>
            </w:r>
            <w:r w:rsidR="004477D4">
              <w:rPr>
                <w:noProof/>
                <w:webHidden/>
              </w:rPr>
            </w:r>
            <w:r w:rsidR="004477D4">
              <w:rPr>
                <w:noProof/>
                <w:webHidden/>
              </w:rPr>
              <w:fldChar w:fldCharType="separate"/>
            </w:r>
            <w:r w:rsidR="004477D4">
              <w:rPr>
                <w:noProof/>
                <w:webHidden/>
              </w:rPr>
              <w:t>12</w:t>
            </w:r>
            <w:r w:rsidR="004477D4">
              <w:rPr>
                <w:noProof/>
                <w:webHidden/>
              </w:rPr>
              <w:fldChar w:fldCharType="end"/>
            </w:r>
          </w:hyperlink>
        </w:p>
        <w:p w14:paraId="657B47A5" w14:textId="60707BD7" w:rsidR="004477D4" w:rsidRDefault="008433A6">
          <w:pPr>
            <w:pStyle w:val="INNH3"/>
            <w:tabs>
              <w:tab w:val="right" w:pos="9016"/>
            </w:tabs>
            <w:rPr>
              <w:rFonts w:eastAsiaTheme="minorEastAsia"/>
              <w:noProof/>
              <w:lang w:eastAsia="nb-NO"/>
            </w:rPr>
          </w:pPr>
          <w:hyperlink w:anchor="_Toc107166343" w:history="1">
            <w:r w:rsidR="004477D4" w:rsidRPr="00190C23">
              <w:rPr>
                <w:rStyle w:val="Hyperkobling"/>
                <w:rFonts w:eastAsia="Times New Roman" w:cstheme="majorBidi"/>
                <w:b/>
                <w:bCs/>
                <w:noProof/>
              </w:rPr>
              <w:t>Evaluering</w:t>
            </w:r>
            <w:r w:rsidR="004477D4">
              <w:rPr>
                <w:noProof/>
                <w:webHidden/>
              </w:rPr>
              <w:tab/>
            </w:r>
            <w:r w:rsidR="004477D4">
              <w:rPr>
                <w:noProof/>
                <w:webHidden/>
              </w:rPr>
              <w:fldChar w:fldCharType="begin"/>
            </w:r>
            <w:r w:rsidR="004477D4">
              <w:rPr>
                <w:noProof/>
                <w:webHidden/>
              </w:rPr>
              <w:instrText xml:space="preserve"> PAGEREF _Toc107166343 \h </w:instrText>
            </w:r>
            <w:r w:rsidR="004477D4">
              <w:rPr>
                <w:noProof/>
                <w:webHidden/>
              </w:rPr>
            </w:r>
            <w:r w:rsidR="004477D4">
              <w:rPr>
                <w:noProof/>
                <w:webHidden/>
              </w:rPr>
              <w:fldChar w:fldCharType="separate"/>
            </w:r>
            <w:r w:rsidR="004477D4">
              <w:rPr>
                <w:noProof/>
                <w:webHidden/>
              </w:rPr>
              <w:t>12</w:t>
            </w:r>
            <w:r w:rsidR="004477D4">
              <w:rPr>
                <w:noProof/>
                <w:webHidden/>
              </w:rPr>
              <w:fldChar w:fldCharType="end"/>
            </w:r>
          </w:hyperlink>
        </w:p>
        <w:p w14:paraId="45787290" w14:textId="047415DB" w:rsidR="004477D4" w:rsidRDefault="008433A6">
          <w:pPr>
            <w:pStyle w:val="INNH3"/>
            <w:tabs>
              <w:tab w:val="right" w:pos="9016"/>
            </w:tabs>
            <w:rPr>
              <w:rFonts w:eastAsiaTheme="minorEastAsia"/>
              <w:noProof/>
              <w:lang w:eastAsia="nb-NO"/>
            </w:rPr>
          </w:pPr>
          <w:hyperlink w:anchor="_Toc107166344" w:history="1">
            <w:r w:rsidR="004477D4" w:rsidRPr="00190C23">
              <w:rPr>
                <w:rStyle w:val="Hyperkobling"/>
                <w:rFonts w:eastAsia="Times New Roman" w:cstheme="majorBidi"/>
                <w:b/>
                <w:bCs/>
                <w:noProof/>
              </w:rPr>
              <w:t>Pris</w:t>
            </w:r>
            <w:r w:rsidR="004477D4">
              <w:rPr>
                <w:noProof/>
                <w:webHidden/>
              </w:rPr>
              <w:tab/>
            </w:r>
            <w:r w:rsidR="004477D4">
              <w:rPr>
                <w:noProof/>
                <w:webHidden/>
              </w:rPr>
              <w:fldChar w:fldCharType="begin"/>
            </w:r>
            <w:r w:rsidR="004477D4">
              <w:rPr>
                <w:noProof/>
                <w:webHidden/>
              </w:rPr>
              <w:instrText xml:space="preserve"> PAGEREF _Toc107166344 \h </w:instrText>
            </w:r>
            <w:r w:rsidR="004477D4">
              <w:rPr>
                <w:noProof/>
                <w:webHidden/>
              </w:rPr>
            </w:r>
            <w:r w:rsidR="004477D4">
              <w:rPr>
                <w:noProof/>
                <w:webHidden/>
              </w:rPr>
              <w:fldChar w:fldCharType="separate"/>
            </w:r>
            <w:r w:rsidR="004477D4">
              <w:rPr>
                <w:noProof/>
                <w:webHidden/>
              </w:rPr>
              <w:t>12</w:t>
            </w:r>
            <w:r w:rsidR="004477D4">
              <w:rPr>
                <w:noProof/>
                <w:webHidden/>
              </w:rPr>
              <w:fldChar w:fldCharType="end"/>
            </w:r>
          </w:hyperlink>
        </w:p>
        <w:p w14:paraId="38CFCE30" w14:textId="2893D22B" w:rsidR="004477D4" w:rsidRDefault="008433A6">
          <w:pPr>
            <w:pStyle w:val="INNH2"/>
            <w:rPr>
              <w:rFonts w:asciiTheme="minorHAnsi" w:eastAsiaTheme="minorEastAsia" w:hAnsiTheme="minorHAnsi" w:cstheme="minorBidi"/>
              <w:lang w:eastAsia="nb-NO"/>
            </w:rPr>
          </w:pPr>
          <w:hyperlink w:anchor="_Toc107166345" w:history="1">
            <w:r w:rsidR="004477D4" w:rsidRPr="00190C23">
              <w:rPr>
                <w:rStyle w:val="Hyperkobling"/>
              </w:rPr>
              <w:t>6.1</w:t>
            </w:r>
            <w:r w:rsidR="004477D4">
              <w:rPr>
                <w:rFonts w:asciiTheme="minorHAnsi" w:eastAsiaTheme="minorEastAsia" w:hAnsiTheme="minorHAnsi" w:cstheme="minorBidi"/>
                <w:lang w:eastAsia="nb-NO"/>
              </w:rPr>
              <w:tab/>
            </w:r>
            <w:r w:rsidR="004477D4" w:rsidRPr="00190C23">
              <w:rPr>
                <w:rStyle w:val="Hyperkobling"/>
              </w:rPr>
              <w:t>Tildeling av rammeavtale</w:t>
            </w:r>
            <w:r w:rsidR="004477D4">
              <w:rPr>
                <w:webHidden/>
              </w:rPr>
              <w:tab/>
            </w:r>
            <w:r w:rsidR="004477D4">
              <w:rPr>
                <w:webHidden/>
              </w:rPr>
              <w:fldChar w:fldCharType="begin"/>
            </w:r>
            <w:r w:rsidR="004477D4">
              <w:rPr>
                <w:webHidden/>
              </w:rPr>
              <w:instrText xml:space="preserve"> PAGEREF _Toc107166345 \h </w:instrText>
            </w:r>
            <w:r w:rsidR="004477D4">
              <w:rPr>
                <w:webHidden/>
              </w:rPr>
            </w:r>
            <w:r w:rsidR="004477D4">
              <w:rPr>
                <w:webHidden/>
              </w:rPr>
              <w:fldChar w:fldCharType="separate"/>
            </w:r>
            <w:r w:rsidR="004477D4">
              <w:rPr>
                <w:webHidden/>
              </w:rPr>
              <w:t>13</w:t>
            </w:r>
            <w:r w:rsidR="004477D4">
              <w:rPr>
                <w:webHidden/>
              </w:rPr>
              <w:fldChar w:fldCharType="end"/>
            </w:r>
          </w:hyperlink>
        </w:p>
        <w:p w14:paraId="193881D3" w14:textId="1725D30B" w:rsidR="003D2C9B" w:rsidRDefault="00CC7F5B" w:rsidP="00367DEF">
          <w:pPr>
            <w:pStyle w:val="INNH2"/>
            <w:rPr>
              <w:rStyle w:val="Hyperkobling"/>
              <w:lang w:eastAsia="nb-NO"/>
            </w:rPr>
          </w:pPr>
          <w:r>
            <w:fldChar w:fldCharType="end"/>
          </w:r>
        </w:p>
      </w:sdtContent>
    </w:sdt>
    <w:p w14:paraId="38A16358" w14:textId="27D945FC" w:rsidR="00781EE7" w:rsidRDefault="00781EE7"/>
    <w:p w14:paraId="47919BBB" w14:textId="42720A9A" w:rsidR="00781EE7" w:rsidRDefault="00813819" w:rsidP="00781EE7">
      <w:pPr>
        <w:pStyle w:val="Overskrift1"/>
      </w:pPr>
      <w:bookmarkStart w:id="0" w:name="_Toc107166308"/>
      <w:r>
        <w:t>Generell informasjon om konkurransen</w:t>
      </w:r>
      <w:bookmarkEnd w:id="0"/>
    </w:p>
    <w:p w14:paraId="38101F90" w14:textId="77777777" w:rsidR="00813819" w:rsidRDefault="00813819" w:rsidP="00813819">
      <w:pPr>
        <w:pStyle w:val="Overskrift2"/>
      </w:pPr>
      <w:bookmarkStart w:id="1" w:name="_Toc107166309"/>
      <w:r>
        <w:t>Oppdragsgiver og kunde</w:t>
      </w:r>
      <w:bookmarkEnd w:id="1"/>
    </w:p>
    <w:p w14:paraId="5D97ADDA" w14:textId="4E97ADD2" w:rsidR="00813819" w:rsidRPr="00813819" w:rsidRDefault="00813819" w:rsidP="00813819">
      <w:r>
        <w:t>Oppdragsgiver for denne konkurransen er</w:t>
      </w:r>
      <w:r w:rsidR="00C9006D">
        <w:t xml:space="preserve"> </w:t>
      </w:r>
      <w:r w:rsidR="00C9006D" w:rsidRPr="006108B7">
        <w:t>Sykehusinnkjøp HF.</w:t>
      </w:r>
    </w:p>
    <w:p w14:paraId="1EF57C88" w14:textId="0F304B89" w:rsidR="00813819" w:rsidRDefault="002401A3" w:rsidP="00813819">
      <w:r w:rsidRPr="002401A3">
        <w:t xml:space="preserve">Sykehusinnkjøp HF er eid av de fire regionale helseforetakene, Helse Sør-Øst RHF, Helse Vest RHF, Helse Midt-Norge RHF og Helse Nord RHF, hvorav eierandelen er på 25 prosent </w:t>
      </w:r>
      <w:r w:rsidRPr="008E56AD">
        <w:t>hver</w:t>
      </w:r>
      <w:r w:rsidR="00813819" w:rsidRPr="008E56AD">
        <w:t>. Sykehusinnkjøp HF</w:t>
      </w:r>
      <w:r w:rsidRPr="008E56AD">
        <w:t>,</w:t>
      </w:r>
      <w:r w:rsidR="00813819" w:rsidRPr="008E56AD">
        <w:t xml:space="preserve"> divisjon </w:t>
      </w:r>
      <w:r w:rsidR="008E56AD" w:rsidRPr="008E56AD">
        <w:t>Midt Norge og Helse Nord</w:t>
      </w:r>
      <w:r w:rsidR="00813819" w:rsidRPr="008E56AD">
        <w:t xml:space="preserve"> er avtaleforvalter. For mer informasjon, se </w:t>
      </w:r>
      <w:hyperlink r:id="rId14" w:history="1">
        <w:r w:rsidR="00813819" w:rsidRPr="0072718B">
          <w:rPr>
            <w:rStyle w:val="Hyperkobling"/>
          </w:rPr>
          <w:t>www.sykehusinnkjop.no</w:t>
        </w:r>
      </w:hyperlink>
      <w:r w:rsidR="00813819">
        <w:t>.</w:t>
      </w:r>
    </w:p>
    <w:p w14:paraId="72916070" w14:textId="15BE174E" w:rsidR="00813819" w:rsidRPr="008E56AD" w:rsidRDefault="00813819" w:rsidP="004A3C5E">
      <w:r>
        <w:t xml:space="preserve">Sykehusinnkjøp HF gjennomfører anskaffelsen på vegne av </w:t>
      </w:r>
      <w:r w:rsidRPr="008E56AD">
        <w:t>Kunden</w:t>
      </w:r>
      <w:r w:rsidR="008E56AD" w:rsidRPr="008E56AD">
        <w:t>e</w:t>
      </w:r>
      <w:r w:rsidRPr="008E56AD">
        <w:t>. Kunde</w:t>
      </w:r>
      <w:r w:rsidR="008E56AD" w:rsidRPr="008E56AD">
        <w:t>r</w:t>
      </w:r>
      <w:r w:rsidRPr="008E56AD">
        <w:t xml:space="preserve"> på denne avtalen følger av </w:t>
      </w:r>
      <w:r w:rsidR="4CD38EB0" w:rsidRPr="008112E6">
        <w:t>V</w:t>
      </w:r>
      <w:r w:rsidRPr="008112E6">
        <w:t>edlegg</w:t>
      </w:r>
      <w:r w:rsidR="008112E6" w:rsidRPr="008112E6">
        <w:t xml:space="preserve"> 11</w:t>
      </w:r>
      <w:r w:rsidRPr="008112E6">
        <w:t>.</w:t>
      </w:r>
    </w:p>
    <w:p w14:paraId="4E2D9C4D" w14:textId="77777777" w:rsidR="00FF52D8" w:rsidRDefault="00813819" w:rsidP="00813819">
      <w:pPr>
        <w:pStyle w:val="Overskrift2"/>
      </w:pPr>
      <w:bookmarkStart w:id="2" w:name="_Toc107166310"/>
      <w:r>
        <w:t>Anskaffelsens formål og omfang</w:t>
      </w:r>
      <w:bookmarkEnd w:id="2"/>
    </w:p>
    <w:p w14:paraId="7E0CC784" w14:textId="016FF9CE" w:rsidR="00406DCF" w:rsidRDefault="00406DCF" w:rsidP="00406DCF">
      <w:pPr>
        <w:pStyle w:val="Avtaleintro"/>
        <w:ind w:left="0"/>
        <w:rPr>
          <w:sz w:val="22"/>
          <w:szCs w:val="22"/>
        </w:rPr>
      </w:pPr>
      <w:r w:rsidRPr="21F818B6">
        <w:rPr>
          <w:sz w:val="22"/>
          <w:szCs w:val="22"/>
        </w:rPr>
        <w:t xml:space="preserve">Oppdragsgiver ønsker tilbud på </w:t>
      </w:r>
      <w:r w:rsidR="000637AB" w:rsidRPr="21F818B6">
        <w:rPr>
          <w:sz w:val="22"/>
          <w:szCs w:val="22"/>
        </w:rPr>
        <w:t xml:space="preserve">kateter </w:t>
      </w:r>
      <w:proofErr w:type="spellStart"/>
      <w:r w:rsidR="000637AB" w:rsidRPr="21F818B6">
        <w:rPr>
          <w:sz w:val="22"/>
          <w:szCs w:val="22"/>
        </w:rPr>
        <w:t>Picc</w:t>
      </w:r>
      <w:proofErr w:type="spellEnd"/>
      <w:r w:rsidR="000637AB" w:rsidRPr="21F818B6">
        <w:rPr>
          <w:sz w:val="22"/>
          <w:szCs w:val="22"/>
        </w:rPr>
        <w:t xml:space="preserve">-line til foretakene i </w:t>
      </w:r>
      <w:r w:rsidRPr="21F818B6">
        <w:rPr>
          <w:sz w:val="22"/>
          <w:szCs w:val="22"/>
        </w:rPr>
        <w:t>Helse Midt-Norge og Helse Nord</w:t>
      </w:r>
      <w:r w:rsidR="000637AB" w:rsidRPr="21F818B6">
        <w:rPr>
          <w:sz w:val="22"/>
          <w:szCs w:val="22"/>
        </w:rPr>
        <w:t>.</w:t>
      </w:r>
    </w:p>
    <w:p w14:paraId="02D3D3F3" w14:textId="7178F6A1" w:rsidR="000637AB" w:rsidRDefault="00406DCF" w:rsidP="00406DCF">
      <w:pPr>
        <w:pStyle w:val="Avtaleintro"/>
        <w:ind w:left="0"/>
        <w:rPr>
          <w:sz w:val="22"/>
          <w:szCs w:val="22"/>
        </w:rPr>
      </w:pPr>
      <w:r w:rsidRPr="006B79D6">
        <w:rPr>
          <w:sz w:val="22"/>
          <w:szCs w:val="22"/>
        </w:rPr>
        <w:t xml:space="preserve">Estimert årlig volum er oppgitt i </w:t>
      </w:r>
      <w:r w:rsidRPr="008112E6">
        <w:rPr>
          <w:sz w:val="22"/>
          <w:szCs w:val="22"/>
        </w:rPr>
        <w:t>vedlegg 2.1 til 2.</w:t>
      </w:r>
      <w:r w:rsidR="000637AB" w:rsidRPr="008112E6">
        <w:rPr>
          <w:sz w:val="22"/>
          <w:szCs w:val="22"/>
        </w:rPr>
        <w:t>3</w:t>
      </w:r>
      <w:r w:rsidRPr="008112E6">
        <w:rPr>
          <w:sz w:val="22"/>
          <w:szCs w:val="22"/>
        </w:rPr>
        <w:t xml:space="preserve"> - Pris</w:t>
      </w:r>
      <w:r w:rsidR="008112E6">
        <w:rPr>
          <w:sz w:val="22"/>
          <w:szCs w:val="22"/>
        </w:rPr>
        <w:t>s</w:t>
      </w:r>
      <w:r w:rsidRPr="008112E6">
        <w:rPr>
          <w:sz w:val="22"/>
          <w:szCs w:val="22"/>
        </w:rPr>
        <w:t>kjema,</w:t>
      </w:r>
      <w:r w:rsidRPr="006B79D6">
        <w:rPr>
          <w:sz w:val="22"/>
          <w:szCs w:val="22"/>
        </w:rPr>
        <w:t xml:space="preserve"> for henholdsvis Helse HMN og HN</w:t>
      </w:r>
      <w:r w:rsidR="000637AB" w:rsidRPr="006B79D6">
        <w:rPr>
          <w:sz w:val="22"/>
          <w:szCs w:val="22"/>
        </w:rPr>
        <w:t>.</w:t>
      </w:r>
    </w:p>
    <w:p w14:paraId="32BBA16C" w14:textId="663B093E" w:rsidR="00406DCF" w:rsidRDefault="000637AB" w:rsidP="00406DCF">
      <w:pPr>
        <w:pStyle w:val="Avtaleintro"/>
        <w:ind w:left="0"/>
        <w:rPr>
          <w:sz w:val="22"/>
          <w:szCs w:val="22"/>
        </w:rPr>
      </w:pPr>
      <w:r w:rsidRPr="006B79D6">
        <w:rPr>
          <w:sz w:val="22"/>
          <w:szCs w:val="22"/>
        </w:rPr>
        <w:t>K</w:t>
      </w:r>
      <w:r w:rsidR="00406DCF" w:rsidRPr="006B79D6">
        <w:rPr>
          <w:sz w:val="22"/>
          <w:szCs w:val="22"/>
        </w:rPr>
        <w:t>under i vedlegg 1</w:t>
      </w:r>
      <w:r w:rsidR="008112E6">
        <w:rPr>
          <w:sz w:val="22"/>
          <w:szCs w:val="22"/>
        </w:rPr>
        <w:t>1</w:t>
      </w:r>
      <w:r w:rsidR="00406DCF" w:rsidRPr="006B79D6">
        <w:rPr>
          <w:sz w:val="22"/>
          <w:szCs w:val="22"/>
        </w:rPr>
        <w:t xml:space="preserve"> kan tiltre alle varelinjer i denne anskaffelsen etter ønske og behov. For nærmere beskrivelse se </w:t>
      </w:r>
      <w:r w:rsidR="00406DCF" w:rsidRPr="008112E6">
        <w:rPr>
          <w:sz w:val="22"/>
          <w:szCs w:val="22"/>
        </w:rPr>
        <w:t>vedlegg 2.1 – 2.3 –</w:t>
      </w:r>
      <w:r w:rsidR="00406DCF" w:rsidRPr="006B79D6">
        <w:rPr>
          <w:sz w:val="22"/>
          <w:szCs w:val="22"/>
        </w:rPr>
        <w:t xml:space="preserve"> «Prisskjema» og vedlegg 3 – «Kravspesifikasjon».</w:t>
      </w:r>
    </w:p>
    <w:p w14:paraId="03C05D42" w14:textId="77777777" w:rsidR="00994AF1" w:rsidRDefault="00994AF1" w:rsidP="00406DCF">
      <w:pPr>
        <w:pStyle w:val="Avtaleintro"/>
        <w:ind w:left="0"/>
        <w:rPr>
          <w:sz w:val="22"/>
          <w:szCs w:val="22"/>
        </w:rPr>
      </w:pPr>
    </w:p>
    <w:p w14:paraId="31786B3D" w14:textId="27F0DE7E" w:rsidR="000637AB" w:rsidRDefault="000637AB" w:rsidP="000637AB">
      <w:r>
        <w:t xml:space="preserve">Estimert samlet kontraktsverdi for alle deltilbudene for ett år er ca. NOK 2 million, og for hele kontraktens varighet (fire år) er estimert kontraktsverdi ca. NOK 8 million. </w:t>
      </w:r>
    </w:p>
    <w:p w14:paraId="78475132" w14:textId="53F261F0" w:rsidR="008112E6" w:rsidRPr="00994AF1" w:rsidRDefault="008112E6" w:rsidP="008112E6">
      <w:r w:rsidRPr="00994AF1">
        <w:t xml:space="preserve">Rammeavtalen har en estimert maksverdi på oppgitt </w:t>
      </w:r>
      <w:r>
        <w:t xml:space="preserve">verdi </w:t>
      </w:r>
      <w:r w:rsidRPr="00994AF1">
        <w:t>+20%.</w:t>
      </w:r>
    </w:p>
    <w:p w14:paraId="41B38890" w14:textId="4D6D85A5" w:rsidR="000637AB" w:rsidRPr="0046412E" w:rsidRDefault="000637AB" w:rsidP="000637AB">
      <w:r>
        <w:t xml:space="preserve">Formålet med anskaffelsen er å dekke helseforetakene i Midt Norge og Nord sitt behov for kateter </w:t>
      </w:r>
      <w:proofErr w:type="spellStart"/>
      <w:r>
        <w:t>Picc</w:t>
      </w:r>
      <w:proofErr w:type="spellEnd"/>
      <w:r>
        <w:t xml:space="preserve">-line i en periode på opptil fire år fremover. Oppdragsgiver ønsker å ta høyde for at samordning (standardisering) mellom helseforetak og utvikling av nye anbefalinger for bruk av kateter </w:t>
      </w:r>
      <w:proofErr w:type="spellStart"/>
      <w:r>
        <w:t>Picc</w:t>
      </w:r>
      <w:proofErr w:type="spellEnd"/>
      <w:r>
        <w:t xml:space="preserve">-line kan påvirke innkjøpsmønsteret underveis i kontraktsperioden. Endret utvikling under kontraktsperioden kan forskyve helseforetakenes bruk sammenlignet med dagens situasjon. </w:t>
      </w:r>
    </w:p>
    <w:p w14:paraId="1F8AD122" w14:textId="62C7D5D9" w:rsidR="000637AB" w:rsidRDefault="000637AB" w:rsidP="000637AB">
      <w:bookmarkStart w:id="3" w:name="_Hlk57970128"/>
      <w:r w:rsidRPr="0046412E">
        <w:t xml:space="preserve">Innkjøpsmønsteret i avtaleperioden </w:t>
      </w:r>
      <w:bookmarkEnd w:id="3"/>
      <w:r w:rsidRPr="0046412E">
        <w:t xml:space="preserve">kan endre seg som følge av endrede prosedyrer. I forbindelse med samordningsarbeidet mellom Midt og Nord i denne anskaffelsen vil man prøve å tilpasse seg utviklingen som skjer innen området </w:t>
      </w:r>
      <w:r>
        <w:t xml:space="preserve">kateter </w:t>
      </w:r>
      <w:proofErr w:type="spellStart"/>
      <w:r>
        <w:t>Picc</w:t>
      </w:r>
      <w:proofErr w:type="spellEnd"/>
      <w:r>
        <w:t>-line</w:t>
      </w:r>
      <w:r w:rsidRPr="0046412E">
        <w:t xml:space="preserve"> og som følge av dette arbeidet er det vanskelig </w:t>
      </w:r>
      <w:r w:rsidRPr="0046412E">
        <w:lastRenderedPageBreak/>
        <w:t>for oppdragsgiver å gi sikre volumestimater da man ikke har historiske tall for deler av produktsortimentet som etterspørres.</w:t>
      </w:r>
    </w:p>
    <w:p w14:paraId="3FE72941" w14:textId="6A9ADA6B" w:rsidR="000637AB" w:rsidRDefault="000637AB" w:rsidP="000637AB">
      <w:r>
        <w:t>Det gjøres oppmerksom på at de estimerte verdiene og volumene oppgitt her og i vedlegg</w:t>
      </w:r>
      <w:r w:rsidR="008112E6">
        <w:t>ene</w:t>
      </w:r>
      <w:r>
        <w:t xml:space="preserve"> 2</w:t>
      </w:r>
      <w:r w:rsidR="008112E6">
        <w:t>.1 – 2.3</w:t>
      </w:r>
      <w:r>
        <w:t xml:space="preserve"> - Prisskjema, ikke er bindende for oppdragsgiver, og at kundene ikke forplikter seg til å kjøpe et bestemt volum innenfor de enkelte områdene i avtaleperioden.</w:t>
      </w:r>
    </w:p>
    <w:p w14:paraId="3985C830" w14:textId="51BA26FE" w:rsidR="000637AB" w:rsidRDefault="000637AB" w:rsidP="00813819"/>
    <w:p w14:paraId="6D76BC3B" w14:textId="7F201B17" w:rsidR="008112E6" w:rsidRDefault="008112E6" w:rsidP="00813819"/>
    <w:p w14:paraId="0DBC44B5" w14:textId="77777777" w:rsidR="008112E6" w:rsidRDefault="008112E6" w:rsidP="00813819"/>
    <w:p w14:paraId="672CE975" w14:textId="2FDAA8DD" w:rsidR="000637AB" w:rsidRPr="00406DCF" w:rsidRDefault="000637AB" w:rsidP="006B79D6"/>
    <w:p w14:paraId="6ACDE70C" w14:textId="0D607CD2" w:rsidR="00813819" w:rsidRDefault="00813819" w:rsidP="00813819">
      <w:pPr>
        <w:pStyle w:val="Overskrift2"/>
      </w:pPr>
      <w:bookmarkStart w:id="4" w:name="_Toc107166311"/>
      <w:r>
        <w:t>Avtaletype</w:t>
      </w:r>
      <w:bookmarkEnd w:id="4"/>
    </w:p>
    <w:p w14:paraId="49A1495F" w14:textId="7C9378D1" w:rsidR="000637AB" w:rsidRDefault="000637AB" w:rsidP="000637AB"/>
    <w:p w14:paraId="4EA5508A" w14:textId="1CBD16F8" w:rsidR="006B79D6" w:rsidRDefault="006B79D6" w:rsidP="006B79D6">
      <w:r w:rsidRPr="006B79D6">
        <w:t>Rammeavtale med én eller flere leverandører.</w:t>
      </w:r>
    </w:p>
    <w:p w14:paraId="04030B1A" w14:textId="2491F8F8" w:rsidR="00994AF1" w:rsidRPr="004A3C5E" w:rsidRDefault="00994AF1" w:rsidP="00813819">
      <w:pPr>
        <w:rPr>
          <w:color w:val="0070C0"/>
        </w:rPr>
      </w:pPr>
    </w:p>
    <w:p w14:paraId="608AD6BC" w14:textId="1B670CB4" w:rsidR="00994AF1" w:rsidRDefault="00813819" w:rsidP="21F818B6">
      <w:pPr>
        <w:pStyle w:val="Overskrift2"/>
      </w:pPr>
      <w:bookmarkStart w:id="5" w:name="_Toc107166312"/>
      <w:r>
        <w:t>Avtaleperiode</w:t>
      </w:r>
      <w:bookmarkEnd w:id="5"/>
    </w:p>
    <w:p w14:paraId="4B454AA3" w14:textId="77777777" w:rsidR="00994AF1" w:rsidRPr="00994AF1" w:rsidRDefault="00994AF1" w:rsidP="00994AF1">
      <w:pPr>
        <w:spacing w:before="200" w:after="0" w:line="276" w:lineRule="auto"/>
        <w:rPr>
          <w:rFonts w:ascii="Calibri" w:eastAsia="Calibri" w:hAnsi="Calibri" w:cs="Times New Roman"/>
        </w:rPr>
      </w:pPr>
      <w:r w:rsidRPr="00994AF1">
        <w:rPr>
          <w:rFonts w:ascii="Calibri" w:eastAsia="Calibri" w:hAnsi="Calibri" w:cs="Times New Roman"/>
        </w:rPr>
        <w:t xml:space="preserve">Rammeavtalen skal ha en varighet på 2 år regnet fra oppstart av avtalen. </w:t>
      </w:r>
    </w:p>
    <w:p w14:paraId="3C4D1BF1" w14:textId="77777777" w:rsidR="00994AF1" w:rsidRPr="00994AF1" w:rsidRDefault="00994AF1" w:rsidP="00994AF1">
      <w:pPr>
        <w:spacing w:before="200" w:after="0" w:line="276" w:lineRule="auto"/>
        <w:rPr>
          <w:rFonts w:ascii="Calibri" w:eastAsia="Calibri" w:hAnsi="Calibri" w:cs="Times New Roman"/>
        </w:rPr>
      </w:pPr>
      <w:r w:rsidRPr="00994AF1">
        <w:rPr>
          <w:rFonts w:ascii="Calibri" w:eastAsia="Calibri" w:hAnsi="Calibri" w:cs="Times New Roman"/>
        </w:rPr>
        <w:t xml:space="preserve">Oppdragsgiver kan deretter forlenge avtalen med inntil 1 år av gangen. Maksimal samlet avtaleperiode er 4 år. </w:t>
      </w:r>
    </w:p>
    <w:p w14:paraId="7535C663" w14:textId="77777777" w:rsidR="00994AF1" w:rsidRPr="00994AF1" w:rsidRDefault="00994AF1" w:rsidP="00994AF1">
      <w:pPr>
        <w:spacing w:before="200" w:after="0" w:line="276" w:lineRule="auto"/>
        <w:rPr>
          <w:rFonts w:ascii="Calibri" w:eastAsia="Calibri" w:hAnsi="Calibri" w:cs="Times New Roman"/>
        </w:rPr>
      </w:pPr>
      <w:r w:rsidRPr="00994AF1">
        <w:rPr>
          <w:rFonts w:ascii="Calibri" w:eastAsia="Calibri" w:hAnsi="Calibri" w:cs="Times New Roman"/>
        </w:rPr>
        <w:t>Avtalen forlenges automatisk og på likelydende vilkår med mindre Oppdragsgiver tar andre initiativ.</w:t>
      </w:r>
    </w:p>
    <w:p w14:paraId="15DFF1A0" w14:textId="77777777" w:rsidR="00994AF1" w:rsidRDefault="00994AF1" w:rsidP="00813819">
      <w:pPr>
        <w:rPr>
          <w:color w:val="0070C0"/>
        </w:rPr>
      </w:pPr>
    </w:p>
    <w:p w14:paraId="11AB4159" w14:textId="0387EB6C" w:rsidR="00813819" w:rsidRDefault="0017793A" w:rsidP="00A72534">
      <w:pPr>
        <w:pStyle w:val="Overskrift2"/>
      </w:pPr>
      <w:bookmarkStart w:id="6" w:name="_Toc107166313"/>
      <w:r>
        <w:t>Delkontrakt</w:t>
      </w:r>
      <w:r w:rsidR="00124CB0">
        <w:t>er</w:t>
      </w:r>
      <w:bookmarkEnd w:id="6"/>
    </w:p>
    <w:p w14:paraId="71F69CFD" w14:textId="0296ED5B" w:rsidR="00A72534" w:rsidRPr="008C5C07" w:rsidRDefault="00124CB0" w:rsidP="00A72534">
      <w:pPr>
        <w:rPr>
          <w:color w:val="0070C0"/>
        </w:rPr>
      </w:pPr>
      <w:r w:rsidRPr="00994AF1">
        <w:t xml:space="preserve">Anskaffelsen </w:t>
      </w:r>
      <w:r w:rsidR="00A72534" w:rsidRPr="00994AF1">
        <w:t>er</w:t>
      </w:r>
      <w:r w:rsidR="00994AF1" w:rsidRPr="00994AF1">
        <w:t xml:space="preserve"> </w:t>
      </w:r>
      <w:r w:rsidR="00A72534" w:rsidRPr="00994AF1">
        <w:t xml:space="preserve">inndelt i </w:t>
      </w:r>
      <w:r w:rsidR="008561AF" w:rsidRPr="00994AF1">
        <w:t>delkontrakt</w:t>
      </w:r>
      <w:r w:rsidRPr="00994AF1">
        <w:t>er</w:t>
      </w:r>
      <w:r w:rsidR="00A72534" w:rsidRPr="008C5C07">
        <w:rPr>
          <w:color w:val="0070C0"/>
        </w:rPr>
        <w:t>.</w:t>
      </w:r>
    </w:p>
    <w:p w14:paraId="1CF195D1" w14:textId="5E15A4C6" w:rsidR="00A72534" w:rsidRPr="008112E6" w:rsidRDefault="00124CB0" w:rsidP="00A72534">
      <w:r w:rsidRPr="008112E6">
        <w:t xml:space="preserve">Anskaffelsen </w:t>
      </w:r>
      <w:r w:rsidR="00A72534" w:rsidRPr="008112E6">
        <w:t xml:space="preserve">er delt inn i følgende </w:t>
      </w:r>
      <w:r w:rsidR="008561AF" w:rsidRPr="008112E6">
        <w:t>delkontrakt</w:t>
      </w:r>
      <w:r w:rsidR="000356D9" w:rsidRPr="008112E6">
        <w:t>er</w:t>
      </w:r>
      <w:r w:rsidR="00A72534" w:rsidRPr="008112E6">
        <w:t>:</w:t>
      </w:r>
    </w:p>
    <w:tbl>
      <w:tblPr>
        <w:tblStyle w:val="SykehusinnkjpBl"/>
        <w:tblW w:w="0" w:type="auto"/>
        <w:tblLook w:val="0480" w:firstRow="0" w:lastRow="0" w:firstColumn="1" w:lastColumn="0" w:noHBand="0" w:noVBand="1"/>
      </w:tblPr>
      <w:tblGrid>
        <w:gridCol w:w="562"/>
        <w:gridCol w:w="8454"/>
      </w:tblGrid>
      <w:tr w:rsidR="008C5C07" w:rsidRPr="008C5C07" w14:paraId="1B27FB66" w14:textId="77777777" w:rsidTr="21F818B6">
        <w:tc>
          <w:tcPr>
            <w:cnfStyle w:val="001000000000" w:firstRow="0" w:lastRow="0" w:firstColumn="1" w:lastColumn="0" w:oddVBand="0" w:evenVBand="0" w:oddHBand="0" w:evenHBand="0" w:firstRowFirstColumn="0" w:firstRowLastColumn="0" w:lastRowFirstColumn="0" w:lastRowLastColumn="0"/>
            <w:tcW w:w="562" w:type="dxa"/>
          </w:tcPr>
          <w:p w14:paraId="7B0D28CC" w14:textId="77777777" w:rsidR="00A72534" w:rsidRPr="00D05381" w:rsidRDefault="00A72534" w:rsidP="00ED0853">
            <w:pPr>
              <w:jc w:val="center"/>
              <w:rPr>
                <w:color w:val="FFFFFF" w:themeColor="background1"/>
              </w:rPr>
            </w:pPr>
            <w:r w:rsidRPr="00D05381">
              <w:rPr>
                <w:color w:val="FFFFFF" w:themeColor="background1"/>
              </w:rPr>
              <w:t>1</w:t>
            </w:r>
          </w:p>
        </w:tc>
        <w:tc>
          <w:tcPr>
            <w:tcW w:w="8454" w:type="dxa"/>
          </w:tcPr>
          <w:p w14:paraId="42E30AF4" w14:textId="2DC5369B" w:rsidR="00A72534" w:rsidRPr="008112E6" w:rsidRDefault="00994AF1" w:rsidP="00A72534">
            <w:pPr>
              <w:cnfStyle w:val="000000000000" w:firstRow="0" w:lastRow="0" w:firstColumn="0" w:lastColumn="0" w:oddVBand="0" w:evenVBand="0" w:oddHBand="0" w:evenHBand="0" w:firstRowFirstColumn="0" w:firstRowLastColumn="0" w:lastRowFirstColumn="0" w:lastRowLastColumn="0"/>
            </w:pPr>
            <w:r w:rsidRPr="008112E6">
              <w:t xml:space="preserve">Kateter </w:t>
            </w:r>
            <w:proofErr w:type="spellStart"/>
            <w:r w:rsidRPr="008112E6">
              <w:t>Picc</w:t>
            </w:r>
            <w:proofErr w:type="spellEnd"/>
            <w:r w:rsidRPr="008112E6">
              <w:t xml:space="preserve">-line med </w:t>
            </w:r>
            <w:r w:rsidR="008D27F9">
              <w:t>OTW-</w:t>
            </w:r>
            <w:r w:rsidRPr="008112E6">
              <w:t xml:space="preserve"> teknikk</w:t>
            </w:r>
          </w:p>
        </w:tc>
      </w:tr>
      <w:tr w:rsidR="008C5C07" w:rsidRPr="008C5C07" w14:paraId="451F23C6" w14:textId="77777777" w:rsidTr="21F818B6">
        <w:tc>
          <w:tcPr>
            <w:cnfStyle w:val="001000000000" w:firstRow="0" w:lastRow="0" w:firstColumn="1" w:lastColumn="0" w:oddVBand="0" w:evenVBand="0" w:oddHBand="0" w:evenHBand="0" w:firstRowFirstColumn="0" w:firstRowLastColumn="0" w:lastRowFirstColumn="0" w:lastRowLastColumn="0"/>
            <w:tcW w:w="562" w:type="dxa"/>
          </w:tcPr>
          <w:p w14:paraId="67E439D7" w14:textId="77777777" w:rsidR="00A72534" w:rsidRPr="00D05381" w:rsidRDefault="00A72534" w:rsidP="00ED0853">
            <w:pPr>
              <w:jc w:val="center"/>
              <w:rPr>
                <w:color w:val="FFFFFF" w:themeColor="background1"/>
              </w:rPr>
            </w:pPr>
            <w:r w:rsidRPr="00D05381">
              <w:rPr>
                <w:color w:val="FFFFFF" w:themeColor="background1"/>
              </w:rPr>
              <w:t>2</w:t>
            </w:r>
          </w:p>
        </w:tc>
        <w:tc>
          <w:tcPr>
            <w:tcW w:w="8454" w:type="dxa"/>
          </w:tcPr>
          <w:p w14:paraId="398BD961" w14:textId="4FF746C5" w:rsidR="00A72534" w:rsidRPr="008112E6" w:rsidRDefault="00994AF1" w:rsidP="00A72534">
            <w:pPr>
              <w:cnfStyle w:val="000000000000" w:firstRow="0" w:lastRow="0" w:firstColumn="0" w:lastColumn="0" w:oddVBand="0" w:evenVBand="0" w:oddHBand="0" w:evenHBand="0" w:firstRowFirstColumn="0" w:firstRowLastColumn="0" w:lastRowFirstColumn="0" w:lastRowLastColumn="0"/>
            </w:pPr>
            <w:r w:rsidRPr="008112E6">
              <w:t xml:space="preserve">Kateter </w:t>
            </w:r>
            <w:proofErr w:type="spellStart"/>
            <w:r w:rsidRPr="008112E6">
              <w:t>Picc</w:t>
            </w:r>
            <w:proofErr w:type="spellEnd"/>
            <w:r w:rsidRPr="008112E6">
              <w:t xml:space="preserve">-line med </w:t>
            </w:r>
            <w:proofErr w:type="spellStart"/>
            <w:r w:rsidR="008D27F9">
              <w:t>Seldinger</w:t>
            </w:r>
            <w:proofErr w:type="spellEnd"/>
            <w:r w:rsidR="008D27F9">
              <w:t>-</w:t>
            </w:r>
            <w:r w:rsidRPr="008112E6">
              <w:t xml:space="preserve"> teknikk</w:t>
            </w:r>
          </w:p>
        </w:tc>
      </w:tr>
      <w:tr w:rsidR="008C5C07" w:rsidRPr="008C5C07" w14:paraId="3E4C0D0B" w14:textId="77777777" w:rsidTr="21F818B6">
        <w:tc>
          <w:tcPr>
            <w:cnfStyle w:val="001000000000" w:firstRow="0" w:lastRow="0" w:firstColumn="1" w:lastColumn="0" w:oddVBand="0" w:evenVBand="0" w:oddHBand="0" w:evenHBand="0" w:firstRowFirstColumn="0" w:firstRowLastColumn="0" w:lastRowFirstColumn="0" w:lastRowLastColumn="0"/>
            <w:tcW w:w="562" w:type="dxa"/>
          </w:tcPr>
          <w:p w14:paraId="56AC2BFC" w14:textId="77777777" w:rsidR="00A72534" w:rsidRPr="00D05381" w:rsidRDefault="00A72534" w:rsidP="00ED0853">
            <w:pPr>
              <w:jc w:val="center"/>
              <w:rPr>
                <w:color w:val="FFFFFF" w:themeColor="background1"/>
              </w:rPr>
            </w:pPr>
            <w:r w:rsidRPr="00D05381">
              <w:rPr>
                <w:color w:val="FFFFFF" w:themeColor="background1"/>
              </w:rPr>
              <w:t>3</w:t>
            </w:r>
          </w:p>
        </w:tc>
        <w:tc>
          <w:tcPr>
            <w:tcW w:w="8454" w:type="dxa"/>
          </w:tcPr>
          <w:p w14:paraId="26204036" w14:textId="30A73523" w:rsidR="00A72534" w:rsidRPr="008112E6" w:rsidRDefault="00994AF1" w:rsidP="00A72534">
            <w:pPr>
              <w:cnfStyle w:val="000000000000" w:firstRow="0" w:lastRow="0" w:firstColumn="0" w:lastColumn="0" w:oddVBand="0" w:evenVBand="0" w:oddHBand="0" w:evenHBand="0" w:firstRowFirstColumn="0" w:firstRowLastColumn="0" w:lastRowFirstColumn="0" w:lastRowLastColumn="0"/>
            </w:pPr>
            <w:r w:rsidRPr="008112E6">
              <w:t xml:space="preserve">Kateter </w:t>
            </w:r>
            <w:proofErr w:type="spellStart"/>
            <w:r w:rsidRPr="008112E6">
              <w:t>Picc</w:t>
            </w:r>
            <w:proofErr w:type="spellEnd"/>
            <w:r w:rsidRPr="008112E6">
              <w:t xml:space="preserve">-line med </w:t>
            </w:r>
            <w:r w:rsidR="008D27F9">
              <w:t>EKG-</w:t>
            </w:r>
            <w:r w:rsidRPr="008112E6">
              <w:t xml:space="preserve"> teknikk</w:t>
            </w:r>
          </w:p>
        </w:tc>
      </w:tr>
    </w:tbl>
    <w:p w14:paraId="065D3A29" w14:textId="77777777" w:rsidR="00994AF1" w:rsidRDefault="00994AF1" w:rsidP="00A72534">
      <w:pPr>
        <w:rPr>
          <w:color w:val="0070C0"/>
        </w:rPr>
      </w:pPr>
    </w:p>
    <w:p w14:paraId="5E9AA5CA" w14:textId="4502AF1B" w:rsidR="00A72534" w:rsidRDefault="00A72534" w:rsidP="00A72534">
      <w:r w:rsidRPr="00994AF1">
        <w:t xml:space="preserve">Tilbud kan gis for </w:t>
      </w:r>
      <w:r w:rsidR="006D27DB" w:rsidRPr="00994AF1">
        <w:t>en</w:t>
      </w:r>
      <w:r w:rsidR="00DE112E" w:rsidRPr="00994AF1">
        <w:t>,</w:t>
      </w:r>
      <w:r w:rsidRPr="00994AF1">
        <w:t xml:space="preserve"> flere eller alle </w:t>
      </w:r>
      <w:r w:rsidR="008561AF" w:rsidRPr="00994AF1">
        <w:t>delkontrakten</w:t>
      </w:r>
      <w:r w:rsidR="00856E08" w:rsidRPr="00994AF1">
        <w:t>e</w:t>
      </w:r>
      <w:r w:rsidRPr="00994AF1">
        <w:t>.</w:t>
      </w:r>
    </w:p>
    <w:p w14:paraId="44234C80" w14:textId="5AE0ACE0" w:rsidR="00994AF1" w:rsidRPr="009C0A65" w:rsidRDefault="00994AF1" w:rsidP="00994AF1">
      <w:pPr>
        <w:rPr>
          <w:b/>
          <w:bCs/>
        </w:rPr>
      </w:pPr>
      <w:r w:rsidRPr="009C0A65">
        <w:rPr>
          <w:b/>
          <w:bCs/>
        </w:rPr>
        <w:t xml:space="preserve">Leverandører må ikke full-levere på alle varelinjer for at tilbudet skal bli vurdert. Ved </w:t>
      </w:r>
      <w:r w:rsidRPr="009C0A65">
        <w:rPr>
          <w:b/>
          <w:bCs/>
          <w:u w:val="single"/>
        </w:rPr>
        <w:t xml:space="preserve">vesentlig </w:t>
      </w:r>
      <w:r w:rsidRPr="009C0A65">
        <w:rPr>
          <w:b/>
          <w:bCs/>
        </w:rPr>
        <w:t xml:space="preserve">snevert sortiment forbeholder vi oss retten til </w:t>
      </w:r>
      <w:r>
        <w:rPr>
          <w:b/>
          <w:bCs/>
        </w:rPr>
        <w:t xml:space="preserve">kunne </w:t>
      </w:r>
      <w:r w:rsidRPr="009C0A65">
        <w:rPr>
          <w:b/>
          <w:bCs/>
        </w:rPr>
        <w:t>å avvise deltilbudet</w:t>
      </w:r>
      <w:r>
        <w:rPr>
          <w:b/>
          <w:bCs/>
        </w:rPr>
        <w:t>.</w:t>
      </w:r>
    </w:p>
    <w:p w14:paraId="193AB068" w14:textId="0A189D06" w:rsidR="00994AF1" w:rsidRDefault="00994AF1" w:rsidP="00994AF1">
      <w:pPr>
        <w:jc w:val="both"/>
      </w:pPr>
      <w:r>
        <w:t>Det vil bli tildelt avtale(r) pr. del</w:t>
      </w:r>
      <w:r w:rsidR="008112E6">
        <w:t>kontrakt</w:t>
      </w:r>
      <w:r>
        <w:t xml:space="preserve">. For hver enkel delkontrakt er siktemålet å velge bare en leverandør. </w:t>
      </w:r>
    </w:p>
    <w:p w14:paraId="7B8E3A74" w14:textId="693A44CE" w:rsidR="00994AF1" w:rsidRDefault="00994AF1" w:rsidP="00994AF1">
      <w:r w:rsidRPr="002D6822">
        <w:rPr>
          <w:b/>
          <w:bCs/>
        </w:rPr>
        <w:t xml:space="preserve">Merk </w:t>
      </w:r>
      <w:r w:rsidRPr="00054545">
        <w:t xml:space="preserve">at det </w:t>
      </w:r>
      <w:r w:rsidRPr="00DB4995">
        <w:t>kan bli valgt flere enn en leverandør</w:t>
      </w:r>
      <w:r>
        <w:t xml:space="preserve"> </w:t>
      </w:r>
      <w:r w:rsidRPr="00DB4995">
        <w:t xml:space="preserve">for å dekke forespurt sortiment i sin helhet. </w:t>
      </w:r>
      <w:r>
        <w:t xml:space="preserve">F.eks. kan </w:t>
      </w:r>
      <w:r w:rsidR="008112E6">
        <w:t>en enkelt delkontrakt</w:t>
      </w:r>
      <w:r>
        <w:t xml:space="preserve"> bli fordelt på to eller flere leverandører. </w:t>
      </w:r>
      <w:r w:rsidRPr="00DB4995">
        <w:t xml:space="preserve">Den konkrete vurderingen vil imidlertid være avhengig av tilbudenes sammensetning og en helhetsvurdering av kostnader, </w:t>
      </w:r>
      <w:r w:rsidRPr="00DB4995">
        <w:lastRenderedPageBreak/>
        <w:t xml:space="preserve">produktegenskaper og behov. </w:t>
      </w:r>
      <w:r w:rsidRPr="00750747">
        <w:t>Der det ikke er mulig å evaluere del</w:t>
      </w:r>
      <w:r w:rsidR="008112E6">
        <w:t>kontrakt</w:t>
      </w:r>
      <w:r w:rsidRPr="00750747">
        <w:t xml:space="preserve"> i sin helhet forbeholder vi oss retten til å </w:t>
      </w:r>
      <w:r>
        <w:t>tildele</w:t>
      </w:r>
      <w:r w:rsidRPr="00750747">
        <w:t xml:space="preserve"> ned på varelinjenivå.</w:t>
      </w:r>
    </w:p>
    <w:p w14:paraId="71310E5F" w14:textId="7DACB7F8" w:rsidR="00A72534" w:rsidRDefault="00A72534" w:rsidP="00A72534">
      <w:r w:rsidRPr="00994AF1">
        <w:t>Oppdragsgiver forbeholder seg retten til å tildele en samlet kontrakt til en leverandør, der en leverandør har tilbudt på alle delområder og det samlede tilbudet har det beste forholdet mellom pris og kvalitet totalt sett, jf. anskaffelsesforskriften § 19-4 (5).</w:t>
      </w:r>
    </w:p>
    <w:p w14:paraId="661AA059" w14:textId="7B6E92F6" w:rsidR="000C0FB0" w:rsidRDefault="000C0FB0" w:rsidP="00A72534"/>
    <w:p w14:paraId="5C08D86F" w14:textId="77777777" w:rsidR="008112E6" w:rsidRDefault="008112E6" w:rsidP="00A72534"/>
    <w:p w14:paraId="0E5904A3" w14:textId="77777777" w:rsidR="000C0FB0" w:rsidRPr="00994AF1" w:rsidRDefault="000C0FB0" w:rsidP="00A72534">
      <w:pPr>
        <w:rPr>
          <w:highlight w:val="yellow"/>
        </w:rPr>
      </w:pPr>
    </w:p>
    <w:p w14:paraId="0201556A" w14:textId="77777777" w:rsidR="00A72534" w:rsidRDefault="00A72534" w:rsidP="00A72534">
      <w:pPr>
        <w:pStyle w:val="Overskrift2"/>
      </w:pPr>
      <w:bookmarkStart w:id="7" w:name="_Toc107166314"/>
      <w:r>
        <w:t>Konkurransegrunnlaget</w:t>
      </w:r>
      <w:bookmarkEnd w:id="7"/>
    </w:p>
    <w:p w14:paraId="2E625D7F" w14:textId="4418F9E7" w:rsidR="00A72534" w:rsidRDefault="00A72534" w:rsidP="00A72534">
      <w:r>
        <w:t>Konkurransegrunnlaget består av dette dokumentet og følgende vedlegg:</w:t>
      </w:r>
    </w:p>
    <w:p w14:paraId="46B99D2E" w14:textId="77777777" w:rsidR="00122055" w:rsidRPr="00122055" w:rsidRDefault="00122055" w:rsidP="00122055"/>
    <w:tbl>
      <w:tblPr>
        <w:tblStyle w:val="SykehusinnkjpBl1"/>
        <w:tblW w:w="0" w:type="auto"/>
        <w:tblLook w:val="0420" w:firstRow="1" w:lastRow="0" w:firstColumn="0" w:lastColumn="0" w:noHBand="0" w:noVBand="1"/>
      </w:tblPr>
      <w:tblGrid>
        <w:gridCol w:w="1980"/>
        <w:gridCol w:w="7036"/>
      </w:tblGrid>
      <w:tr w:rsidR="00122055" w:rsidRPr="00122055" w14:paraId="220E6D20" w14:textId="77777777" w:rsidTr="006B79D6">
        <w:trPr>
          <w:cnfStyle w:val="100000000000" w:firstRow="1" w:lastRow="0" w:firstColumn="0" w:lastColumn="0" w:oddVBand="0" w:evenVBand="0" w:oddHBand="0" w:evenHBand="0" w:firstRowFirstColumn="0" w:firstRowLastColumn="0" w:lastRowFirstColumn="0" w:lastRowLastColumn="0"/>
        </w:trPr>
        <w:tc>
          <w:tcPr>
            <w:tcW w:w="1980" w:type="dxa"/>
          </w:tcPr>
          <w:p w14:paraId="59CFD9AE" w14:textId="77777777" w:rsidR="00122055" w:rsidRPr="00122055" w:rsidRDefault="00122055" w:rsidP="00122055">
            <w:r w:rsidRPr="00122055">
              <w:t>Dokument</w:t>
            </w:r>
          </w:p>
        </w:tc>
        <w:tc>
          <w:tcPr>
            <w:tcW w:w="7036" w:type="dxa"/>
          </w:tcPr>
          <w:p w14:paraId="15DEDE9A" w14:textId="77777777" w:rsidR="00122055" w:rsidRPr="00122055" w:rsidRDefault="00122055" w:rsidP="00122055">
            <w:r w:rsidRPr="00122055">
              <w:t>Navn</w:t>
            </w:r>
          </w:p>
        </w:tc>
      </w:tr>
      <w:tr w:rsidR="00122055" w:rsidRPr="00122055" w14:paraId="78C47DE5" w14:textId="77777777" w:rsidTr="006B79D6">
        <w:tc>
          <w:tcPr>
            <w:tcW w:w="1980" w:type="dxa"/>
          </w:tcPr>
          <w:p w14:paraId="1E7D1A6D" w14:textId="566C4353" w:rsidR="00122055" w:rsidRPr="00122055" w:rsidRDefault="00122055" w:rsidP="00122055">
            <w:r w:rsidRPr="00122055">
              <w:t>Vedlegg 1</w:t>
            </w:r>
          </w:p>
        </w:tc>
        <w:tc>
          <w:tcPr>
            <w:tcW w:w="7036" w:type="dxa"/>
          </w:tcPr>
          <w:p w14:paraId="406B8B1C" w14:textId="77777777" w:rsidR="00122055" w:rsidRPr="00122055" w:rsidRDefault="00122055" w:rsidP="00122055">
            <w:r w:rsidRPr="00122055">
              <w:t>Tilbudsbrev</w:t>
            </w:r>
          </w:p>
        </w:tc>
      </w:tr>
      <w:tr w:rsidR="00122055" w:rsidRPr="00122055" w14:paraId="34EF570C" w14:textId="77777777" w:rsidTr="006B79D6">
        <w:tc>
          <w:tcPr>
            <w:tcW w:w="1980" w:type="dxa"/>
          </w:tcPr>
          <w:p w14:paraId="251EBA65" w14:textId="0B4638CA" w:rsidR="00122055" w:rsidRPr="00122055" w:rsidRDefault="71D8FD72" w:rsidP="00122055">
            <w:r>
              <w:t>Vedlegg 2.1 – 2.3</w:t>
            </w:r>
          </w:p>
        </w:tc>
        <w:tc>
          <w:tcPr>
            <w:tcW w:w="7036" w:type="dxa"/>
          </w:tcPr>
          <w:p w14:paraId="26E18671" w14:textId="77777777" w:rsidR="00122055" w:rsidRPr="00122055" w:rsidRDefault="00122055" w:rsidP="00122055">
            <w:r w:rsidRPr="00122055">
              <w:t>Prisskjema</w:t>
            </w:r>
          </w:p>
        </w:tc>
      </w:tr>
      <w:tr w:rsidR="00122055" w:rsidRPr="00122055" w14:paraId="27F787E1" w14:textId="77777777" w:rsidTr="006B79D6">
        <w:tc>
          <w:tcPr>
            <w:tcW w:w="1980" w:type="dxa"/>
          </w:tcPr>
          <w:p w14:paraId="5CEB3176" w14:textId="60184612" w:rsidR="00122055" w:rsidRPr="00122055" w:rsidRDefault="00122055" w:rsidP="00122055">
            <w:r w:rsidRPr="00122055">
              <w:t>Vedlegg 3</w:t>
            </w:r>
          </w:p>
        </w:tc>
        <w:tc>
          <w:tcPr>
            <w:tcW w:w="7036" w:type="dxa"/>
          </w:tcPr>
          <w:p w14:paraId="45D56E5C" w14:textId="77777777" w:rsidR="00122055" w:rsidRPr="00122055" w:rsidRDefault="00122055" w:rsidP="00122055">
            <w:r w:rsidRPr="00122055">
              <w:t>Kravspesifikasjon</w:t>
            </w:r>
          </w:p>
        </w:tc>
      </w:tr>
      <w:tr w:rsidR="00122055" w:rsidRPr="00122055" w14:paraId="06CFE2DF" w14:textId="77777777" w:rsidTr="006B79D6">
        <w:tc>
          <w:tcPr>
            <w:tcW w:w="1980" w:type="dxa"/>
          </w:tcPr>
          <w:p w14:paraId="5E248F04" w14:textId="77777777" w:rsidR="00122055" w:rsidRPr="00122055" w:rsidRDefault="71D8FD72" w:rsidP="00122055">
            <w:r>
              <w:t xml:space="preserve">Vedlegg 4 </w:t>
            </w:r>
          </w:p>
        </w:tc>
        <w:tc>
          <w:tcPr>
            <w:tcW w:w="7036" w:type="dxa"/>
          </w:tcPr>
          <w:p w14:paraId="3B8F62D9" w14:textId="5FE653F6" w:rsidR="00122055" w:rsidRPr="00122055" w:rsidRDefault="00BE1C18" w:rsidP="00122055">
            <w:r>
              <w:t>Rammeavtale</w:t>
            </w:r>
          </w:p>
        </w:tc>
      </w:tr>
      <w:tr w:rsidR="00122055" w:rsidRPr="00122055" w14:paraId="38884C1B" w14:textId="77777777" w:rsidTr="006B79D6">
        <w:tc>
          <w:tcPr>
            <w:tcW w:w="1980" w:type="dxa"/>
          </w:tcPr>
          <w:p w14:paraId="703F35CA" w14:textId="65FEDB71" w:rsidR="00122055" w:rsidRPr="00122055" w:rsidRDefault="00122055" w:rsidP="00122055">
            <w:r w:rsidRPr="00122055">
              <w:t>Vedlegg 5</w:t>
            </w:r>
          </w:p>
        </w:tc>
        <w:tc>
          <w:tcPr>
            <w:tcW w:w="7036" w:type="dxa"/>
          </w:tcPr>
          <w:p w14:paraId="43FF69BD" w14:textId="43EDD114" w:rsidR="00122055" w:rsidRPr="00122055" w:rsidRDefault="00BE1C18" w:rsidP="00122055">
            <w:r w:rsidRPr="00122055">
              <w:t>Kontrakts krav</w:t>
            </w:r>
            <w:r w:rsidR="00122055" w:rsidRPr="00122055">
              <w:t xml:space="preserve"> etisk handel</w:t>
            </w:r>
          </w:p>
        </w:tc>
      </w:tr>
      <w:tr w:rsidR="00122055" w:rsidRPr="00122055" w14:paraId="0DA0EA3F" w14:textId="77777777" w:rsidTr="006B79D6">
        <w:tc>
          <w:tcPr>
            <w:tcW w:w="1980" w:type="dxa"/>
          </w:tcPr>
          <w:p w14:paraId="42364E40" w14:textId="54C1BB4A" w:rsidR="00122055" w:rsidRPr="00122055" w:rsidRDefault="00122055" w:rsidP="00122055">
            <w:r>
              <w:t>Vedlegg 6</w:t>
            </w:r>
          </w:p>
        </w:tc>
        <w:tc>
          <w:tcPr>
            <w:tcW w:w="7036" w:type="dxa"/>
          </w:tcPr>
          <w:p w14:paraId="3864C9DD" w14:textId="34D45704" w:rsidR="00122055" w:rsidRPr="00122055" w:rsidRDefault="00122055" w:rsidP="00122055">
            <w:r>
              <w:t>Endringsprotokoll</w:t>
            </w:r>
          </w:p>
        </w:tc>
      </w:tr>
      <w:tr w:rsidR="00122055" w:rsidRPr="00122055" w14:paraId="2F8C4481" w14:textId="77777777" w:rsidTr="006B79D6">
        <w:tc>
          <w:tcPr>
            <w:tcW w:w="1980" w:type="dxa"/>
          </w:tcPr>
          <w:p w14:paraId="5FDC767B" w14:textId="4912600A" w:rsidR="00122055" w:rsidRPr="00122055" w:rsidRDefault="00122055" w:rsidP="00122055">
            <w:r w:rsidRPr="00122055">
              <w:t xml:space="preserve">Vedlegg </w:t>
            </w:r>
            <w:r w:rsidR="00667C95">
              <w:t>7</w:t>
            </w:r>
          </w:p>
        </w:tc>
        <w:tc>
          <w:tcPr>
            <w:tcW w:w="7036" w:type="dxa"/>
          </w:tcPr>
          <w:p w14:paraId="27BA423F" w14:textId="77777777" w:rsidR="00122055" w:rsidRPr="00122055" w:rsidRDefault="00122055" w:rsidP="00122055">
            <w:r w:rsidRPr="00122055">
              <w:t xml:space="preserve">Logistikkbetingelse Helse Midt-Norge. </w:t>
            </w:r>
            <w:hyperlink r:id="rId15" w:anchor="logistikkbetingelser" w:history="1">
              <w:r w:rsidRPr="00122055">
                <w:rPr>
                  <w:color w:val="003283" w:themeColor="hyperlink"/>
                  <w:u w:val="single"/>
                </w:rPr>
                <w:t>https://helse-midt.no/om-oss/for-leverandorer#logistikkbetingelser</w:t>
              </w:r>
            </w:hyperlink>
          </w:p>
        </w:tc>
      </w:tr>
      <w:tr w:rsidR="00122055" w:rsidRPr="00122055" w14:paraId="421FE67C" w14:textId="77777777" w:rsidTr="006B79D6">
        <w:tc>
          <w:tcPr>
            <w:tcW w:w="1980" w:type="dxa"/>
          </w:tcPr>
          <w:p w14:paraId="1F48FE15" w14:textId="40316C4E" w:rsidR="00122055" w:rsidRPr="00122055" w:rsidRDefault="00122055" w:rsidP="00122055">
            <w:r>
              <w:t>Vedlegg 8</w:t>
            </w:r>
          </w:p>
        </w:tc>
        <w:tc>
          <w:tcPr>
            <w:tcW w:w="7036" w:type="dxa"/>
          </w:tcPr>
          <w:p w14:paraId="4E482E2A" w14:textId="6C167C79" w:rsidR="00122055" w:rsidRPr="00122055" w:rsidRDefault="00122055" w:rsidP="00122055">
            <w:r>
              <w:t>Logistikkbetingelser Helse Nord</w:t>
            </w:r>
          </w:p>
        </w:tc>
      </w:tr>
      <w:tr w:rsidR="00122055" w:rsidRPr="00122055" w14:paraId="6E664ABB" w14:textId="77777777" w:rsidTr="006B79D6">
        <w:tc>
          <w:tcPr>
            <w:tcW w:w="1980" w:type="dxa"/>
          </w:tcPr>
          <w:p w14:paraId="1A5DB440" w14:textId="0ED2B5F5" w:rsidR="00122055" w:rsidRPr="00122055" w:rsidRDefault="00122055" w:rsidP="00122055">
            <w:r w:rsidRPr="00122055">
              <w:t xml:space="preserve">Vedlegg </w:t>
            </w:r>
            <w:r>
              <w:t>9</w:t>
            </w:r>
          </w:p>
        </w:tc>
        <w:tc>
          <w:tcPr>
            <w:tcW w:w="7036" w:type="dxa"/>
          </w:tcPr>
          <w:p w14:paraId="17D8ACB5" w14:textId="219931E6" w:rsidR="00122055" w:rsidRPr="00122055" w:rsidRDefault="006B79D6" w:rsidP="006B79D6">
            <w:pPr>
              <w:spacing w:line="259" w:lineRule="auto"/>
            </w:pPr>
            <w:r>
              <w:t>Morselskapsgaranti</w:t>
            </w:r>
          </w:p>
        </w:tc>
      </w:tr>
      <w:tr w:rsidR="00122055" w:rsidRPr="00122055" w14:paraId="37D6D354" w14:textId="77777777" w:rsidTr="006B79D6">
        <w:tc>
          <w:tcPr>
            <w:tcW w:w="1980" w:type="dxa"/>
          </w:tcPr>
          <w:p w14:paraId="654DE3DD" w14:textId="7F0E3ACD" w:rsidR="00122055" w:rsidRPr="00122055" w:rsidRDefault="00122055" w:rsidP="00122055">
            <w:r w:rsidRPr="00122055">
              <w:t xml:space="preserve">Vedlegg </w:t>
            </w:r>
            <w:r>
              <w:t>10</w:t>
            </w:r>
          </w:p>
        </w:tc>
        <w:tc>
          <w:tcPr>
            <w:tcW w:w="7036" w:type="dxa"/>
          </w:tcPr>
          <w:p w14:paraId="782B7FE8" w14:textId="77777777" w:rsidR="00122055" w:rsidRPr="00122055" w:rsidRDefault="00122055" w:rsidP="00122055">
            <w:r w:rsidRPr="00122055">
              <w:t>Forpliktelseserklæring underleverandør</w:t>
            </w:r>
          </w:p>
        </w:tc>
      </w:tr>
      <w:tr w:rsidR="00122055" w:rsidRPr="00122055" w14:paraId="52C92E42" w14:textId="77777777" w:rsidTr="006B79D6">
        <w:tc>
          <w:tcPr>
            <w:tcW w:w="1980" w:type="dxa"/>
          </w:tcPr>
          <w:p w14:paraId="477614A8" w14:textId="6E8E26E3" w:rsidR="00122055" w:rsidRPr="00122055" w:rsidRDefault="00122055" w:rsidP="00122055">
            <w:r w:rsidRPr="00122055">
              <w:t xml:space="preserve">Vedlegg </w:t>
            </w:r>
            <w:r>
              <w:t>11</w:t>
            </w:r>
          </w:p>
        </w:tc>
        <w:tc>
          <w:tcPr>
            <w:tcW w:w="7036" w:type="dxa"/>
          </w:tcPr>
          <w:p w14:paraId="18035464" w14:textId="2FDB71E2" w:rsidR="00122055" w:rsidRPr="00122055" w:rsidRDefault="007B6FA7" w:rsidP="00122055">
            <w:r>
              <w:t>Kundetiltredelse</w:t>
            </w:r>
            <w:r w:rsidR="006B79D6">
              <w:t xml:space="preserve"> </w:t>
            </w:r>
          </w:p>
        </w:tc>
      </w:tr>
      <w:tr w:rsidR="00122055" w:rsidRPr="00122055" w14:paraId="0B4EFF9F" w14:textId="77777777" w:rsidTr="006B79D6">
        <w:tc>
          <w:tcPr>
            <w:tcW w:w="1980" w:type="dxa"/>
          </w:tcPr>
          <w:p w14:paraId="0B008115" w14:textId="45CF241F" w:rsidR="00122055" w:rsidRPr="00122055" w:rsidRDefault="00122055" w:rsidP="00122055">
            <w:r w:rsidRPr="00122055">
              <w:t>Vedlegg 1</w:t>
            </w:r>
            <w:r>
              <w:t>2</w:t>
            </w:r>
            <w:r w:rsidR="00667C95">
              <w:t xml:space="preserve"> </w:t>
            </w:r>
          </w:p>
        </w:tc>
        <w:tc>
          <w:tcPr>
            <w:tcW w:w="7036" w:type="dxa"/>
          </w:tcPr>
          <w:p w14:paraId="2D64B3B5" w14:textId="77777777" w:rsidR="00122055" w:rsidRPr="00122055" w:rsidRDefault="00122055" w:rsidP="00122055">
            <w:r w:rsidRPr="00122055">
              <w:t xml:space="preserve">Samhandlingsavtalen Helse Midt-Norge. </w:t>
            </w:r>
            <w:hyperlink r:id="rId16" w:history="1">
              <w:r w:rsidRPr="00122055">
                <w:rPr>
                  <w:color w:val="003283" w:themeColor="hyperlink"/>
                  <w:u w:val="single"/>
                </w:rPr>
                <w:t>https://helse-midt.no/Documents/2018/HMN-Samhandlingsavtale-leverandor.pdf</w:t>
              </w:r>
            </w:hyperlink>
          </w:p>
        </w:tc>
      </w:tr>
      <w:tr w:rsidR="00122055" w:rsidRPr="00122055" w14:paraId="03C28DEB" w14:textId="77777777" w:rsidTr="006B79D6">
        <w:tc>
          <w:tcPr>
            <w:tcW w:w="1980" w:type="dxa"/>
          </w:tcPr>
          <w:p w14:paraId="69BBD0EC" w14:textId="3646A9B4" w:rsidR="00122055" w:rsidRPr="00122055" w:rsidRDefault="00122055" w:rsidP="00122055">
            <w:r>
              <w:t>Vedlegg 13</w:t>
            </w:r>
          </w:p>
        </w:tc>
        <w:tc>
          <w:tcPr>
            <w:tcW w:w="7036" w:type="dxa"/>
          </w:tcPr>
          <w:p w14:paraId="654ADB0E" w14:textId="65CF22EE" w:rsidR="00122055" w:rsidRPr="00122055" w:rsidRDefault="00122055" w:rsidP="00122055">
            <w:r>
              <w:t>Samhandlingsavtalen Helse Nord</w:t>
            </w:r>
          </w:p>
        </w:tc>
      </w:tr>
      <w:tr w:rsidR="00122055" w:rsidRPr="00122055" w14:paraId="3996EBEF" w14:textId="77777777" w:rsidTr="006B79D6">
        <w:tc>
          <w:tcPr>
            <w:tcW w:w="1980" w:type="dxa"/>
          </w:tcPr>
          <w:p w14:paraId="70B13A92" w14:textId="6DE5C9C6" w:rsidR="00122055" w:rsidRPr="00122055" w:rsidRDefault="00122055" w:rsidP="00122055">
            <w:r w:rsidRPr="00122055">
              <w:t>Vedlegg 1</w:t>
            </w:r>
            <w:r>
              <w:t>4</w:t>
            </w:r>
          </w:p>
        </w:tc>
        <w:tc>
          <w:tcPr>
            <w:tcW w:w="7036" w:type="dxa"/>
          </w:tcPr>
          <w:p w14:paraId="5A20DBA3" w14:textId="77777777" w:rsidR="00122055" w:rsidRPr="00122055" w:rsidRDefault="00122055" w:rsidP="00122055">
            <w:r w:rsidRPr="00122055">
              <w:t>Retningslinjer for utprøving av medisinsk forbruksmateriell og kapitalvarer.</w:t>
            </w:r>
          </w:p>
        </w:tc>
      </w:tr>
      <w:tr w:rsidR="00122055" w:rsidRPr="00122055" w14:paraId="25EFD529" w14:textId="77777777" w:rsidTr="006B79D6">
        <w:tc>
          <w:tcPr>
            <w:tcW w:w="1980" w:type="dxa"/>
          </w:tcPr>
          <w:p w14:paraId="6DE602FE" w14:textId="328312C6" w:rsidR="00122055" w:rsidRPr="00122055" w:rsidRDefault="00122055" w:rsidP="00122055">
            <w:r w:rsidRPr="00122055">
              <w:t>Vedlegg 1</w:t>
            </w:r>
            <w:r>
              <w:t>5</w:t>
            </w:r>
          </w:p>
        </w:tc>
        <w:tc>
          <w:tcPr>
            <w:tcW w:w="7036" w:type="dxa"/>
          </w:tcPr>
          <w:p w14:paraId="2C0DBBF1" w14:textId="77777777" w:rsidR="00122055" w:rsidRPr="00122055" w:rsidRDefault="00122055" w:rsidP="00122055">
            <w:r w:rsidRPr="00122055">
              <w:t>Bruksanvisning og begrunnelse for sladding av tilbud</w:t>
            </w:r>
          </w:p>
        </w:tc>
      </w:tr>
      <w:tr w:rsidR="006B79D6" w14:paraId="033B3931" w14:textId="77777777" w:rsidTr="006B79D6">
        <w:tc>
          <w:tcPr>
            <w:tcW w:w="1980" w:type="dxa"/>
          </w:tcPr>
          <w:p w14:paraId="408980BA" w14:textId="343179F7" w:rsidR="006B79D6" w:rsidRDefault="007B6FA7" w:rsidP="006B79D6">
            <w:pPr>
              <w:rPr>
                <w:rFonts w:eastAsiaTheme="minorEastAsia"/>
              </w:rPr>
            </w:pPr>
            <w:r>
              <w:rPr>
                <w:rFonts w:eastAsiaTheme="minorEastAsia"/>
              </w:rPr>
              <w:t>Vedlegg 16</w:t>
            </w:r>
          </w:p>
        </w:tc>
        <w:tc>
          <w:tcPr>
            <w:tcW w:w="7036" w:type="dxa"/>
          </w:tcPr>
          <w:p w14:paraId="178A52CA" w14:textId="77777777" w:rsidR="6D737060" w:rsidRDefault="6D737060">
            <w:r>
              <w:t>Miljøskjema</w:t>
            </w:r>
          </w:p>
        </w:tc>
      </w:tr>
      <w:tr w:rsidR="006B79D6" w14:paraId="13EE1D7F" w14:textId="77777777" w:rsidTr="006B79D6">
        <w:tc>
          <w:tcPr>
            <w:tcW w:w="1980" w:type="dxa"/>
          </w:tcPr>
          <w:p w14:paraId="7E135580" w14:textId="2346E565" w:rsidR="006B79D6" w:rsidRDefault="007B6FA7" w:rsidP="006B79D6">
            <w:pPr>
              <w:rPr>
                <w:rFonts w:eastAsiaTheme="minorEastAsia"/>
              </w:rPr>
            </w:pPr>
            <w:r>
              <w:rPr>
                <w:rFonts w:eastAsiaTheme="minorEastAsia"/>
              </w:rPr>
              <w:t>Vedlegg 17</w:t>
            </w:r>
          </w:p>
        </w:tc>
        <w:tc>
          <w:tcPr>
            <w:tcW w:w="7036" w:type="dxa"/>
          </w:tcPr>
          <w:p w14:paraId="6F555E0C" w14:textId="77777777" w:rsidR="6D737060" w:rsidRDefault="6D737060">
            <w:r>
              <w:t>Regionale føringer for smittevern ved anskaffelser HMN</w:t>
            </w:r>
          </w:p>
        </w:tc>
      </w:tr>
      <w:tr w:rsidR="00667C95" w14:paraId="6F5A6980" w14:textId="77777777" w:rsidTr="006B79D6">
        <w:tc>
          <w:tcPr>
            <w:tcW w:w="1980" w:type="dxa"/>
          </w:tcPr>
          <w:p w14:paraId="73598DBB" w14:textId="22AC0AC5" w:rsidR="00667C95" w:rsidRDefault="007B6FA7" w:rsidP="006B79D6">
            <w:pPr>
              <w:rPr>
                <w:rFonts w:eastAsiaTheme="minorEastAsia"/>
              </w:rPr>
            </w:pPr>
            <w:r>
              <w:rPr>
                <w:rFonts w:eastAsiaTheme="minorEastAsia"/>
              </w:rPr>
              <w:t>Vedlegg 18</w:t>
            </w:r>
          </w:p>
        </w:tc>
        <w:tc>
          <w:tcPr>
            <w:tcW w:w="7036" w:type="dxa"/>
          </w:tcPr>
          <w:p w14:paraId="4D9F3253" w14:textId="3A4AF658" w:rsidR="00667C95" w:rsidRDefault="007B6FA7">
            <w:r>
              <w:t>Anmodning om endring</w:t>
            </w:r>
            <w:r w:rsidR="00FD16AE">
              <w:t xml:space="preserve"> HN</w:t>
            </w:r>
          </w:p>
        </w:tc>
      </w:tr>
      <w:tr w:rsidR="00122055" w:rsidRPr="00122055" w14:paraId="2FE1E5BD" w14:textId="77777777" w:rsidTr="006B79D6">
        <w:tc>
          <w:tcPr>
            <w:tcW w:w="1980" w:type="dxa"/>
          </w:tcPr>
          <w:p w14:paraId="67571990" w14:textId="046E4B4C" w:rsidR="00122055" w:rsidRPr="00122055" w:rsidRDefault="00122055" w:rsidP="00122055">
            <w:r w:rsidRPr="00122055">
              <w:t>Link</w:t>
            </w:r>
            <w:r w:rsidR="007B6FA7">
              <w:t xml:space="preserve"> 1</w:t>
            </w:r>
          </w:p>
        </w:tc>
        <w:tc>
          <w:tcPr>
            <w:tcW w:w="7036" w:type="dxa"/>
          </w:tcPr>
          <w:p w14:paraId="137CA566" w14:textId="77777777" w:rsidR="00122055" w:rsidRPr="00122055" w:rsidRDefault="00122055" w:rsidP="00122055">
            <w:r w:rsidRPr="00122055">
              <w:t xml:space="preserve">Salgsstatistikkrapportering – </w:t>
            </w:r>
            <w:proofErr w:type="gramStart"/>
            <w:r w:rsidRPr="00122055">
              <w:t>link</w:t>
            </w:r>
            <w:proofErr w:type="gramEnd"/>
            <w:r w:rsidRPr="00122055">
              <w:t xml:space="preserve"> </w:t>
            </w:r>
            <w:hyperlink r:id="rId17">
              <w:r w:rsidRPr="00122055">
                <w:rPr>
                  <w:u w:val="single"/>
                </w:rPr>
                <w:t>https://leverandor.sykehusinnkjop.no/Statistics/Info/Info</w:t>
              </w:r>
            </w:hyperlink>
            <w:r w:rsidRPr="00122055">
              <w:t xml:space="preserve"> </w:t>
            </w:r>
          </w:p>
        </w:tc>
      </w:tr>
      <w:tr w:rsidR="00122055" w:rsidRPr="00122055" w14:paraId="17408A2C" w14:textId="77777777" w:rsidTr="006B79D6">
        <w:tc>
          <w:tcPr>
            <w:tcW w:w="1980" w:type="dxa"/>
          </w:tcPr>
          <w:p w14:paraId="08375988" w14:textId="60E7F60B" w:rsidR="00122055" w:rsidRPr="00122055" w:rsidRDefault="00122055" w:rsidP="00122055">
            <w:r w:rsidRPr="00122055">
              <w:t>Link</w:t>
            </w:r>
            <w:r w:rsidR="007B6FA7">
              <w:t xml:space="preserve"> 2</w:t>
            </w:r>
          </w:p>
        </w:tc>
        <w:tc>
          <w:tcPr>
            <w:tcW w:w="7036" w:type="dxa"/>
          </w:tcPr>
          <w:p w14:paraId="4E727007" w14:textId="77777777" w:rsidR="00122055" w:rsidRPr="00122055" w:rsidRDefault="00122055" w:rsidP="00122055">
            <w:r w:rsidRPr="00122055">
              <w:t xml:space="preserve">Helse Midt-Norge – Krav til implementering – </w:t>
            </w:r>
            <w:proofErr w:type="gramStart"/>
            <w:r w:rsidRPr="00122055">
              <w:t>link</w:t>
            </w:r>
            <w:proofErr w:type="gramEnd"/>
            <w:r w:rsidRPr="00122055">
              <w:t xml:space="preserve"> </w:t>
            </w:r>
            <w:hyperlink r:id="rId18">
              <w:r w:rsidRPr="00122055">
                <w:rPr>
                  <w:u w:val="single"/>
                </w:rPr>
                <w:t>https://helse-midt.no/om-oss/for-leverandorer</w:t>
              </w:r>
            </w:hyperlink>
            <w:r w:rsidRPr="00122055">
              <w:t xml:space="preserve"> </w:t>
            </w:r>
          </w:p>
        </w:tc>
      </w:tr>
      <w:tr w:rsidR="006B79D6" w14:paraId="31FBAE1C" w14:textId="77777777" w:rsidTr="006B79D6">
        <w:tc>
          <w:tcPr>
            <w:tcW w:w="1980" w:type="dxa"/>
          </w:tcPr>
          <w:p w14:paraId="44CD7EB1" w14:textId="25A5E8A1" w:rsidR="006B79D6" w:rsidRDefault="006B79D6" w:rsidP="006B79D6"/>
        </w:tc>
        <w:tc>
          <w:tcPr>
            <w:tcW w:w="7036" w:type="dxa"/>
          </w:tcPr>
          <w:p w14:paraId="04BCB178" w14:textId="3985129A" w:rsidR="6D737060" w:rsidRPr="00E035EB" w:rsidRDefault="00E035EB">
            <w:pPr>
              <w:rPr>
                <w:b/>
                <w:bCs/>
              </w:rPr>
            </w:pPr>
            <w:r w:rsidRPr="00E035EB">
              <w:rPr>
                <w:b/>
                <w:bCs/>
              </w:rPr>
              <w:t>Rammeavtalen</w:t>
            </w:r>
          </w:p>
        </w:tc>
      </w:tr>
      <w:tr w:rsidR="006B79D6" w14:paraId="022640C9" w14:textId="77777777" w:rsidTr="006B79D6">
        <w:tc>
          <w:tcPr>
            <w:tcW w:w="1980" w:type="dxa"/>
          </w:tcPr>
          <w:p w14:paraId="25DD443E" w14:textId="6C684E84" w:rsidR="006B79D6" w:rsidRDefault="00E035EB" w:rsidP="006B79D6">
            <w:r>
              <w:t>Bilag 1.1, 1.2, 1.3</w:t>
            </w:r>
          </w:p>
        </w:tc>
        <w:tc>
          <w:tcPr>
            <w:tcW w:w="7036" w:type="dxa"/>
          </w:tcPr>
          <w:p w14:paraId="127DF600" w14:textId="556761AC" w:rsidR="006B79D6" w:rsidRDefault="00E035EB" w:rsidP="006B79D6">
            <w:r>
              <w:t>Prisskjema(er)</w:t>
            </w:r>
          </w:p>
        </w:tc>
      </w:tr>
      <w:tr w:rsidR="006B79D6" w14:paraId="48614E5C" w14:textId="77777777" w:rsidTr="006B79D6">
        <w:tc>
          <w:tcPr>
            <w:tcW w:w="1980" w:type="dxa"/>
          </w:tcPr>
          <w:p w14:paraId="0812AB7A" w14:textId="1CF3144B" w:rsidR="006B79D6" w:rsidRDefault="00E035EB" w:rsidP="006B79D6">
            <w:r>
              <w:lastRenderedPageBreak/>
              <w:t>Bilag 2</w:t>
            </w:r>
          </w:p>
        </w:tc>
        <w:tc>
          <w:tcPr>
            <w:tcW w:w="7036" w:type="dxa"/>
          </w:tcPr>
          <w:p w14:paraId="6B47F377" w14:textId="688400DA" w:rsidR="006B79D6" w:rsidRDefault="00E035EB" w:rsidP="006B79D6">
            <w:r>
              <w:t>Kravspesifikasjonen</w:t>
            </w:r>
          </w:p>
        </w:tc>
      </w:tr>
      <w:tr w:rsidR="006B79D6" w14:paraId="11D63EF0" w14:textId="77777777" w:rsidTr="006B79D6">
        <w:tc>
          <w:tcPr>
            <w:tcW w:w="1980" w:type="dxa"/>
          </w:tcPr>
          <w:p w14:paraId="06E1AB55" w14:textId="4C294266" w:rsidR="006B79D6" w:rsidRDefault="00E035EB" w:rsidP="006B79D6">
            <w:r>
              <w:t>Bilag 3</w:t>
            </w:r>
          </w:p>
        </w:tc>
        <w:tc>
          <w:tcPr>
            <w:tcW w:w="7036" w:type="dxa"/>
          </w:tcPr>
          <w:p w14:paraId="71A9884F" w14:textId="072AD70F" w:rsidR="006B79D6" w:rsidRDefault="00E035EB" w:rsidP="006B79D6">
            <w:r>
              <w:t>Kundetiltredelse</w:t>
            </w:r>
          </w:p>
        </w:tc>
      </w:tr>
      <w:tr w:rsidR="00BE1C18" w14:paraId="62C2CDD9" w14:textId="77777777" w:rsidTr="006B79D6">
        <w:tc>
          <w:tcPr>
            <w:tcW w:w="1980" w:type="dxa"/>
          </w:tcPr>
          <w:p w14:paraId="6654101F" w14:textId="3D614136" w:rsidR="00BE1C18" w:rsidRDefault="00E035EB" w:rsidP="006B79D6">
            <w:r>
              <w:t>Bilag 4</w:t>
            </w:r>
          </w:p>
        </w:tc>
        <w:tc>
          <w:tcPr>
            <w:tcW w:w="7036" w:type="dxa"/>
          </w:tcPr>
          <w:p w14:paraId="41FB5A45" w14:textId="5C13BAF0" w:rsidR="00BE1C18" w:rsidRDefault="00E035EB" w:rsidP="006B79D6">
            <w:r w:rsidRPr="00122055">
              <w:t xml:space="preserve">Salgsstatistikkrapportering – </w:t>
            </w:r>
            <w:proofErr w:type="gramStart"/>
            <w:r w:rsidRPr="00122055">
              <w:t>link</w:t>
            </w:r>
            <w:proofErr w:type="gramEnd"/>
            <w:r w:rsidRPr="00122055">
              <w:t xml:space="preserve"> </w:t>
            </w:r>
            <w:hyperlink r:id="rId19">
              <w:r w:rsidRPr="00122055">
                <w:rPr>
                  <w:u w:val="single"/>
                </w:rPr>
                <w:t>https://leverandor.sykehusinnkjop.no/Statistics/Info/Info</w:t>
              </w:r>
            </w:hyperlink>
          </w:p>
        </w:tc>
      </w:tr>
      <w:tr w:rsidR="00E035EB" w14:paraId="1051ECA6" w14:textId="77777777" w:rsidTr="006B79D6">
        <w:tc>
          <w:tcPr>
            <w:tcW w:w="1980" w:type="dxa"/>
          </w:tcPr>
          <w:p w14:paraId="1353E94F" w14:textId="25CCB2C0" w:rsidR="00E035EB" w:rsidRDefault="00E035EB" w:rsidP="006B79D6">
            <w:r>
              <w:t>Bilag 5</w:t>
            </w:r>
          </w:p>
        </w:tc>
        <w:tc>
          <w:tcPr>
            <w:tcW w:w="7036" w:type="dxa"/>
          </w:tcPr>
          <w:p w14:paraId="152A3C24" w14:textId="0A265FBF" w:rsidR="00E035EB" w:rsidRPr="00122055" w:rsidRDefault="00E035EB" w:rsidP="006B79D6">
            <w:r>
              <w:t>Instruks for levering av omsetningsstatistikk</w:t>
            </w:r>
          </w:p>
        </w:tc>
      </w:tr>
      <w:tr w:rsidR="00E035EB" w14:paraId="6AA4E386" w14:textId="77777777" w:rsidTr="006B79D6">
        <w:tc>
          <w:tcPr>
            <w:tcW w:w="1980" w:type="dxa"/>
          </w:tcPr>
          <w:p w14:paraId="60FB1CFB" w14:textId="2F5E7B5D" w:rsidR="00E035EB" w:rsidRDefault="00E035EB" w:rsidP="00E035EB">
            <w:r>
              <w:t>Bilag 6</w:t>
            </w:r>
          </w:p>
        </w:tc>
        <w:tc>
          <w:tcPr>
            <w:tcW w:w="7036" w:type="dxa"/>
          </w:tcPr>
          <w:p w14:paraId="1C93BC20" w14:textId="42EF55B3" w:rsidR="00E035EB" w:rsidRDefault="00E035EB" w:rsidP="00E035EB">
            <w:r w:rsidRPr="00122055">
              <w:t xml:space="preserve">Samhandlingsavtalen Helse Midt-Norge. </w:t>
            </w:r>
            <w:hyperlink r:id="rId20" w:history="1">
              <w:r w:rsidRPr="00122055">
                <w:rPr>
                  <w:color w:val="003283" w:themeColor="hyperlink"/>
                  <w:u w:val="single"/>
                </w:rPr>
                <w:t>https://helse-midt.no/Documents/2018/HMN-Samhandlingsavtale-leverandor.pdf</w:t>
              </w:r>
            </w:hyperlink>
          </w:p>
        </w:tc>
      </w:tr>
      <w:tr w:rsidR="00E035EB" w14:paraId="7D4A8C4E" w14:textId="77777777" w:rsidTr="006B79D6">
        <w:tc>
          <w:tcPr>
            <w:tcW w:w="1980" w:type="dxa"/>
          </w:tcPr>
          <w:p w14:paraId="60DAD75E" w14:textId="57984CBA" w:rsidR="00E035EB" w:rsidRDefault="00E035EB" w:rsidP="00E035EB">
            <w:r>
              <w:t>Bilag 7</w:t>
            </w:r>
          </w:p>
        </w:tc>
        <w:tc>
          <w:tcPr>
            <w:tcW w:w="7036" w:type="dxa"/>
          </w:tcPr>
          <w:p w14:paraId="46852789" w14:textId="35BA7EED" w:rsidR="00E035EB" w:rsidRPr="00122055" w:rsidRDefault="00E035EB" w:rsidP="00E035EB">
            <w:r>
              <w:t>Samhandlingsavtalen Helse Nord</w:t>
            </w:r>
          </w:p>
        </w:tc>
      </w:tr>
      <w:tr w:rsidR="00E035EB" w14:paraId="39F02AF3" w14:textId="77777777" w:rsidTr="006B79D6">
        <w:tc>
          <w:tcPr>
            <w:tcW w:w="1980" w:type="dxa"/>
          </w:tcPr>
          <w:p w14:paraId="4089B79C" w14:textId="7E39E5C4" w:rsidR="00E035EB" w:rsidRDefault="00E035EB" w:rsidP="00E035EB">
            <w:r>
              <w:t>Bilag 8</w:t>
            </w:r>
          </w:p>
        </w:tc>
        <w:tc>
          <w:tcPr>
            <w:tcW w:w="7036" w:type="dxa"/>
          </w:tcPr>
          <w:p w14:paraId="7E55BAE7" w14:textId="24EA6A9A" w:rsidR="00E035EB" w:rsidRPr="00122055" w:rsidRDefault="00E035EB" w:rsidP="00E035EB">
            <w:r w:rsidRPr="00122055">
              <w:t xml:space="preserve">Logistikkbetingelse Helse Midt-Norge. </w:t>
            </w:r>
            <w:hyperlink r:id="rId21" w:anchor="logistikkbetingelser" w:history="1">
              <w:r w:rsidRPr="00122055">
                <w:rPr>
                  <w:color w:val="003283" w:themeColor="hyperlink"/>
                  <w:u w:val="single"/>
                </w:rPr>
                <w:t>https://helse-midt.no/om-oss/for-leverandorer#logistikkbetingelser</w:t>
              </w:r>
            </w:hyperlink>
          </w:p>
        </w:tc>
      </w:tr>
      <w:tr w:rsidR="00E035EB" w14:paraId="3417CC31" w14:textId="77777777" w:rsidTr="006B79D6">
        <w:tc>
          <w:tcPr>
            <w:tcW w:w="1980" w:type="dxa"/>
          </w:tcPr>
          <w:p w14:paraId="17E0E085" w14:textId="55A406B8" w:rsidR="00E035EB" w:rsidRDefault="00E035EB" w:rsidP="00E035EB">
            <w:r>
              <w:t>Bilag 9</w:t>
            </w:r>
          </w:p>
        </w:tc>
        <w:tc>
          <w:tcPr>
            <w:tcW w:w="7036" w:type="dxa"/>
          </w:tcPr>
          <w:p w14:paraId="29120A09" w14:textId="1C1C5ADE" w:rsidR="00E035EB" w:rsidRPr="00122055" w:rsidRDefault="00E035EB" w:rsidP="00E035EB">
            <w:r>
              <w:t>Logistikkbetingelser Helse Nord</w:t>
            </w:r>
          </w:p>
        </w:tc>
      </w:tr>
      <w:tr w:rsidR="00E035EB" w14:paraId="2F0544EA" w14:textId="77777777" w:rsidTr="006B79D6">
        <w:tc>
          <w:tcPr>
            <w:tcW w:w="1980" w:type="dxa"/>
          </w:tcPr>
          <w:p w14:paraId="4517F8EF" w14:textId="2B886E57" w:rsidR="00E035EB" w:rsidRDefault="007B6FA7" w:rsidP="00E035EB">
            <w:r>
              <w:t>Bilag 10</w:t>
            </w:r>
          </w:p>
        </w:tc>
        <w:tc>
          <w:tcPr>
            <w:tcW w:w="7036" w:type="dxa"/>
          </w:tcPr>
          <w:p w14:paraId="43B5C2F7" w14:textId="28B2C22D" w:rsidR="00E035EB" w:rsidRDefault="007B6FA7" w:rsidP="00E035EB">
            <w:r w:rsidRPr="00122055">
              <w:t>Kontrakts krav etisk handel</w:t>
            </w:r>
          </w:p>
        </w:tc>
      </w:tr>
      <w:tr w:rsidR="007B6FA7" w14:paraId="0335B645" w14:textId="77777777" w:rsidTr="006B79D6">
        <w:tc>
          <w:tcPr>
            <w:tcW w:w="1980" w:type="dxa"/>
          </w:tcPr>
          <w:p w14:paraId="49D9773C" w14:textId="057E7702" w:rsidR="007B6FA7" w:rsidRDefault="007B6FA7" w:rsidP="00E035EB">
            <w:r>
              <w:t>Bilag 11</w:t>
            </w:r>
          </w:p>
        </w:tc>
        <w:tc>
          <w:tcPr>
            <w:tcW w:w="7036" w:type="dxa"/>
          </w:tcPr>
          <w:p w14:paraId="36C01D6D" w14:textId="7FDBC24E" w:rsidR="007B6FA7" w:rsidRPr="00122055" w:rsidRDefault="007B6FA7" w:rsidP="00E035EB">
            <w:r>
              <w:t>Anmodning om endring</w:t>
            </w:r>
          </w:p>
        </w:tc>
      </w:tr>
      <w:tr w:rsidR="007B6FA7" w14:paraId="044F446A" w14:textId="77777777" w:rsidTr="006B79D6">
        <w:tc>
          <w:tcPr>
            <w:tcW w:w="1980" w:type="dxa"/>
          </w:tcPr>
          <w:p w14:paraId="60F247FE" w14:textId="2399045A" w:rsidR="007B6FA7" w:rsidRDefault="007B6FA7" w:rsidP="00E035EB">
            <w:r>
              <w:t>Bilag 12</w:t>
            </w:r>
          </w:p>
        </w:tc>
        <w:tc>
          <w:tcPr>
            <w:tcW w:w="7036" w:type="dxa"/>
          </w:tcPr>
          <w:p w14:paraId="49C0CB97" w14:textId="0AC152FF" w:rsidR="007B6FA7" w:rsidRDefault="007B6FA7" w:rsidP="00E035EB">
            <w:r>
              <w:t>Endringsprotokoll</w:t>
            </w:r>
          </w:p>
        </w:tc>
      </w:tr>
      <w:tr w:rsidR="007B6FA7" w14:paraId="292ECFB3" w14:textId="77777777" w:rsidTr="006B79D6">
        <w:tc>
          <w:tcPr>
            <w:tcW w:w="1980" w:type="dxa"/>
          </w:tcPr>
          <w:p w14:paraId="695CE454" w14:textId="5DBFF4EF" w:rsidR="007B6FA7" w:rsidRDefault="007B6FA7" w:rsidP="007B6FA7">
            <w:r>
              <w:t>Bilag 13</w:t>
            </w:r>
          </w:p>
        </w:tc>
        <w:tc>
          <w:tcPr>
            <w:tcW w:w="7036" w:type="dxa"/>
          </w:tcPr>
          <w:p w14:paraId="2BB06566" w14:textId="1D2538D0" w:rsidR="007B6FA7" w:rsidRDefault="007B6FA7" w:rsidP="007B6FA7">
            <w:r w:rsidRPr="00122055">
              <w:t xml:space="preserve">Helse Midt-Norge – Krav til implementering – </w:t>
            </w:r>
            <w:proofErr w:type="gramStart"/>
            <w:r w:rsidRPr="00122055">
              <w:t>link</w:t>
            </w:r>
            <w:proofErr w:type="gramEnd"/>
            <w:r w:rsidRPr="00122055">
              <w:t xml:space="preserve"> </w:t>
            </w:r>
            <w:hyperlink r:id="rId22">
              <w:r w:rsidRPr="00122055">
                <w:rPr>
                  <w:u w:val="single"/>
                </w:rPr>
                <w:t>https://helse-midt.no/om-oss/for-leverandorer</w:t>
              </w:r>
            </w:hyperlink>
            <w:r w:rsidRPr="00122055">
              <w:t xml:space="preserve"> </w:t>
            </w:r>
          </w:p>
        </w:tc>
      </w:tr>
    </w:tbl>
    <w:p w14:paraId="2201745B" w14:textId="77777777" w:rsidR="00122055" w:rsidRPr="00122055" w:rsidRDefault="00122055" w:rsidP="00122055"/>
    <w:p w14:paraId="508B6069" w14:textId="0DFE856C" w:rsidR="000C0FB0" w:rsidRDefault="000C0FB0" w:rsidP="00A72534"/>
    <w:p w14:paraId="1064F873" w14:textId="77777777" w:rsidR="000862DA" w:rsidRDefault="000862DA" w:rsidP="000862DA">
      <w:pPr>
        <w:pStyle w:val="Overskrift2"/>
      </w:pPr>
      <w:bookmarkStart w:id="8" w:name="_Toc107166315"/>
      <w:r>
        <w:t>Viktige datoer</w:t>
      </w:r>
      <w:bookmarkEnd w:id="8"/>
    </w:p>
    <w:tbl>
      <w:tblPr>
        <w:tblStyle w:val="SykehusinnkjpBl"/>
        <w:tblW w:w="0" w:type="auto"/>
        <w:tblLook w:val="0420" w:firstRow="1" w:lastRow="0" w:firstColumn="0" w:lastColumn="0" w:noHBand="0" w:noVBand="1"/>
      </w:tblPr>
      <w:tblGrid>
        <w:gridCol w:w="6374"/>
        <w:gridCol w:w="2642"/>
      </w:tblGrid>
      <w:tr w:rsidR="000862DA" w14:paraId="02BBF871" w14:textId="77777777" w:rsidTr="006B79D6">
        <w:trPr>
          <w:cnfStyle w:val="100000000000" w:firstRow="1" w:lastRow="0" w:firstColumn="0" w:lastColumn="0" w:oddVBand="0" w:evenVBand="0" w:oddHBand="0" w:evenHBand="0" w:firstRowFirstColumn="0" w:firstRowLastColumn="0" w:lastRowFirstColumn="0" w:lastRowLastColumn="0"/>
        </w:trPr>
        <w:tc>
          <w:tcPr>
            <w:tcW w:w="6374" w:type="dxa"/>
          </w:tcPr>
          <w:p w14:paraId="0C9C016A" w14:textId="77777777" w:rsidR="000862DA" w:rsidRDefault="000862DA" w:rsidP="000862DA">
            <w:r>
              <w:t>Aktivitet</w:t>
            </w:r>
          </w:p>
        </w:tc>
        <w:tc>
          <w:tcPr>
            <w:tcW w:w="2642" w:type="dxa"/>
          </w:tcPr>
          <w:p w14:paraId="57EEE45F" w14:textId="0183DD60" w:rsidR="000862DA" w:rsidRDefault="00A81910" w:rsidP="000862DA">
            <w:r>
              <w:t>Tidspunkt</w:t>
            </w:r>
          </w:p>
        </w:tc>
      </w:tr>
      <w:tr w:rsidR="000862DA" w14:paraId="6898ABE6" w14:textId="77777777" w:rsidTr="006B79D6">
        <w:tc>
          <w:tcPr>
            <w:tcW w:w="6374" w:type="dxa"/>
          </w:tcPr>
          <w:p w14:paraId="40D94338" w14:textId="77777777" w:rsidR="000862DA" w:rsidRPr="008C5C07" w:rsidRDefault="000862DA" w:rsidP="006B79D6">
            <w:r w:rsidRPr="006B79D6">
              <w:t>Frist for å stille spørsmål til konkurransegrunnlaget</w:t>
            </w:r>
          </w:p>
        </w:tc>
        <w:tc>
          <w:tcPr>
            <w:tcW w:w="2642" w:type="dxa"/>
          </w:tcPr>
          <w:p w14:paraId="69F49F85" w14:textId="73515F87" w:rsidR="000862DA" w:rsidRPr="008C5C07" w:rsidRDefault="006B79D6" w:rsidP="006B79D6">
            <w:pPr>
              <w:jc w:val="center"/>
            </w:pPr>
            <w:r w:rsidRPr="006B79D6">
              <w:t xml:space="preserve">Se </w:t>
            </w:r>
            <w:proofErr w:type="spellStart"/>
            <w:r w:rsidRPr="006B79D6">
              <w:t>Mercell</w:t>
            </w:r>
            <w:proofErr w:type="spellEnd"/>
          </w:p>
        </w:tc>
      </w:tr>
      <w:tr w:rsidR="000862DA" w14:paraId="411C1BFE" w14:textId="77777777" w:rsidTr="006B79D6">
        <w:tc>
          <w:tcPr>
            <w:tcW w:w="6374" w:type="dxa"/>
          </w:tcPr>
          <w:p w14:paraId="440776B0" w14:textId="77777777" w:rsidR="000862DA" w:rsidRDefault="000862DA" w:rsidP="006B79D6">
            <w:r w:rsidRPr="006B79D6">
              <w:t>Frist for å levere tilbud</w:t>
            </w:r>
          </w:p>
        </w:tc>
        <w:tc>
          <w:tcPr>
            <w:tcW w:w="2642" w:type="dxa"/>
          </w:tcPr>
          <w:p w14:paraId="6D61197F" w14:textId="2EC5403D" w:rsidR="000862DA" w:rsidRPr="008C5C07" w:rsidRDefault="006B79D6" w:rsidP="006B79D6">
            <w:pPr>
              <w:jc w:val="center"/>
            </w:pPr>
            <w:r w:rsidRPr="006B79D6">
              <w:t xml:space="preserve">Se </w:t>
            </w:r>
            <w:proofErr w:type="spellStart"/>
            <w:r w:rsidRPr="006B79D6">
              <w:t>Mercell</w:t>
            </w:r>
            <w:proofErr w:type="spellEnd"/>
          </w:p>
        </w:tc>
      </w:tr>
      <w:tr w:rsidR="000862DA" w14:paraId="08438C8B" w14:textId="77777777" w:rsidTr="006B79D6">
        <w:tc>
          <w:tcPr>
            <w:tcW w:w="6374" w:type="dxa"/>
          </w:tcPr>
          <w:p w14:paraId="6E6AA6AD" w14:textId="77777777" w:rsidR="000862DA" w:rsidRPr="008C5C07" w:rsidRDefault="000862DA" w:rsidP="006B79D6">
            <w:r w:rsidRPr="006B79D6">
              <w:t>Frist for å levere vareprøver</w:t>
            </w:r>
          </w:p>
        </w:tc>
        <w:tc>
          <w:tcPr>
            <w:tcW w:w="2642" w:type="dxa"/>
          </w:tcPr>
          <w:p w14:paraId="0C893F06" w14:textId="4AAFBE01" w:rsidR="000862DA" w:rsidRPr="008C5C07" w:rsidRDefault="006B79D6" w:rsidP="006B79D6">
            <w:pPr>
              <w:jc w:val="center"/>
            </w:pPr>
            <w:r w:rsidRPr="006B79D6">
              <w:t xml:space="preserve">Se </w:t>
            </w:r>
            <w:proofErr w:type="spellStart"/>
            <w:r w:rsidRPr="006B79D6">
              <w:t>Mercell</w:t>
            </w:r>
            <w:proofErr w:type="spellEnd"/>
          </w:p>
        </w:tc>
      </w:tr>
      <w:tr w:rsidR="00460458" w14:paraId="6029D565" w14:textId="77777777" w:rsidTr="006B79D6">
        <w:tc>
          <w:tcPr>
            <w:tcW w:w="6374" w:type="dxa"/>
          </w:tcPr>
          <w:p w14:paraId="2CC70615" w14:textId="03830131" w:rsidR="00460458" w:rsidRPr="00597972" w:rsidRDefault="51B5C31E" w:rsidP="006B79D6">
            <w:r w:rsidRPr="006B79D6">
              <w:t>Tildelingsbeslutning og meddelelse til tilbyderne</w:t>
            </w:r>
          </w:p>
        </w:tc>
        <w:tc>
          <w:tcPr>
            <w:tcW w:w="2642" w:type="dxa"/>
          </w:tcPr>
          <w:p w14:paraId="6A4124B3" w14:textId="47373804" w:rsidR="00460458" w:rsidRDefault="006B79D6" w:rsidP="006B79D6">
            <w:pPr>
              <w:spacing w:line="259" w:lineRule="auto"/>
              <w:jc w:val="center"/>
            </w:pPr>
            <w:r w:rsidRPr="006B79D6">
              <w:t>Medio september</w:t>
            </w:r>
          </w:p>
        </w:tc>
      </w:tr>
      <w:tr w:rsidR="00460458" w14:paraId="3999D68B" w14:textId="77777777" w:rsidTr="006B79D6">
        <w:tc>
          <w:tcPr>
            <w:tcW w:w="6374" w:type="dxa"/>
          </w:tcPr>
          <w:p w14:paraId="02B22BE6" w14:textId="3B95B2BF" w:rsidR="00460458" w:rsidRPr="00597972" w:rsidRDefault="51B5C31E" w:rsidP="006B79D6">
            <w:r w:rsidRPr="006B79D6">
              <w:t>Avtaleinngåelse</w:t>
            </w:r>
          </w:p>
        </w:tc>
        <w:tc>
          <w:tcPr>
            <w:tcW w:w="2642" w:type="dxa"/>
          </w:tcPr>
          <w:p w14:paraId="084AD353" w14:textId="1AEE9614" w:rsidR="00460458" w:rsidRDefault="006B79D6" w:rsidP="006B79D6">
            <w:pPr>
              <w:spacing w:line="259" w:lineRule="auto"/>
              <w:jc w:val="center"/>
            </w:pPr>
            <w:r w:rsidRPr="006B79D6">
              <w:t xml:space="preserve">Medio oktober </w:t>
            </w:r>
          </w:p>
        </w:tc>
      </w:tr>
      <w:tr w:rsidR="00460458" w14:paraId="4B9BF768" w14:textId="77777777" w:rsidTr="006B79D6">
        <w:tc>
          <w:tcPr>
            <w:tcW w:w="6374" w:type="dxa"/>
          </w:tcPr>
          <w:p w14:paraId="6B70DF53" w14:textId="218BAAB7" w:rsidR="00460458" w:rsidRPr="00E33A65" w:rsidRDefault="51B5C31E" w:rsidP="006B79D6">
            <w:r w:rsidRPr="006B79D6">
              <w:t>Oppstart av avtale</w:t>
            </w:r>
          </w:p>
        </w:tc>
        <w:tc>
          <w:tcPr>
            <w:tcW w:w="2642" w:type="dxa"/>
          </w:tcPr>
          <w:p w14:paraId="643475E6" w14:textId="71FA1119" w:rsidR="00460458" w:rsidRDefault="006B79D6" w:rsidP="006B79D6">
            <w:pPr>
              <w:spacing w:line="259" w:lineRule="auto"/>
              <w:jc w:val="center"/>
            </w:pPr>
            <w:r w:rsidRPr="006B79D6">
              <w:t>Medio november</w:t>
            </w:r>
          </w:p>
        </w:tc>
      </w:tr>
    </w:tbl>
    <w:p w14:paraId="3FEC72E3" w14:textId="77777777" w:rsidR="000862DA" w:rsidRPr="006C723C" w:rsidRDefault="000862DA" w:rsidP="000862DA"/>
    <w:p w14:paraId="6D003738" w14:textId="77777777" w:rsidR="000862DA" w:rsidRPr="006C723C" w:rsidRDefault="000862DA" w:rsidP="000862DA">
      <w:pPr>
        <w:pStyle w:val="Overskrift2"/>
      </w:pPr>
      <w:bookmarkStart w:id="9" w:name="_Toc107166316"/>
      <w:r>
        <w:t>Tilbudskonferanse/tilbudsbefaring</w:t>
      </w:r>
      <w:bookmarkEnd w:id="9"/>
    </w:p>
    <w:p w14:paraId="1CD2174E" w14:textId="628EEE5C" w:rsidR="006C723C" w:rsidRPr="00226D73" w:rsidRDefault="006C723C" w:rsidP="006C723C">
      <w:r>
        <w:t xml:space="preserve">Oppdragsgiver forbeholder seg retten til å kunne ha tilbudspresentasjon på alle eller deler av delkontraktene. Tilbydere vil bli invitert via </w:t>
      </w:r>
      <w:proofErr w:type="spellStart"/>
      <w:r>
        <w:t>Mercell</w:t>
      </w:r>
      <w:proofErr w:type="spellEnd"/>
      <w:r>
        <w:t xml:space="preserve"> hvis dette blir aktuelt.</w:t>
      </w:r>
    </w:p>
    <w:p w14:paraId="0003E6A3" w14:textId="77777777" w:rsidR="000862DA" w:rsidRDefault="000862DA" w:rsidP="000862DA"/>
    <w:p w14:paraId="30B3BC07" w14:textId="77777777" w:rsidR="000862DA" w:rsidRDefault="000862DA" w:rsidP="000862DA">
      <w:pPr>
        <w:pStyle w:val="Overskrift1"/>
      </w:pPr>
      <w:bookmarkStart w:id="10" w:name="_Toc107166317"/>
      <w:r>
        <w:t>Regler for gjennomføring av konkurransen</w:t>
      </w:r>
      <w:bookmarkEnd w:id="10"/>
    </w:p>
    <w:p w14:paraId="7A4136F3" w14:textId="460C694A" w:rsidR="000862DA" w:rsidRDefault="00490D0C" w:rsidP="00C85850">
      <w:pPr>
        <w:pStyle w:val="Overskrift2"/>
      </w:pPr>
      <w:bookmarkStart w:id="11" w:name="_Toc107166318"/>
      <w:r>
        <w:t>Anskaffelsesprosedyre</w:t>
      </w:r>
      <w:bookmarkEnd w:id="11"/>
      <w:r>
        <w:t xml:space="preserve"> </w:t>
      </w:r>
    </w:p>
    <w:p w14:paraId="4FCBC234" w14:textId="77777777" w:rsidR="00021359" w:rsidRPr="00F1330C" w:rsidRDefault="00021359" w:rsidP="00021359">
      <w:pPr>
        <w:rPr>
          <w:rFonts w:cs="Arial"/>
          <w:color w:val="000000" w:themeColor="text1"/>
        </w:rPr>
      </w:pPr>
      <w:r w:rsidRPr="00F1330C">
        <w:rPr>
          <w:rFonts w:cs="Arial"/>
          <w:color w:val="000000" w:themeColor="text1"/>
        </w:rPr>
        <w:t>Anskaffelsen vil bli gjennomført som åpen anbudskonkurranse etter lov 17. juni 2016 nr. 73 om offentlige anskaffelser og forskrift 12. august 2016 nr. 974 om offentlige anskaffelser del I og III.</w:t>
      </w:r>
    </w:p>
    <w:p w14:paraId="258CF04D" w14:textId="5E0EDC8C" w:rsidR="00045E99" w:rsidRDefault="00045E99" w:rsidP="00045E99">
      <w:pPr>
        <w:tabs>
          <w:tab w:val="left" w:pos="6444"/>
        </w:tabs>
        <w:rPr>
          <w:rFonts w:cs="Arial"/>
        </w:rPr>
      </w:pPr>
      <w:r w:rsidRPr="00E31FCB">
        <w:rPr>
          <w:rFonts w:cs="Arial"/>
        </w:rPr>
        <w:t>I denne konkurransen er det ikke anledning til å forhandle. Det er følgelig ikke anledning til å endre tilbudet etter tilbudsfristens utløp. Videre gjøres det oppmerksom på at tilbud som inneholder vesentlige avvik fra anskaffelsesdokumentene skal avvises. Oppdragsgiver kan</w:t>
      </w:r>
      <w:r w:rsidR="00CF0B9F">
        <w:rPr>
          <w:rFonts w:cs="Arial"/>
        </w:rPr>
        <w:t xml:space="preserve"> også</w:t>
      </w:r>
      <w:r w:rsidRPr="00E31FCB">
        <w:rPr>
          <w:rFonts w:cs="Arial"/>
        </w:rPr>
        <w:t xml:space="preserve"> avvise tilbud som </w:t>
      </w:r>
      <w:r w:rsidRPr="00E31FCB">
        <w:rPr>
          <w:rFonts w:cs="Arial"/>
        </w:rPr>
        <w:lastRenderedPageBreak/>
        <w:t>inneholder avvik fra anskaffelsesdokumentene, uklarheter eller lignende som ikke må anses ubetydelige.</w:t>
      </w:r>
    </w:p>
    <w:p w14:paraId="7557B58D" w14:textId="1744BA65" w:rsidR="00923A94" w:rsidRDefault="0057504A" w:rsidP="0057504A">
      <w:pPr>
        <w:pStyle w:val="Overskrift2"/>
      </w:pPr>
      <w:bookmarkStart w:id="12" w:name="_Toc107166319"/>
      <w:r>
        <w:t>Kommunikasjon</w:t>
      </w:r>
      <w:bookmarkEnd w:id="12"/>
    </w:p>
    <w:p w14:paraId="4FB53D1B" w14:textId="71DB097D" w:rsidR="00514A17" w:rsidRDefault="00514A17" w:rsidP="00514A17">
      <w:r>
        <w:t xml:space="preserve">All kommunikasjon i </w:t>
      </w:r>
      <w:r w:rsidRPr="004D6526">
        <w:t>prosessen skal foregå via</w:t>
      </w:r>
      <w:r w:rsidR="00D65722">
        <w:t xml:space="preserve"> kommuni</w:t>
      </w:r>
      <w:r w:rsidR="00FE5DA0">
        <w:t xml:space="preserve">kasjonsmodulen for gjeldende konkurranse i </w:t>
      </w:r>
      <w:proofErr w:type="spellStart"/>
      <w:r w:rsidRPr="004D6526">
        <w:t>Mercell</w:t>
      </w:r>
      <w:proofErr w:type="spellEnd"/>
      <w:r>
        <w:t>-</w:t>
      </w:r>
      <w:r w:rsidRPr="004D6526">
        <w:t>portalen</w:t>
      </w:r>
      <w:r w:rsidR="006C2738">
        <w:t xml:space="preserve"> (</w:t>
      </w:r>
      <w:hyperlink r:id="rId23" w:history="1">
        <w:r w:rsidR="00336A1D" w:rsidRPr="00E604E2">
          <w:rPr>
            <w:rStyle w:val="Hyperkobling"/>
          </w:rPr>
          <w:t>https://www.mercell.com</w:t>
        </w:r>
      </w:hyperlink>
      <w:r w:rsidR="00336A1D">
        <w:t>)</w:t>
      </w:r>
      <w:r w:rsidRPr="004D6526">
        <w:t xml:space="preserve">. </w:t>
      </w:r>
      <w:r w:rsidR="0069588C">
        <w:t xml:space="preserve">Dette for at all kommunikasjon skal loggføres. </w:t>
      </w:r>
      <w:r w:rsidRPr="004D6526">
        <w:t xml:space="preserve">Annen kommunikasjon med personer som deltar i beslutningsprosessen er ikke tillatt, og henvendelser som skjer på annen måte kan ikke </w:t>
      </w:r>
      <w:proofErr w:type="gramStart"/>
      <w:r w:rsidRPr="004D6526">
        <w:t>påregnes</w:t>
      </w:r>
      <w:proofErr w:type="gramEnd"/>
      <w:r w:rsidRPr="004D6526">
        <w:t xml:space="preserve"> besvart. </w:t>
      </w:r>
      <w:r>
        <w:t>Ved spørsmål som angår alle tilbydere, vil Oppdragsgiver besvare dette anonymisert til alle tilbyderne.</w:t>
      </w:r>
    </w:p>
    <w:p w14:paraId="7B07EA48" w14:textId="79B3BF51" w:rsidR="007B6FA7" w:rsidRDefault="007B6FA7" w:rsidP="00514A17"/>
    <w:p w14:paraId="57CC9F1C" w14:textId="77777777" w:rsidR="007B6FA7" w:rsidRPr="007B6FA7" w:rsidRDefault="007B6FA7" w:rsidP="007B6FA7">
      <w:pPr>
        <w:keepNext/>
        <w:keepLines/>
        <w:numPr>
          <w:ilvl w:val="1"/>
          <w:numId w:val="15"/>
        </w:numPr>
        <w:spacing w:before="40" w:after="0"/>
        <w:outlineLvl w:val="1"/>
        <w:rPr>
          <w:rFonts w:asciiTheme="majorHAnsi" w:eastAsiaTheme="majorEastAsia" w:hAnsiTheme="majorHAnsi" w:cstheme="majorBidi"/>
          <w:b/>
          <w:sz w:val="26"/>
          <w:szCs w:val="26"/>
        </w:rPr>
      </w:pPr>
      <w:bookmarkStart w:id="13" w:name="_Toc99973803"/>
      <w:bookmarkStart w:id="14" w:name="_Toc107166320"/>
      <w:r w:rsidRPr="007B6FA7">
        <w:rPr>
          <w:rFonts w:asciiTheme="majorHAnsi" w:eastAsiaTheme="majorEastAsia" w:hAnsiTheme="majorHAnsi" w:cstheme="majorBidi"/>
          <w:b/>
          <w:sz w:val="26"/>
          <w:szCs w:val="26"/>
        </w:rPr>
        <w:t>Skatteattest</w:t>
      </w:r>
      <w:bookmarkEnd w:id="13"/>
      <w:bookmarkEnd w:id="14"/>
    </w:p>
    <w:p w14:paraId="6000D30E" w14:textId="77777777" w:rsidR="007B6FA7" w:rsidRPr="007B6FA7" w:rsidRDefault="007B6FA7" w:rsidP="007B6FA7">
      <w:r w:rsidRPr="007B6FA7">
        <w:t xml:space="preserve">Valgte leverandør skal på forespørsel levere skatteattest for merverdiavgift og skatteattest for skatt. Dette gjelder bare dersom valgte leverandør er norsk. </w:t>
      </w:r>
    </w:p>
    <w:p w14:paraId="1AADB0C8" w14:textId="77777777" w:rsidR="007B6FA7" w:rsidRPr="007B6FA7" w:rsidRDefault="007B6FA7" w:rsidP="007B6FA7">
      <w:r w:rsidRPr="007B6FA7">
        <w:t>Skatteattesten skal ikke være eldre enn 6 måneder regnet fra fristen for å levere forespørsel om å delta i konkurransen eller tilbud.</w:t>
      </w:r>
    </w:p>
    <w:p w14:paraId="2EF049A0" w14:textId="4FF50378" w:rsidR="006C723C" w:rsidRDefault="006C723C" w:rsidP="21F818B6">
      <w:pPr>
        <w:keepNext/>
        <w:keepLines/>
        <w:numPr>
          <w:ilvl w:val="1"/>
          <w:numId w:val="15"/>
        </w:numPr>
        <w:spacing w:before="40" w:after="0"/>
        <w:outlineLvl w:val="1"/>
        <w:rPr>
          <w:rFonts w:asciiTheme="majorHAnsi" w:eastAsiaTheme="majorEastAsia" w:hAnsiTheme="majorHAnsi" w:cstheme="majorBidi"/>
          <w:b/>
          <w:bCs/>
          <w:sz w:val="26"/>
          <w:szCs w:val="26"/>
        </w:rPr>
      </w:pPr>
      <w:bookmarkStart w:id="15" w:name="_Toc64627313"/>
      <w:bookmarkStart w:id="16" w:name="_Toc99973804"/>
      <w:bookmarkStart w:id="17" w:name="_Toc107166321"/>
      <w:r w:rsidRPr="006B79D6">
        <w:rPr>
          <w:rFonts w:asciiTheme="majorHAnsi" w:eastAsiaTheme="majorEastAsia" w:hAnsiTheme="majorHAnsi" w:cstheme="majorBidi"/>
          <w:b/>
          <w:bCs/>
          <w:sz w:val="26"/>
          <w:szCs w:val="26"/>
        </w:rPr>
        <w:t>Etiske krav til leverandørene i kontraktsperioden</w:t>
      </w:r>
      <w:bookmarkEnd w:id="15"/>
      <w:bookmarkEnd w:id="16"/>
      <w:bookmarkEnd w:id="17"/>
    </w:p>
    <w:p w14:paraId="0592F8A6" w14:textId="6793D563" w:rsidR="006C723C" w:rsidRPr="006C723C" w:rsidRDefault="006C723C" w:rsidP="006C723C">
      <w:pPr>
        <w:keepNext/>
        <w:keepLines/>
        <w:spacing w:before="40" w:after="0"/>
        <w:ind w:left="576"/>
        <w:outlineLvl w:val="1"/>
        <w:rPr>
          <w:rFonts w:asciiTheme="majorHAnsi" w:eastAsiaTheme="majorEastAsia" w:hAnsiTheme="majorHAnsi" w:cstheme="majorBidi"/>
          <w:b/>
          <w:sz w:val="26"/>
          <w:szCs w:val="26"/>
        </w:rPr>
      </w:pPr>
    </w:p>
    <w:p w14:paraId="144D46A7" w14:textId="77777777" w:rsidR="006C723C" w:rsidRPr="006C723C" w:rsidRDefault="006C723C" w:rsidP="006C723C">
      <w:r w:rsidRPr="006C723C">
        <w:t xml:space="preserve">Oppdragsgiver stiller krav til leverandørene om at de varene som skaffes er produsert på en lovlig og etisk forsvarlig måte. Dersom leverandøren bruker underleverandører for å oppfylle denne kontrakten, er leverandøren forpliktet til å videreføre og bidra til etterlevelse av kravene også hos sine underleverandører. </w:t>
      </w:r>
    </w:p>
    <w:p w14:paraId="739C2358" w14:textId="77777777" w:rsidR="006C723C" w:rsidRPr="006C723C" w:rsidRDefault="006C723C" w:rsidP="006C723C">
      <w:r>
        <w:t xml:space="preserve">Avtalevilkårene om etisk handel </w:t>
      </w:r>
      <w:r w:rsidRPr="007B6FA7">
        <w:t>vedlegg 5 vil derfor</w:t>
      </w:r>
      <w:r>
        <w:t xml:space="preserve"> bli lagt til grunn ved inngåelse av kontrakt. </w:t>
      </w:r>
    </w:p>
    <w:p w14:paraId="392595ED" w14:textId="77777777" w:rsidR="000D2668" w:rsidRPr="001F05A9" w:rsidRDefault="000D2668" w:rsidP="001F05A9">
      <w:pPr>
        <w:rPr>
          <w:color w:val="00B0F0"/>
        </w:rPr>
      </w:pPr>
    </w:p>
    <w:p w14:paraId="15E82BC3" w14:textId="15F33B38" w:rsidR="00FB34AE" w:rsidRDefault="00F153C5" w:rsidP="00F153C5">
      <w:pPr>
        <w:pStyle w:val="Overskrift1"/>
      </w:pPr>
      <w:bookmarkStart w:id="18" w:name="_Toc107166322"/>
      <w:r>
        <w:t>Krav til tilbudet</w:t>
      </w:r>
      <w:bookmarkEnd w:id="18"/>
    </w:p>
    <w:p w14:paraId="2F339488" w14:textId="2B973E50" w:rsidR="00F153C5" w:rsidRDefault="00EC6FE8" w:rsidP="00EC6FE8">
      <w:pPr>
        <w:pStyle w:val="Overskrift2"/>
      </w:pPr>
      <w:bookmarkStart w:id="19" w:name="_Toc107166323"/>
      <w:r>
        <w:t>Innlevering av tilbud</w:t>
      </w:r>
      <w:bookmarkEnd w:id="19"/>
    </w:p>
    <w:p w14:paraId="3AEF6584" w14:textId="62CA20BC" w:rsidR="007B04D1" w:rsidRDefault="007B04D1" w:rsidP="007B04D1">
      <w:r>
        <w:t xml:space="preserve">Alle tilbud skal leveres elektronisk via </w:t>
      </w:r>
      <w:r w:rsidR="00681ECD">
        <w:t xml:space="preserve">gjeldende konkurranse i </w:t>
      </w:r>
      <w:proofErr w:type="spellStart"/>
      <w:r>
        <w:t>Mercell</w:t>
      </w:r>
      <w:proofErr w:type="spellEnd"/>
      <w:r>
        <w:t xml:space="preserve">-portalen, </w:t>
      </w:r>
      <w:hyperlink r:id="rId24" w:history="1">
        <w:r w:rsidRPr="003C552C">
          <w:rPr>
            <w:rStyle w:val="Hyperkobling"/>
          </w:rPr>
          <w:t>www.mercell.no</w:t>
        </w:r>
      </w:hyperlink>
      <w:r>
        <w:t xml:space="preserve">. Systemet tillater ikke </w:t>
      </w:r>
      <w:r w:rsidR="00D1600B">
        <w:t xml:space="preserve">levering av tilbud </w:t>
      </w:r>
      <w:r>
        <w:t>etter tilbudsfrist</w:t>
      </w:r>
      <w:r w:rsidR="007C6B6A">
        <w:t>en</w:t>
      </w:r>
      <w:r>
        <w:t xml:space="preserve">. </w:t>
      </w:r>
    </w:p>
    <w:p w14:paraId="0D165259" w14:textId="77777777" w:rsidR="007B04D1" w:rsidRDefault="007B04D1" w:rsidP="007B04D1">
      <w:r>
        <w:t xml:space="preserve">Kontakt </w:t>
      </w:r>
      <w:proofErr w:type="spellStart"/>
      <w:r>
        <w:t>Mercell</w:t>
      </w:r>
      <w:proofErr w:type="spellEnd"/>
      <w:r>
        <w:t xml:space="preserve"> Support, tlf. 21 01 88 60 eller e-post </w:t>
      </w:r>
      <w:hyperlink r:id="rId25" w:history="1">
        <w:r w:rsidRPr="003C552C">
          <w:rPr>
            <w:rStyle w:val="Hyperkobling"/>
          </w:rPr>
          <w:t>support@mercell.com</w:t>
        </w:r>
      </w:hyperlink>
      <w:r>
        <w:t xml:space="preserve"> ved spørsmål knyttet til opprettelse av bruker hos </w:t>
      </w:r>
      <w:proofErr w:type="spellStart"/>
      <w:r>
        <w:t>Mercell</w:t>
      </w:r>
      <w:proofErr w:type="spellEnd"/>
      <w:r>
        <w:t xml:space="preserve"> og funksjonalitet i verktøyet.</w:t>
      </w:r>
    </w:p>
    <w:p w14:paraId="2C61C832" w14:textId="0E1255E8" w:rsidR="007B04D1" w:rsidRDefault="007B04D1" w:rsidP="007B04D1">
      <w:r>
        <w:t>Det anbefales at tilbudet leveres i god tid før fristens utløp. Leverte tilbud kan endres helt frem til tilbudsfristens utløp. Det sist leverte tilbudet regnes som det endelige tilbudet.</w:t>
      </w:r>
    </w:p>
    <w:p w14:paraId="70765861" w14:textId="77777777" w:rsidR="00905372" w:rsidRDefault="00905372" w:rsidP="007B04D1"/>
    <w:p w14:paraId="1EC10956" w14:textId="0ED2617F" w:rsidR="00F23739" w:rsidRDefault="00335DEB" w:rsidP="00F23739">
      <w:pPr>
        <w:pStyle w:val="Overskrift2"/>
      </w:pPr>
      <w:bookmarkStart w:id="20" w:name="_Toc107166324"/>
      <w:r>
        <w:t>Tilbudets utforming</w:t>
      </w:r>
      <w:bookmarkEnd w:id="20"/>
    </w:p>
    <w:p w14:paraId="6CB46035" w14:textId="7C55B5BE" w:rsidR="00713368" w:rsidRDefault="00713368" w:rsidP="0058107A">
      <w:r>
        <w:t>Tilbudet skal leveres med filnavn i henhold til følgende struktur</w:t>
      </w:r>
      <w:r w:rsidR="0015180F">
        <w:t>:</w:t>
      </w:r>
    </w:p>
    <w:p w14:paraId="7F2A291A" w14:textId="77777777" w:rsidR="004477D4" w:rsidRDefault="004477D4" w:rsidP="0058107A"/>
    <w:p w14:paraId="386DD968" w14:textId="78D07D14" w:rsidR="006C723C" w:rsidRPr="006C723C" w:rsidRDefault="21F818B6" w:rsidP="006B79D6">
      <w:r w:rsidRPr="006B79D6">
        <w:t xml:space="preserve">Ved innlevering i </w:t>
      </w:r>
      <w:proofErr w:type="spellStart"/>
      <w:r w:rsidRPr="006B79D6">
        <w:t>Mercell</w:t>
      </w:r>
      <w:proofErr w:type="spellEnd"/>
      <w:r w:rsidRPr="006B79D6">
        <w:t xml:space="preserve"> skal tilbyderens navn angis med kortnavn, maks. 8 bokstaver. Eksempel: Vedlegg </w:t>
      </w:r>
      <w:proofErr w:type="spellStart"/>
      <w:r w:rsidRPr="006B79D6">
        <w:t>X</w:t>
      </w:r>
      <w:proofErr w:type="spellEnd"/>
      <w:r w:rsidRPr="006B79D6">
        <w:t xml:space="preserve"> [tilbyders navn maks 8 karakterer] Tilbudsbrev</w:t>
      </w:r>
    </w:p>
    <w:tbl>
      <w:tblPr>
        <w:tblStyle w:val="SykehusinnkjpBl2"/>
        <w:tblW w:w="0" w:type="auto"/>
        <w:tblLook w:val="0420" w:firstRow="1" w:lastRow="0" w:firstColumn="0" w:lastColumn="0" w:noHBand="0" w:noVBand="1"/>
      </w:tblPr>
      <w:tblGrid>
        <w:gridCol w:w="1980"/>
        <w:gridCol w:w="7036"/>
      </w:tblGrid>
      <w:tr w:rsidR="006C723C" w:rsidRPr="006C723C" w14:paraId="7C2AB025" w14:textId="77777777" w:rsidTr="006B79D6">
        <w:trPr>
          <w:cnfStyle w:val="100000000000" w:firstRow="1" w:lastRow="0" w:firstColumn="0" w:lastColumn="0" w:oddVBand="0" w:evenVBand="0" w:oddHBand="0" w:evenHBand="0" w:firstRowFirstColumn="0" w:firstRowLastColumn="0" w:lastRowFirstColumn="0" w:lastRowLastColumn="0"/>
        </w:trPr>
        <w:tc>
          <w:tcPr>
            <w:tcW w:w="1980" w:type="dxa"/>
          </w:tcPr>
          <w:p w14:paraId="693A3F86" w14:textId="77777777" w:rsidR="006C723C" w:rsidRPr="006C723C" w:rsidRDefault="006C723C" w:rsidP="006C723C">
            <w:pPr>
              <w:rPr>
                <w:color w:val="FFFFFF" w:themeColor="background1"/>
              </w:rPr>
            </w:pPr>
            <w:r w:rsidRPr="006C723C">
              <w:rPr>
                <w:color w:val="FFFFFF" w:themeColor="background1"/>
              </w:rPr>
              <w:lastRenderedPageBreak/>
              <w:t>Dokument</w:t>
            </w:r>
          </w:p>
        </w:tc>
        <w:tc>
          <w:tcPr>
            <w:tcW w:w="7036" w:type="dxa"/>
          </w:tcPr>
          <w:p w14:paraId="7AA3E239" w14:textId="77777777" w:rsidR="006C723C" w:rsidRPr="006C723C" w:rsidRDefault="006C723C" w:rsidP="006C723C">
            <w:pPr>
              <w:rPr>
                <w:color w:val="FFFFFF" w:themeColor="background1"/>
              </w:rPr>
            </w:pPr>
            <w:r w:rsidRPr="006C723C">
              <w:rPr>
                <w:color w:val="FFFFFF" w:themeColor="background1"/>
              </w:rPr>
              <w:t>Navn</w:t>
            </w:r>
          </w:p>
        </w:tc>
      </w:tr>
      <w:tr w:rsidR="006C723C" w:rsidRPr="006C723C" w14:paraId="48E3C454" w14:textId="77777777" w:rsidTr="006B79D6">
        <w:tc>
          <w:tcPr>
            <w:tcW w:w="1980" w:type="dxa"/>
          </w:tcPr>
          <w:p w14:paraId="0CB47CFF" w14:textId="77777777" w:rsidR="006C723C" w:rsidRPr="006C723C" w:rsidRDefault="006C723C" w:rsidP="006C723C">
            <w:r w:rsidRPr="006C723C">
              <w:t>Vedlegg 1</w:t>
            </w:r>
          </w:p>
        </w:tc>
        <w:tc>
          <w:tcPr>
            <w:tcW w:w="7036" w:type="dxa"/>
          </w:tcPr>
          <w:p w14:paraId="032BF85D" w14:textId="77777777" w:rsidR="006C723C" w:rsidRPr="007B6FA7" w:rsidRDefault="006C723C" w:rsidP="006C723C">
            <w:r w:rsidRPr="007B6FA7">
              <w:t>Tilbudsbrev [Word-format]</w:t>
            </w:r>
          </w:p>
        </w:tc>
      </w:tr>
      <w:tr w:rsidR="006C723C" w:rsidRPr="006C723C" w14:paraId="3BA99CBE" w14:textId="77777777" w:rsidTr="006B79D6">
        <w:tc>
          <w:tcPr>
            <w:tcW w:w="1980" w:type="dxa"/>
          </w:tcPr>
          <w:p w14:paraId="64EF9B5D" w14:textId="7F03E1ED" w:rsidR="006C723C" w:rsidRPr="006C723C" w:rsidRDefault="006C723C" w:rsidP="006C723C">
            <w:r w:rsidRPr="007B6FA7">
              <w:t>Vedlegg 21-2.3</w:t>
            </w:r>
          </w:p>
        </w:tc>
        <w:tc>
          <w:tcPr>
            <w:tcW w:w="7036" w:type="dxa"/>
          </w:tcPr>
          <w:p w14:paraId="57282F40" w14:textId="77777777" w:rsidR="006C723C" w:rsidRPr="007B6FA7" w:rsidRDefault="006C723C" w:rsidP="006C723C">
            <w:r w:rsidRPr="007B6FA7">
              <w:t>Prisskjema [Excel-format]</w:t>
            </w:r>
          </w:p>
        </w:tc>
      </w:tr>
      <w:tr w:rsidR="006C723C" w:rsidRPr="006C723C" w14:paraId="1FB6DAE9" w14:textId="77777777" w:rsidTr="006B79D6">
        <w:trPr>
          <w:trHeight w:val="330"/>
        </w:trPr>
        <w:tc>
          <w:tcPr>
            <w:tcW w:w="1980" w:type="dxa"/>
          </w:tcPr>
          <w:p w14:paraId="74EEED7A" w14:textId="77777777" w:rsidR="006C723C" w:rsidRPr="006C723C" w:rsidRDefault="006C723C" w:rsidP="006C723C">
            <w:r w:rsidRPr="006C723C">
              <w:t>Vedlegg 3</w:t>
            </w:r>
          </w:p>
        </w:tc>
        <w:tc>
          <w:tcPr>
            <w:tcW w:w="7036" w:type="dxa"/>
          </w:tcPr>
          <w:p w14:paraId="0D1953F7" w14:textId="77777777" w:rsidR="006C723C" w:rsidRPr="006C723C" w:rsidRDefault="006C723C" w:rsidP="006C723C">
            <w:pPr>
              <w:rPr>
                <w:highlight w:val="yellow"/>
              </w:rPr>
            </w:pPr>
            <w:r w:rsidRPr="007B6FA7">
              <w:t>Kravspesifikasjonen [Excel-format]</w:t>
            </w:r>
          </w:p>
        </w:tc>
      </w:tr>
      <w:tr w:rsidR="006C723C" w:rsidRPr="006C723C" w14:paraId="62EA31B6" w14:textId="77777777" w:rsidTr="006B79D6">
        <w:tc>
          <w:tcPr>
            <w:tcW w:w="1980" w:type="dxa"/>
          </w:tcPr>
          <w:p w14:paraId="44F8EE9E" w14:textId="77777777" w:rsidR="006C723C" w:rsidRPr="006C723C" w:rsidRDefault="006C723C" w:rsidP="006C723C">
            <w:pPr>
              <w:spacing w:line="259" w:lineRule="auto"/>
            </w:pPr>
            <w:r>
              <w:t>Vedlegg 5</w:t>
            </w:r>
          </w:p>
        </w:tc>
        <w:tc>
          <w:tcPr>
            <w:tcW w:w="7036" w:type="dxa"/>
          </w:tcPr>
          <w:p w14:paraId="1CE6F24D" w14:textId="4069776D" w:rsidR="006C723C" w:rsidRPr="006C723C" w:rsidRDefault="0040366F" w:rsidP="006C723C">
            <w:pPr>
              <w:spacing w:line="259" w:lineRule="auto"/>
              <w:rPr>
                <w:highlight w:val="yellow"/>
              </w:rPr>
            </w:pPr>
            <w:r w:rsidRPr="007B6FA7">
              <w:t>Kontrakts krav</w:t>
            </w:r>
            <w:r w:rsidR="006C723C" w:rsidRPr="007B6FA7">
              <w:t xml:space="preserve"> etisk handel [PDF-format]</w:t>
            </w:r>
          </w:p>
        </w:tc>
      </w:tr>
      <w:tr w:rsidR="006C723C" w:rsidRPr="006C723C" w14:paraId="5F31C4A0" w14:textId="77777777" w:rsidTr="006B79D6">
        <w:tc>
          <w:tcPr>
            <w:tcW w:w="1980" w:type="dxa"/>
          </w:tcPr>
          <w:p w14:paraId="4D8206BB" w14:textId="09905DA5" w:rsidR="006C723C" w:rsidRPr="006C723C" w:rsidRDefault="006C723C" w:rsidP="006C723C">
            <w:pPr>
              <w:rPr>
                <w:color w:val="0070C0"/>
              </w:rPr>
            </w:pPr>
            <w:r w:rsidRPr="006C723C">
              <w:t xml:space="preserve">Vedlegg </w:t>
            </w:r>
            <w:r>
              <w:t>9</w:t>
            </w:r>
          </w:p>
        </w:tc>
        <w:tc>
          <w:tcPr>
            <w:tcW w:w="7036" w:type="dxa"/>
          </w:tcPr>
          <w:p w14:paraId="10491831" w14:textId="4BC09D44" w:rsidR="006C723C" w:rsidRPr="006C723C" w:rsidRDefault="0040366F" w:rsidP="006C723C">
            <w:pPr>
              <w:rPr>
                <w:color w:val="0070C0"/>
                <w:highlight w:val="yellow"/>
              </w:rPr>
            </w:pPr>
            <w:r>
              <w:t xml:space="preserve">Eventuell </w:t>
            </w:r>
            <w:r w:rsidRPr="0040366F">
              <w:t xml:space="preserve">Morselskapsgaranti </w:t>
            </w:r>
            <w:r w:rsidR="006C723C" w:rsidRPr="0040366F">
              <w:t>[PDF-format]</w:t>
            </w:r>
          </w:p>
        </w:tc>
      </w:tr>
      <w:tr w:rsidR="006C723C" w:rsidRPr="006C723C" w14:paraId="159827A4" w14:textId="77777777" w:rsidTr="006B79D6">
        <w:tc>
          <w:tcPr>
            <w:tcW w:w="1980" w:type="dxa"/>
          </w:tcPr>
          <w:p w14:paraId="13510A24" w14:textId="2F784E16" w:rsidR="006C723C" w:rsidRPr="006C723C" w:rsidRDefault="006C723C" w:rsidP="006C723C">
            <w:r w:rsidRPr="006C723C">
              <w:t xml:space="preserve">Vedlegg </w:t>
            </w:r>
            <w:r>
              <w:t>10</w:t>
            </w:r>
          </w:p>
        </w:tc>
        <w:tc>
          <w:tcPr>
            <w:tcW w:w="7036" w:type="dxa"/>
          </w:tcPr>
          <w:p w14:paraId="26FEBCA7" w14:textId="31974FD2" w:rsidR="006C723C" w:rsidRPr="006C723C" w:rsidRDefault="0040366F" w:rsidP="006C723C">
            <w:pPr>
              <w:rPr>
                <w:highlight w:val="yellow"/>
              </w:rPr>
            </w:pPr>
            <w:r>
              <w:t xml:space="preserve">Eventuell </w:t>
            </w:r>
            <w:r w:rsidR="006C723C" w:rsidRPr="0040366F">
              <w:t>Forpliktelseserklæring underleverandør [PDF-format]</w:t>
            </w:r>
          </w:p>
        </w:tc>
      </w:tr>
      <w:tr w:rsidR="006C723C" w:rsidRPr="006C723C" w14:paraId="15B14CF6" w14:textId="77777777" w:rsidTr="006B79D6">
        <w:tc>
          <w:tcPr>
            <w:tcW w:w="1980" w:type="dxa"/>
          </w:tcPr>
          <w:p w14:paraId="0935714F" w14:textId="0BDF67CC" w:rsidR="006C723C" w:rsidRPr="006C723C" w:rsidRDefault="006C723C" w:rsidP="006C723C">
            <w:r w:rsidRPr="006C723C">
              <w:t>Vedlegg 1</w:t>
            </w:r>
            <w:r>
              <w:t>2</w:t>
            </w:r>
          </w:p>
        </w:tc>
        <w:tc>
          <w:tcPr>
            <w:tcW w:w="7036" w:type="dxa"/>
          </w:tcPr>
          <w:p w14:paraId="6248960D" w14:textId="77777777" w:rsidR="006C723C" w:rsidRPr="006C723C" w:rsidRDefault="006C723C" w:rsidP="006C723C">
            <w:pPr>
              <w:rPr>
                <w:highlight w:val="yellow"/>
              </w:rPr>
            </w:pPr>
            <w:r w:rsidRPr="0040366F">
              <w:t>Samhandlingsavtalen Helse Midt-Norge [PDF-format]</w:t>
            </w:r>
          </w:p>
        </w:tc>
      </w:tr>
      <w:tr w:rsidR="006C723C" w:rsidRPr="006C723C" w14:paraId="2C3A1003" w14:textId="77777777" w:rsidTr="006B79D6">
        <w:tc>
          <w:tcPr>
            <w:tcW w:w="1980" w:type="dxa"/>
          </w:tcPr>
          <w:p w14:paraId="115E79FD" w14:textId="7F931440" w:rsidR="006C723C" w:rsidRPr="006C723C" w:rsidRDefault="006C723C" w:rsidP="006C723C">
            <w:r>
              <w:t>Vedlegg 13</w:t>
            </w:r>
          </w:p>
        </w:tc>
        <w:tc>
          <w:tcPr>
            <w:tcW w:w="7036" w:type="dxa"/>
          </w:tcPr>
          <w:p w14:paraId="707AA5DD" w14:textId="7E37391E" w:rsidR="006C723C" w:rsidRPr="00D4136B" w:rsidRDefault="006C723C" w:rsidP="006C723C">
            <w:pPr>
              <w:rPr>
                <w:highlight w:val="yellow"/>
              </w:rPr>
            </w:pPr>
            <w:r w:rsidRPr="0040366F">
              <w:t>Samhandlingsavtalen Helse Nord</w:t>
            </w:r>
          </w:p>
        </w:tc>
      </w:tr>
      <w:tr w:rsidR="00D4136B" w:rsidRPr="006C723C" w14:paraId="631E36E6" w14:textId="77777777" w:rsidTr="006B79D6">
        <w:tc>
          <w:tcPr>
            <w:tcW w:w="1980" w:type="dxa"/>
          </w:tcPr>
          <w:p w14:paraId="4DE243D8" w14:textId="3565AC26" w:rsidR="00D4136B" w:rsidRPr="006C723C" w:rsidRDefault="00D4136B" w:rsidP="00D4136B">
            <w:r w:rsidRPr="006C723C">
              <w:t>Vedlegg 1</w:t>
            </w:r>
            <w:r>
              <w:t>5</w:t>
            </w:r>
          </w:p>
        </w:tc>
        <w:tc>
          <w:tcPr>
            <w:tcW w:w="7036" w:type="dxa"/>
          </w:tcPr>
          <w:p w14:paraId="7C51A46F" w14:textId="77777777" w:rsidR="00D4136B" w:rsidRPr="006C723C" w:rsidRDefault="00D4136B" w:rsidP="00D4136B">
            <w:pPr>
              <w:rPr>
                <w:highlight w:val="yellow"/>
              </w:rPr>
            </w:pPr>
            <w:r w:rsidRPr="0040366F">
              <w:t>Bruksanvisning og begrunnelse for sladding av tilbud [Word-format]</w:t>
            </w:r>
          </w:p>
        </w:tc>
      </w:tr>
      <w:tr w:rsidR="00D4136B" w:rsidRPr="006C723C" w14:paraId="36205540" w14:textId="77777777" w:rsidTr="006B79D6">
        <w:tc>
          <w:tcPr>
            <w:tcW w:w="1980" w:type="dxa"/>
          </w:tcPr>
          <w:p w14:paraId="192D0A12" w14:textId="2D83B329" w:rsidR="00D4136B" w:rsidRPr="006C723C" w:rsidRDefault="00D4136B" w:rsidP="00D4136B">
            <w:r w:rsidRPr="006C723C">
              <w:t>Vedlegg 1</w:t>
            </w:r>
            <w:r>
              <w:t>6</w:t>
            </w:r>
          </w:p>
        </w:tc>
        <w:tc>
          <w:tcPr>
            <w:tcW w:w="7036" w:type="dxa"/>
          </w:tcPr>
          <w:p w14:paraId="6FE81952" w14:textId="2ED43074" w:rsidR="00D4136B" w:rsidRPr="006C723C" w:rsidRDefault="00D4136B" w:rsidP="00D4136B">
            <w:pPr>
              <w:rPr>
                <w:highlight w:val="yellow"/>
              </w:rPr>
            </w:pPr>
            <w:r w:rsidRPr="0040366F">
              <w:t>Miljøskjema [Excel-format]</w:t>
            </w:r>
          </w:p>
        </w:tc>
      </w:tr>
      <w:tr w:rsidR="00D4136B" w:rsidRPr="006C723C" w14:paraId="3145761F" w14:textId="77777777" w:rsidTr="006B79D6">
        <w:tc>
          <w:tcPr>
            <w:tcW w:w="1980" w:type="dxa"/>
          </w:tcPr>
          <w:p w14:paraId="7EADF4C4" w14:textId="28785FF7" w:rsidR="00D4136B" w:rsidRPr="006C723C" w:rsidRDefault="00D4136B" w:rsidP="00D4136B">
            <w:r w:rsidRPr="006C723C">
              <w:t>Vedlegg 1</w:t>
            </w:r>
            <w:r w:rsidR="0040366F">
              <w:t xml:space="preserve">9 </w:t>
            </w:r>
            <w:r w:rsidRPr="006C723C">
              <w:t>og oppover</w:t>
            </w:r>
          </w:p>
        </w:tc>
        <w:tc>
          <w:tcPr>
            <w:tcW w:w="7036" w:type="dxa"/>
          </w:tcPr>
          <w:p w14:paraId="7293F5B1" w14:textId="618A8E4B" w:rsidR="00D4136B" w:rsidRPr="0040366F" w:rsidRDefault="00D4136B" w:rsidP="00D4136B">
            <w:r w:rsidRPr="0040366F">
              <w:t xml:space="preserve">[Eventuelt annet dokument/vedlegg fra leverandøren (eks. produktark/produktinformasjon/brosjyre) </w:t>
            </w:r>
          </w:p>
        </w:tc>
      </w:tr>
    </w:tbl>
    <w:p w14:paraId="5CA789CC" w14:textId="1E60ACC2" w:rsidR="006C723C" w:rsidRDefault="006C723C" w:rsidP="21F818B6"/>
    <w:p w14:paraId="19E23EEF" w14:textId="77777777" w:rsidR="005548E1" w:rsidRDefault="005548E1" w:rsidP="005548E1">
      <w:pPr>
        <w:pStyle w:val="Overskrift2"/>
      </w:pPr>
      <w:bookmarkStart w:id="21" w:name="_Toc107166325"/>
      <w:r>
        <w:t>Alternative tilbud</w:t>
      </w:r>
      <w:bookmarkEnd w:id="21"/>
    </w:p>
    <w:p w14:paraId="1795286D" w14:textId="77777777" w:rsidR="005548E1" w:rsidRPr="00D4136B" w:rsidRDefault="005548E1" w:rsidP="005548E1">
      <w:r w:rsidRPr="00D4136B">
        <w:t xml:space="preserve">Alternative tilbud aksepteres ikke. </w:t>
      </w:r>
    </w:p>
    <w:p w14:paraId="634A5FC2" w14:textId="77777777" w:rsidR="005548E1" w:rsidRDefault="005548E1" w:rsidP="005548E1">
      <w:pPr>
        <w:pStyle w:val="Overskrift2"/>
      </w:pPr>
      <w:bookmarkStart w:id="22" w:name="_Toc107166326"/>
      <w:r>
        <w:t>Parallelle tilbud</w:t>
      </w:r>
      <w:bookmarkEnd w:id="22"/>
    </w:p>
    <w:p w14:paraId="13B5A32A" w14:textId="73D6D864" w:rsidR="005548E1" w:rsidRDefault="005548E1" w:rsidP="00335DEB">
      <w:r w:rsidRPr="00D4136B">
        <w:t>Det er adgang til å levere inn parallelle tilbud i konkurransen. Dersom det leveres inn parallelle tilbud</w:t>
      </w:r>
      <w:r w:rsidR="5422A9F2" w:rsidRPr="00D4136B">
        <w:t>,</w:t>
      </w:r>
      <w:r w:rsidRPr="00D4136B">
        <w:t xml:space="preserve"> må det fylles ut en kravspesifikasjon og et prisskjema per tilbud. Tilbudene vil konkurrere mot hverandre på samme måte som mot tilbud fra øvrige tilbydere.</w:t>
      </w:r>
    </w:p>
    <w:p w14:paraId="31FCD9BA" w14:textId="77777777" w:rsidR="00370622" w:rsidRPr="00370622" w:rsidRDefault="00370622" w:rsidP="21F818B6">
      <w:pPr>
        <w:keepNext/>
        <w:keepLines/>
        <w:numPr>
          <w:ilvl w:val="1"/>
          <w:numId w:val="15"/>
        </w:numPr>
        <w:spacing w:before="40" w:after="0"/>
        <w:outlineLvl w:val="1"/>
        <w:rPr>
          <w:rFonts w:asciiTheme="majorHAnsi" w:eastAsiaTheme="majorEastAsia" w:hAnsiTheme="majorHAnsi" w:cstheme="majorBidi"/>
          <w:b/>
          <w:bCs/>
          <w:sz w:val="26"/>
          <w:szCs w:val="26"/>
        </w:rPr>
      </w:pPr>
      <w:bookmarkStart w:id="23" w:name="_Toc64627318"/>
      <w:bookmarkStart w:id="24" w:name="_Toc99973810"/>
      <w:bookmarkStart w:id="25" w:name="_Toc107166327"/>
      <w:r w:rsidRPr="006B79D6">
        <w:rPr>
          <w:rFonts w:asciiTheme="majorHAnsi" w:eastAsiaTheme="majorEastAsia" w:hAnsiTheme="majorHAnsi" w:cstheme="majorBidi"/>
          <w:b/>
          <w:bCs/>
          <w:sz w:val="26"/>
          <w:szCs w:val="26"/>
        </w:rPr>
        <w:t>Registrering i prisskjema</w:t>
      </w:r>
      <w:bookmarkEnd w:id="23"/>
      <w:bookmarkEnd w:id="24"/>
      <w:bookmarkEnd w:id="25"/>
    </w:p>
    <w:p w14:paraId="46D3ABFD" w14:textId="64CAE73E" w:rsidR="00370622" w:rsidRDefault="00370622" w:rsidP="21F818B6">
      <w:pPr>
        <w:spacing w:line="240" w:lineRule="auto"/>
        <w:rPr>
          <w:b/>
          <w:bCs/>
        </w:rPr>
      </w:pPr>
      <w:r>
        <w:t xml:space="preserve">Vedlagte prisskjemaer skal lastes opp og benyttes til leverandørens pristilbud, se vedlegg 2.1 til 2.3. Prisskjema skal leveres i ulåst </w:t>
      </w:r>
      <w:proofErr w:type="spellStart"/>
      <w:r>
        <w:t>excel</w:t>
      </w:r>
      <w:proofErr w:type="spellEnd"/>
      <w:r>
        <w:t xml:space="preserve">- versjon (tilbyder har likevel kontroll over det tilbudet som er sendt). </w:t>
      </w:r>
      <w:r w:rsidRPr="006B79D6">
        <w:rPr>
          <w:b/>
          <w:bCs/>
        </w:rPr>
        <w:t xml:space="preserve">Det skal ikke gjøres endringer i felt, informasjon eller rekkefølge på varene, dette kan medføre avvisning for den aktuelle delleveransen. </w:t>
      </w:r>
    </w:p>
    <w:p w14:paraId="6B2D585B" w14:textId="1D41D4D9" w:rsidR="009B55CC" w:rsidRDefault="00615225" w:rsidP="00615225">
      <w:pPr>
        <w:pStyle w:val="Overskrift2"/>
      </w:pPr>
      <w:bookmarkStart w:id="26" w:name="_Toc107166328"/>
      <w:r>
        <w:t>Språk</w:t>
      </w:r>
      <w:bookmarkEnd w:id="26"/>
    </w:p>
    <w:p w14:paraId="4BA90EF7" w14:textId="53AF3FCC" w:rsidR="00727FC8" w:rsidRDefault="00727FC8" w:rsidP="00727FC8">
      <w:pPr>
        <w:rPr>
          <w:color w:val="5C3229" w:themeColor="accent1"/>
        </w:rPr>
      </w:pPr>
      <w:r w:rsidRPr="001B02D6">
        <w:t xml:space="preserve">Tilbudet skal være skrevet på </w:t>
      </w:r>
      <w:r w:rsidRPr="00D4136B">
        <w:t>norsk</w:t>
      </w:r>
      <w:r w:rsidR="00D4136B">
        <w:t>.</w:t>
      </w:r>
    </w:p>
    <w:p w14:paraId="79596975" w14:textId="10D9D42C" w:rsidR="00615225" w:rsidRPr="00D4136B" w:rsidRDefault="00E37921" w:rsidP="00615225">
      <w:r w:rsidRPr="00D4136B">
        <w:t xml:space="preserve">Brosjyrer, produktdatablad, mv. kan også leveres på engelsk med mindre annet er </w:t>
      </w:r>
      <w:r w:rsidR="00EC07D7" w:rsidRPr="00D4136B">
        <w:t>opp</w:t>
      </w:r>
      <w:r w:rsidR="00565560" w:rsidRPr="00D4136B">
        <w:t>gitt</w:t>
      </w:r>
      <w:r w:rsidR="00EC07D7" w:rsidRPr="00D4136B">
        <w:t xml:space="preserve"> </w:t>
      </w:r>
      <w:r w:rsidRPr="00D4136B">
        <w:t xml:space="preserve">i </w:t>
      </w:r>
      <w:r w:rsidR="19C781A6" w:rsidRPr="00D4136B">
        <w:t>Vedlegg</w:t>
      </w:r>
      <w:r w:rsidR="00370622">
        <w:t xml:space="preserve"> 3</w:t>
      </w:r>
      <w:r w:rsidRPr="00D4136B">
        <w:t xml:space="preserve"> - Kravspesifikasjon. </w:t>
      </w:r>
    </w:p>
    <w:p w14:paraId="130A1E74" w14:textId="5E91203B" w:rsidR="006033E4" w:rsidRDefault="00AC337A" w:rsidP="00AC337A">
      <w:pPr>
        <w:pStyle w:val="Overskrift2"/>
      </w:pPr>
      <w:bookmarkStart w:id="27" w:name="_Toc107166329"/>
      <w:r>
        <w:t>Forbehold</w:t>
      </w:r>
      <w:bookmarkEnd w:id="27"/>
    </w:p>
    <w:p w14:paraId="31869FBF" w14:textId="1AB16AF7" w:rsidR="000E2160" w:rsidRPr="00370622" w:rsidRDefault="000E2160" w:rsidP="000E2160">
      <w:pPr>
        <w:pStyle w:val="Merknadstekst"/>
        <w:rPr>
          <w:sz w:val="22"/>
          <w:szCs w:val="22"/>
        </w:rPr>
      </w:pPr>
      <w:r w:rsidRPr="00370622">
        <w:rPr>
          <w:sz w:val="22"/>
          <w:szCs w:val="22"/>
        </w:rPr>
        <w:t xml:space="preserve">Tilbyders eventuelle forbehold bes oppgitt i Vedlegg </w:t>
      </w:r>
      <w:r w:rsidR="00370622" w:rsidRPr="00370622">
        <w:rPr>
          <w:sz w:val="22"/>
          <w:szCs w:val="22"/>
        </w:rPr>
        <w:t>1</w:t>
      </w:r>
      <w:r w:rsidR="6ED79663" w:rsidRPr="00370622">
        <w:rPr>
          <w:sz w:val="22"/>
          <w:szCs w:val="22"/>
        </w:rPr>
        <w:t xml:space="preserve">– </w:t>
      </w:r>
      <w:r w:rsidRPr="00370622">
        <w:rPr>
          <w:sz w:val="22"/>
          <w:szCs w:val="22"/>
        </w:rPr>
        <w:t>Tilbudsbrev. Forbehold skal være presise og entydige slik at Oppdragsgiver kan vurdere disse uten kontakt med tilbyderen.</w:t>
      </w:r>
    </w:p>
    <w:p w14:paraId="0FE21798" w14:textId="59E6101D" w:rsidR="004310DB" w:rsidRPr="00370622" w:rsidRDefault="00BA6E95" w:rsidP="000E2160">
      <w:pPr>
        <w:pStyle w:val="Merknadstekst"/>
        <w:rPr>
          <w:sz w:val="22"/>
          <w:szCs w:val="22"/>
        </w:rPr>
      </w:pPr>
      <w:r w:rsidRPr="00370622">
        <w:rPr>
          <w:sz w:val="22"/>
          <w:szCs w:val="22"/>
        </w:rPr>
        <w:t xml:space="preserve">Ethvert </w:t>
      </w:r>
      <w:r w:rsidR="00F50CD9" w:rsidRPr="00370622">
        <w:rPr>
          <w:sz w:val="22"/>
          <w:szCs w:val="22"/>
        </w:rPr>
        <w:t xml:space="preserve">avvik fra konkurransegrunnlaget innebærer en risiko for at tilbyder eller tilbud </w:t>
      </w:r>
      <w:r w:rsidR="000D6692" w:rsidRPr="00370622">
        <w:rPr>
          <w:sz w:val="22"/>
          <w:szCs w:val="22"/>
        </w:rPr>
        <w:t xml:space="preserve">må </w:t>
      </w:r>
      <w:r w:rsidR="00893789" w:rsidRPr="00370622">
        <w:rPr>
          <w:sz w:val="22"/>
          <w:szCs w:val="22"/>
        </w:rPr>
        <w:t>avvises</w:t>
      </w:r>
      <w:r w:rsidR="0018139D" w:rsidRPr="00370622">
        <w:rPr>
          <w:sz w:val="22"/>
          <w:szCs w:val="22"/>
        </w:rPr>
        <w:t xml:space="preserve"> fra konkurransen</w:t>
      </w:r>
      <w:r w:rsidR="00893789" w:rsidRPr="00370622">
        <w:rPr>
          <w:sz w:val="22"/>
          <w:szCs w:val="22"/>
        </w:rPr>
        <w:t>.</w:t>
      </w:r>
    </w:p>
    <w:p w14:paraId="4B5D5487" w14:textId="1ECF3309" w:rsidR="004310DB" w:rsidRDefault="00E05D4B" w:rsidP="00E05D4B">
      <w:pPr>
        <w:pStyle w:val="Overskrift2"/>
      </w:pPr>
      <w:bookmarkStart w:id="28" w:name="_Toc107166330"/>
      <w:r>
        <w:t>Vedståelsesfrist</w:t>
      </w:r>
      <w:bookmarkEnd w:id="28"/>
    </w:p>
    <w:p w14:paraId="30DE5B53" w14:textId="4DFFAF6D" w:rsidR="00E05D4B" w:rsidRDefault="001008CD" w:rsidP="00E05D4B">
      <w:r>
        <w:t>Tilbudet er bindende i 6</w:t>
      </w:r>
      <w:r w:rsidR="00370622">
        <w:t xml:space="preserve"> </w:t>
      </w:r>
      <w:r>
        <w:t>måneder regnet fra tilbudsfristen.</w:t>
      </w:r>
    </w:p>
    <w:p w14:paraId="4A1DB8D8" w14:textId="17659D51" w:rsidR="00C30C86" w:rsidRDefault="00C30C86" w:rsidP="00C30C86">
      <w:pPr>
        <w:pStyle w:val="Overskrift2"/>
      </w:pPr>
      <w:bookmarkStart w:id="29" w:name="_Toc107166331"/>
      <w:r>
        <w:t>Omkostninger</w:t>
      </w:r>
      <w:bookmarkEnd w:id="29"/>
      <w:r>
        <w:t xml:space="preserve"> </w:t>
      </w:r>
    </w:p>
    <w:p w14:paraId="0C2974B3" w14:textId="77777777" w:rsidR="009054C3" w:rsidRPr="0012182B" w:rsidRDefault="009054C3" w:rsidP="009054C3">
      <w:r w:rsidRPr="0012182B">
        <w:t>Omkostninger tilbyder pådrar seg i forbindelse med konkurransen vil ikke bli refundert.</w:t>
      </w:r>
    </w:p>
    <w:p w14:paraId="2D6EB96A" w14:textId="0C27C7A3" w:rsidR="009054C3" w:rsidRPr="00370622" w:rsidRDefault="009054C3" w:rsidP="006B79D6">
      <w:pPr>
        <w:rPr>
          <w:color w:val="FF0000"/>
        </w:rPr>
      </w:pPr>
      <w:r>
        <w:lastRenderedPageBreak/>
        <w:t>Omkostninger knyttet til utprøving av varer</w:t>
      </w:r>
      <w:r w:rsidRPr="006B79D6">
        <w:rPr>
          <w:color w:val="FF0000"/>
        </w:rPr>
        <w:t xml:space="preserve"> </w:t>
      </w:r>
      <w:r>
        <w:t xml:space="preserve">dekkes i henhold til </w:t>
      </w:r>
      <w:r w:rsidRPr="00E104FF">
        <w:t xml:space="preserve">Vedlegg </w:t>
      </w:r>
      <w:r w:rsidR="00E104FF" w:rsidRPr="00E104FF">
        <w:t>14</w:t>
      </w:r>
      <w:r w:rsidR="66D23AFC">
        <w:t xml:space="preserve"> -</w:t>
      </w:r>
      <w:r w:rsidR="009F6FEF">
        <w:t xml:space="preserve"> </w:t>
      </w:r>
      <w:r>
        <w:t>Retningslinjer for utprøving av medisinsk forbruksmateriell.</w:t>
      </w:r>
    </w:p>
    <w:p w14:paraId="3050E526" w14:textId="19BA10DB" w:rsidR="00C30C86" w:rsidRDefault="00762F6D" w:rsidP="00762F6D">
      <w:pPr>
        <w:pStyle w:val="Overskrift2"/>
      </w:pPr>
      <w:bookmarkStart w:id="30" w:name="_Toc107166332"/>
      <w:r>
        <w:t>Offentlighet</w:t>
      </w:r>
      <w:bookmarkEnd w:id="30"/>
    </w:p>
    <w:p w14:paraId="37B58172" w14:textId="03A9987B" w:rsidR="00BE41B6" w:rsidRPr="00BE41B6" w:rsidRDefault="00BE41B6" w:rsidP="12349E9E">
      <w:pPr>
        <w:spacing w:after="165" w:line="240" w:lineRule="auto"/>
        <w:rPr>
          <w:rFonts w:ascii="Segoe UI" w:eastAsia="Times New Roman" w:hAnsi="Segoe UI" w:cs="Segoe UI"/>
          <w:sz w:val="21"/>
          <w:szCs w:val="21"/>
          <w:lang w:eastAsia="nb-NO"/>
        </w:rPr>
      </w:pPr>
      <w:r w:rsidRPr="12349E9E">
        <w:rPr>
          <w:rFonts w:ascii="Calibri" w:eastAsia="Times New Roman" w:hAnsi="Calibri" w:cs="Calibri"/>
          <w:lang w:eastAsia="nb-NO"/>
        </w:rPr>
        <w:t xml:space="preserve">Enhver kan </w:t>
      </w:r>
      <w:proofErr w:type="gramStart"/>
      <w:r w:rsidRPr="12349E9E">
        <w:rPr>
          <w:rFonts w:ascii="Calibri" w:eastAsia="Times New Roman" w:hAnsi="Calibri" w:cs="Calibri"/>
          <w:lang w:eastAsia="nb-NO"/>
        </w:rPr>
        <w:t>begjære</w:t>
      </w:r>
      <w:proofErr w:type="gramEnd"/>
      <w:r w:rsidRPr="12349E9E">
        <w:rPr>
          <w:rFonts w:ascii="Calibri" w:eastAsia="Times New Roman" w:hAnsi="Calibri" w:cs="Calibri"/>
          <w:lang w:eastAsia="nb-NO"/>
        </w:rPr>
        <w:t xml:space="preserve"> innsyn i de innkomne tilbudene, jf. lov 19. mai 2006 nr. 16 om rett til innsyn i dokument i </w:t>
      </w:r>
      <w:proofErr w:type="spellStart"/>
      <w:r w:rsidRPr="12349E9E">
        <w:rPr>
          <w:rFonts w:ascii="Calibri" w:eastAsia="Times New Roman" w:hAnsi="Calibri" w:cs="Calibri"/>
          <w:lang w:eastAsia="nb-NO"/>
        </w:rPr>
        <w:t>offentleg</w:t>
      </w:r>
      <w:proofErr w:type="spellEnd"/>
      <w:r w:rsidRPr="12349E9E">
        <w:rPr>
          <w:rFonts w:ascii="Calibri" w:eastAsia="Times New Roman" w:hAnsi="Calibri" w:cs="Calibri"/>
          <w:lang w:eastAsia="nb-NO"/>
        </w:rPr>
        <w:t xml:space="preserve"> </w:t>
      </w:r>
      <w:proofErr w:type="spellStart"/>
      <w:r w:rsidRPr="12349E9E">
        <w:rPr>
          <w:rFonts w:ascii="Calibri" w:eastAsia="Times New Roman" w:hAnsi="Calibri" w:cs="Calibri"/>
          <w:lang w:eastAsia="nb-NO"/>
        </w:rPr>
        <w:t>verksemd</w:t>
      </w:r>
      <w:proofErr w:type="spellEnd"/>
      <w:r w:rsidRPr="12349E9E">
        <w:rPr>
          <w:rFonts w:ascii="Calibri" w:eastAsia="Times New Roman" w:hAnsi="Calibri" w:cs="Calibri"/>
          <w:lang w:eastAsia="nb-NO"/>
        </w:rPr>
        <w:t xml:space="preserve"> § 3. For å forenkle innsynsprosessen </w:t>
      </w:r>
      <w:r w:rsidRPr="00370622">
        <w:rPr>
          <w:rFonts w:ascii="Calibri" w:eastAsia="Times New Roman" w:hAnsi="Calibri" w:cs="Calibri"/>
          <w:lang w:eastAsia="nb-NO"/>
        </w:rPr>
        <w:t xml:space="preserve">skal tilbyderen fylle ut </w:t>
      </w:r>
      <w:r w:rsidR="35D7DA22" w:rsidRPr="00370622">
        <w:t>V</w:t>
      </w:r>
      <w:r w:rsidRPr="00370622">
        <w:t xml:space="preserve">edlegg </w:t>
      </w:r>
      <w:r w:rsidR="00370622" w:rsidRPr="00370622">
        <w:t>15</w:t>
      </w:r>
      <w:r w:rsidRPr="00370622">
        <w:t xml:space="preserve"> </w:t>
      </w:r>
      <w:r w:rsidR="093877F3" w:rsidRPr="00370622">
        <w:t xml:space="preserve">- </w:t>
      </w:r>
      <w:r w:rsidR="00F85607" w:rsidRPr="00370622">
        <w:t>Bruksanvisning og b</w:t>
      </w:r>
      <w:r w:rsidRPr="00370622">
        <w:t>egrunnelse for sladding</w:t>
      </w:r>
      <w:r w:rsidR="0056370D" w:rsidRPr="00370622">
        <w:t xml:space="preserve"> av tilbud</w:t>
      </w:r>
      <w:r w:rsidRPr="00370622">
        <w:t xml:space="preserve"> </w:t>
      </w:r>
      <w:r w:rsidRPr="00370622">
        <w:rPr>
          <w:rFonts w:ascii="Calibri" w:eastAsia="Times New Roman" w:hAnsi="Calibri" w:cs="Calibri"/>
          <w:lang w:eastAsia="nb-NO"/>
        </w:rPr>
        <w:t xml:space="preserve">med sin vurdering av hvilke opplysninger i tilbudet som er underlagt lovbestemt taushetsplikt og begrunnelse for hvorfor vilkårene </w:t>
      </w:r>
      <w:r w:rsidRPr="12349E9E">
        <w:rPr>
          <w:rFonts w:ascii="Calibri" w:eastAsia="Times New Roman" w:hAnsi="Calibri" w:cs="Calibri"/>
          <w:lang w:eastAsia="nb-NO"/>
        </w:rPr>
        <w:t>for taushetsplikt er oppfylt.</w:t>
      </w:r>
    </w:p>
    <w:p w14:paraId="4933C596" w14:textId="7B34EE1A" w:rsidR="00BE41B6" w:rsidRPr="00BE41B6" w:rsidRDefault="00BE41B6" w:rsidP="21F818B6">
      <w:pPr>
        <w:spacing w:before="100" w:beforeAutospacing="1" w:after="165" w:line="240" w:lineRule="auto"/>
        <w:rPr>
          <w:rFonts w:ascii="Segoe UI" w:eastAsia="Times New Roman" w:hAnsi="Segoe UI" w:cs="Segoe UI"/>
          <w:sz w:val="21"/>
          <w:szCs w:val="21"/>
          <w:lang w:eastAsia="nb-NO"/>
        </w:rPr>
      </w:pPr>
      <w:r w:rsidRPr="21F818B6">
        <w:rPr>
          <w:rFonts w:ascii="Calibri" w:eastAsia="Times New Roman" w:hAnsi="Calibri" w:cs="Calibri"/>
          <w:lang w:eastAsia="nb-NO"/>
        </w:rPr>
        <w:t xml:space="preserve">Tilbyder skal legge ved en sladdet versjon av tilbudet i tråd med sin vurdering av lovbestemt taushetsplikt. Dette lages som et eget vedlegg og merkes </w:t>
      </w:r>
      <w:r w:rsidR="56FB72E6" w:rsidRPr="00E104FF">
        <w:rPr>
          <w:rFonts w:ascii="Calibri" w:eastAsia="Times New Roman" w:hAnsi="Calibri" w:cs="Calibri"/>
          <w:b/>
          <w:bCs/>
          <w:lang w:eastAsia="nb-NO"/>
        </w:rPr>
        <w:t>V</w:t>
      </w:r>
      <w:r w:rsidRPr="00E104FF">
        <w:rPr>
          <w:rFonts w:ascii="Calibri" w:eastAsia="Times New Roman" w:hAnsi="Calibri" w:cs="Calibri"/>
          <w:b/>
          <w:bCs/>
          <w:lang w:eastAsia="nb-NO"/>
        </w:rPr>
        <w:t xml:space="preserve">edlegg </w:t>
      </w:r>
      <w:r w:rsidR="00370622" w:rsidRPr="00E104FF">
        <w:rPr>
          <w:rFonts w:ascii="Calibri" w:eastAsia="Times New Roman" w:hAnsi="Calibri" w:cs="Calibri"/>
          <w:b/>
          <w:bCs/>
          <w:lang w:eastAsia="nb-NO"/>
        </w:rPr>
        <w:t>15B</w:t>
      </w:r>
      <w:r w:rsidRPr="21F818B6">
        <w:rPr>
          <w:rFonts w:ascii="Calibri" w:eastAsia="Times New Roman" w:hAnsi="Calibri" w:cs="Calibri"/>
          <w:lang w:eastAsia="nb-NO"/>
        </w:rPr>
        <w:t xml:space="preserve"> Sladdet versjon av tilbudet. Det bes om at sladdet tilbud leveres i redigerbart format slik at oppdragsgiver kan bearbeide dokumentet hvis det blir nødvendig. Det sladdede tilbudet vil bli gjort om til et låst dokument i PDF før det blir gitt innsyn.</w:t>
      </w:r>
    </w:p>
    <w:p w14:paraId="7C53CE32" w14:textId="5560777B" w:rsidR="00065A6B" w:rsidRPr="009F6FEF" w:rsidRDefault="00BE41B6" w:rsidP="7C20147C">
      <w:pPr>
        <w:spacing w:beforeAutospacing="1" w:after="165" w:line="240" w:lineRule="auto"/>
        <w:rPr>
          <w:rFonts w:ascii="Calibri" w:eastAsia="Times New Roman" w:hAnsi="Calibri" w:cs="Calibri"/>
          <w:color w:val="0070C0"/>
          <w:lang w:eastAsia="nb-NO"/>
        </w:rPr>
      </w:pPr>
      <w:r w:rsidRPr="7C20147C">
        <w:rPr>
          <w:rFonts w:ascii="Calibri" w:eastAsia="Times New Roman" w:hAnsi="Calibri" w:cs="Calibri"/>
          <w:lang w:eastAsia="nb-NO"/>
        </w:rPr>
        <w:t xml:space="preserve">Dersom tilbyder ikke anser noen opplysninger i tilbudet som taushetsbelagt, bes dette bekreftet i </w:t>
      </w:r>
      <w:r w:rsidR="4B846EB3" w:rsidRPr="00370622">
        <w:rPr>
          <w:rFonts w:ascii="Calibri" w:eastAsia="Times New Roman" w:hAnsi="Calibri" w:cs="Calibri"/>
          <w:lang w:eastAsia="nb-NO"/>
        </w:rPr>
        <w:t>V</w:t>
      </w:r>
      <w:r w:rsidRPr="00370622">
        <w:rPr>
          <w:rFonts w:ascii="Calibri" w:eastAsia="Times New Roman" w:hAnsi="Calibri" w:cs="Calibri"/>
          <w:lang w:eastAsia="nb-NO"/>
        </w:rPr>
        <w:t xml:space="preserve">edlegg </w:t>
      </w:r>
      <w:r w:rsidR="00370622" w:rsidRPr="00370622">
        <w:rPr>
          <w:rFonts w:ascii="Calibri" w:eastAsia="Times New Roman" w:hAnsi="Calibri" w:cs="Calibri"/>
          <w:lang w:eastAsia="nb-NO"/>
        </w:rPr>
        <w:t>1</w:t>
      </w:r>
      <w:r w:rsidRPr="00370622">
        <w:rPr>
          <w:rFonts w:ascii="Calibri" w:eastAsia="Times New Roman" w:hAnsi="Calibri" w:cs="Calibri"/>
          <w:lang w:eastAsia="nb-NO"/>
        </w:rPr>
        <w:t xml:space="preserve"> </w:t>
      </w:r>
      <w:r w:rsidR="735E8106" w:rsidRPr="00370622">
        <w:rPr>
          <w:rFonts w:ascii="Calibri" w:eastAsia="Times New Roman" w:hAnsi="Calibri" w:cs="Calibri"/>
          <w:lang w:eastAsia="nb-NO"/>
        </w:rPr>
        <w:t xml:space="preserve">- </w:t>
      </w:r>
      <w:r w:rsidRPr="00370622">
        <w:rPr>
          <w:rFonts w:ascii="Calibri" w:eastAsia="Times New Roman" w:hAnsi="Calibri" w:cs="Calibri"/>
          <w:lang w:eastAsia="nb-NO"/>
        </w:rPr>
        <w:t>Tilbudsbrev.</w:t>
      </w:r>
    </w:p>
    <w:p w14:paraId="0ED4D2B6" w14:textId="77777777" w:rsidR="00065A6B" w:rsidRDefault="00065A6B" w:rsidP="00065A6B">
      <w:pPr>
        <w:pStyle w:val="Overskrift2"/>
      </w:pPr>
      <w:bookmarkStart w:id="31" w:name="_Toc107166333"/>
      <w:r>
        <w:t>Vareprøver, demonstrasjon og utprøving</w:t>
      </w:r>
      <w:bookmarkEnd w:id="31"/>
    </w:p>
    <w:p w14:paraId="1D75A466" w14:textId="77777777" w:rsidR="00370622" w:rsidRPr="00612D84" w:rsidRDefault="00370622" w:rsidP="00370622">
      <w:r w:rsidRPr="00612D84">
        <w:t xml:space="preserve">Evalueringen av produktene/utstyret vil bli foretatt på bakgrunn av innleverte vareprøver, produkt/utstyrsbeskrivelse, etterspurt dokumentasjon og annen etterspurt relevant informasjon som </w:t>
      </w:r>
      <w:proofErr w:type="gramStart"/>
      <w:r w:rsidRPr="00612D84">
        <w:t>fremkommer</w:t>
      </w:r>
      <w:proofErr w:type="gramEnd"/>
      <w:r w:rsidRPr="00612D84">
        <w:t xml:space="preserve"> i tilbudet. Oppdragsgiver forbeholder seg imidlertid retten til å be om ytterligere vareprøver, demonstrasjon eller gjennomføre en utprøving av tilbudte produkter/utstyr. </w:t>
      </w:r>
    </w:p>
    <w:p w14:paraId="453097F3" w14:textId="77777777" w:rsidR="00370622" w:rsidRPr="00C95733" w:rsidRDefault="00370622" w:rsidP="00370622">
      <w:pPr>
        <w:rPr>
          <w:u w:val="single"/>
        </w:rPr>
      </w:pPr>
      <w:r w:rsidRPr="00C95733">
        <w:rPr>
          <w:u w:val="single"/>
        </w:rPr>
        <w:t>Vareprøver til evaluering:</w:t>
      </w:r>
    </w:p>
    <w:p w14:paraId="74421646" w14:textId="3B5A4755" w:rsidR="00370622" w:rsidRPr="00C95733" w:rsidRDefault="00370622" w:rsidP="00370622">
      <w:pPr>
        <w:rPr>
          <w:u w:val="single"/>
        </w:rPr>
      </w:pPr>
      <w:r>
        <w:t xml:space="preserve">I denne konkurransen skal det leveres vareprøver til evaluering. Se Vedlegg 2.1-2.3 - Prisskjema, kolonne </w:t>
      </w:r>
      <w:r w:rsidR="00E104FF">
        <w:t xml:space="preserve">D </w:t>
      </w:r>
      <w:r>
        <w:t xml:space="preserve">for oversikt over hvilke produkt det skal leveres vareprøver på. </w:t>
      </w:r>
    </w:p>
    <w:p w14:paraId="265D62D5" w14:textId="77777777" w:rsidR="00370622" w:rsidRPr="00C95733" w:rsidRDefault="00370622" w:rsidP="00370622">
      <w:r w:rsidRPr="00C95733">
        <w:t>Det er ikke et krav at vare</w:t>
      </w:r>
      <w:r w:rsidRPr="00C95733">
        <w:softHyphen/>
        <w:t>prøvene skal være sterile selv om produktet ellers skal leveres sterilt. Det kan også leveres vareprøver som er ut</w:t>
      </w:r>
      <w:r w:rsidRPr="00C95733">
        <w:softHyphen/>
        <w:t>gått på dato. Det er viktig at vare</w:t>
      </w:r>
      <w:r w:rsidRPr="00C95733">
        <w:softHyphen/>
        <w:t xml:space="preserve">prøven leveres i minimum innerforpakning, hvis ikke annet er oppgitt i Vedlegg </w:t>
      </w:r>
      <w:r>
        <w:t>2</w:t>
      </w:r>
      <w:r w:rsidRPr="00C95733">
        <w:t xml:space="preserve"> Prisskjema, da denne vil bli gjenstand for vurdering i henhold til Vedlegg </w:t>
      </w:r>
      <w:r>
        <w:t>3</w:t>
      </w:r>
      <w:r w:rsidRPr="00C95733">
        <w:t xml:space="preserve"> – Kravspesifikasjon.</w:t>
      </w:r>
    </w:p>
    <w:p w14:paraId="67A55254" w14:textId="77777777" w:rsidR="00370622" w:rsidRDefault="00370622" w:rsidP="00370622">
      <w:pPr>
        <w:rPr>
          <w:b/>
          <w:bCs/>
        </w:rPr>
      </w:pPr>
      <w:r>
        <w:rPr>
          <w:b/>
          <w:bCs/>
        </w:rPr>
        <w:t>Tilbyder bes merke vareprøver med minimum følgende:</w:t>
      </w:r>
    </w:p>
    <w:p w14:paraId="4C544F42" w14:textId="77777777" w:rsidR="00370622" w:rsidRDefault="00370622" w:rsidP="00370622">
      <w:pPr>
        <w:pStyle w:val="Listeavsnitt"/>
        <w:numPr>
          <w:ilvl w:val="0"/>
          <w:numId w:val="19"/>
        </w:numPr>
        <w:spacing w:after="0" w:line="240" w:lineRule="auto"/>
        <w:contextualSpacing w:val="0"/>
        <w:rPr>
          <w:b/>
          <w:bCs/>
        </w:rPr>
      </w:pPr>
      <w:r>
        <w:rPr>
          <w:b/>
          <w:bCs/>
        </w:rPr>
        <w:t>Tilbyders navn</w:t>
      </w:r>
    </w:p>
    <w:p w14:paraId="597182A6" w14:textId="77777777" w:rsidR="00370622" w:rsidRDefault="00370622" w:rsidP="00370622">
      <w:pPr>
        <w:pStyle w:val="Listeavsnitt"/>
        <w:numPr>
          <w:ilvl w:val="0"/>
          <w:numId w:val="19"/>
        </w:numPr>
        <w:spacing w:after="0" w:line="240" w:lineRule="auto"/>
        <w:contextualSpacing w:val="0"/>
        <w:rPr>
          <w:b/>
          <w:bCs/>
        </w:rPr>
      </w:pPr>
      <w:r>
        <w:rPr>
          <w:b/>
          <w:bCs/>
        </w:rPr>
        <w:t xml:space="preserve">Deltilbud </w:t>
      </w:r>
      <w:proofErr w:type="spellStart"/>
      <w:r>
        <w:rPr>
          <w:b/>
          <w:bCs/>
        </w:rPr>
        <w:t>nr</w:t>
      </w:r>
      <w:proofErr w:type="spellEnd"/>
      <w:r>
        <w:rPr>
          <w:b/>
          <w:bCs/>
        </w:rPr>
        <w:t xml:space="preserve"> </w:t>
      </w:r>
    </w:p>
    <w:p w14:paraId="72ADF4D1" w14:textId="77777777" w:rsidR="00370622" w:rsidRDefault="00370622" w:rsidP="00370622">
      <w:pPr>
        <w:pStyle w:val="Listeavsnitt"/>
        <w:numPr>
          <w:ilvl w:val="0"/>
          <w:numId w:val="19"/>
        </w:numPr>
        <w:spacing w:after="0" w:line="240" w:lineRule="auto"/>
        <w:contextualSpacing w:val="0"/>
        <w:rPr>
          <w:b/>
          <w:bCs/>
        </w:rPr>
      </w:pPr>
      <w:r>
        <w:rPr>
          <w:b/>
          <w:bCs/>
        </w:rPr>
        <w:t xml:space="preserve">Varelinje </w:t>
      </w:r>
      <w:proofErr w:type="spellStart"/>
      <w:r>
        <w:rPr>
          <w:b/>
          <w:bCs/>
        </w:rPr>
        <w:t>nr</w:t>
      </w:r>
      <w:proofErr w:type="spellEnd"/>
      <w:r>
        <w:rPr>
          <w:b/>
          <w:bCs/>
        </w:rPr>
        <w:t xml:space="preserve"> (</w:t>
      </w:r>
      <w:proofErr w:type="spellStart"/>
      <w:r>
        <w:rPr>
          <w:b/>
          <w:bCs/>
        </w:rPr>
        <w:t>f.eks</w:t>
      </w:r>
      <w:proofErr w:type="spellEnd"/>
      <w:r>
        <w:rPr>
          <w:b/>
          <w:bCs/>
        </w:rPr>
        <w:t xml:space="preserve"> 1.2)</w:t>
      </w:r>
    </w:p>
    <w:p w14:paraId="1695DFF4" w14:textId="77777777" w:rsidR="00370622" w:rsidRDefault="00370622" w:rsidP="00370622">
      <w:pPr>
        <w:pStyle w:val="Listeavsnitt"/>
        <w:numPr>
          <w:ilvl w:val="0"/>
          <w:numId w:val="19"/>
        </w:numPr>
        <w:spacing w:after="0" w:line="240" w:lineRule="auto"/>
        <w:contextualSpacing w:val="0"/>
        <w:rPr>
          <w:b/>
          <w:bCs/>
        </w:rPr>
      </w:pPr>
      <w:r>
        <w:rPr>
          <w:b/>
          <w:bCs/>
        </w:rPr>
        <w:t>Varelinjenavn</w:t>
      </w:r>
    </w:p>
    <w:p w14:paraId="0EBD4805" w14:textId="77777777" w:rsidR="00370622" w:rsidRDefault="00370622" w:rsidP="00370622">
      <w:pPr>
        <w:pStyle w:val="Listeavsnitt"/>
        <w:numPr>
          <w:ilvl w:val="0"/>
          <w:numId w:val="19"/>
        </w:numPr>
        <w:spacing w:after="0" w:line="240" w:lineRule="auto"/>
        <w:contextualSpacing w:val="0"/>
        <w:rPr>
          <w:b/>
          <w:bCs/>
        </w:rPr>
      </w:pPr>
      <w:r>
        <w:rPr>
          <w:b/>
          <w:bCs/>
        </w:rPr>
        <w:t xml:space="preserve">Leverandør artikkelnummer </w:t>
      </w:r>
    </w:p>
    <w:p w14:paraId="0E809A06" w14:textId="77777777" w:rsidR="00370622" w:rsidRDefault="00370622" w:rsidP="00370622">
      <w:pPr>
        <w:pStyle w:val="Listeavsnitt"/>
        <w:numPr>
          <w:ilvl w:val="0"/>
          <w:numId w:val="19"/>
        </w:numPr>
        <w:spacing w:after="0" w:line="240" w:lineRule="auto"/>
        <w:contextualSpacing w:val="0"/>
        <w:rPr>
          <w:b/>
          <w:bCs/>
        </w:rPr>
      </w:pPr>
    </w:p>
    <w:p w14:paraId="76A1801D" w14:textId="77777777" w:rsidR="00370622" w:rsidRDefault="00370622" w:rsidP="00370622">
      <w:r>
        <w:rPr>
          <w:b/>
          <w:bCs/>
        </w:rPr>
        <w:t xml:space="preserve">Oppdragsgiver forbeholder seg retten til å etterspørre vareprøver til påsyn etter tilbudsfrist dersom det anses som hensiktsmessig i evalueringsøyemed. </w:t>
      </w:r>
    </w:p>
    <w:p w14:paraId="2CBCD19F" w14:textId="77777777" w:rsidR="00370622" w:rsidRPr="00C95733" w:rsidRDefault="00370622" w:rsidP="00370622">
      <w:r w:rsidRPr="00C95733">
        <w:t>Vareprøver til evaluering blir ikke returnert.</w:t>
      </w:r>
    </w:p>
    <w:p w14:paraId="62C2889E" w14:textId="1290CE92" w:rsidR="00370622" w:rsidRDefault="00370622" w:rsidP="00370622">
      <w:r w:rsidRPr="00C95733">
        <w:t>Hvis samme produkt tilbys på mer enn en varelinje, så er det tilstrekkelig at vareprøven for dette produktet merkes med alle varelinjene det ønskes vareprøver på for dette produktet. Tydelig merking i utfylt prisskjema er også viktig.</w:t>
      </w:r>
    </w:p>
    <w:p w14:paraId="5BFFF6A7" w14:textId="77777777" w:rsidR="00370622" w:rsidRDefault="00370622" w:rsidP="00370622">
      <w:pPr>
        <w:rPr>
          <w:b/>
          <w:bCs/>
        </w:rPr>
      </w:pPr>
      <w:r>
        <w:rPr>
          <w:b/>
          <w:bCs/>
        </w:rPr>
        <w:lastRenderedPageBreak/>
        <w:t xml:space="preserve">Det bes om 2 </w:t>
      </w:r>
      <w:proofErr w:type="spellStart"/>
      <w:r>
        <w:rPr>
          <w:b/>
          <w:bCs/>
        </w:rPr>
        <w:t>stk</w:t>
      </w:r>
      <w:proofErr w:type="spellEnd"/>
      <w:r>
        <w:rPr>
          <w:b/>
          <w:bCs/>
        </w:rPr>
        <w:t xml:space="preserve"> vareprøver av hver varelinje der det etterspørres vareprøver på.</w:t>
      </w:r>
    </w:p>
    <w:p w14:paraId="302BF091" w14:textId="16486666" w:rsidR="00933F6F" w:rsidRPr="008433A6" w:rsidRDefault="00065A6B" w:rsidP="00933F6F">
      <w:pPr>
        <w:jc w:val="both"/>
        <w:rPr>
          <w:b/>
          <w:bCs/>
        </w:rPr>
      </w:pPr>
      <w:r>
        <w:t xml:space="preserve"> </w:t>
      </w:r>
      <w:r w:rsidRPr="008433A6">
        <w:rPr>
          <w:b/>
          <w:bCs/>
        </w:rPr>
        <w:t xml:space="preserve">Vareprøver til evaluering sendes </w:t>
      </w:r>
      <w:r w:rsidR="008433A6" w:rsidRPr="008433A6">
        <w:rPr>
          <w:b/>
          <w:bCs/>
        </w:rPr>
        <w:t xml:space="preserve">innen tilbudsfrist </w:t>
      </w:r>
      <w:r w:rsidRPr="008433A6">
        <w:rPr>
          <w:b/>
          <w:bCs/>
        </w:rPr>
        <w:t>til leveringsadresse eller leveres til:</w:t>
      </w:r>
    </w:p>
    <w:tbl>
      <w:tblPr>
        <w:tblStyle w:val="SykehusinnkjpBl3"/>
        <w:tblW w:w="0" w:type="auto"/>
        <w:tblLook w:val="0480" w:firstRow="0" w:lastRow="0" w:firstColumn="1" w:lastColumn="0" w:noHBand="0" w:noVBand="1"/>
      </w:tblPr>
      <w:tblGrid>
        <w:gridCol w:w="2263"/>
        <w:gridCol w:w="6753"/>
      </w:tblGrid>
      <w:tr w:rsidR="00933F6F" w:rsidRPr="00933F6F" w14:paraId="1CCD8DA1" w14:textId="77777777" w:rsidTr="00B774D6">
        <w:tc>
          <w:tcPr>
            <w:cnfStyle w:val="001000000000" w:firstRow="0" w:lastRow="0" w:firstColumn="1" w:lastColumn="0" w:oddVBand="0" w:evenVBand="0" w:oddHBand="0" w:evenHBand="0" w:firstRowFirstColumn="0" w:firstRowLastColumn="0" w:lastRowFirstColumn="0" w:lastRowLastColumn="0"/>
            <w:tcW w:w="2263" w:type="dxa"/>
          </w:tcPr>
          <w:p w14:paraId="20B8A546" w14:textId="77777777" w:rsidR="00933F6F" w:rsidRPr="00933F6F" w:rsidRDefault="00933F6F" w:rsidP="00933F6F">
            <w:pPr>
              <w:spacing w:line="276" w:lineRule="auto"/>
              <w:rPr>
                <w:rFonts w:eastAsia="Calibri"/>
              </w:rPr>
            </w:pPr>
            <w:r w:rsidRPr="00933F6F">
              <w:rPr>
                <w:rFonts w:eastAsia="Calibri"/>
              </w:rPr>
              <w:t>Navn</w:t>
            </w:r>
          </w:p>
        </w:tc>
        <w:tc>
          <w:tcPr>
            <w:tcW w:w="6753" w:type="dxa"/>
          </w:tcPr>
          <w:p w14:paraId="66A9238D" w14:textId="77777777" w:rsidR="00933F6F" w:rsidRPr="00933F6F" w:rsidRDefault="00933F6F" w:rsidP="00933F6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933F6F">
              <w:rPr>
                <w:rFonts w:eastAsia="Calibri"/>
              </w:rPr>
              <w:t>Sykehusinnkjøp HF</w:t>
            </w:r>
            <w:r w:rsidRPr="00933F6F">
              <w:rPr>
                <w:rFonts w:eastAsia="Times New Roman"/>
                <w:lang w:eastAsia="nb-NO"/>
              </w:rPr>
              <w:t>, Divisjon Midt-Norge</w:t>
            </w:r>
          </w:p>
          <w:p w14:paraId="01C5D01D" w14:textId="77777777" w:rsidR="00933F6F" w:rsidRPr="00933F6F" w:rsidRDefault="00933F6F" w:rsidP="00933F6F">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933F6F">
              <w:rPr>
                <w:vertAlign w:val="superscript"/>
              </w:rPr>
              <w:t>v</w:t>
            </w:r>
            <w:r w:rsidRPr="00933F6F">
              <w:rPr>
                <w:rFonts w:eastAsia="Calibri"/>
              </w:rPr>
              <w:t>/ Terje S Nordahl</w:t>
            </w:r>
          </w:p>
        </w:tc>
      </w:tr>
      <w:tr w:rsidR="00933F6F" w:rsidRPr="00933F6F" w14:paraId="6DA557CE" w14:textId="77777777" w:rsidTr="00B774D6">
        <w:tc>
          <w:tcPr>
            <w:cnfStyle w:val="001000000000" w:firstRow="0" w:lastRow="0" w:firstColumn="1" w:lastColumn="0" w:oddVBand="0" w:evenVBand="0" w:oddHBand="0" w:evenHBand="0" w:firstRowFirstColumn="0" w:firstRowLastColumn="0" w:lastRowFirstColumn="0" w:lastRowLastColumn="0"/>
            <w:tcW w:w="2263" w:type="dxa"/>
          </w:tcPr>
          <w:p w14:paraId="14BF0999" w14:textId="77777777" w:rsidR="00933F6F" w:rsidRPr="00933F6F" w:rsidRDefault="00933F6F" w:rsidP="00933F6F">
            <w:pPr>
              <w:spacing w:line="276" w:lineRule="auto"/>
              <w:rPr>
                <w:rFonts w:eastAsia="Calibri"/>
                <w:b w:val="0"/>
              </w:rPr>
            </w:pPr>
            <w:r w:rsidRPr="00933F6F">
              <w:rPr>
                <w:rFonts w:eastAsia="Calibri"/>
              </w:rPr>
              <w:t>Leveringsadresse/</w:t>
            </w:r>
            <w:r w:rsidRPr="00933F6F">
              <w:rPr>
                <w:rFonts w:eastAsia="Calibri"/>
              </w:rPr>
              <w:br/>
              <w:t>Besøksadresse</w:t>
            </w:r>
          </w:p>
        </w:tc>
        <w:tc>
          <w:tcPr>
            <w:tcW w:w="6753" w:type="dxa"/>
          </w:tcPr>
          <w:p w14:paraId="7FDFEE39" w14:textId="77777777" w:rsidR="00933F6F" w:rsidRPr="00933F6F" w:rsidRDefault="00933F6F" w:rsidP="00933F6F">
            <w:pPr>
              <w:spacing w:before="200"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933F6F">
              <w:rPr>
                <w:rFonts w:eastAsia="Calibri"/>
              </w:rPr>
              <w:t>Abels gate 5</w:t>
            </w:r>
          </w:p>
          <w:p w14:paraId="4CC2F106" w14:textId="77777777" w:rsidR="00933F6F" w:rsidRPr="00933F6F" w:rsidRDefault="00933F6F" w:rsidP="00933F6F">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933F6F">
              <w:rPr>
                <w:rFonts w:eastAsia="Calibri"/>
              </w:rPr>
              <w:t>7032 Trondheim</w:t>
            </w:r>
          </w:p>
        </w:tc>
      </w:tr>
      <w:tr w:rsidR="00933F6F" w:rsidRPr="00933F6F" w14:paraId="30A581B7" w14:textId="77777777" w:rsidTr="00B774D6">
        <w:tc>
          <w:tcPr>
            <w:cnfStyle w:val="001000000000" w:firstRow="0" w:lastRow="0" w:firstColumn="1" w:lastColumn="0" w:oddVBand="0" w:evenVBand="0" w:oddHBand="0" w:evenHBand="0" w:firstRowFirstColumn="0" w:firstRowLastColumn="0" w:lastRowFirstColumn="0" w:lastRowLastColumn="0"/>
            <w:tcW w:w="2263" w:type="dxa"/>
          </w:tcPr>
          <w:p w14:paraId="7B2677DD" w14:textId="77777777" w:rsidR="00933F6F" w:rsidRPr="00933F6F" w:rsidRDefault="00933F6F" w:rsidP="00933F6F">
            <w:pPr>
              <w:spacing w:line="276" w:lineRule="auto"/>
              <w:rPr>
                <w:rFonts w:eastAsia="Calibri"/>
              </w:rPr>
            </w:pPr>
            <w:r w:rsidRPr="00933F6F">
              <w:rPr>
                <w:rFonts w:eastAsia="Calibri"/>
              </w:rPr>
              <w:t>Merkes</w:t>
            </w:r>
          </w:p>
        </w:tc>
        <w:tc>
          <w:tcPr>
            <w:tcW w:w="6753" w:type="dxa"/>
          </w:tcPr>
          <w:p w14:paraId="0DD14735" w14:textId="2DA72DB8" w:rsidR="00933F6F" w:rsidRPr="00933F6F" w:rsidRDefault="00933F6F" w:rsidP="00933F6F">
            <w:pPr>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rsidRPr="00933F6F">
              <w:rPr>
                <w:rFonts w:eastAsia="Calibri"/>
              </w:rPr>
              <w:t>202</w:t>
            </w:r>
            <w:r>
              <w:rPr>
                <w:rFonts w:eastAsia="Calibri"/>
              </w:rPr>
              <w:t>2</w:t>
            </w:r>
            <w:r w:rsidRPr="00933F6F">
              <w:rPr>
                <w:rFonts w:eastAsia="Calibri"/>
              </w:rPr>
              <w:t>/</w:t>
            </w:r>
            <w:r>
              <w:rPr>
                <w:rFonts w:eastAsia="Calibri"/>
              </w:rPr>
              <w:t>664</w:t>
            </w:r>
            <w:r w:rsidRPr="00933F6F">
              <w:rPr>
                <w:rFonts w:eastAsia="Calibri"/>
              </w:rPr>
              <w:t xml:space="preserve"> «</w:t>
            </w:r>
            <w:r>
              <w:rPr>
                <w:rFonts w:eastAsia="Calibri"/>
              </w:rPr>
              <w:t xml:space="preserve">Kateter </w:t>
            </w:r>
            <w:proofErr w:type="spellStart"/>
            <w:r>
              <w:rPr>
                <w:rFonts w:eastAsia="Calibri"/>
              </w:rPr>
              <w:t>Picc</w:t>
            </w:r>
            <w:proofErr w:type="spellEnd"/>
            <w:r>
              <w:rPr>
                <w:rFonts w:eastAsia="Calibri"/>
              </w:rPr>
              <w:t>-line HMN og HN</w:t>
            </w:r>
            <w:r w:rsidRPr="00933F6F">
              <w:rPr>
                <w:rFonts w:eastAsia="Calibri"/>
              </w:rPr>
              <w:t xml:space="preserve"> – Terje S Nordahl»</w:t>
            </w:r>
          </w:p>
        </w:tc>
      </w:tr>
    </w:tbl>
    <w:p w14:paraId="38C1DF75" w14:textId="77777777" w:rsidR="00933F6F" w:rsidRPr="006B137B" w:rsidRDefault="00933F6F" w:rsidP="00065A6B">
      <w:pPr>
        <w:jc w:val="both"/>
      </w:pPr>
    </w:p>
    <w:p w14:paraId="43BEE514" w14:textId="77777777" w:rsidR="00065A6B" w:rsidRPr="00933F6F" w:rsidRDefault="00065A6B" w:rsidP="00065A6B">
      <w:pPr>
        <w:spacing w:before="200" w:line="276" w:lineRule="auto"/>
        <w:rPr>
          <w:rFonts w:eastAsia="Calibri"/>
          <w:b/>
          <w:bCs/>
        </w:rPr>
      </w:pPr>
      <w:r w:rsidRPr="006B137B">
        <w:rPr>
          <w:rFonts w:eastAsia="Calibri"/>
        </w:rPr>
        <w:t xml:space="preserve">Ved bruk av forsendelsestjenester er det </w:t>
      </w:r>
      <w:r>
        <w:rPr>
          <w:rFonts w:eastAsia="Calibri"/>
        </w:rPr>
        <w:t>t</w:t>
      </w:r>
      <w:r w:rsidRPr="006B137B">
        <w:rPr>
          <w:rFonts w:eastAsia="Calibri"/>
        </w:rPr>
        <w:t xml:space="preserve">ilbyders risiko for at vareprøvene er Oppdragsgiver i hende innen oppgitt frist. </w:t>
      </w:r>
      <w:r w:rsidRPr="00933F6F">
        <w:rPr>
          <w:rFonts w:eastAsia="Calibri"/>
          <w:b/>
          <w:bCs/>
        </w:rPr>
        <w:t xml:space="preserve">For sent innkomne vareprøver kan medføre at et tilbud blir avvist. </w:t>
      </w:r>
    </w:p>
    <w:p w14:paraId="0D66FB92" w14:textId="77777777" w:rsidR="00065A6B" w:rsidRPr="006B137B" w:rsidRDefault="00065A6B" w:rsidP="00065A6B">
      <w:pPr>
        <w:spacing w:line="276" w:lineRule="auto"/>
        <w:rPr>
          <w:rFonts w:eastAsia="Calibri"/>
        </w:rPr>
      </w:pPr>
      <w:r w:rsidRPr="006B137B">
        <w:rPr>
          <w:rFonts w:eastAsia="Calibri"/>
        </w:rPr>
        <w:t>Forsendelsen merkes tydelig med:</w:t>
      </w:r>
    </w:p>
    <w:p w14:paraId="3B0E85BF" w14:textId="5C652A3D" w:rsidR="00933F6F" w:rsidRDefault="00C22455" w:rsidP="21F818B6">
      <w:pPr>
        <w:spacing w:line="276" w:lineRule="auto"/>
        <w:rPr>
          <w:rFonts w:eastAsia="Calibri"/>
          <w:b/>
          <w:bCs/>
        </w:rPr>
      </w:pPr>
      <w:r w:rsidRPr="21F818B6">
        <w:rPr>
          <w:rFonts w:eastAsia="Calibri"/>
          <w:b/>
          <w:bCs/>
        </w:rPr>
        <w:t>«</w:t>
      </w:r>
      <w:r w:rsidR="00065A6B" w:rsidRPr="21F818B6">
        <w:rPr>
          <w:rFonts w:eastAsia="Calibri"/>
          <w:b/>
          <w:bCs/>
        </w:rPr>
        <w:t>Anskaffelse 20</w:t>
      </w:r>
      <w:r w:rsidR="00933F6F" w:rsidRPr="21F818B6">
        <w:rPr>
          <w:rFonts w:eastAsia="Calibri"/>
          <w:b/>
          <w:bCs/>
        </w:rPr>
        <w:t>22/664</w:t>
      </w:r>
      <w:r w:rsidR="00065A6B" w:rsidRPr="21F818B6">
        <w:rPr>
          <w:rFonts w:eastAsia="Calibri"/>
          <w:b/>
          <w:bCs/>
        </w:rPr>
        <w:t xml:space="preserve"> </w:t>
      </w:r>
      <w:r w:rsidR="00933F6F" w:rsidRPr="21F818B6">
        <w:rPr>
          <w:rFonts w:eastAsia="Calibri"/>
          <w:b/>
          <w:bCs/>
        </w:rPr>
        <w:t xml:space="preserve">Kateter </w:t>
      </w:r>
      <w:proofErr w:type="spellStart"/>
      <w:r w:rsidR="00933F6F" w:rsidRPr="21F818B6">
        <w:rPr>
          <w:rFonts w:eastAsia="Calibri"/>
          <w:b/>
          <w:bCs/>
        </w:rPr>
        <w:t>Picc</w:t>
      </w:r>
      <w:proofErr w:type="spellEnd"/>
      <w:r w:rsidR="00933F6F" w:rsidRPr="21F818B6">
        <w:rPr>
          <w:rFonts w:eastAsia="Calibri"/>
          <w:b/>
          <w:bCs/>
        </w:rPr>
        <w:t>-line HMN og HN – Terje S Nordahl</w:t>
      </w:r>
      <w:r w:rsidR="00065A6B" w:rsidRPr="21F818B6">
        <w:rPr>
          <w:rFonts w:eastAsia="Calibri"/>
          <w:b/>
          <w:bCs/>
        </w:rPr>
        <w:t>»</w:t>
      </w:r>
    </w:p>
    <w:p w14:paraId="6DFA2C48" w14:textId="6076725F" w:rsidR="00065A6B" w:rsidRPr="006B137B" w:rsidRDefault="00065A6B" w:rsidP="00065A6B">
      <w:pPr>
        <w:jc w:val="both"/>
        <w:rPr>
          <w:color w:val="0000FF"/>
          <w:u w:val="single"/>
        </w:rPr>
      </w:pPr>
      <w:r w:rsidRPr="006B137B">
        <w:rPr>
          <w:u w:val="single"/>
        </w:rPr>
        <w:t>Vareprøver som skal utprøves klinisk:</w:t>
      </w:r>
    </w:p>
    <w:p w14:paraId="3181BECB" w14:textId="461F5F42" w:rsidR="00065A6B" w:rsidRPr="00933F6F" w:rsidRDefault="00065A6B" w:rsidP="00065A6B">
      <w:pPr>
        <w:jc w:val="both"/>
      </w:pPr>
      <w:r w:rsidRPr="006B137B">
        <w:rPr>
          <w:color w:val="000000" w:themeColor="text1"/>
        </w:rPr>
        <w:t xml:space="preserve">Oppdragsgiver vil vurdere alle produktene basert på helhetsvurdering av samtlige </w:t>
      </w:r>
      <w:r w:rsidRPr="006B137B">
        <w:t>tildelingskriterier</w:t>
      </w:r>
      <w:r w:rsidRPr="006B137B">
        <w:rPr>
          <w:color w:val="0000FF"/>
        </w:rPr>
        <w:t xml:space="preserve">. </w:t>
      </w:r>
      <w:r w:rsidRPr="006B137B">
        <w:rPr>
          <w:color w:val="000000" w:themeColor="text1"/>
        </w:rPr>
        <w:t>Det kan være aktuelt med klinisk utprøving av de produktene Oppdragsgiver ser vil kunne vinne konkurransen</w:t>
      </w:r>
      <w:r w:rsidRPr="006B137B">
        <w:t xml:space="preserve">, og som Oppdragsgiver ikke har kjennskap til fra tidligere, for å verifisere resultatet av evalueringen. Av hensyn til effektiv ressursbruk vil </w:t>
      </w:r>
      <w:r w:rsidRPr="006B137B">
        <w:rPr>
          <w:color w:val="000000" w:themeColor="text1"/>
        </w:rPr>
        <w:t xml:space="preserve">Oppdragsgiver ikke gjennomføre en klinisk utprøving av produkt som ikke vil kunne vinne konkurransen. Dersom Oppdragsgiver allerede har god kjennskap til tilbudte </w:t>
      </w:r>
      <w:r w:rsidR="00866141" w:rsidRPr="006B137B">
        <w:rPr>
          <w:color w:val="000000" w:themeColor="text1"/>
        </w:rPr>
        <w:t>produkter,</w:t>
      </w:r>
      <w:r w:rsidRPr="006B137B">
        <w:rPr>
          <w:color w:val="000000" w:themeColor="text1"/>
        </w:rPr>
        <w:t xml:space="preserve"> vil disse ikke bli gjenstand for utprøving i denne konkurransen. Evalueringen vil i slike tilfeller baseres </w:t>
      </w:r>
      <w:r w:rsidRPr="00933F6F">
        <w:t xml:space="preserve">på </w:t>
      </w:r>
      <w:r w:rsidRPr="00933F6F">
        <w:rPr>
          <w:rFonts w:eastAsia="Calibri"/>
        </w:rPr>
        <w:t>dokumenterte erfaringer fra allerede gjennomførte kjøpsforhold, produktvurderinger og/ eller utprøvinger av produktet.</w:t>
      </w:r>
      <w:r w:rsidRPr="00933F6F">
        <w:t xml:space="preserve"> </w:t>
      </w:r>
    </w:p>
    <w:p w14:paraId="5981364E" w14:textId="77777777" w:rsidR="00065A6B" w:rsidRPr="006B137B" w:rsidRDefault="00065A6B" w:rsidP="00065A6B">
      <w:pPr>
        <w:jc w:val="both"/>
        <w:rPr>
          <w:color w:val="0000FF"/>
          <w:u w:val="single"/>
        </w:rPr>
      </w:pPr>
      <w:r w:rsidRPr="006B137B">
        <w:t xml:space="preserve">Vareprøver som skal utprøves klinisk skal ettersendes oppdragsgiver på forespørsel, med leveringsbetingelse DDP Oppdragsgiver iht. </w:t>
      </w:r>
      <w:proofErr w:type="spellStart"/>
      <w:r w:rsidRPr="006B137B">
        <w:t>Incoterms</w:t>
      </w:r>
      <w:proofErr w:type="spellEnd"/>
      <w:r w:rsidRPr="006B137B">
        <w:t xml:space="preserve"> </w:t>
      </w:r>
      <w:r>
        <w:t>2020</w:t>
      </w:r>
      <w:r w:rsidRPr="006B137B">
        <w:t xml:space="preserve">, </w:t>
      </w:r>
      <w:r w:rsidRPr="00933F6F">
        <w:t xml:space="preserve">innen 10 </w:t>
      </w:r>
      <w:r w:rsidRPr="006B137B">
        <w:t>virkedager</w:t>
      </w:r>
      <w:r w:rsidRPr="006B137B">
        <w:rPr>
          <w:color w:val="0000FF"/>
        </w:rPr>
        <w:t>.</w:t>
      </w:r>
      <w:r w:rsidRPr="006B137B">
        <w:t xml:space="preserve"> Disse vareprøvene skal faktureres Oppdragsgiver i henhold til tilbudspris. Tilbyderne skal etter endt utprøving ta fullt brukbare vareprøver i retur og kreditere Oppdragsgiver for disse. Tilbyderne kan tidligst fakturere Oppdragsgiver for vareprøvene etter at anbudskonkurransen er avsluttet. </w:t>
      </w:r>
    </w:p>
    <w:p w14:paraId="41609BF5" w14:textId="77777777" w:rsidR="00933F6F" w:rsidRPr="00933F6F" w:rsidRDefault="00933F6F" w:rsidP="00933F6F">
      <w:pPr>
        <w:rPr>
          <w:b/>
          <w:bCs/>
          <w:color w:val="0000FF"/>
        </w:rPr>
      </w:pPr>
      <w:r w:rsidRPr="00933F6F">
        <w:rPr>
          <w:b/>
          <w:bCs/>
        </w:rPr>
        <w:t>For sent innkomne vareprøver til utprøving kan medføre at et tilbud blir avvist.</w:t>
      </w:r>
    </w:p>
    <w:p w14:paraId="089EDEF1" w14:textId="77777777" w:rsidR="00065A6B" w:rsidRPr="00300300" w:rsidRDefault="00065A6B" w:rsidP="00065A6B"/>
    <w:p w14:paraId="12256273" w14:textId="372C0A5B" w:rsidR="00762F6D" w:rsidRDefault="009C3B49" w:rsidP="00FA7B4C">
      <w:pPr>
        <w:pStyle w:val="Overskrift1"/>
      </w:pPr>
      <w:bookmarkStart w:id="32" w:name="_Toc107166334"/>
      <w:r>
        <w:t>Det europeiske egenerklæringsskjemaet (ESPD)</w:t>
      </w:r>
      <w:bookmarkEnd w:id="32"/>
    </w:p>
    <w:p w14:paraId="2F96080C" w14:textId="7EE659FE" w:rsidR="009C3B49" w:rsidRDefault="00A9294F" w:rsidP="00A9294F">
      <w:pPr>
        <w:pStyle w:val="Overskrift2"/>
      </w:pPr>
      <w:bookmarkStart w:id="33" w:name="_Toc107166335"/>
      <w:r>
        <w:t>Generelt om det europeiske egenerklæringsskjemaet</w:t>
      </w:r>
      <w:bookmarkEnd w:id="33"/>
    </w:p>
    <w:p w14:paraId="2CCACA87" w14:textId="77777777" w:rsidR="008A2928" w:rsidRPr="00C055C9" w:rsidRDefault="008A2928" w:rsidP="008A2928">
      <w:pPr>
        <w:rPr>
          <w:rFonts w:cstheme="minorHAnsi"/>
          <w:color w:val="000000" w:themeColor="text1"/>
        </w:rPr>
      </w:pPr>
      <w:r w:rsidRPr="00C055C9">
        <w:rPr>
          <w:rFonts w:cstheme="minorHAnsi"/>
          <w:color w:val="000000"/>
        </w:rPr>
        <w:t xml:space="preserve">Leverandøren skal fylle ut ESPD slik det </w:t>
      </w:r>
      <w:proofErr w:type="gramStart"/>
      <w:r w:rsidRPr="00C055C9">
        <w:rPr>
          <w:rFonts w:cstheme="minorHAnsi"/>
          <w:color w:val="000000"/>
        </w:rPr>
        <w:t>fremgår</w:t>
      </w:r>
      <w:proofErr w:type="gramEnd"/>
      <w:r w:rsidRPr="00C055C9">
        <w:rPr>
          <w:rFonts w:cstheme="minorHAnsi"/>
          <w:color w:val="000000"/>
        </w:rPr>
        <w:t xml:space="preserve"> av </w:t>
      </w:r>
      <w:proofErr w:type="spellStart"/>
      <w:r w:rsidRPr="00C055C9">
        <w:rPr>
          <w:rFonts w:cstheme="minorHAnsi"/>
          <w:color w:val="000000"/>
        </w:rPr>
        <w:t>Mercell</w:t>
      </w:r>
      <w:proofErr w:type="spellEnd"/>
      <w:r w:rsidRPr="00C055C9">
        <w:rPr>
          <w:rFonts w:cstheme="minorHAnsi"/>
          <w:color w:val="000000"/>
        </w:rPr>
        <w:t>.</w:t>
      </w:r>
    </w:p>
    <w:p w14:paraId="2EC7ED10" w14:textId="77777777" w:rsidR="00B845E9" w:rsidRDefault="00B845E9" w:rsidP="00B845E9">
      <w:r>
        <w:t>Oppdragsgiver kan på ethvert tidspunkt i konkurransen be om alle eller deler av dokumentasjonsbevisene dersom det er nødvendig for å sikre at konkurransen gjennomføres på riktig måte.</w:t>
      </w:r>
    </w:p>
    <w:p w14:paraId="661759EF" w14:textId="0E00BA97" w:rsidR="00A9294F" w:rsidRDefault="00433F2E" w:rsidP="00433F2E">
      <w:pPr>
        <w:pStyle w:val="Overskrift2"/>
      </w:pPr>
      <w:bookmarkStart w:id="34" w:name="_Toc107166336"/>
      <w:r>
        <w:lastRenderedPageBreak/>
        <w:t>Nasjonale avvisningsgrunner</w:t>
      </w:r>
      <w:bookmarkEnd w:id="34"/>
    </w:p>
    <w:p w14:paraId="2426462B" w14:textId="4F3B34DB" w:rsidR="00DD5564" w:rsidRPr="006B137B" w:rsidRDefault="00DD5564" w:rsidP="00DD5564">
      <w:r w:rsidRPr="006B137B">
        <w:t>I henhold til ESPD del III: Avvisningsgrunner, seksjon D: «Andre avvisningsgrunner som er fastsatt i den nasjonale lovgivingen i oppdragsgiverens medlemsstat» presiseres det at i denne konkurransen gjelder også alle avvisningsgrunnene i anskaffelsesforskriften § 24-2, inkludert de rent nasjonale avvisningsgrunnene:</w:t>
      </w:r>
    </w:p>
    <w:p w14:paraId="4D02E01D" w14:textId="4B565EFE" w:rsidR="00433F2E" w:rsidRDefault="00477108" w:rsidP="00EC1ECE">
      <w:pPr>
        <w:pStyle w:val="Listeavsnitt"/>
        <w:numPr>
          <w:ilvl w:val="0"/>
          <w:numId w:val="16"/>
        </w:numPr>
      </w:pPr>
      <w:r>
        <w:t>Paragraf</w:t>
      </w:r>
      <w:r w:rsidR="008F238F">
        <w:t xml:space="preserve"> 24-2 annet ledd</w:t>
      </w:r>
    </w:p>
    <w:p w14:paraId="2F1F377C" w14:textId="4CBB85BF" w:rsidR="00933F6F" w:rsidRDefault="008F238F" w:rsidP="21F818B6">
      <w:pPr>
        <w:pStyle w:val="Listeavsnitt"/>
        <w:numPr>
          <w:ilvl w:val="0"/>
          <w:numId w:val="16"/>
        </w:numPr>
      </w:pPr>
      <w:r>
        <w:t xml:space="preserve">Paragraf 24-2 tredje ledd bokstav i </w:t>
      </w:r>
    </w:p>
    <w:p w14:paraId="1629A1B8" w14:textId="77777777" w:rsidR="00933F6F" w:rsidRDefault="00933F6F" w:rsidP="00AC337A"/>
    <w:p w14:paraId="35E4552E" w14:textId="3D0F5487" w:rsidR="005751B4" w:rsidRPr="00E51CB1" w:rsidRDefault="00304497" w:rsidP="21F818B6">
      <w:pPr>
        <w:pStyle w:val="Overskrift1"/>
      </w:pPr>
      <w:bookmarkStart w:id="35" w:name="_Toc107166337"/>
      <w:r w:rsidRPr="006B79D6">
        <w:t>Kvalifikasjonskrav</w:t>
      </w:r>
      <w:bookmarkEnd w:id="35"/>
    </w:p>
    <w:p w14:paraId="4E677A21" w14:textId="2FCA6127" w:rsidR="00DC790A" w:rsidRPr="00933F6F" w:rsidRDefault="00767EE0" w:rsidP="00767EE0">
      <w:r w:rsidRPr="00933F6F">
        <w:t>For å kunne få sitt tilbud evaluert må leverandøren fylle ut ESPD-skjemaet om at han oppfyller kvalifikasjonskravene.</w:t>
      </w:r>
    </w:p>
    <w:p w14:paraId="5867CE1D" w14:textId="29E72E60" w:rsidR="00304497" w:rsidRDefault="005875E2" w:rsidP="00304497">
      <w:r w:rsidRPr="00933F6F">
        <w:t>Se kunngjøringsskjemaet</w:t>
      </w:r>
      <w:r w:rsidR="00801309" w:rsidRPr="00933F6F">
        <w:t>.</w:t>
      </w:r>
    </w:p>
    <w:p w14:paraId="196D5FFB" w14:textId="77777777" w:rsidR="00933F6F" w:rsidRPr="00933F6F" w:rsidRDefault="00933F6F" w:rsidP="00933F6F"/>
    <w:p w14:paraId="1407F1EF" w14:textId="77777777" w:rsidR="00933F6F" w:rsidRPr="00933F6F" w:rsidRDefault="00933F6F" w:rsidP="21F818B6">
      <w:pPr>
        <w:keepNext/>
        <w:keepLines/>
        <w:numPr>
          <w:ilvl w:val="1"/>
          <w:numId w:val="15"/>
        </w:numPr>
        <w:spacing w:before="40" w:after="0"/>
        <w:outlineLvl w:val="1"/>
        <w:rPr>
          <w:rFonts w:asciiTheme="majorHAnsi" w:eastAsiaTheme="majorEastAsia" w:hAnsiTheme="majorHAnsi" w:cstheme="majorBidi"/>
          <w:b/>
          <w:bCs/>
          <w:sz w:val="26"/>
          <w:szCs w:val="26"/>
        </w:rPr>
      </w:pPr>
      <w:bookmarkStart w:id="36" w:name="_Toc99973821"/>
      <w:bookmarkStart w:id="37" w:name="_Toc107166338"/>
      <w:r w:rsidRPr="006B79D6">
        <w:rPr>
          <w:rFonts w:asciiTheme="majorHAnsi" w:eastAsiaTheme="majorEastAsia" w:hAnsiTheme="majorHAnsi" w:cstheme="majorBidi"/>
          <w:b/>
          <w:bCs/>
          <w:sz w:val="26"/>
          <w:szCs w:val="26"/>
        </w:rPr>
        <w:t>Registreringer, autorisasjoner mv.</w:t>
      </w:r>
      <w:bookmarkEnd w:id="36"/>
      <w:bookmarkEnd w:id="37"/>
    </w:p>
    <w:tbl>
      <w:tblPr>
        <w:tblStyle w:val="SykehusinnkjpBl4"/>
        <w:tblW w:w="0" w:type="auto"/>
        <w:tblLook w:val="0420" w:firstRow="1" w:lastRow="0" w:firstColumn="0" w:lastColumn="0" w:noHBand="0" w:noVBand="1"/>
      </w:tblPr>
      <w:tblGrid>
        <w:gridCol w:w="4508"/>
        <w:gridCol w:w="4508"/>
      </w:tblGrid>
      <w:tr w:rsidR="00933F6F" w:rsidRPr="00933F6F" w14:paraId="6C69F7D1" w14:textId="77777777" w:rsidTr="00B774D6">
        <w:trPr>
          <w:cnfStyle w:val="100000000000" w:firstRow="1" w:lastRow="0" w:firstColumn="0" w:lastColumn="0" w:oddVBand="0" w:evenVBand="0" w:oddHBand="0" w:evenHBand="0" w:firstRowFirstColumn="0" w:firstRowLastColumn="0" w:lastRowFirstColumn="0" w:lastRowLastColumn="0"/>
        </w:trPr>
        <w:tc>
          <w:tcPr>
            <w:tcW w:w="4508" w:type="dxa"/>
          </w:tcPr>
          <w:p w14:paraId="0FD917D2" w14:textId="77777777" w:rsidR="00933F6F" w:rsidRPr="00933F6F" w:rsidRDefault="00933F6F" w:rsidP="00933F6F">
            <w:pPr>
              <w:rPr>
                <w:color w:val="FFFFFF" w:themeColor="background1"/>
              </w:rPr>
            </w:pPr>
            <w:r w:rsidRPr="00933F6F">
              <w:rPr>
                <w:color w:val="FFFFFF" w:themeColor="background1"/>
              </w:rPr>
              <w:t>Kvalifikasjonskrav</w:t>
            </w:r>
          </w:p>
        </w:tc>
        <w:tc>
          <w:tcPr>
            <w:tcW w:w="4508" w:type="dxa"/>
          </w:tcPr>
          <w:p w14:paraId="16739D65" w14:textId="77777777" w:rsidR="00933F6F" w:rsidRPr="00933F6F" w:rsidRDefault="00933F6F" w:rsidP="00933F6F">
            <w:pPr>
              <w:rPr>
                <w:color w:val="FFFFFF" w:themeColor="background1"/>
              </w:rPr>
            </w:pPr>
            <w:r w:rsidRPr="00933F6F">
              <w:rPr>
                <w:color w:val="FFFFFF" w:themeColor="background1"/>
              </w:rPr>
              <w:t>Dokumentasjonskrav</w:t>
            </w:r>
          </w:p>
        </w:tc>
      </w:tr>
      <w:tr w:rsidR="00933F6F" w:rsidRPr="00933F6F" w14:paraId="2435703D" w14:textId="77777777" w:rsidTr="00B774D6">
        <w:tc>
          <w:tcPr>
            <w:tcW w:w="4508" w:type="dxa"/>
          </w:tcPr>
          <w:p w14:paraId="3854FBBF" w14:textId="77777777" w:rsidR="00933F6F" w:rsidRPr="00933F6F" w:rsidRDefault="00933F6F" w:rsidP="00933F6F">
            <w:r w:rsidRPr="00933F6F">
              <w:t>Tilbyder skal være registrert i et foretaksregister eller et handelsregister i den staten der tilbyder er etablert.</w:t>
            </w:r>
          </w:p>
        </w:tc>
        <w:tc>
          <w:tcPr>
            <w:tcW w:w="4508" w:type="dxa"/>
          </w:tcPr>
          <w:p w14:paraId="2F4A9ABD" w14:textId="77777777" w:rsidR="00933F6F" w:rsidRPr="00933F6F" w:rsidRDefault="00933F6F" w:rsidP="00933F6F">
            <w:r w:rsidRPr="00933F6F">
              <w:t>Norske selskaper: Firmaattest</w:t>
            </w:r>
          </w:p>
          <w:p w14:paraId="5C1F2205" w14:textId="77777777" w:rsidR="00933F6F" w:rsidRPr="00933F6F" w:rsidRDefault="00933F6F" w:rsidP="00933F6F"/>
          <w:p w14:paraId="31690018" w14:textId="77777777" w:rsidR="00933F6F" w:rsidRPr="00933F6F" w:rsidRDefault="00933F6F" w:rsidP="00933F6F">
            <w:r w:rsidRPr="00933F6F">
              <w:t xml:space="preserve">Utenlandske selskaper: Godtgjørelse på at selskapet er registrert i et faglig register i den staten der tilbyder er etablert. </w:t>
            </w:r>
          </w:p>
        </w:tc>
      </w:tr>
    </w:tbl>
    <w:p w14:paraId="311F8DA2" w14:textId="77777777" w:rsidR="00933F6F" w:rsidRPr="00933F6F" w:rsidRDefault="00933F6F" w:rsidP="00933F6F">
      <w:pPr>
        <w:rPr>
          <w:color w:val="00B0F0"/>
        </w:rPr>
      </w:pPr>
    </w:p>
    <w:p w14:paraId="22893F8B" w14:textId="77777777" w:rsidR="00933F6F" w:rsidRPr="00933F6F" w:rsidRDefault="00933F6F" w:rsidP="006B79D6">
      <w:pPr>
        <w:keepNext/>
        <w:keepLines/>
        <w:numPr>
          <w:ilvl w:val="1"/>
          <w:numId w:val="15"/>
        </w:numPr>
        <w:spacing w:before="40" w:after="0"/>
        <w:outlineLvl w:val="1"/>
        <w:rPr>
          <w:rFonts w:asciiTheme="majorHAnsi" w:eastAsiaTheme="majorEastAsia" w:hAnsiTheme="majorHAnsi" w:cstheme="majorBidi"/>
          <w:b/>
          <w:bCs/>
          <w:sz w:val="26"/>
          <w:szCs w:val="26"/>
        </w:rPr>
      </w:pPr>
      <w:bookmarkStart w:id="38" w:name="_Toc99973822"/>
      <w:bookmarkStart w:id="39" w:name="_Toc107166339"/>
      <w:r w:rsidRPr="006B79D6">
        <w:rPr>
          <w:rFonts w:asciiTheme="majorHAnsi" w:eastAsiaTheme="majorEastAsia" w:hAnsiTheme="majorHAnsi" w:cstheme="majorBidi"/>
          <w:b/>
          <w:bCs/>
          <w:sz w:val="26"/>
          <w:szCs w:val="26"/>
        </w:rPr>
        <w:t>Økonomisk og finansiell kapasitet</w:t>
      </w:r>
      <w:bookmarkEnd w:id="38"/>
      <w:bookmarkEnd w:id="39"/>
    </w:p>
    <w:tbl>
      <w:tblPr>
        <w:tblStyle w:val="SykehusinnkjpBl4"/>
        <w:tblW w:w="0" w:type="auto"/>
        <w:tblLook w:val="0420" w:firstRow="1" w:lastRow="0" w:firstColumn="0" w:lastColumn="0" w:noHBand="0" w:noVBand="1"/>
      </w:tblPr>
      <w:tblGrid>
        <w:gridCol w:w="4508"/>
        <w:gridCol w:w="4508"/>
      </w:tblGrid>
      <w:tr w:rsidR="00933F6F" w:rsidRPr="00933F6F" w14:paraId="0AC7ED4C" w14:textId="77777777" w:rsidTr="006B79D6">
        <w:trPr>
          <w:cnfStyle w:val="100000000000" w:firstRow="1" w:lastRow="0" w:firstColumn="0" w:lastColumn="0" w:oddVBand="0" w:evenVBand="0" w:oddHBand="0" w:evenHBand="0" w:firstRowFirstColumn="0" w:firstRowLastColumn="0" w:lastRowFirstColumn="0" w:lastRowLastColumn="0"/>
        </w:trPr>
        <w:tc>
          <w:tcPr>
            <w:tcW w:w="4508" w:type="dxa"/>
          </w:tcPr>
          <w:p w14:paraId="06577A1C" w14:textId="77777777" w:rsidR="00933F6F" w:rsidRPr="00933F6F" w:rsidRDefault="00933F6F" w:rsidP="00933F6F">
            <w:pPr>
              <w:rPr>
                <w:color w:val="FFFFFF" w:themeColor="background1"/>
              </w:rPr>
            </w:pPr>
            <w:r w:rsidRPr="00933F6F">
              <w:rPr>
                <w:color w:val="FFFFFF" w:themeColor="background1"/>
              </w:rPr>
              <w:t>Kvalifikasjonskrav</w:t>
            </w:r>
          </w:p>
        </w:tc>
        <w:tc>
          <w:tcPr>
            <w:tcW w:w="4508" w:type="dxa"/>
          </w:tcPr>
          <w:p w14:paraId="64F44A01" w14:textId="77777777" w:rsidR="00933F6F" w:rsidRPr="00933F6F" w:rsidRDefault="00933F6F" w:rsidP="00933F6F">
            <w:pPr>
              <w:rPr>
                <w:color w:val="FFFFFF" w:themeColor="background1"/>
              </w:rPr>
            </w:pPr>
            <w:r w:rsidRPr="00933F6F">
              <w:rPr>
                <w:color w:val="FFFFFF" w:themeColor="background1"/>
              </w:rPr>
              <w:t>Dokumentasjonskrav</w:t>
            </w:r>
          </w:p>
        </w:tc>
      </w:tr>
      <w:tr w:rsidR="00933F6F" w:rsidRPr="00933F6F" w14:paraId="6F0369C2" w14:textId="77777777" w:rsidTr="006B79D6">
        <w:tc>
          <w:tcPr>
            <w:tcW w:w="4508" w:type="dxa"/>
            <w:shd w:val="clear" w:color="auto" w:fill="auto"/>
          </w:tcPr>
          <w:p w14:paraId="32E7236C" w14:textId="46917A65" w:rsidR="00933F6F" w:rsidRPr="00933F6F" w:rsidRDefault="00933F6F" w:rsidP="21F818B6">
            <w:r>
              <w:t xml:space="preserve">Tilbyder skal ha tilstrekkelig økonomisk og finansiell soliditet til å kunne gjennomføre kontraktsforpliktelsene. Kredittverdigheten som vil legges til grunn for å bli kvalifisert for denne konkurransen vil være ikke lavere enn "Kredittverdig" (tilsvarende A hos </w:t>
            </w:r>
            <w:proofErr w:type="spellStart"/>
            <w:r>
              <w:t>Bisnode</w:t>
            </w:r>
            <w:proofErr w:type="spellEnd"/>
            <w:r>
              <w:t xml:space="preserve"> </w:t>
            </w:r>
            <w:proofErr w:type="spellStart"/>
            <w:proofErr w:type="gramStart"/>
            <w:r>
              <w:t>CreditPro,DB</w:t>
            </w:r>
            <w:proofErr w:type="spellEnd"/>
            <w:proofErr w:type="gramEnd"/>
            <w:r>
              <w:t>).</w:t>
            </w:r>
          </w:p>
        </w:tc>
        <w:tc>
          <w:tcPr>
            <w:tcW w:w="4508" w:type="dxa"/>
          </w:tcPr>
          <w:p w14:paraId="71E1CE92" w14:textId="61C14E51" w:rsidR="00933F6F" w:rsidRPr="00933F6F" w:rsidRDefault="00933F6F" w:rsidP="00933F6F">
            <w:r>
              <w:t xml:space="preserve"> Oppdragsgiver vil vurdere Tilbyders oppfyllelse av kvalifikasjonskravet på følgende måter: </w:t>
            </w:r>
          </w:p>
          <w:p w14:paraId="35455212" w14:textId="43D7ED73" w:rsidR="00933F6F" w:rsidRPr="00933F6F" w:rsidRDefault="00933F6F" w:rsidP="00933F6F"/>
          <w:p w14:paraId="43EDEAF1" w14:textId="3F02DDB9" w:rsidR="00933F6F" w:rsidRPr="00933F6F" w:rsidRDefault="00933F6F" w:rsidP="00933F6F">
            <w:r>
              <w:t xml:space="preserve">I vurderingen av ovennevnte vil oppdragsgiver i sin evaluering bruke </w:t>
            </w:r>
            <w:proofErr w:type="spellStart"/>
            <w:r>
              <w:t>Bisnode</w:t>
            </w:r>
            <w:proofErr w:type="spellEnd"/>
            <w:r>
              <w:t xml:space="preserve"> </w:t>
            </w:r>
            <w:proofErr w:type="spellStart"/>
            <w:r>
              <w:t>CreditPro</w:t>
            </w:r>
            <w:proofErr w:type="spellEnd"/>
            <w:r>
              <w:t>, DB eller andre tilsvarende kredittopplysningsbyrå.</w:t>
            </w:r>
          </w:p>
          <w:p w14:paraId="153E3A57" w14:textId="5CD800FF" w:rsidR="00933F6F" w:rsidRPr="00933F6F" w:rsidRDefault="00933F6F" w:rsidP="00933F6F"/>
          <w:p w14:paraId="5AA3320F" w14:textId="2F352F9E" w:rsidR="00933F6F" w:rsidRPr="00933F6F" w:rsidRDefault="00933F6F" w:rsidP="00933F6F">
            <w:r>
              <w:t>Oppdragsgiver vil selv innhente kredittvurdering som underlag for vurderingen angitt over.  Innhenting vil skje etter tilbudsfrist.</w:t>
            </w:r>
          </w:p>
          <w:p w14:paraId="4AAEA073" w14:textId="00CB7A77" w:rsidR="006B79D6" w:rsidRDefault="006B79D6" w:rsidP="006B79D6"/>
          <w:p w14:paraId="218D6AE1" w14:textId="5EB298E0" w:rsidR="00933F6F" w:rsidRPr="00933F6F" w:rsidRDefault="00933F6F" w:rsidP="00933F6F">
            <w:r>
              <w:t xml:space="preserve">For selskaper med lavere </w:t>
            </w:r>
            <w:proofErr w:type="spellStart"/>
            <w:r>
              <w:t>rating</w:t>
            </w:r>
            <w:proofErr w:type="spellEnd"/>
            <w:r>
              <w:t xml:space="preserve">, nystartede selskaper, selskaper under stiftelse, selskaper uten aktivitet eller foretak som ikke blir kredittvurdert, kan det i stedet inngis morselskapsgarantier, bankgaranti, eller lignende som gir en tilsvarende sikkerhet for gjennomføringsevnen. Ved bruk av </w:t>
            </w:r>
            <w:r>
              <w:lastRenderedPageBreak/>
              <w:t xml:space="preserve">morselskapsgaranti, skal organisasjonsnummer til morselskapet oppgis. </w:t>
            </w:r>
          </w:p>
          <w:p w14:paraId="1672A00F" w14:textId="10BCEBD6" w:rsidR="00933F6F" w:rsidRPr="00933F6F" w:rsidRDefault="00933F6F" w:rsidP="00933F6F"/>
          <w:p w14:paraId="10BD4D60" w14:textId="6ED99C39" w:rsidR="00933F6F" w:rsidRPr="00933F6F" w:rsidRDefault="00933F6F" w:rsidP="00933F6F">
            <w:r>
              <w:t>Dersom Tilbyder har saklig grunn til ikke å fremlegge den dokumentasjonen Oppdragsgiver har krevd over, kan Tilbyder godtgjøre sin økonomiske og finansielle kapasitet ved ethvert annet dokument, herunder for eksempel ved en morselskapsgaranti, bankgaranti, mv.</w:t>
            </w:r>
          </w:p>
          <w:p w14:paraId="55185D2B" w14:textId="5AC33E82" w:rsidR="00933F6F" w:rsidRPr="00933F6F" w:rsidRDefault="00933F6F" w:rsidP="00933F6F"/>
          <w:p w14:paraId="6846C385" w14:textId="16FF6B74" w:rsidR="00933F6F" w:rsidRPr="00933F6F" w:rsidRDefault="00933F6F" w:rsidP="00933F6F">
            <w:r>
              <w:t>Dokumentasjon innleveres med tilbudet dersom tilbyder har behov for å godtgjøre sin økonomiske kapasitet på anen måte.</w:t>
            </w:r>
          </w:p>
          <w:p w14:paraId="7DC7A49F" w14:textId="77777777" w:rsidR="00933F6F" w:rsidRPr="00933F6F" w:rsidRDefault="00933F6F" w:rsidP="00933F6F">
            <w:pPr>
              <w:rPr>
                <w:color w:val="0070C0"/>
              </w:rPr>
            </w:pPr>
          </w:p>
        </w:tc>
      </w:tr>
    </w:tbl>
    <w:p w14:paraId="70FD3D5F" w14:textId="77777777" w:rsidR="00933F6F" w:rsidRPr="00933F6F" w:rsidRDefault="00933F6F" w:rsidP="00933F6F"/>
    <w:p w14:paraId="75A5958F" w14:textId="350550E3" w:rsidR="00C65DC4" w:rsidRPr="00933F6F" w:rsidRDefault="009B5A28" w:rsidP="00C369F2">
      <w:pPr>
        <w:pStyle w:val="Overskrift2"/>
      </w:pPr>
      <w:bookmarkStart w:id="40" w:name="_Toc107166340"/>
      <w:proofErr w:type="spellStart"/>
      <w:r>
        <w:t>eBevis</w:t>
      </w:r>
      <w:bookmarkEnd w:id="40"/>
      <w:proofErr w:type="spellEnd"/>
    </w:p>
    <w:p w14:paraId="4C71706C" w14:textId="212003EE" w:rsidR="00CC646B" w:rsidRPr="00933F6F" w:rsidRDefault="007E427F" w:rsidP="00CC646B">
      <w:r w:rsidRPr="00933F6F">
        <w:t xml:space="preserve">Oppdragsgiver benytter </w:t>
      </w:r>
      <w:proofErr w:type="spellStart"/>
      <w:r w:rsidRPr="00933F6F">
        <w:t>eBevis</w:t>
      </w:r>
      <w:proofErr w:type="spellEnd"/>
      <w:r w:rsidRPr="00933F6F">
        <w:t xml:space="preserve"> i denne konkurransen. </w:t>
      </w:r>
      <w:proofErr w:type="spellStart"/>
      <w:r w:rsidR="00CC646B" w:rsidRPr="00933F6F">
        <w:t>eBevis</w:t>
      </w:r>
      <w:proofErr w:type="spellEnd"/>
      <w:r w:rsidR="00CC646B" w:rsidRPr="00933F6F">
        <w:t xml:space="preserve"> er en tjeneste som er utviklet for å forenkle utveksling av informasjon mellom leverandører og det offentlige. Tjenesten er utviklet og drifte</w:t>
      </w:r>
      <w:r w:rsidR="000D4AEB" w:rsidRPr="00933F6F">
        <w:t>t</w:t>
      </w:r>
      <w:r w:rsidR="00CC646B" w:rsidRPr="00933F6F">
        <w:t xml:space="preserve"> av Brønnøysundregistrene.</w:t>
      </w:r>
    </w:p>
    <w:p w14:paraId="3B776199" w14:textId="1D3EB461" w:rsidR="00E972C2" w:rsidRPr="00933F6F" w:rsidRDefault="00E972C2" w:rsidP="00E972C2">
      <w:proofErr w:type="spellStart"/>
      <w:r w:rsidRPr="00933F6F">
        <w:t>eBevis</w:t>
      </w:r>
      <w:proofErr w:type="spellEnd"/>
      <w:r w:rsidRPr="00933F6F">
        <w:t xml:space="preserve"> gjør det mulig for oppdragsgiver å elektronisk hente inn opplysninger som dokumenterer at </w:t>
      </w:r>
      <w:r w:rsidR="00DC13B9" w:rsidRPr="00933F6F">
        <w:t>leverandøren</w:t>
      </w:r>
      <w:r w:rsidRPr="00933F6F">
        <w:t xml:space="preserve"> oppfyller kvalifikasjonskravene knyttet til firmaattest og økonomisk kapasitet, og at det ikke foreligger avvisningsgrunner mht. skatter og avgifter. Oppdragsgiver kan få tilgang til virksomhetsinformasjon fra Brønnøysundregistrene og restanser fra Skatteetaten.</w:t>
      </w:r>
    </w:p>
    <w:p w14:paraId="18202AC3" w14:textId="3BB7C302" w:rsidR="008768BC" w:rsidRPr="00933F6F" w:rsidRDefault="008768BC" w:rsidP="007477AA">
      <w:r w:rsidRPr="00933F6F">
        <w:t xml:space="preserve">Informasjonen som hentes fra Brønnøysundregisteret blir overført til </w:t>
      </w:r>
      <w:proofErr w:type="spellStart"/>
      <w:r w:rsidRPr="00933F6F">
        <w:t>Mercell</w:t>
      </w:r>
      <w:proofErr w:type="spellEnd"/>
      <w:r w:rsidRPr="00933F6F">
        <w:t xml:space="preserve"> uten at leverandøren trenger å gi </w:t>
      </w:r>
      <w:r w:rsidR="00B839E5" w:rsidRPr="00933F6F">
        <w:t>fullmakt</w:t>
      </w:r>
      <w:r w:rsidRPr="00933F6F">
        <w:t xml:space="preserve">. </w:t>
      </w:r>
      <w:r w:rsidR="00D03118" w:rsidRPr="00933F6F">
        <w:t xml:space="preserve">Dette gjelder firmaattest, siste 3 års regnskap, </w:t>
      </w:r>
      <w:r w:rsidRPr="00933F6F">
        <w:t>etableringsdato, antall ansatte og informasjon fra konkursregisteret</w:t>
      </w:r>
      <w:r w:rsidR="00DA441E" w:rsidRPr="00933F6F">
        <w:t xml:space="preserve"> [dersom etableringsdato, antall ansatte og informasjon fra konkursregisteret </w:t>
      </w:r>
      <w:r w:rsidR="00DE3A16" w:rsidRPr="00933F6F">
        <w:t xml:space="preserve">også </w:t>
      </w:r>
      <w:r w:rsidR="00DA441E" w:rsidRPr="00933F6F">
        <w:t>skal hentes fra Brønnøysund</w:t>
      </w:r>
      <w:r w:rsidR="002A5F19" w:rsidRPr="00933F6F">
        <w:t>registrene</w:t>
      </w:r>
      <w:r w:rsidR="00DE3A16" w:rsidRPr="00933F6F">
        <w:t xml:space="preserve"> må det "hukes av" for dette i ESPD-skjemaet]</w:t>
      </w:r>
      <w:r w:rsidRPr="00933F6F">
        <w:t>.</w:t>
      </w:r>
    </w:p>
    <w:p w14:paraId="22E5EBCC" w14:textId="77777777" w:rsidR="009C167E" w:rsidRPr="00933F6F" w:rsidRDefault="00876CFF" w:rsidP="00846C78">
      <w:r w:rsidRPr="00933F6F">
        <w:t xml:space="preserve">Før oppdragsgiver kan hente opplysninger </w:t>
      </w:r>
      <w:r w:rsidR="007477AA" w:rsidRPr="00933F6F">
        <w:t xml:space="preserve">om betaling av skatter og avgifter </w:t>
      </w:r>
      <w:r w:rsidRPr="00933F6F">
        <w:t xml:space="preserve">gjennom </w:t>
      </w:r>
      <w:proofErr w:type="spellStart"/>
      <w:r w:rsidRPr="00933F6F">
        <w:t>eBevis</w:t>
      </w:r>
      <w:proofErr w:type="spellEnd"/>
      <w:r w:rsidRPr="00933F6F">
        <w:t xml:space="preserve">, må leverandøren gi </w:t>
      </w:r>
      <w:r w:rsidR="00870056" w:rsidRPr="00933F6F">
        <w:t>fullmakt</w:t>
      </w:r>
      <w:r w:rsidRPr="00933F6F">
        <w:t xml:space="preserve"> i </w:t>
      </w:r>
      <w:proofErr w:type="spellStart"/>
      <w:r w:rsidRPr="00933F6F">
        <w:t>Altinn</w:t>
      </w:r>
      <w:proofErr w:type="spellEnd"/>
      <w:r w:rsidRPr="00933F6F">
        <w:t>.</w:t>
      </w:r>
    </w:p>
    <w:p w14:paraId="7FF66327" w14:textId="0C7FEE4E" w:rsidR="00E16349" w:rsidRPr="00933F6F" w:rsidRDefault="00846C78" w:rsidP="00846C78">
      <w:r w:rsidRPr="00933F6F">
        <w:t xml:space="preserve">Når tilbudet er levert, vil det </w:t>
      </w:r>
      <w:r w:rsidR="0042702D" w:rsidRPr="00933F6F">
        <w:t xml:space="preserve">sendes </w:t>
      </w:r>
      <w:r w:rsidRPr="00933F6F">
        <w:t xml:space="preserve">en melding fra </w:t>
      </w:r>
      <w:proofErr w:type="spellStart"/>
      <w:r w:rsidRPr="00933F6F">
        <w:t>Mercell</w:t>
      </w:r>
      <w:proofErr w:type="spellEnd"/>
      <w:r w:rsidRPr="00933F6F">
        <w:t xml:space="preserve"> til </w:t>
      </w:r>
      <w:proofErr w:type="spellStart"/>
      <w:r w:rsidRPr="00933F6F">
        <w:t>Altinn</w:t>
      </w:r>
      <w:proofErr w:type="spellEnd"/>
      <w:r w:rsidRPr="00933F6F">
        <w:t xml:space="preserve">, og </w:t>
      </w:r>
      <w:proofErr w:type="spellStart"/>
      <w:r w:rsidRPr="00933F6F">
        <w:t>Altinn</w:t>
      </w:r>
      <w:proofErr w:type="spellEnd"/>
      <w:r w:rsidRPr="00933F6F">
        <w:t xml:space="preserve"> vil deretter sende en melding til den personen </w:t>
      </w:r>
      <w:r w:rsidR="001C4C04" w:rsidRPr="00933F6F">
        <w:t>hos leverandøren</w:t>
      </w:r>
      <w:r w:rsidRPr="00933F6F">
        <w:t xml:space="preserve"> som er satt opp med tilstrekkelig fullmakt i </w:t>
      </w:r>
      <w:proofErr w:type="spellStart"/>
      <w:r w:rsidRPr="00933F6F">
        <w:t>Altinn</w:t>
      </w:r>
      <w:proofErr w:type="spellEnd"/>
      <w:r w:rsidRPr="00933F6F">
        <w:t xml:space="preserve">. </w:t>
      </w:r>
    </w:p>
    <w:p w14:paraId="53344824" w14:textId="6F6DCF93" w:rsidR="00846C78" w:rsidRPr="00933F6F" w:rsidRDefault="0069206E" w:rsidP="21F818B6">
      <w:pPr>
        <w:rPr>
          <w:color w:val="FF0000"/>
          <w:highlight w:val="yellow"/>
        </w:rPr>
      </w:pPr>
      <w:r>
        <w:t xml:space="preserve">I denne konkurransen skal samtykke </w:t>
      </w:r>
      <w:r w:rsidR="005F1415">
        <w:t>fra valgt</w:t>
      </w:r>
      <w:r w:rsidR="00CC4785">
        <w:t xml:space="preserve">(e) leverandør(er) </w:t>
      </w:r>
      <w:r>
        <w:t>gis når oppdragsgiver ber om det</w:t>
      </w:r>
      <w:r w:rsidR="005D3C50">
        <w:t>.</w:t>
      </w:r>
    </w:p>
    <w:p w14:paraId="2208563A" w14:textId="77777777" w:rsidR="006F2AB1" w:rsidRPr="00933F6F" w:rsidRDefault="00FF5EAF" w:rsidP="00D97EF6">
      <w:r w:rsidRPr="00933F6F">
        <w:t>Attest for betaling av skatter og avgifter skal ikke være eldre enn 6 måneder regnet fra fristen for å levere forespørsel om å delta i konkurransen eller tilbud.</w:t>
      </w:r>
    </w:p>
    <w:p w14:paraId="79EF517A" w14:textId="34E0BBA6" w:rsidR="00D97EF6" w:rsidRPr="00933F6F" w:rsidRDefault="00E972C2" w:rsidP="00D97EF6">
      <w:r>
        <w:t xml:space="preserve">Dersom </w:t>
      </w:r>
      <w:r w:rsidR="00E41312">
        <w:t>leverandøren</w:t>
      </w:r>
      <w:r>
        <w:t xml:space="preserve"> ikke samtykker til bruk av </w:t>
      </w:r>
      <w:proofErr w:type="spellStart"/>
      <w:r>
        <w:t>eBevis</w:t>
      </w:r>
      <w:proofErr w:type="spellEnd"/>
      <w:r w:rsidR="006F2AB1">
        <w:t>,</w:t>
      </w:r>
      <w:r>
        <w:t xml:space="preserve"> må dokumentasjonen sendes inn</w:t>
      </w:r>
      <w:r w:rsidR="003E13C6">
        <w:t xml:space="preserve"> manuelt</w:t>
      </w:r>
      <w:r w:rsidR="00222683">
        <w:t xml:space="preserve"> når </w:t>
      </w:r>
      <w:r w:rsidR="00BD2AF1">
        <w:t>oppdragsgiver ber om det</w:t>
      </w:r>
      <w:r w:rsidR="003E13C6">
        <w:t>.</w:t>
      </w:r>
      <w:r>
        <w:t xml:space="preserve"> </w:t>
      </w:r>
    </w:p>
    <w:p w14:paraId="437D6289" w14:textId="3C8B9C22" w:rsidR="007B3727" w:rsidRDefault="00961735" w:rsidP="006F2AB1">
      <w:proofErr w:type="spellStart"/>
      <w:r w:rsidRPr="00933F6F">
        <w:t>eBevis</w:t>
      </w:r>
      <w:proofErr w:type="spellEnd"/>
      <w:r w:rsidRPr="00933F6F">
        <w:t xml:space="preserve"> gjelder kun norske leverandører. Utenlandske leverandører må dokumentere forholdene på vanlig måte med dokumenter.</w:t>
      </w:r>
    </w:p>
    <w:p w14:paraId="52F1A78E" w14:textId="1BB5DF4F" w:rsidR="00933F6F" w:rsidRDefault="00933F6F" w:rsidP="006F2AB1"/>
    <w:p w14:paraId="6A8A3557" w14:textId="760CF7B2" w:rsidR="00933F6F" w:rsidRPr="00933F6F" w:rsidRDefault="00933F6F" w:rsidP="006B79D6"/>
    <w:p w14:paraId="3421F0FA" w14:textId="6958B316" w:rsidR="00E37CF0" w:rsidRDefault="00E37CF0" w:rsidP="00E37CF0">
      <w:pPr>
        <w:pStyle w:val="Overskrift2"/>
      </w:pPr>
      <w:bookmarkStart w:id="41" w:name="_Toc107166341"/>
      <w:r>
        <w:t>Støtte fra andre virksomheter</w:t>
      </w:r>
      <w:bookmarkEnd w:id="41"/>
    </w:p>
    <w:p w14:paraId="26B17B61" w14:textId="3D3452B4" w:rsidR="00B023D3" w:rsidRDefault="00B023D3" w:rsidP="00B023D3">
      <w:r w:rsidRPr="21F818B6">
        <w:rPr>
          <w:lang w:eastAsia="nb-NO"/>
        </w:rPr>
        <w:t xml:space="preserve">En leverandør kan støtte seg </w:t>
      </w:r>
      <w:r w:rsidR="00686DEF" w:rsidRPr="21F818B6">
        <w:rPr>
          <w:lang w:eastAsia="nb-NO"/>
        </w:rPr>
        <w:t xml:space="preserve">på kapasiteten til </w:t>
      </w:r>
      <w:r w:rsidRPr="21F818B6">
        <w:rPr>
          <w:lang w:eastAsia="nb-NO"/>
        </w:rPr>
        <w:t xml:space="preserve">andre virksomheter for å oppfylle kvalifikasjonskravene. </w:t>
      </w:r>
      <w:r w:rsidR="00D1665F">
        <w:t xml:space="preserve">Dette gjelder uavhengig av den juridiske tilknytningen mellom leverandør og virksomheten(e). </w:t>
      </w:r>
      <w:r w:rsidRPr="21F818B6">
        <w:rPr>
          <w:lang w:eastAsia="nb-NO"/>
        </w:rPr>
        <w:t xml:space="preserve">Dersom en leverandør ønsker å støtte seg på andre virksomheter for å tilfredsstille kvalifikasjonskravene må ESPD-erklæring leveres elektronisk for både leverandør og </w:t>
      </w:r>
      <w:r w:rsidR="00630E12" w:rsidRPr="21F818B6">
        <w:rPr>
          <w:lang w:eastAsia="nb-NO"/>
        </w:rPr>
        <w:t>virksomheten(e) som leverandøren støtter seg p</w:t>
      </w:r>
      <w:r w:rsidR="00604D0D" w:rsidRPr="21F818B6">
        <w:rPr>
          <w:lang w:eastAsia="nb-NO"/>
        </w:rPr>
        <w:t>å</w:t>
      </w:r>
      <w:r w:rsidR="008F1BAB" w:rsidRPr="21F818B6">
        <w:rPr>
          <w:lang w:eastAsia="nb-NO"/>
        </w:rPr>
        <w:t>.</w:t>
      </w:r>
    </w:p>
    <w:p w14:paraId="4E2DC259" w14:textId="65284A8F" w:rsidR="006E34FF" w:rsidRPr="00F510B1" w:rsidRDefault="006E34FF" w:rsidP="00F510B1">
      <w:r>
        <w:t xml:space="preserve">Leverandøren skal dokumentere at han råder over de nødvendige ressursene ved å legge frem </w:t>
      </w:r>
      <w:r w:rsidRPr="00E104FF">
        <w:t xml:space="preserve">forpliktelseserklæring </w:t>
      </w:r>
      <w:r w:rsidR="00933F6F" w:rsidRPr="00E104FF">
        <w:t xml:space="preserve">vedlegg </w:t>
      </w:r>
      <w:r w:rsidR="00E104FF" w:rsidRPr="00E104FF">
        <w:t>10</w:t>
      </w:r>
      <w:r w:rsidR="00933F6F" w:rsidRPr="00E104FF">
        <w:t xml:space="preserve"> </w:t>
      </w:r>
      <w:r w:rsidRPr="00E104FF">
        <w:t>fra disse virksomhetene.</w:t>
      </w:r>
      <w:r>
        <w:t xml:space="preserve"> </w:t>
      </w:r>
    </w:p>
    <w:p w14:paraId="24A4A452" w14:textId="4DC6706D" w:rsidR="005F7D3C" w:rsidRPr="00CC7F5B" w:rsidRDefault="005F7D3C" w:rsidP="006B79D6">
      <w:r>
        <w:t xml:space="preserve">Dersom leverandøren støtter seg på kapasiteten til andre virksomheter for å oppfylle kravene til økonomisk og finansiell kapasitet, skal virksomhetene leverandøren støtter seg på være solidarisk ansvarlige for utførelse av kontrakten. Dette dokumenteres ved å </w:t>
      </w:r>
      <w:r w:rsidRPr="00E104FF">
        <w:t xml:space="preserve">legge vedlegg </w:t>
      </w:r>
      <w:r w:rsidR="00E104FF" w:rsidRPr="00E104FF">
        <w:t>10</w:t>
      </w:r>
      <w:r>
        <w:t xml:space="preserve"> </w:t>
      </w:r>
      <w:r w:rsidR="6D737060">
        <w:t>Forpliktelseserklæring underleverandør.</w:t>
      </w:r>
    </w:p>
    <w:p w14:paraId="0ADB4F74" w14:textId="169D298A" w:rsidR="00E37CF0" w:rsidRDefault="00E37CF0" w:rsidP="00E37CF0"/>
    <w:p w14:paraId="264F4AE2" w14:textId="03C9D2AC" w:rsidR="00D8648C" w:rsidRDefault="00B24358" w:rsidP="00D8648C">
      <w:pPr>
        <w:pStyle w:val="Overskrift1"/>
      </w:pPr>
      <w:bookmarkStart w:id="42" w:name="_Toc107166342"/>
      <w:r>
        <w:t>Tildelingskriterier</w:t>
      </w:r>
      <w:r w:rsidR="004F4C23">
        <w:t xml:space="preserve"> og evalue</w:t>
      </w:r>
      <w:r w:rsidR="00B31692">
        <w:t>ring</w:t>
      </w:r>
      <w:bookmarkEnd w:id="42"/>
    </w:p>
    <w:p w14:paraId="4D7B2C8F" w14:textId="4861BF3B" w:rsidR="00B24358" w:rsidRPr="00CC7F5B" w:rsidRDefault="00FE1D8E" w:rsidP="00B24358">
      <w:r>
        <w:t xml:space="preserve">Tildeling av kontrakt vil skje </w:t>
      </w:r>
      <w:r w:rsidR="00383B33">
        <w:t xml:space="preserve">på grunnlag av </w:t>
      </w:r>
      <w:r w:rsidR="00F10BA5">
        <w:t>hvilket tilbud</w:t>
      </w:r>
      <w:r w:rsidR="009C729C">
        <w:t xml:space="preserve"> som har</w:t>
      </w:r>
      <w:r w:rsidR="00B20273">
        <w:t xml:space="preserve"> </w:t>
      </w:r>
      <w:r w:rsidR="007174DA" w:rsidRPr="00CC7F5B">
        <w:t xml:space="preserve">det beste forholdet mellom </w:t>
      </w:r>
      <w:r w:rsidR="00FE5FEB" w:rsidRPr="00CC7F5B">
        <w:t>pris og kvalitet</w:t>
      </w:r>
    </w:p>
    <w:tbl>
      <w:tblPr>
        <w:tblStyle w:val="SykehusinnkjpBl"/>
        <w:tblW w:w="3681" w:type="dxa"/>
        <w:tblLook w:val="0420" w:firstRow="1" w:lastRow="0" w:firstColumn="0" w:lastColumn="0" w:noHBand="0" w:noVBand="1"/>
      </w:tblPr>
      <w:tblGrid>
        <w:gridCol w:w="3005"/>
        <w:gridCol w:w="676"/>
      </w:tblGrid>
      <w:tr w:rsidR="00413D56" w14:paraId="42A0C565" w14:textId="77777777" w:rsidTr="006B79D6">
        <w:trPr>
          <w:cnfStyle w:val="100000000000" w:firstRow="1" w:lastRow="0" w:firstColumn="0" w:lastColumn="0" w:oddVBand="0" w:evenVBand="0" w:oddHBand="0" w:evenHBand="0" w:firstRowFirstColumn="0" w:firstRowLastColumn="0" w:lastRowFirstColumn="0" w:lastRowLastColumn="0"/>
          <w:trHeight w:val="104"/>
        </w:trPr>
        <w:tc>
          <w:tcPr>
            <w:tcW w:w="3005" w:type="dxa"/>
          </w:tcPr>
          <w:p w14:paraId="2CB0A5F6" w14:textId="10F253AD" w:rsidR="00413D56" w:rsidRPr="00F8774D" w:rsidRDefault="00BA7C06" w:rsidP="00B24358">
            <w:pPr>
              <w:rPr>
                <w:color w:val="FFFFFF" w:themeColor="background1"/>
              </w:rPr>
            </w:pPr>
            <w:r w:rsidRPr="00F8774D">
              <w:rPr>
                <w:color w:val="FFFFFF" w:themeColor="background1"/>
              </w:rPr>
              <w:t>Tildelingskriterium</w:t>
            </w:r>
          </w:p>
        </w:tc>
        <w:tc>
          <w:tcPr>
            <w:tcW w:w="676" w:type="dxa"/>
          </w:tcPr>
          <w:p w14:paraId="0FDB8CDC" w14:textId="5FCC0BB1" w:rsidR="00413D56" w:rsidRPr="00F8774D" w:rsidRDefault="006C38F2" w:rsidP="00B24358">
            <w:pPr>
              <w:rPr>
                <w:color w:val="FFFFFF" w:themeColor="background1"/>
              </w:rPr>
            </w:pPr>
            <w:r w:rsidRPr="00F8774D">
              <w:rPr>
                <w:color w:val="FFFFFF" w:themeColor="background1"/>
              </w:rPr>
              <w:t>Vekt</w:t>
            </w:r>
          </w:p>
        </w:tc>
      </w:tr>
      <w:tr w:rsidR="00413D56" w14:paraId="53E48D0B" w14:textId="77777777" w:rsidTr="006B79D6">
        <w:tc>
          <w:tcPr>
            <w:tcW w:w="3005" w:type="dxa"/>
          </w:tcPr>
          <w:p w14:paraId="2CC192A1" w14:textId="3F26C3D0" w:rsidR="00413D56" w:rsidRPr="005F3B84" w:rsidRDefault="20FFF502" w:rsidP="006B79D6">
            <w:r w:rsidRPr="006B79D6">
              <w:t>Pris</w:t>
            </w:r>
          </w:p>
        </w:tc>
        <w:tc>
          <w:tcPr>
            <w:tcW w:w="676" w:type="dxa"/>
          </w:tcPr>
          <w:p w14:paraId="1922E349" w14:textId="40EDA516" w:rsidR="00413D56" w:rsidRPr="005F3B84" w:rsidRDefault="00CC7F5B" w:rsidP="006B79D6">
            <w:r w:rsidRPr="006B79D6">
              <w:t>45 %</w:t>
            </w:r>
          </w:p>
        </w:tc>
      </w:tr>
      <w:tr w:rsidR="00266BF8" w14:paraId="3332E56B" w14:textId="77777777" w:rsidTr="006B79D6">
        <w:tc>
          <w:tcPr>
            <w:tcW w:w="3005" w:type="dxa"/>
          </w:tcPr>
          <w:p w14:paraId="685C5047" w14:textId="79FD01DE" w:rsidR="00266BF8" w:rsidRPr="005F3B84" w:rsidRDefault="20FFF502" w:rsidP="006B79D6">
            <w:r w:rsidRPr="006B79D6">
              <w:t>Kvalitet</w:t>
            </w:r>
          </w:p>
        </w:tc>
        <w:tc>
          <w:tcPr>
            <w:tcW w:w="676" w:type="dxa"/>
          </w:tcPr>
          <w:p w14:paraId="3880B3C5" w14:textId="504EACB0" w:rsidR="00266BF8" w:rsidRPr="005F3B84" w:rsidRDefault="00CC7F5B" w:rsidP="006B79D6">
            <w:r w:rsidRPr="006B79D6">
              <w:t>55 %</w:t>
            </w:r>
          </w:p>
        </w:tc>
      </w:tr>
    </w:tbl>
    <w:p w14:paraId="1D56EFA3" w14:textId="162F889A" w:rsidR="00F8774D" w:rsidRDefault="00F8774D" w:rsidP="00B24358"/>
    <w:p w14:paraId="68C6935C" w14:textId="77777777" w:rsidR="00CC7F5B" w:rsidRPr="00CC7F5B" w:rsidRDefault="00CC7F5B" w:rsidP="006B79D6">
      <w:pPr>
        <w:keepNext/>
        <w:keepLines/>
        <w:spacing w:before="240" w:after="60" w:line="240" w:lineRule="auto"/>
        <w:outlineLvl w:val="2"/>
        <w:rPr>
          <w:rFonts w:eastAsia="Times New Roman" w:cstheme="majorBidi"/>
          <w:b/>
          <w:bCs/>
        </w:rPr>
      </w:pPr>
      <w:bookmarkStart w:id="43" w:name="_Toc64627334"/>
      <w:bookmarkStart w:id="44" w:name="_Toc99973825"/>
      <w:bookmarkStart w:id="45" w:name="_Toc107166343"/>
      <w:r w:rsidRPr="006B79D6">
        <w:rPr>
          <w:rFonts w:eastAsia="Times New Roman" w:cstheme="majorBidi"/>
          <w:b/>
          <w:bCs/>
        </w:rPr>
        <w:t>Evaluering</w:t>
      </w:r>
      <w:bookmarkEnd w:id="43"/>
      <w:bookmarkEnd w:id="44"/>
      <w:bookmarkEnd w:id="45"/>
    </w:p>
    <w:p w14:paraId="25102503" w14:textId="77777777" w:rsidR="00CC7F5B" w:rsidRPr="00CC7F5B" w:rsidRDefault="00CC7F5B" w:rsidP="00CC7F5B">
      <w:r w:rsidRPr="00CC7F5B">
        <w:t>I karaktersettingen benyttes en karakterskala fra 10 og nedover til 0, hvor 10 er beste karakter. Ved evalueringen sammenlignes tilbudene, og beste tilbud under hvert kriterium vil få beste karakter (10). Øvrige tilbud blir karakter satt i forhold til dette med bakgrunn i de relative forskjeller.</w:t>
      </w:r>
    </w:p>
    <w:p w14:paraId="062EBD73" w14:textId="77777777" w:rsidR="00CC7F5B" w:rsidRPr="00CC7F5B" w:rsidRDefault="00CC7F5B" w:rsidP="006B79D6">
      <w:pPr>
        <w:keepNext/>
        <w:keepLines/>
        <w:spacing w:before="240" w:after="60" w:line="240" w:lineRule="auto"/>
        <w:outlineLvl w:val="2"/>
        <w:rPr>
          <w:rFonts w:eastAsia="Times New Roman" w:cstheme="majorBidi"/>
          <w:b/>
          <w:bCs/>
        </w:rPr>
      </w:pPr>
      <w:bookmarkStart w:id="46" w:name="_Toc99973826"/>
      <w:bookmarkStart w:id="47" w:name="_Toc107166344"/>
      <w:r w:rsidRPr="006B79D6">
        <w:rPr>
          <w:rFonts w:eastAsia="Times New Roman" w:cstheme="majorBidi"/>
          <w:b/>
          <w:bCs/>
        </w:rPr>
        <w:t>Pris</w:t>
      </w:r>
      <w:bookmarkEnd w:id="46"/>
      <w:bookmarkEnd w:id="47"/>
    </w:p>
    <w:p w14:paraId="4A269F72" w14:textId="77777777" w:rsidR="00CC7F5B" w:rsidRPr="00CC7F5B" w:rsidRDefault="00CC7F5B" w:rsidP="00CC7F5B">
      <w:r w:rsidRPr="00CC7F5B">
        <w:t xml:space="preserve">I oppdragsgivers modell for evaluering av pris/kostnader vil den relative pris/kostnadsforskjellen gi samme relative karakterforskjell (lineær skala). Eksempel: Billigste tilbud får priskarakter 10 og et tilbud som er 25 % dyrere, vil tilnærmet få priskarakter 7,5. </w:t>
      </w:r>
    </w:p>
    <w:p w14:paraId="46BFBADF" w14:textId="6F567752" w:rsidR="00CC7F5B" w:rsidRPr="00CC7F5B" w:rsidRDefault="00CC7F5B" w:rsidP="00CC7F5B">
      <w:r>
        <w:t xml:space="preserve">I </w:t>
      </w:r>
      <w:r w:rsidR="00CB6590">
        <w:t>vurderingen av pris</w:t>
      </w:r>
      <w:r>
        <w:t xml:space="preserve"> vil </w:t>
      </w:r>
      <w:r w:rsidR="00CB6590">
        <w:t>oppdragsgiver</w:t>
      </w:r>
      <w:r>
        <w:t xml:space="preserve"> også legge vekt på øvrige forhold ved produktene som eventuelt kan innvirke på anskaffelses- og </w:t>
      </w:r>
      <w:r w:rsidRPr="0040366F">
        <w:t xml:space="preserve">driftskostnadene, f.eks. omstillings/byttekostnader. Tilbyder skal redegjøre for slike eventuelle forhold i et vedlegg merket vedlegg </w:t>
      </w:r>
      <w:r w:rsidR="0040366F" w:rsidRPr="0040366F">
        <w:t>x</w:t>
      </w:r>
      <w:r w:rsidRPr="0040366F">
        <w:t xml:space="preserve"> Byttekostnader.</w:t>
      </w:r>
    </w:p>
    <w:p w14:paraId="4470CA6A" w14:textId="40F13D2B" w:rsidR="00CC7F5B" w:rsidRDefault="00CC7F5B" w:rsidP="00CC7F5B">
      <w:r w:rsidRPr="00CC7F5B">
        <w:t>Oppdragsgiver forbeholder seg retten til å velge en annen evalueringsmetode dersom det i de mottatte tilbudene, inngis priser til 0,- NOK eller tilnærmet 0,- NOK /er prisforskjell på over 100 %, da det vil medføre at den opprinnelig planlagte evalueringsmetoden ikke er teknisk gjennomførbar eller ikke vil gi et korrekt bilde av relevante forskjeller mellom tilbudene.</w:t>
      </w:r>
    </w:p>
    <w:p w14:paraId="01C47956" w14:textId="50A5A8B5" w:rsidR="00CB6590" w:rsidRPr="00CC7F5B" w:rsidRDefault="00CB6590" w:rsidP="00CC7F5B">
      <w:r>
        <w:t>Opsjon blir ikke evaluert iht. tildelingskriterier.</w:t>
      </w:r>
    </w:p>
    <w:p w14:paraId="36121056" w14:textId="77777777" w:rsidR="00CC7F5B" w:rsidRPr="00CC7F5B" w:rsidRDefault="00CC7F5B" w:rsidP="00CC7F5B">
      <w:pPr>
        <w:rPr>
          <w:rFonts w:eastAsia="Times New Roman" w:cstheme="majorBidi"/>
          <w:b/>
          <w:bCs/>
          <w:iCs/>
          <w:szCs w:val="26"/>
        </w:rPr>
      </w:pPr>
      <w:r w:rsidRPr="00CC7F5B">
        <w:rPr>
          <w:rFonts w:eastAsia="Times New Roman" w:cstheme="majorBidi"/>
          <w:b/>
          <w:bCs/>
          <w:iCs/>
          <w:szCs w:val="26"/>
        </w:rPr>
        <w:lastRenderedPageBreak/>
        <w:t>Kvalitet</w:t>
      </w:r>
    </w:p>
    <w:p w14:paraId="6E09862F" w14:textId="77777777" w:rsidR="00CC7F5B" w:rsidRPr="00CC7F5B" w:rsidRDefault="00CC7F5B" w:rsidP="00CC7F5B">
      <w:pPr>
        <w:spacing w:after="0" w:line="240" w:lineRule="auto"/>
        <w:rPr>
          <w:rFonts w:ascii="Calibri" w:eastAsia="Calibri" w:hAnsi="Calibri" w:cs="Calibri"/>
        </w:rPr>
      </w:pPr>
      <w:r w:rsidRPr="006B79D6">
        <w:rPr>
          <w:rFonts w:ascii="Calibri" w:eastAsia="Calibri" w:hAnsi="Calibri" w:cs="Calibri"/>
        </w:rPr>
        <w:t>I produktevaluering av tildelingskriteriet kvalitet vil en i tillegg til evalueringskrav som er opplistet i kravspesifikasjonen vektlegge alle produktegenskaper som har betydning for formålet med produktet og de oppgaver produktene skal løse. Dette gjelder innen funksjonalitet, ytelse, brukervennlighet, ergonomi, sikkerhet, sortiment, merking, forpakning, miljø og pakningsstørrelser.</w:t>
      </w:r>
    </w:p>
    <w:p w14:paraId="2D011B6F" w14:textId="088C6356" w:rsidR="006B79D6" w:rsidRDefault="006B79D6" w:rsidP="006B79D6">
      <w:pPr>
        <w:spacing w:after="0" w:line="240" w:lineRule="auto"/>
        <w:rPr>
          <w:rFonts w:ascii="Calibri" w:eastAsia="Calibri" w:hAnsi="Calibri" w:cs="Calibri"/>
        </w:rPr>
      </w:pPr>
    </w:p>
    <w:p w14:paraId="2C499EF1" w14:textId="22E57C77" w:rsidR="00CC7F5B" w:rsidRDefault="00CC7F5B" w:rsidP="006B79D6">
      <w:pPr>
        <w:rPr>
          <w:rFonts w:eastAsia="Times New Roman" w:cs="Calibri"/>
        </w:rPr>
      </w:pPr>
      <w:r w:rsidRPr="006B79D6">
        <w:rPr>
          <w:rFonts w:eastAsia="Times New Roman" w:cs="Calibri"/>
        </w:rPr>
        <w:t xml:space="preserve">I evalueringen kvalitet vil det bli lagt vekt på </w:t>
      </w:r>
      <w:r w:rsidRPr="00367DEF">
        <w:rPr>
          <w:rFonts w:eastAsia="Times New Roman" w:cs="Calibri"/>
        </w:rPr>
        <w:t xml:space="preserve">i hvor stor grad produktene er helse- og miljøvennlige </w:t>
      </w:r>
      <w:proofErr w:type="spellStart"/>
      <w:r w:rsidRPr="00367DEF">
        <w:rPr>
          <w:rFonts w:eastAsia="Times New Roman" w:cs="Calibri"/>
        </w:rPr>
        <w:t>iht</w:t>
      </w:r>
      <w:proofErr w:type="spellEnd"/>
      <w:r w:rsidRPr="00367DEF">
        <w:rPr>
          <w:rFonts w:eastAsia="Times New Roman" w:cs="Calibri"/>
        </w:rPr>
        <w:t xml:space="preserve"> kravspesifikasjonen og utfylt miljøskjema vedlegg 1</w:t>
      </w:r>
      <w:r w:rsidR="00367DEF" w:rsidRPr="00367DEF">
        <w:rPr>
          <w:rFonts w:eastAsia="Times New Roman" w:cs="Calibri"/>
        </w:rPr>
        <w:t>6</w:t>
      </w:r>
      <w:r w:rsidRPr="00367DEF">
        <w:rPr>
          <w:rFonts w:eastAsia="Times New Roman" w:cs="Calibri"/>
        </w:rPr>
        <w:t>.</w:t>
      </w:r>
    </w:p>
    <w:p w14:paraId="1BE215DE" w14:textId="6ACF2429" w:rsidR="00CC7F5B" w:rsidRDefault="00CC7F5B" w:rsidP="006B79D6">
      <w:pPr>
        <w:rPr>
          <w:rFonts w:eastAsia="Times New Roman" w:cs="Calibri"/>
        </w:rPr>
      </w:pPr>
      <w:r w:rsidRPr="006B79D6">
        <w:rPr>
          <w:rFonts w:eastAsia="Times New Roman" w:cs="Calibri"/>
        </w:rPr>
        <w:t>Tilbyder må fylle ut miljøskjema som legges ved tilbudet.</w:t>
      </w:r>
    </w:p>
    <w:p w14:paraId="7E6DBC32" w14:textId="77777777" w:rsidR="00CC7F5B" w:rsidRPr="00CC7F5B" w:rsidRDefault="00CC7F5B" w:rsidP="00CC7F5B">
      <w:pPr>
        <w:spacing w:after="0" w:line="240" w:lineRule="auto"/>
        <w:rPr>
          <w:rFonts w:ascii="Calibri" w:eastAsia="Calibri" w:hAnsi="Calibri" w:cs="Calibri"/>
        </w:rPr>
      </w:pPr>
    </w:p>
    <w:p w14:paraId="52D9C592" w14:textId="09E8F6A3" w:rsidR="00CC7F5B" w:rsidRPr="00CC7F5B" w:rsidRDefault="00CC7F5B" w:rsidP="00CC7F5B">
      <w:pPr>
        <w:spacing w:after="0" w:line="240" w:lineRule="auto"/>
        <w:rPr>
          <w:rFonts w:ascii="Calibri" w:eastAsia="Calibri" w:hAnsi="Calibri" w:cs="Calibri"/>
        </w:rPr>
      </w:pPr>
      <w:r w:rsidRPr="006B79D6">
        <w:rPr>
          <w:rFonts w:ascii="Calibri" w:eastAsia="Calibri" w:hAnsi="Calibri" w:cs="Calibri"/>
        </w:rPr>
        <w:t>Produkt som har større negativt avvik til forventningene på områdene funksjonalitet, ytelse, brukervennlighet, ergonomi og sikkerhet og vurderes som lite egnet til sitt formål (</w:t>
      </w:r>
      <w:r w:rsidRPr="006B79D6">
        <w:rPr>
          <w:rFonts w:ascii="Calibri" w:eastAsia="Calibri" w:hAnsi="Calibri" w:cs="Calibri"/>
          <w:b/>
          <w:bCs/>
        </w:rPr>
        <w:t>produktscore mindre eller lik 2</w:t>
      </w:r>
      <w:r w:rsidRPr="006B79D6">
        <w:rPr>
          <w:rFonts w:ascii="Calibri" w:eastAsia="Calibri" w:hAnsi="Calibri" w:cs="Calibri"/>
        </w:rPr>
        <w:t>) og vil bli avvist på grunn av ikke egnet produkt.</w:t>
      </w:r>
    </w:p>
    <w:p w14:paraId="077D522D" w14:textId="77777777" w:rsidR="00CC7F5B" w:rsidRPr="00CC7F5B" w:rsidRDefault="00CC7F5B" w:rsidP="00CC7F5B">
      <w:pPr>
        <w:spacing w:after="0" w:line="240" w:lineRule="auto"/>
        <w:rPr>
          <w:rFonts w:ascii="Calibri" w:eastAsia="Calibri" w:hAnsi="Calibri" w:cs="Calibri"/>
        </w:rPr>
      </w:pPr>
    </w:p>
    <w:p w14:paraId="6DC63D8B" w14:textId="58E4A976" w:rsidR="00CC7F5B" w:rsidRPr="00CC7F5B" w:rsidRDefault="00CC7F5B" w:rsidP="00CC7F5B">
      <w:r>
        <w:t>Kundenes fagpersoner vil vurdere produktene basert på opplysninger gitt i tilbudet, innleverte vareprøver, fagpersonenes eventuelle tidligere erfaring med tilbudte produkter fra klinisk virksomhet og evt. utprøvning av produktene.</w:t>
      </w:r>
    </w:p>
    <w:p w14:paraId="5D301E03" w14:textId="77777777" w:rsidR="00CC7F5B" w:rsidRDefault="00CC7F5B" w:rsidP="00B24358"/>
    <w:p w14:paraId="51B57EB2" w14:textId="1E1CA7FF" w:rsidR="00EE66A0" w:rsidRPr="00CC7F5B" w:rsidRDefault="00053189" w:rsidP="008C59A9">
      <w:pPr>
        <w:pStyle w:val="Overskrift2"/>
      </w:pPr>
      <w:bookmarkStart w:id="48" w:name="_Toc107166345"/>
      <w:r>
        <w:t>T</w:t>
      </w:r>
      <w:r w:rsidR="008C59A9">
        <w:t>ildeling av rammeavtale</w:t>
      </w:r>
      <w:bookmarkEnd w:id="48"/>
    </w:p>
    <w:p w14:paraId="784DC734" w14:textId="78DA5D98" w:rsidR="009608D0" w:rsidRPr="00CC7F5B" w:rsidRDefault="009608D0" w:rsidP="009608D0">
      <w:r>
        <w:t xml:space="preserve">Beslutning </w:t>
      </w:r>
      <w:r w:rsidR="00053189">
        <w:t xml:space="preserve">om </w:t>
      </w:r>
      <w:r>
        <w:t>tildeling av rammeavtale vil bli varslet skriftlig til alle tilbydere samtidig i rimelig tid før kontrakt inngås. Beslutningen vil inneholde en begrunnelse for valget og gi informasjon om karenstid før inngåelse av kontrakt.</w:t>
      </w:r>
    </w:p>
    <w:p w14:paraId="77D8AA69" w14:textId="77777777" w:rsidR="00E05113" w:rsidRPr="00CC7F5B" w:rsidRDefault="00E05113" w:rsidP="00E05113"/>
    <w:sectPr w:rsidR="00E05113" w:rsidRPr="00CC7F5B" w:rsidSect="00A72534">
      <w:headerReference w:type="default" r:id="rId26"/>
      <w:footerReference w:type="default" r:id="rId27"/>
      <w:headerReference w:type="first" r:id="rId28"/>
      <w:footerReference w:type="first" r:id="rId29"/>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680D" w14:textId="77777777" w:rsidR="00AB694B" w:rsidRDefault="00AB694B" w:rsidP="002D7059">
      <w:pPr>
        <w:spacing w:after="0" w:line="240" w:lineRule="auto"/>
      </w:pPr>
      <w:r>
        <w:separator/>
      </w:r>
    </w:p>
  </w:endnote>
  <w:endnote w:type="continuationSeparator" w:id="0">
    <w:p w14:paraId="46075CBD" w14:textId="77777777" w:rsidR="00AB694B" w:rsidRDefault="00AB694B" w:rsidP="002D7059">
      <w:pPr>
        <w:spacing w:after="0" w:line="240" w:lineRule="auto"/>
      </w:pPr>
      <w:r>
        <w:continuationSeparator/>
      </w:r>
    </w:p>
  </w:endnote>
  <w:endnote w:type="continuationNotice" w:id="1">
    <w:p w14:paraId="21CF3504" w14:textId="77777777" w:rsidR="00AB694B" w:rsidRDefault="00AB6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0"/>
    </w:tblGrid>
    <w:tr w:rsidR="005E3668" w:rsidRPr="00214207" w14:paraId="76949838" w14:textId="77777777" w:rsidTr="00ED3236">
      <w:tc>
        <w:tcPr>
          <w:tcW w:w="6237" w:type="dxa"/>
        </w:tcPr>
        <w:p w14:paraId="7B37E3D3" w14:textId="478B9E76" w:rsidR="005E3668" w:rsidRPr="004A2601" w:rsidRDefault="005E3668" w:rsidP="00765347">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3260" w:type="dxa"/>
        </w:tcPr>
        <w:p w14:paraId="2A2C0A51" w14:textId="77777777" w:rsidR="005E3668" w:rsidRPr="00FF52D8" w:rsidRDefault="008433A6" w:rsidP="00765347">
          <w:pPr>
            <w:jc w:val="right"/>
            <w:rPr>
              <w:sz w:val="18"/>
              <w:szCs w:val="18"/>
            </w:rPr>
          </w:pPr>
          <w:sdt>
            <w:sdtPr>
              <w:rPr>
                <w:b/>
                <w:bCs/>
                <w:i/>
                <w:iCs/>
                <w:color w:val="003283" w:themeColor="text2"/>
                <w:sz w:val="18"/>
                <w:szCs w:val="18"/>
              </w:rPr>
              <w:alias w:val="Klassifisering"/>
              <w:tag w:val="Klassifisering"/>
              <w:id w:val="106714249"/>
              <w:placeholder>
                <w:docPart w:val="5908AAA9F0A14D569A732280DB98AA8F"/>
              </w:placeholder>
              <w:dataBinding w:xpath="/root[1]/klassifisering[1]" w:storeItemID="{649918F2-B2D5-43B2-A51C-414B10F8D08B}"/>
              <w:text w:multiLine="1"/>
            </w:sdtPr>
            <w:sdtEndPr/>
            <w:sdtContent>
              <w:r w:rsidR="005E3668" w:rsidRPr="00FF52D8">
                <w:rPr>
                  <w:b/>
                  <w:bCs/>
                  <w:i/>
                  <w:iCs/>
                  <w:color w:val="003283" w:themeColor="text2"/>
                  <w:sz w:val="18"/>
                  <w:szCs w:val="18"/>
                </w:rPr>
                <w:t xml:space="preserve"> </w:t>
              </w:r>
            </w:sdtContent>
          </w:sdt>
        </w:p>
      </w:tc>
    </w:tr>
    <w:tr w:rsidR="005E3668" w:rsidRPr="00214207" w14:paraId="028804DF" w14:textId="77777777" w:rsidTr="00ED3236">
      <w:tc>
        <w:tcPr>
          <w:tcW w:w="6237" w:type="dxa"/>
        </w:tcPr>
        <w:p w14:paraId="3DA09188" w14:textId="31FF95D8" w:rsidR="005E3668" w:rsidRPr="002A38D3" w:rsidRDefault="005E3668" w:rsidP="00765347">
          <w:pPr>
            <w:pStyle w:val="Bunntekst"/>
            <w:rPr>
              <w:color w:val="003283" w:themeColor="text2"/>
              <w:lang w:val="nb-NO"/>
            </w:rPr>
          </w:pPr>
          <w:r w:rsidRPr="002A38D3">
            <w:rPr>
              <w:color w:val="003283" w:themeColor="text2"/>
              <w:lang w:val="nb-NO"/>
            </w:rPr>
            <w:t xml:space="preserve">Konkurransebestemmelser åpen anbudskonkurranse del I og del III, </w:t>
          </w:r>
          <w:r w:rsidR="00972A7E">
            <w:rPr>
              <w:color w:val="003283" w:themeColor="text2"/>
              <w:lang w:val="nb-NO"/>
            </w:rPr>
            <w:t>mars</w:t>
          </w:r>
          <w:r w:rsidRPr="002A38D3">
            <w:rPr>
              <w:color w:val="003283" w:themeColor="text2"/>
              <w:lang w:val="nb-NO"/>
            </w:rPr>
            <w:t xml:space="preserve"> 202</w:t>
          </w:r>
          <w:r w:rsidR="00972A7E">
            <w:rPr>
              <w:color w:val="003283" w:themeColor="text2"/>
              <w:lang w:val="nb-NO"/>
            </w:rPr>
            <w:t>2</w:t>
          </w:r>
        </w:p>
      </w:tc>
      <w:tc>
        <w:tcPr>
          <w:tcW w:w="3260" w:type="dxa"/>
        </w:tcPr>
        <w:p w14:paraId="53FBEB8B" w14:textId="453C480B" w:rsidR="005E3668" w:rsidRDefault="005E3668" w:rsidP="00765347">
          <w:pPr>
            <w:jc w:val="right"/>
            <w:rPr>
              <w:b/>
              <w:bCs/>
              <w:i/>
              <w:iCs/>
              <w:color w:val="003283" w:themeColor="text2"/>
              <w:sz w:val="18"/>
              <w:szCs w:val="18"/>
            </w:rPr>
          </w:pPr>
          <w:r w:rsidRPr="00D523D6">
            <w:rPr>
              <w:b/>
              <w:bCs/>
              <w:i/>
              <w:iCs/>
              <w:color w:val="003283" w:themeColor="text2"/>
              <w:sz w:val="18"/>
              <w:szCs w:val="18"/>
            </w:rPr>
            <w:t xml:space="preserve">Side </w:t>
          </w:r>
          <w:r w:rsidRPr="00D523D6">
            <w:rPr>
              <w:b/>
              <w:bCs/>
              <w:i/>
              <w:iCs/>
              <w:color w:val="003283" w:themeColor="text2"/>
              <w:sz w:val="18"/>
              <w:szCs w:val="18"/>
            </w:rPr>
            <w:fldChar w:fldCharType="begin"/>
          </w:r>
          <w:r w:rsidRPr="00D523D6">
            <w:rPr>
              <w:b/>
              <w:bCs/>
              <w:i/>
              <w:iCs/>
              <w:color w:val="003283" w:themeColor="text2"/>
              <w:sz w:val="18"/>
              <w:szCs w:val="18"/>
            </w:rPr>
            <w:instrText>PAGE  \* Arabic  \* MERGEFORMAT</w:instrText>
          </w:r>
          <w:r w:rsidRPr="00D523D6">
            <w:rPr>
              <w:b/>
              <w:bCs/>
              <w:i/>
              <w:iCs/>
              <w:color w:val="003283" w:themeColor="text2"/>
              <w:sz w:val="18"/>
              <w:szCs w:val="18"/>
            </w:rPr>
            <w:fldChar w:fldCharType="separate"/>
          </w:r>
          <w:r w:rsidR="00D01A81">
            <w:rPr>
              <w:b/>
              <w:bCs/>
              <w:i/>
              <w:iCs/>
              <w:noProof/>
              <w:color w:val="003283" w:themeColor="text2"/>
              <w:sz w:val="18"/>
              <w:szCs w:val="18"/>
            </w:rPr>
            <w:t>12</w:t>
          </w:r>
          <w:r w:rsidRPr="00D523D6">
            <w:rPr>
              <w:b/>
              <w:bCs/>
              <w:i/>
              <w:iCs/>
              <w:color w:val="003283" w:themeColor="text2"/>
              <w:sz w:val="18"/>
              <w:szCs w:val="18"/>
            </w:rPr>
            <w:fldChar w:fldCharType="end"/>
          </w:r>
          <w:r w:rsidRPr="00D523D6">
            <w:rPr>
              <w:b/>
              <w:bCs/>
              <w:i/>
              <w:iCs/>
              <w:color w:val="003283" w:themeColor="text2"/>
              <w:sz w:val="18"/>
              <w:szCs w:val="18"/>
            </w:rPr>
            <w:t xml:space="preserve"> av </w:t>
          </w:r>
          <w:r w:rsidRPr="00D523D6">
            <w:rPr>
              <w:b/>
              <w:bCs/>
              <w:i/>
              <w:iCs/>
              <w:color w:val="003283" w:themeColor="text2"/>
              <w:sz w:val="18"/>
              <w:szCs w:val="18"/>
            </w:rPr>
            <w:fldChar w:fldCharType="begin"/>
          </w:r>
          <w:r w:rsidRPr="00D523D6">
            <w:rPr>
              <w:b/>
              <w:bCs/>
              <w:i/>
              <w:iCs/>
              <w:color w:val="003283" w:themeColor="text2"/>
              <w:sz w:val="18"/>
              <w:szCs w:val="18"/>
            </w:rPr>
            <w:instrText>NUMPAGES  \* Arabic  \* MERGEFORMAT</w:instrText>
          </w:r>
          <w:r w:rsidRPr="00D523D6">
            <w:rPr>
              <w:b/>
              <w:bCs/>
              <w:i/>
              <w:iCs/>
              <w:color w:val="003283" w:themeColor="text2"/>
              <w:sz w:val="18"/>
              <w:szCs w:val="18"/>
            </w:rPr>
            <w:fldChar w:fldCharType="separate"/>
          </w:r>
          <w:r w:rsidR="00D01A81">
            <w:rPr>
              <w:b/>
              <w:bCs/>
              <w:i/>
              <w:iCs/>
              <w:noProof/>
              <w:color w:val="003283" w:themeColor="text2"/>
              <w:sz w:val="18"/>
              <w:szCs w:val="18"/>
            </w:rPr>
            <w:t>12</w:t>
          </w:r>
          <w:r w:rsidRPr="00D523D6">
            <w:rPr>
              <w:b/>
              <w:bCs/>
              <w:i/>
              <w:iCs/>
              <w:color w:val="003283" w:themeColor="text2"/>
              <w:sz w:val="18"/>
              <w:szCs w:val="18"/>
            </w:rPr>
            <w:fldChar w:fldCharType="end"/>
          </w:r>
        </w:p>
      </w:tc>
    </w:tr>
  </w:tbl>
  <w:p w14:paraId="46CF89F7" w14:textId="0D87593B" w:rsidR="005E3668" w:rsidRPr="00591B9D" w:rsidRDefault="005E3668"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5E3668" w:rsidRPr="00214207" w14:paraId="3980DBA4" w14:textId="77777777" w:rsidTr="001479F2">
      <w:tc>
        <w:tcPr>
          <w:tcW w:w="4536" w:type="dxa"/>
        </w:tcPr>
        <w:p w14:paraId="1C4A6E1E" w14:textId="77777777" w:rsidR="005E3668" w:rsidRPr="004A2601" w:rsidRDefault="005E3668"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6E6F28E5" w14:textId="77777777" w:rsidR="005E3668" w:rsidRPr="00FF52D8" w:rsidRDefault="008433A6" w:rsidP="008319F5">
          <w:pPr>
            <w:jc w:val="right"/>
            <w:rPr>
              <w:sz w:val="18"/>
              <w:szCs w:val="18"/>
            </w:rPr>
          </w:pPr>
          <w:sdt>
            <w:sdtPr>
              <w:rPr>
                <w:b/>
                <w:bCs/>
                <w:i/>
                <w:iCs/>
                <w:color w:val="003283" w:themeColor="text2"/>
                <w:sz w:val="18"/>
                <w:szCs w:val="18"/>
              </w:rPr>
              <w:alias w:val="Klassifisering"/>
              <w:tag w:val="Klassifisering"/>
              <w:id w:val="-565800166"/>
              <w:placeholder>
                <w:docPart w:val="A655B0C955E14216AC51243A9697FACB"/>
              </w:placeholder>
              <w:dataBinding w:xpath="/root[1]/klassifisering[1]" w:storeItemID="{649918F2-B2D5-43B2-A51C-414B10F8D08B}"/>
              <w:text w:multiLine="1"/>
            </w:sdtPr>
            <w:sdtEndPr/>
            <w:sdtContent>
              <w:r w:rsidR="005E3668" w:rsidRPr="00FF52D8">
                <w:rPr>
                  <w:b/>
                  <w:bCs/>
                  <w:i/>
                  <w:iCs/>
                  <w:color w:val="003283" w:themeColor="text2"/>
                  <w:sz w:val="18"/>
                  <w:szCs w:val="18"/>
                </w:rPr>
                <w:t xml:space="preserve"> </w:t>
              </w:r>
            </w:sdtContent>
          </w:sdt>
        </w:p>
      </w:tc>
    </w:tr>
  </w:tbl>
  <w:p w14:paraId="1F770590" w14:textId="77777777" w:rsidR="005E3668" w:rsidRPr="008319F5" w:rsidRDefault="005E3668"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2294" w14:textId="77777777" w:rsidR="00AB694B" w:rsidRDefault="00AB694B" w:rsidP="002D7059">
      <w:pPr>
        <w:spacing w:after="0" w:line="240" w:lineRule="auto"/>
      </w:pPr>
      <w:r>
        <w:separator/>
      </w:r>
    </w:p>
  </w:footnote>
  <w:footnote w:type="continuationSeparator" w:id="0">
    <w:p w14:paraId="34F39DFD" w14:textId="77777777" w:rsidR="00AB694B" w:rsidRDefault="00AB694B" w:rsidP="002D7059">
      <w:pPr>
        <w:spacing w:after="0" w:line="240" w:lineRule="auto"/>
      </w:pPr>
      <w:r>
        <w:continuationSeparator/>
      </w:r>
    </w:p>
  </w:footnote>
  <w:footnote w:type="continuationNotice" w:id="1">
    <w:p w14:paraId="15E9DCDE" w14:textId="77777777" w:rsidR="00AB694B" w:rsidRDefault="00AB6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90A4" w14:textId="7794DEBB" w:rsidR="005E3668" w:rsidRDefault="005E3668">
    <w:pPr>
      <w:pStyle w:val="Topptekst"/>
    </w:pPr>
    <w:r>
      <w:rPr>
        <w:noProof/>
        <w:lang w:eastAsia="nb-NO"/>
      </w:rPr>
      <w:drawing>
        <wp:anchor distT="0" distB="0" distL="114300" distR="114300" simplePos="0" relativeHeight="251658241" behindDoc="1" locked="0" layoutInCell="1" allowOverlap="1" wp14:anchorId="19B15143" wp14:editId="4287292B">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54C8" w14:textId="06C4021C" w:rsidR="005E3668" w:rsidRDefault="005E3668" w:rsidP="00B32B42">
    <w:pPr>
      <w:pStyle w:val="Topptekst"/>
      <w:jc w:val="right"/>
    </w:pPr>
    <w:r>
      <w:rPr>
        <w:noProof/>
        <w:lang w:eastAsia="nb-NO"/>
      </w:rPr>
      <w:drawing>
        <wp:anchor distT="0" distB="0" distL="114300" distR="114300" simplePos="0" relativeHeight="251658240" behindDoc="1" locked="0" layoutInCell="1" allowOverlap="1" wp14:anchorId="56432871" wp14:editId="69735E60">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hybridMultilevel"/>
    <w:tmpl w:val="315AAD0E"/>
    <w:lvl w:ilvl="0" w:tplc="7EB44CE4">
      <w:start w:val="1"/>
      <w:numFmt w:val="decimal"/>
      <w:pStyle w:val="Nummerertliste4"/>
      <w:lvlText w:val="%1."/>
      <w:lvlJc w:val="left"/>
      <w:pPr>
        <w:tabs>
          <w:tab w:val="num" w:pos="1209"/>
        </w:tabs>
        <w:ind w:left="1209" w:hanging="360"/>
      </w:pPr>
    </w:lvl>
    <w:lvl w:ilvl="1" w:tplc="1BB43508">
      <w:numFmt w:val="decimal"/>
      <w:lvlText w:val=""/>
      <w:lvlJc w:val="left"/>
    </w:lvl>
    <w:lvl w:ilvl="2" w:tplc="E88E2812">
      <w:numFmt w:val="decimal"/>
      <w:lvlText w:val=""/>
      <w:lvlJc w:val="left"/>
    </w:lvl>
    <w:lvl w:ilvl="3" w:tplc="B9FCA20A">
      <w:numFmt w:val="decimal"/>
      <w:lvlText w:val=""/>
      <w:lvlJc w:val="left"/>
    </w:lvl>
    <w:lvl w:ilvl="4" w:tplc="D2B4DBB8">
      <w:numFmt w:val="decimal"/>
      <w:lvlText w:val=""/>
      <w:lvlJc w:val="left"/>
    </w:lvl>
    <w:lvl w:ilvl="5" w:tplc="C4FA3500">
      <w:numFmt w:val="decimal"/>
      <w:lvlText w:val=""/>
      <w:lvlJc w:val="left"/>
    </w:lvl>
    <w:lvl w:ilvl="6" w:tplc="AF302F70">
      <w:numFmt w:val="decimal"/>
      <w:lvlText w:val=""/>
      <w:lvlJc w:val="left"/>
    </w:lvl>
    <w:lvl w:ilvl="7" w:tplc="41EC8298">
      <w:numFmt w:val="decimal"/>
      <w:lvlText w:val=""/>
      <w:lvlJc w:val="left"/>
    </w:lvl>
    <w:lvl w:ilvl="8" w:tplc="740A0FE4">
      <w:numFmt w:val="decimal"/>
      <w:lvlText w:val=""/>
      <w:lvlJc w:val="left"/>
    </w:lvl>
  </w:abstractNum>
  <w:abstractNum w:abstractNumId="2" w15:restartNumberingAfterBreak="0">
    <w:nsid w:val="FFFFFF7E"/>
    <w:multiLevelType w:val="multilevel"/>
    <w:tmpl w:val="93081660"/>
    <w:lvl w:ilvl="0">
      <w:start w:val="1"/>
      <w:numFmt w:val="decimal"/>
      <w:pStyle w:val="Nummerertliste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9F364228"/>
    <w:lvl w:ilvl="0">
      <w:start w:val="1"/>
      <w:numFmt w:val="decimal"/>
      <w:pStyle w:val="Nummerertliste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EE2F404"/>
    <w:lvl w:ilvl="0">
      <w:start w:val="1"/>
      <w:numFmt w:val="bullet"/>
      <w:pStyle w:val="Punktliste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E64635E"/>
    <w:lvl w:ilvl="0" w:tplc="5FB654D2">
      <w:start w:val="1"/>
      <w:numFmt w:val="bullet"/>
      <w:pStyle w:val="Punktliste4"/>
      <w:lvlText w:val=""/>
      <w:lvlJc w:val="left"/>
      <w:pPr>
        <w:tabs>
          <w:tab w:val="num" w:pos="1209"/>
        </w:tabs>
        <w:ind w:left="1209" w:hanging="360"/>
      </w:pPr>
      <w:rPr>
        <w:rFonts w:ascii="Symbol" w:hAnsi="Symbol" w:hint="default"/>
      </w:rPr>
    </w:lvl>
    <w:lvl w:ilvl="1" w:tplc="88B89F6C">
      <w:numFmt w:val="decimal"/>
      <w:lvlText w:val=""/>
      <w:lvlJc w:val="left"/>
    </w:lvl>
    <w:lvl w:ilvl="2" w:tplc="7562A65C">
      <w:numFmt w:val="decimal"/>
      <w:lvlText w:val=""/>
      <w:lvlJc w:val="left"/>
    </w:lvl>
    <w:lvl w:ilvl="3" w:tplc="B07C0616">
      <w:numFmt w:val="decimal"/>
      <w:lvlText w:val=""/>
      <w:lvlJc w:val="left"/>
    </w:lvl>
    <w:lvl w:ilvl="4" w:tplc="CC6E191E">
      <w:numFmt w:val="decimal"/>
      <w:lvlText w:val=""/>
      <w:lvlJc w:val="left"/>
    </w:lvl>
    <w:lvl w:ilvl="5" w:tplc="D2C69500">
      <w:numFmt w:val="decimal"/>
      <w:lvlText w:val=""/>
      <w:lvlJc w:val="left"/>
    </w:lvl>
    <w:lvl w:ilvl="6" w:tplc="8D78CDC8">
      <w:numFmt w:val="decimal"/>
      <w:lvlText w:val=""/>
      <w:lvlJc w:val="left"/>
    </w:lvl>
    <w:lvl w:ilvl="7" w:tplc="28D285DC">
      <w:numFmt w:val="decimal"/>
      <w:lvlText w:val=""/>
      <w:lvlJc w:val="left"/>
    </w:lvl>
    <w:lvl w:ilvl="8" w:tplc="AF8AEFD4">
      <w:numFmt w:val="decimal"/>
      <w:lvlText w:val=""/>
      <w:lvlJc w:val="left"/>
    </w:lvl>
  </w:abstractNum>
  <w:abstractNum w:abstractNumId="6" w15:restartNumberingAfterBreak="0">
    <w:nsid w:val="FFFFFF82"/>
    <w:multiLevelType w:val="multilevel"/>
    <w:tmpl w:val="E4A89976"/>
    <w:lvl w:ilvl="0">
      <w:start w:val="1"/>
      <w:numFmt w:val="bullet"/>
      <w:pStyle w:val="Punktliste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0063348"/>
    <w:lvl w:ilvl="0">
      <w:start w:val="1"/>
      <w:numFmt w:val="bullet"/>
      <w:pStyle w:val="Punktliste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A4E2DDE"/>
    <w:lvl w:ilvl="0" w:tplc="82CA1900">
      <w:start w:val="1"/>
      <w:numFmt w:val="decimal"/>
      <w:pStyle w:val="Nummerertliste"/>
      <w:lvlText w:val="%1."/>
      <w:lvlJc w:val="left"/>
      <w:pPr>
        <w:tabs>
          <w:tab w:val="num" w:pos="360"/>
        </w:tabs>
        <w:ind w:left="360" w:hanging="360"/>
      </w:pPr>
    </w:lvl>
    <w:lvl w:ilvl="1" w:tplc="5964A908">
      <w:numFmt w:val="decimal"/>
      <w:lvlText w:val=""/>
      <w:lvlJc w:val="left"/>
    </w:lvl>
    <w:lvl w:ilvl="2" w:tplc="1B9A64B8">
      <w:numFmt w:val="decimal"/>
      <w:lvlText w:val=""/>
      <w:lvlJc w:val="left"/>
    </w:lvl>
    <w:lvl w:ilvl="3" w:tplc="6F6AC336">
      <w:numFmt w:val="decimal"/>
      <w:lvlText w:val=""/>
      <w:lvlJc w:val="left"/>
    </w:lvl>
    <w:lvl w:ilvl="4" w:tplc="9A846350">
      <w:numFmt w:val="decimal"/>
      <w:lvlText w:val=""/>
      <w:lvlJc w:val="left"/>
    </w:lvl>
    <w:lvl w:ilvl="5" w:tplc="60D659A2">
      <w:numFmt w:val="decimal"/>
      <w:lvlText w:val=""/>
      <w:lvlJc w:val="left"/>
    </w:lvl>
    <w:lvl w:ilvl="6" w:tplc="1CF2E20E">
      <w:numFmt w:val="decimal"/>
      <w:lvlText w:val=""/>
      <w:lvlJc w:val="left"/>
    </w:lvl>
    <w:lvl w:ilvl="7" w:tplc="C3F2D14A">
      <w:numFmt w:val="decimal"/>
      <w:lvlText w:val=""/>
      <w:lvlJc w:val="left"/>
    </w:lvl>
    <w:lvl w:ilvl="8" w:tplc="A0C65CD0">
      <w:numFmt w:val="decimal"/>
      <w:lvlText w:val=""/>
      <w:lvlJc w:val="left"/>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F333D"/>
    <w:multiLevelType w:val="hybridMultilevel"/>
    <w:tmpl w:val="BDF27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E0F549C"/>
    <w:multiLevelType w:val="hybridMultilevel"/>
    <w:tmpl w:val="FEB629E0"/>
    <w:lvl w:ilvl="0" w:tplc="43CEB24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F1203E"/>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6DB05889"/>
    <w:multiLevelType w:val="hybridMultilevel"/>
    <w:tmpl w:val="183897F2"/>
    <w:lvl w:ilvl="0" w:tplc="5AF0FD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2"/>
  </w:num>
  <w:num w:numId="17">
    <w:abstractNumId w:val="17"/>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E7"/>
    <w:rsid w:val="000033A2"/>
    <w:rsid w:val="000044D8"/>
    <w:rsid w:val="000054F2"/>
    <w:rsid w:val="0000552A"/>
    <w:rsid w:val="000065EC"/>
    <w:rsid w:val="000071B2"/>
    <w:rsid w:val="000128C6"/>
    <w:rsid w:val="00013A52"/>
    <w:rsid w:val="00013B01"/>
    <w:rsid w:val="00014BE3"/>
    <w:rsid w:val="0001566D"/>
    <w:rsid w:val="00021359"/>
    <w:rsid w:val="0002341C"/>
    <w:rsid w:val="00030C1F"/>
    <w:rsid w:val="000326C6"/>
    <w:rsid w:val="000334EF"/>
    <w:rsid w:val="000356D9"/>
    <w:rsid w:val="00042B8A"/>
    <w:rsid w:val="000436A8"/>
    <w:rsid w:val="000450D9"/>
    <w:rsid w:val="00045E99"/>
    <w:rsid w:val="00051A91"/>
    <w:rsid w:val="00053189"/>
    <w:rsid w:val="000550A5"/>
    <w:rsid w:val="00063053"/>
    <w:rsid w:val="000637AB"/>
    <w:rsid w:val="00064FCB"/>
    <w:rsid w:val="00065A6B"/>
    <w:rsid w:val="00065D1B"/>
    <w:rsid w:val="000736D3"/>
    <w:rsid w:val="00076123"/>
    <w:rsid w:val="000815B7"/>
    <w:rsid w:val="000816F6"/>
    <w:rsid w:val="00083D59"/>
    <w:rsid w:val="0008500B"/>
    <w:rsid w:val="000860F1"/>
    <w:rsid w:val="000862DA"/>
    <w:rsid w:val="0008703F"/>
    <w:rsid w:val="00087E40"/>
    <w:rsid w:val="00090264"/>
    <w:rsid w:val="00091D08"/>
    <w:rsid w:val="000945F5"/>
    <w:rsid w:val="00096F6D"/>
    <w:rsid w:val="000A60C5"/>
    <w:rsid w:val="000B2FA6"/>
    <w:rsid w:val="000B3186"/>
    <w:rsid w:val="000B3DBB"/>
    <w:rsid w:val="000B503C"/>
    <w:rsid w:val="000B5B31"/>
    <w:rsid w:val="000B5C71"/>
    <w:rsid w:val="000B5DBE"/>
    <w:rsid w:val="000B7067"/>
    <w:rsid w:val="000C02F0"/>
    <w:rsid w:val="000C0FB0"/>
    <w:rsid w:val="000C184C"/>
    <w:rsid w:val="000C3011"/>
    <w:rsid w:val="000C6F3E"/>
    <w:rsid w:val="000D05B1"/>
    <w:rsid w:val="000D1634"/>
    <w:rsid w:val="000D2668"/>
    <w:rsid w:val="000D2A4B"/>
    <w:rsid w:val="000D43F4"/>
    <w:rsid w:val="000D4AEB"/>
    <w:rsid w:val="000D6692"/>
    <w:rsid w:val="000E184A"/>
    <w:rsid w:val="000E2160"/>
    <w:rsid w:val="000E7C89"/>
    <w:rsid w:val="000F1D74"/>
    <w:rsid w:val="000F4866"/>
    <w:rsid w:val="001008CD"/>
    <w:rsid w:val="00100D09"/>
    <w:rsid w:val="0010118A"/>
    <w:rsid w:val="0010194B"/>
    <w:rsid w:val="00103FC1"/>
    <w:rsid w:val="001045C2"/>
    <w:rsid w:val="001059DA"/>
    <w:rsid w:val="00105AAD"/>
    <w:rsid w:val="00105FC6"/>
    <w:rsid w:val="001137B0"/>
    <w:rsid w:val="00113A51"/>
    <w:rsid w:val="00122055"/>
    <w:rsid w:val="00122724"/>
    <w:rsid w:val="00124CB0"/>
    <w:rsid w:val="0012744E"/>
    <w:rsid w:val="0013319B"/>
    <w:rsid w:val="00134B32"/>
    <w:rsid w:val="00134D97"/>
    <w:rsid w:val="001479F2"/>
    <w:rsid w:val="00151079"/>
    <w:rsid w:val="0015180F"/>
    <w:rsid w:val="00152559"/>
    <w:rsid w:val="001529E1"/>
    <w:rsid w:val="00152BE8"/>
    <w:rsid w:val="001543FF"/>
    <w:rsid w:val="0015602B"/>
    <w:rsid w:val="00156337"/>
    <w:rsid w:val="00161E14"/>
    <w:rsid w:val="00164A1B"/>
    <w:rsid w:val="00166F0D"/>
    <w:rsid w:val="001720E2"/>
    <w:rsid w:val="00173411"/>
    <w:rsid w:val="0017367E"/>
    <w:rsid w:val="0017426D"/>
    <w:rsid w:val="0017686E"/>
    <w:rsid w:val="0017793A"/>
    <w:rsid w:val="00180605"/>
    <w:rsid w:val="0018139D"/>
    <w:rsid w:val="001816D7"/>
    <w:rsid w:val="001826B9"/>
    <w:rsid w:val="00185609"/>
    <w:rsid w:val="001859AD"/>
    <w:rsid w:val="00185BA4"/>
    <w:rsid w:val="00187747"/>
    <w:rsid w:val="001905E5"/>
    <w:rsid w:val="00191A0B"/>
    <w:rsid w:val="001939D4"/>
    <w:rsid w:val="00195E7C"/>
    <w:rsid w:val="001963F8"/>
    <w:rsid w:val="00197D81"/>
    <w:rsid w:val="001A17B8"/>
    <w:rsid w:val="001A3D42"/>
    <w:rsid w:val="001A4AE4"/>
    <w:rsid w:val="001B148F"/>
    <w:rsid w:val="001C0ABE"/>
    <w:rsid w:val="001C1BB7"/>
    <w:rsid w:val="001C4C04"/>
    <w:rsid w:val="001D2910"/>
    <w:rsid w:val="001D390A"/>
    <w:rsid w:val="001D3D66"/>
    <w:rsid w:val="001D73FC"/>
    <w:rsid w:val="001E30BC"/>
    <w:rsid w:val="001E4D4F"/>
    <w:rsid w:val="001E6FB3"/>
    <w:rsid w:val="001E748B"/>
    <w:rsid w:val="001F05A9"/>
    <w:rsid w:val="001F0729"/>
    <w:rsid w:val="001F0CCE"/>
    <w:rsid w:val="001F3FD6"/>
    <w:rsid w:val="001F544B"/>
    <w:rsid w:val="002003C8"/>
    <w:rsid w:val="002005DB"/>
    <w:rsid w:val="00200A6B"/>
    <w:rsid w:val="00200ADE"/>
    <w:rsid w:val="00200B14"/>
    <w:rsid w:val="00203671"/>
    <w:rsid w:val="0020763B"/>
    <w:rsid w:val="0020794F"/>
    <w:rsid w:val="002105DB"/>
    <w:rsid w:val="00210BFC"/>
    <w:rsid w:val="00213ECA"/>
    <w:rsid w:val="00214207"/>
    <w:rsid w:val="0021776C"/>
    <w:rsid w:val="00217FD5"/>
    <w:rsid w:val="0022053F"/>
    <w:rsid w:val="002215E9"/>
    <w:rsid w:val="00222683"/>
    <w:rsid w:val="0022694A"/>
    <w:rsid w:val="00227FE7"/>
    <w:rsid w:val="002324C9"/>
    <w:rsid w:val="00232A17"/>
    <w:rsid w:val="00233BDA"/>
    <w:rsid w:val="0023493F"/>
    <w:rsid w:val="002361E1"/>
    <w:rsid w:val="0023648A"/>
    <w:rsid w:val="002401A3"/>
    <w:rsid w:val="00240E8B"/>
    <w:rsid w:val="002418EB"/>
    <w:rsid w:val="002445EB"/>
    <w:rsid w:val="00244AD1"/>
    <w:rsid w:val="00246CDE"/>
    <w:rsid w:val="002523FD"/>
    <w:rsid w:val="002544C1"/>
    <w:rsid w:val="002561C2"/>
    <w:rsid w:val="00261514"/>
    <w:rsid w:val="00266BF8"/>
    <w:rsid w:val="002703F4"/>
    <w:rsid w:val="00272D14"/>
    <w:rsid w:val="002736B6"/>
    <w:rsid w:val="00277021"/>
    <w:rsid w:val="00277F69"/>
    <w:rsid w:val="00280EB0"/>
    <w:rsid w:val="00284126"/>
    <w:rsid w:val="00284DD3"/>
    <w:rsid w:val="002855C1"/>
    <w:rsid w:val="00287C0E"/>
    <w:rsid w:val="00287E2D"/>
    <w:rsid w:val="00292B48"/>
    <w:rsid w:val="002955BD"/>
    <w:rsid w:val="002A0079"/>
    <w:rsid w:val="002A38D3"/>
    <w:rsid w:val="002A423D"/>
    <w:rsid w:val="002A5F19"/>
    <w:rsid w:val="002A5FE5"/>
    <w:rsid w:val="002B5548"/>
    <w:rsid w:val="002C0736"/>
    <w:rsid w:val="002C0E3F"/>
    <w:rsid w:val="002C0F28"/>
    <w:rsid w:val="002D0C8A"/>
    <w:rsid w:val="002D0FE4"/>
    <w:rsid w:val="002D20EF"/>
    <w:rsid w:val="002D7059"/>
    <w:rsid w:val="002E55CC"/>
    <w:rsid w:val="002E700C"/>
    <w:rsid w:val="002E749A"/>
    <w:rsid w:val="002F75F2"/>
    <w:rsid w:val="003008E6"/>
    <w:rsid w:val="0030125C"/>
    <w:rsid w:val="003023CE"/>
    <w:rsid w:val="00304497"/>
    <w:rsid w:val="0030695B"/>
    <w:rsid w:val="00306A86"/>
    <w:rsid w:val="00307CDD"/>
    <w:rsid w:val="00313224"/>
    <w:rsid w:val="00314412"/>
    <w:rsid w:val="00317610"/>
    <w:rsid w:val="00322130"/>
    <w:rsid w:val="0032379C"/>
    <w:rsid w:val="00324C93"/>
    <w:rsid w:val="003262F1"/>
    <w:rsid w:val="0032638C"/>
    <w:rsid w:val="00326DD3"/>
    <w:rsid w:val="003327E0"/>
    <w:rsid w:val="003357D1"/>
    <w:rsid w:val="00335DEB"/>
    <w:rsid w:val="0033623B"/>
    <w:rsid w:val="003367B3"/>
    <w:rsid w:val="00336A1D"/>
    <w:rsid w:val="003375D2"/>
    <w:rsid w:val="00343760"/>
    <w:rsid w:val="0035130C"/>
    <w:rsid w:val="00354A5F"/>
    <w:rsid w:val="00356737"/>
    <w:rsid w:val="00357D49"/>
    <w:rsid w:val="003638AE"/>
    <w:rsid w:val="00363F25"/>
    <w:rsid w:val="00364178"/>
    <w:rsid w:val="0036494E"/>
    <w:rsid w:val="00367DEF"/>
    <w:rsid w:val="00370622"/>
    <w:rsid w:val="003747EB"/>
    <w:rsid w:val="003750DC"/>
    <w:rsid w:val="00382714"/>
    <w:rsid w:val="00383B33"/>
    <w:rsid w:val="003857C2"/>
    <w:rsid w:val="003858FD"/>
    <w:rsid w:val="003874FC"/>
    <w:rsid w:val="00387D0C"/>
    <w:rsid w:val="003959FA"/>
    <w:rsid w:val="00396808"/>
    <w:rsid w:val="003A2B6F"/>
    <w:rsid w:val="003A34E9"/>
    <w:rsid w:val="003A5658"/>
    <w:rsid w:val="003A5FFC"/>
    <w:rsid w:val="003B5966"/>
    <w:rsid w:val="003B5FB8"/>
    <w:rsid w:val="003C22F2"/>
    <w:rsid w:val="003C280B"/>
    <w:rsid w:val="003C2F42"/>
    <w:rsid w:val="003C4119"/>
    <w:rsid w:val="003C5B8E"/>
    <w:rsid w:val="003C5EC6"/>
    <w:rsid w:val="003D223E"/>
    <w:rsid w:val="003D2C9B"/>
    <w:rsid w:val="003D3F9C"/>
    <w:rsid w:val="003D7871"/>
    <w:rsid w:val="003D7C4E"/>
    <w:rsid w:val="003D7C95"/>
    <w:rsid w:val="003E0466"/>
    <w:rsid w:val="003E13C6"/>
    <w:rsid w:val="003E2589"/>
    <w:rsid w:val="003E3985"/>
    <w:rsid w:val="003E3F39"/>
    <w:rsid w:val="003F27B2"/>
    <w:rsid w:val="003F2801"/>
    <w:rsid w:val="003F2F7B"/>
    <w:rsid w:val="003F37AC"/>
    <w:rsid w:val="003F4BCF"/>
    <w:rsid w:val="003F6437"/>
    <w:rsid w:val="004004B2"/>
    <w:rsid w:val="0040366F"/>
    <w:rsid w:val="00404185"/>
    <w:rsid w:val="00404B34"/>
    <w:rsid w:val="00405B86"/>
    <w:rsid w:val="00406504"/>
    <w:rsid w:val="00406DCF"/>
    <w:rsid w:val="00406DDA"/>
    <w:rsid w:val="00407B9B"/>
    <w:rsid w:val="004102EB"/>
    <w:rsid w:val="00413D56"/>
    <w:rsid w:val="00416409"/>
    <w:rsid w:val="0042064F"/>
    <w:rsid w:val="0042702D"/>
    <w:rsid w:val="004304F9"/>
    <w:rsid w:val="004310DB"/>
    <w:rsid w:val="00433F2E"/>
    <w:rsid w:val="004357E6"/>
    <w:rsid w:val="00441135"/>
    <w:rsid w:val="004419D5"/>
    <w:rsid w:val="00444D80"/>
    <w:rsid w:val="00445E87"/>
    <w:rsid w:val="00446705"/>
    <w:rsid w:val="00446891"/>
    <w:rsid w:val="004477D4"/>
    <w:rsid w:val="0045013D"/>
    <w:rsid w:val="00451734"/>
    <w:rsid w:val="00452646"/>
    <w:rsid w:val="00460458"/>
    <w:rsid w:val="004671B2"/>
    <w:rsid w:val="0047280E"/>
    <w:rsid w:val="0047409F"/>
    <w:rsid w:val="00475D5C"/>
    <w:rsid w:val="0047647D"/>
    <w:rsid w:val="00477108"/>
    <w:rsid w:val="004776CF"/>
    <w:rsid w:val="004817AE"/>
    <w:rsid w:val="00486D96"/>
    <w:rsid w:val="004905EC"/>
    <w:rsid w:val="00490856"/>
    <w:rsid w:val="00490D0C"/>
    <w:rsid w:val="00494930"/>
    <w:rsid w:val="004957E0"/>
    <w:rsid w:val="004977C8"/>
    <w:rsid w:val="004A2601"/>
    <w:rsid w:val="004A3C5E"/>
    <w:rsid w:val="004A71BA"/>
    <w:rsid w:val="004B05E3"/>
    <w:rsid w:val="004B2F90"/>
    <w:rsid w:val="004B51CE"/>
    <w:rsid w:val="004B75EE"/>
    <w:rsid w:val="004C440A"/>
    <w:rsid w:val="004D0EF4"/>
    <w:rsid w:val="004D18C9"/>
    <w:rsid w:val="004D21F8"/>
    <w:rsid w:val="004D231A"/>
    <w:rsid w:val="004D4218"/>
    <w:rsid w:val="004D51B4"/>
    <w:rsid w:val="004D54E9"/>
    <w:rsid w:val="004E28FF"/>
    <w:rsid w:val="004E3839"/>
    <w:rsid w:val="004E528E"/>
    <w:rsid w:val="004F4C23"/>
    <w:rsid w:val="004F658E"/>
    <w:rsid w:val="004F6AA4"/>
    <w:rsid w:val="00501ABE"/>
    <w:rsid w:val="00503E52"/>
    <w:rsid w:val="005040F6"/>
    <w:rsid w:val="005103B6"/>
    <w:rsid w:val="005116C8"/>
    <w:rsid w:val="00512A3E"/>
    <w:rsid w:val="00513624"/>
    <w:rsid w:val="00514A17"/>
    <w:rsid w:val="005168F5"/>
    <w:rsid w:val="00517260"/>
    <w:rsid w:val="00520DAC"/>
    <w:rsid w:val="00522789"/>
    <w:rsid w:val="00522927"/>
    <w:rsid w:val="00530F25"/>
    <w:rsid w:val="005318B4"/>
    <w:rsid w:val="00535671"/>
    <w:rsid w:val="00535CDB"/>
    <w:rsid w:val="0054412C"/>
    <w:rsid w:val="00545667"/>
    <w:rsid w:val="005548E1"/>
    <w:rsid w:val="0056370D"/>
    <w:rsid w:val="00565560"/>
    <w:rsid w:val="00566759"/>
    <w:rsid w:val="00571DB0"/>
    <w:rsid w:val="0057504A"/>
    <w:rsid w:val="005751B4"/>
    <w:rsid w:val="005754D6"/>
    <w:rsid w:val="00577831"/>
    <w:rsid w:val="0058107A"/>
    <w:rsid w:val="00581145"/>
    <w:rsid w:val="0058665C"/>
    <w:rsid w:val="0058681F"/>
    <w:rsid w:val="005875E2"/>
    <w:rsid w:val="00587A2C"/>
    <w:rsid w:val="00591B9D"/>
    <w:rsid w:val="00591C68"/>
    <w:rsid w:val="00592253"/>
    <w:rsid w:val="005931C1"/>
    <w:rsid w:val="00593AA1"/>
    <w:rsid w:val="00596952"/>
    <w:rsid w:val="00597972"/>
    <w:rsid w:val="005A1854"/>
    <w:rsid w:val="005A3E85"/>
    <w:rsid w:val="005A53AB"/>
    <w:rsid w:val="005A62F8"/>
    <w:rsid w:val="005A6EE8"/>
    <w:rsid w:val="005A7DF5"/>
    <w:rsid w:val="005B01A8"/>
    <w:rsid w:val="005B0D02"/>
    <w:rsid w:val="005B13C7"/>
    <w:rsid w:val="005B3E55"/>
    <w:rsid w:val="005B50B1"/>
    <w:rsid w:val="005B7708"/>
    <w:rsid w:val="005B7AE9"/>
    <w:rsid w:val="005C0205"/>
    <w:rsid w:val="005C107C"/>
    <w:rsid w:val="005C10A2"/>
    <w:rsid w:val="005C26CE"/>
    <w:rsid w:val="005C6166"/>
    <w:rsid w:val="005C7D79"/>
    <w:rsid w:val="005D3C50"/>
    <w:rsid w:val="005D5856"/>
    <w:rsid w:val="005D7BE2"/>
    <w:rsid w:val="005E3395"/>
    <w:rsid w:val="005E3668"/>
    <w:rsid w:val="005E4868"/>
    <w:rsid w:val="005F041F"/>
    <w:rsid w:val="005F1415"/>
    <w:rsid w:val="005F3B84"/>
    <w:rsid w:val="005F5DFF"/>
    <w:rsid w:val="005F654E"/>
    <w:rsid w:val="005F6EE0"/>
    <w:rsid w:val="005F7D3C"/>
    <w:rsid w:val="0060123F"/>
    <w:rsid w:val="006033E4"/>
    <w:rsid w:val="00604D0D"/>
    <w:rsid w:val="00610169"/>
    <w:rsid w:val="006108B7"/>
    <w:rsid w:val="00614625"/>
    <w:rsid w:val="00615225"/>
    <w:rsid w:val="00617274"/>
    <w:rsid w:val="006177A8"/>
    <w:rsid w:val="00620010"/>
    <w:rsid w:val="00620A9B"/>
    <w:rsid w:val="00622C98"/>
    <w:rsid w:val="00627869"/>
    <w:rsid w:val="00630E12"/>
    <w:rsid w:val="0063136C"/>
    <w:rsid w:val="006318C2"/>
    <w:rsid w:val="00633DBF"/>
    <w:rsid w:val="0063587F"/>
    <w:rsid w:val="00635DD1"/>
    <w:rsid w:val="00640523"/>
    <w:rsid w:val="00641F19"/>
    <w:rsid w:val="00644623"/>
    <w:rsid w:val="00645430"/>
    <w:rsid w:val="00653AB9"/>
    <w:rsid w:val="00653BE1"/>
    <w:rsid w:val="00656027"/>
    <w:rsid w:val="00661766"/>
    <w:rsid w:val="006620E0"/>
    <w:rsid w:val="006653AB"/>
    <w:rsid w:val="00665E1C"/>
    <w:rsid w:val="00667C95"/>
    <w:rsid w:val="00671320"/>
    <w:rsid w:val="006758FC"/>
    <w:rsid w:val="006773D5"/>
    <w:rsid w:val="0067780C"/>
    <w:rsid w:val="00681ECD"/>
    <w:rsid w:val="00684676"/>
    <w:rsid w:val="006846CC"/>
    <w:rsid w:val="0068654E"/>
    <w:rsid w:val="00686DEF"/>
    <w:rsid w:val="0069206E"/>
    <w:rsid w:val="0069588C"/>
    <w:rsid w:val="006958D9"/>
    <w:rsid w:val="00696054"/>
    <w:rsid w:val="00697D94"/>
    <w:rsid w:val="006A238D"/>
    <w:rsid w:val="006B4217"/>
    <w:rsid w:val="006B4261"/>
    <w:rsid w:val="006B53C6"/>
    <w:rsid w:val="006B6397"/>
    <w:rsid w:val="006B68C7"/>
    <w:rsid w:val="006B79D6"/>
    <w:rsid w:val="006C0FEF"/>
    <w:rsid w:val="006C1581"/>
    <w:rsid w:val="006C20FE"/>
    <w:rsid w:val="006C2738"/>
    <w:rsid w:val="006C2848"/>
    <w:rsid w:val="006C38F2"/>
    <w:rsid w:val="006C5F5B"/>
    <w:rsid w:val="006C723C"/>
    <w:rsid w:val="006D0387"/>
    <w:rsid w:val="006D07FE"/>
    <w:rsid w:val="006D27DB"/>
    <w:rsid w:val="006D484B"/>
    <w:rsid w:val="006D4C37"/>
    <w:rsid w:val="006E34FF"/>
    <w:rsid w:val="006E5A17"/>
    <w:rsid w:val="006E6A8F"/>
    <w:rsid w:val="006E797F"/>
    <w:rsid w:val="006F2AB1"/>
    <w:rsid w:val="006F4F63"/>
    <w:rsid w:val="006F60AD"/>
    <w:rsid w:val="006F6C52"/>
    <w:rsid w:val="00705CCF"/>
    <w:rsid w:val="0070762E"/>
    <w:rsid w:val="00710533"/>
    <w:rsid w:val="00712860"/>
    <w:rsid w:val="00713368"/>
    <w:rsid w:val="00716F11"/>
    <w:rsid w:val="007174DA"/>
    <w:rsid w:val="0072042D"/>
    <w:rsid w:val="00722922"/>
    <w:rsid w:val="00725949"/>
    <w:rsid w:val="00727288"/>
    <w:rsid w:val="00727FC8"/>
    <w:rsid w:val="007327D0"/>
    <w:rsid w:val="00736E36"/>
    <w:rsid w:val="00740D93"/>
    <w:rsid w:val="00741E15"/>
    <w:rsid w:val="0074702F"/>
    <w:rsid w:val="007477AA"/>
    <w:rsid w:val="00750226"/>
    <w:rsid w:val="00751475"/>
    <w:rsid w:val="00761663"/>
    <w:rsid w:val="00762CCD"/>
    <w:rsid w:val="00762F6D"/>
    <w:rsid w:val="00765347"/>
    <w:rsid w:val="007679F0"/>
    <w:rsid w:val="00767EE0"/>
    <w:rsid w:val="00774282"/>
    <w:rsid w:val="007758B6"/>
    <w:rsid w:val="007766B9"/>
    <w:rsid w:val="00781EE7"/>
    <w:rsid w:val="00783EDF"/>
    <w:rsid w:val="00786674"/>
    <w:rsid w:val="00792520"/>
    <w:rsid w:val="00793C3C"/>
    <w:rsid w:val="007957FF"/>
    <w:rsid w:val="00797C62"/>
    <w:rsid w:val="00797D47"/>
    <w:rsid w:val="007A00DF"/>
    <w:rsid w:val="007A0CF3"/>
    <w:rsid w:val="007A6815"/>
    <w:rsid w:val="007A7747"/>
    <w:rsid w:val="007B04D1"/>
    <w:rsid w:val="007B14B4"/>
    <w:rsid w:val="007B2BC7"/>
    <w:rsid w:val="007B3727"/>
    <w:rsid w:val="007B5B35"/>
    <w:rsid w:val="007B6FA7"/>
    <w:rsid w:val="007C1314"/>
    <w:rsid w:val="007C2CFC"/>
    <w:rsid w:val="007C3FC6"/>
    <w:rsid w:val="007C447F"/>
    <w:rsid w:val="007C6B6A"/>
    <w:rsid w:val="007C7181"/>
    <w:rsid w:val="007C7310"/>
    <w:rsid w:val="007C73BB"/>
    <w:rsid w:val="007C7E1B"/>
    <w:rsid w:val="007D5481"/>
    <w:rsid w:val="007D7243"/>
    <w:rsid w:val="007E10B7"/>
    <w:rsid w:val="007E1339"/>
    <w:rsid w:val="007E2E71"/>
    <w:rsid w:val="007E427F"/>
    <w:rsid w:val="007E4881"/>
    <w:rsid w:val="007E6F37"/>
    <w:rsid w:val="007E7E01"/>
    <w:rsid w:val="00801309"/>
    <w:rsid w:val="0080344E"/>
    <w:rsid w:val="0080408A"/>
    <w:rsid w:val="00804286"/>
    <w:rsid w:val="00804913"/>
    <w:rsid w:val="00806F90"/>
    <w:rsid w:val="008112E6"/>
    <w:rsid w:val="00811C15"/>
    <w:rsid w:val="00813819"/>
    <w:rsid w:val="00820CFB"/>
    <w:rsid w:val="00822F28"/>
    <w:rsid w:val="00824735"/>
    <w:rsid w:val="008274BF"/>
    <w:rsid w:val="00830298"/>
    <w:rsid w:val="008319F5"/>
    <w:rsid w:val="008341A8"/>
    <w:rsid w:val="00834690"/>
    <w:rsid w:val="00836625"/>
    <w:rsid w:val="008433A6"/>
    <w:rsid w:val="008434B7"/>
    <w:rsid w:val="00844D7B"/>
    <w:rsid w:val="00845424"/>
    <w:rsid w:val="008456ED"/>
    <w:rsid w:val="00845EE6"/>
    <w:rsid w:val="00846C78"/>
    <w:rsid w:val="0084793B"/>
    <w:rsid w:val="0085181E"/>
    <w:rsid w:val="00852A5A"/>
    <w:rsid w:val="008531E7"/>
    <w:rsid w:val="008535A5"/>
    <w:rsid w:val="00853901"/>
    <w:rsid w:val="00855B8F"/>
    <w:rsid w:val="00855CC9"/>
    <w:rsid w:val="008561AF"/>
    <w:rsid w:val="00856E08"/>
    <w:rsid w:val="00857F25"/>
    <w:rsid w:val="00862632"/>
    <w:rsid w:val="00862AD5"/>
    <w:rsid w:val="00864F3F"/>
    <w:rsid w:val="00865136"/>
    <w:rsid w:val="00866141"/>
    <w:rsid w:val="00870056"/>
    <w:rsid w:val="008709F5"/>
    <w:rsid w:val="0087164C"/>
    <w:rsid w:val="008759B6"/>
    <w:rsid w:val="00876073"/>
    <w:rsid w:val="00876564"/>
    <w:rsid w:val="008768BC"/>
    <w:rsid w:val="00876CFF"/>
    <w:rsid w:val="00876E75"/>
    <w:rsid w:val="00880D42"/>
    <w:rsid w:val="00881A09"/>
    <w:rsid w:val="0088294B"/>
    <w:rsid w:val="00883F3D"/>
    <w:rsid w:val="00887DCD"/>
    <w:rsid w:val="00890C51"/>
    <w:rsid w:val="00890DA4"/>
    <w:rsid w:val="00893789"/>
    <w:rsid w:val="00893D45"/>
    <w:rsid w:val="00895712"/>
    <w:rsid w:val="00895D25"/>
    <w:rsid w:val="008A2928"/>
    <w:rsid w:val="008A62D9"/>
    <w:rsid w:val="008A7F27"/>
    <w:rsid w:val="008B3FFE"/>
    <w:rsid w:val="008B5BC2"/>
    <w:rsid w:val="008B6835"/>
    <w:rsid w:val="008B78E3"/>
    <w:rsid w:val="008C1794"/>
    <w:rsid w:val="008C4776"/>
    <w:rsid w:val="008C59A9"/>
    <w:rsid w:val="008C5C07"/>
    <w:rsid w:val="008C60CD"/>
    <w:rsid w:val="008C60D0"/>
    <w:rsid w:val="008D27F9"/>
    <w:rsid w:val="008D43B3"/>
    <w:rsid w:val="008D64B5"/>
    <w:rsid w:val="008E56AD"/>
    <w:rsid w:val="008F030C"/>
    <w:rsid w:val="008F0455"/>
    <w:rsid w:val="008F1877"/>
    <w:rsid w:val="008F1BAB"/>
    <w:rsid w:val="008F1F18"/>
    <w:rsid w:val="008F238F"/>
    <w:rsid w:val="008F31B9"/>
    <w:rsid w:val="008F4C0C"/>
    <w:rsid w:val="008F7080"/>
    <w:rsid w:val="009010AB"/>
    <w:rsid w:val="00901293"/>
    <w:rsid w:val="0090371C"/>
    <w:rsid w:val="00903DCF"/>
    <w:rsid w:val="009051C7"/>
    <w:rsid w:val="00905372"/>
    <w:rsid w:val="009054C3"/>
    <w:rsid w:val="009145CF"/>
    <w:rsid w:val="00914CD6"/>
    <w:rsid w:val="00920657"/>
    <w:rsid w:val="00923A94"/>
    <w:rsid w:val="009240D7"/>
    <w:rsid w:val="00924270"/>
    <w:rsid w:val="00924B3E"/>
    <w:rsid w:val="00931D77"/>
    <w:rsid w:val="009333D1"/>
    <w:rsid w:val="009337CF"/>
    <w:rsid w:val="00933F6F"/>
    <w:rsid w:val="00935270"/>
    <w:rsid w:val="00936985"/>
    <w:rsid w:val="00936B41"/>
    <w:rsid w:val="009408C8"/>
    <w:rsid w:val="00942006"/>
    <w:rsid w:val="00944083"/>
    <w:rsid w:val="00945AD4"/>
    <w:rsid w:val="009500D7"/>
    <w:rsid w:val="009522D3"/>
    <w:rsid w:val="009524D1"/>
    <w:rsid w:val="00954590"/>
    <w:rsid w:val="00956377"/>
    <w:rsid w:val="00960060"/>
    <w:rsid w:val="00960312"/>
    <w:rsid w:val="009608D0"/>
    <w:rsid w:val="00961735"/>
    <w:rsid w:val="00972A7E"/>
    <w:rsid w:val="0097744C"/>
    <w:rsid w:val="00982AAD"/>
    <w:rsid w:val="00987EA1"/>
    <w:rsid w:val="00990A59"/>
    <w:rsid w:val="00990C6E"/>
    <w:rsid w:val="0099141A"/>
    <w:rsid w:val="009917EC"/>
    <w:rsid w:val="00994181"/>
    <w:rsid w:val="009949CD"/>
    <w:rsid w:val="00994AF1"/>
    <w:rsid w:val="00994E28"/>
    <w:rsid w:val="00994EFB"/>
    <w:rsid w:val="009972C6"/>
    <w:rsid w:val="009A1C42"/>
    <w:rsid w:val="009A364C"/>
    <w:rsid w:val="009B19D9"/>
    <w:rsid w:val="009B296C"/>
    <w:rsid w:val="009B406A"/>
    <w:rsid w:val="009B55CC"/>
    <w:rsid w:val="009B5A28"/>
    <w:rsid w:val="009B6B89"/>
    <w:rsid w:val="009B7169"/>
    <w:rsid w:val="009B7546"/>
    <w:rsid w:val="009C167E"/>
    <w:rsid w:val="009C1F2E"/>
    <w:rsid w:val="009C3B49"/>
    <w:rsid w:val="009C41DC"/>
    <w:rsid w:val="009C5C9B"/>
    <w:rsid w:val="009C6E25"/>
    <w:rsid w:val="009C729C"/>
    <w:rsid w:val="009D2E21"/>
    <w:rsid w:val="009D5CF0"/>
    <w:rsid w:val="009D6E46"/>
    <w:rsid w:val="009E4133"/>
    <w:rsid w:val="009E4DC1"/>
    <w:rsid w:val="009E696A"/>
    <w:rsid w:val="009E6D19"/>
    <w:rsid w:val="009E6F2C"/>
    <w:rsid w:val="009E7E4E"/>
    <w:rsid w:val="009F334E"/>
    <w:rsid w:val="009F4074"/>
    <w:rsid w:val="009F69AB"/>
    <w:rsid w:val="009F6FEF"/>
    <w:rsid w:val="009F76D4"/>
    <w:rsid w:val="00A01E7B"/>
    <w:rsid w:val="00A02322"/>
    <w:rsid w:val="00A028FD"/>
    <w:rsid w:val="00A0412B"/>
    <w:rsid w:val="00A05AFF"/>
    <w:rsid w:val="00A07702"/>
    <w:rsid w:val="00A077FF"/>
    <w:rsid w:val="00A07AD8"/>
    <w:rsid w:val="00A106C0"/>
    <w:rsid w:val="00A111BC"/>
    <w:rsid w:val="00A1369B"/>
    <w:rsid w:val="00A15D52"/>
    <w:rsid w:val="00A16318"/>
    <w:rsid w:val="00A2283B"/>
    <w:rsid w:val="00A229F9"/>
    <w:rsid w:val="00A31A72"/>
    <w:rsid w:val="00A35FED"/>
    <w:rsid w:val="00A372A7"/>
    <w:rsid w:val="00A40A00"/>
    <w:rsid w:val="00A42541"/>
    <w:rsid w:val="00A47786"/>
    <w:rsid w:val="00A5252A"/>
    <w:rsid w:val="00A5328B"/>
    <w:rsid w:val="00A5604B"/>
    <w:rsid w:val="00A568D8"/>
    <w:rsid w:val="00A56E7E"/>
    <w:rsid w:val="00A61011"/>
    <w:rsid w:val="00A658B0"/>
    <w:rsid w:val="00A70DCD"/>
    <w:rsid w:val="00A71886"/>
    <w:rsid w:val="00A72534"/>
    <w:rsid w:val="00A8036A"/>
    <w:rsid w:val="00A81910"/>
    <w:rsid w:val="00A83A0F"/>
    <w:rsid w:val="00A83EEF"/>
    <w:rsid w:val="00A9294F"/>
    <w:rsid w:val="00A949D7"/>
    <w:rsid w:val="00A94CFA"/>
    <w:rsid w:val="00AA1AF6"/>
    <w:rsid w:val="00AA2212"/>
    <w:rsid w:val="00AA22E7"/>
    <w:rsid w:val="00AA23AD"/>
    <w:rsid w:val="00AA7A39"/>
    <w:rsid w:val="00AB10C8"/>
    <w:rsid w:val="00AB2A43"/>
    <w:rsid w:val="00AB37FB"/>
    <w:rsid w:val="00AB694B"/>
    <w:rsid w:val="00AB6FB2"/>
    <w:rsid w:val="00AC337A"/>
    <w:rsid w:val="00AC3FCD"/>
    <w:rsid w:val="00AC5563"/>
    <w:rsid w:val="00AC7012"/>
    <w:rsid w:val="00AD221A"/>
    <w:rsid w:val="00AD4075"/>
    <w:rsid w:val="00AD5346"/>
    <w:rsid w:val="00AD5668"/>
    <w:rsid w:val="00AD63B6"/>
    <w:rsid w:val="00AE0041"/>
    <w:rsid w:val="00AE28F2"/>
    <w:rsid w:val="00AE41F1"/>
    <w:rsid w:val="00AE4D9E"/>
    <w:rsid w:val="00AE6B84"/>
    <w:rsid w:val="00AE6E68"/>
    <w:rsid w:val="00AF279F"/>
    <w:rsid w:val="00AF3BD8"/>
    <w:rsid w:val="00B00576"/>
    <w:rsid w:val="00B00837"/>
    <w:rsid w:val="00B01CE1"/>
    <w:rsid w:val="00B023D3"/>
    <w:rsid w:val="00B02B0A"/>
    <w:rsid w:val="00B037D2"/>
    <w:rsid w:val="00B038B7"/>
    <w:rsid w:val="00B0390F"/>
    <w:rsid w:val="00B04686"/>
    <w:rsid w:val="00B06A8F"/>
    <w:rsid w:val="00B07289"/>
    <w:rsid w:val="00B131EE"/>
    <w:rsid w:val="00B20273"/>
    <w:rsid w:val="00B21267"/>
    <w:rsid w:val="00B215C8"/>
    <w:rsid w:val="00B22A50"/>
    <w:rsid w:val="00B24358"/>
    <w:rsid w:val="00B25049"/>
    <w:rsid w:val="00B25ADD"/>
    <w:rsid w:val="00B31692"/>
    <w:rsid w:val="00B32B42"/>
    <w:rsid w:val="00B35BCB"/>
    <w:rsid w:val="00B363AA"/>
    <w:rsid w:val="00B3795D"/>
    <w:rsid w:val="00B403A0"/>
    <w:rsid w:val="00B4426D"/>
    <w:rsid w:val="00B4490C"/>
    <w:rsid w:val="00B50CAB"/>
    <w:rsid w:val="00B516A2"/>
    <w:rsid w:val="00B53256"/>
    <w:rsid w:val="00B53F87"/>
    <w:rsid w:val="00B5458F"/>
    <w:rsid w:val="00B60DA6"/>
    <w:rsid w:val="00B635B7"/>
    <w:rsid w:val="00B64BF5"/>
    <w:rsid w:val="00B71320"/>
    <w:rsid w:val="00B73C66"/>
    <w:rsid w:val="00B803A6"/>
    <w:rsid w:val="00B834C3"/>
    <w:rsid w:val="00B839E5"/>
    <w:rsid w:val="00B845E9"/>
    <w:rsid w:val="00B925B3"/>
    <w:rsid w:val="00B934E7"/>
    <w:rsid w:val="00BA0F19"/>
    <w:rsid w:val="00BA3F87"/>
    <w:rsid w:val="00BA428C"/>
    <w:rsid w:val="00BA6E95"/>
    <w:rsid w:val="00BA70AD"/>
    <w:rsid w:val="00BA7C06"/>
    <w:rsid w:val="00BA7C84"/>
    <w:rsid w:val="00BB02B0"/>
    <w:rsid w:val="00BB4A18"/>
    <w:rsid w:val="00BB6F5D"/>
    <w:rsid w:val="00BC184C"/>
    <w:rsid w:val="00BC62BE"/>
    <w:rsid w:val="00BC693B"/>
    <w:rsid w:val="00BC6FF4"/>
    <w:rsid w:val="00BC75AD"/>
    <w:rsid w:val="00BD06C3"/>
    <w:rsid w:val="00BD12FA"/>
    <w:rsid w:val="00BD2AF1"/>
    <w:rsid w:val="00BD3E86"/>
    <w:rsid w:val="00BD6638"/>
    <w:rsid w:val="00BD785E"/>
    <w:rsid w:val="00BDC9D5"/>
    <w:rsid w:val="00BE034D"/>
    <w:rsid w:val="00BE04A6"/>
    <w:rsid w:val="00BE0B38"/>
    <w:rsid w:val="00BE1956"/>
    <w:rsid w:val="00BE1C18"/>
    <w:rsid w:val="00BE41B6"/>
    <w:rsid w:val="00BF009E"/>
    <w:rsid w:val="00BF1ECD"/>
    <w:rsid w:val="00BF2704"/>
    <w:rsid w:val="00BF4066"/>
    <w:rsid w:val="00BF5C1D"/>
    <w:rsid w:val="00BF5EBC"/>
    <w:rsid w:val="00BF6EA7"/>
    <w:rsid w:val="00C02367"/>
    <w:rsid w:val="00C06D79"/>
    <w:rsid w:val="00C07A72"/>
    <w:rsid w:val="00C22455"/>
    <w:rsid w:val="00C2304D"/>
    <w:rsid w:val="00C24265"/>
    <w:rsid w:val="00C2442A"/>
    <w:rsid w:val="00C30C86"/>
    <w:rsid w:val="00C3148F"/>
    <w:rsid w:val="00C324F4"/>
    <w:rsid w:val="00C35450"/>
    <w:rsid w:val="00C369F2"/>
    <w:rsid w:val="00C41A58"/>
    <w:rsid w:val="00C44226"/>
    <w:rsid w:val="00C454B2"/>
    <w:rsid w:val="00C5208D"/>
    <w:rsid w:val="00C52E19"/>
    <w:rsid w:val="00C52EFB"/>
    <w:rsid w:val="00C5665C"/>
    <w:rsid w:val="00C568B8"/>
    <w:rsid w:val="00C62555"/>
    <w:rsid w:val="00C63A25"/>
    <w:rsid w:val="00C65DC4"/>
    <w:rsid w:val="00C70E02"/>
    <w:rsid w:val="00C71BA1"/>
    <w:rsid w:val="00C738D4"/>
    <w:rsid w:val="00C739B3"/>
    <w:rsid w:val="00C75A35"/>
    <w:rsid w:val="00C83AEA"/>
    <w:rsid w:val="00C85850"/>
    <w:rsid w:val="00C8623C"/>
    <w:rsid w:val="00C87D7B"/>
    <w:rsid w:val="00C9006D"/>
    <w:rsid w:val="00C93B16"/>
    <w:rsid w:val="00C94CAF"/>
    <w:rsid w:val="00C95749"/>
    <w:rsid w:val="00CA029F"/>
    <w:rsid w:val="00CB6590"/>
    <w:rsid w:val="00CC1929"/>
    <w:rsid w:val="00CC28FD"/>
    <w:rsid w:val="00CC4785"/>
    <w:rsid w:val="00CC646B"/>
    <w:rsid w:val="00CC7625"/>
    <w:rsid w:val="00CC7F5B"/>
    <w:rsid w:val="00CD0ABF"/>
    <w:rsid w:val="00CD6C6D"/>
    <w:rsid w:val="00CE0370"/>
    <w:rsid w:val="00CE2AF3"/>
    <w:rsid w:val="00CF0B9F"/>
    <w:rsid w:val="00CF39FA"/>
    <w:rsid w:val="00CF3A04"/>
    <w:rsid w:val="00D01A81"/>
    <w:rsid w:val="00D02B33"/>
    <w:rsid w:val="00D03118"/>
    <w:rsid w:val="00D03FA0"/>
    <w:rsid w:val="00D048B9"/>
    <w:rsid w:val="00D04934"/>
    <w:rsid w:val="00D05381"/>
    <w:rsid w:val="00D05ABA"/>
    <w:rsid w:val="00D13AEA"/>
    <w:rsid w:val="00D1600B"/>
    <w:rsid w:val="00D16070"/>
    <w:rsid w:val="00D1665F"/>
    <w:rsid w:val="00D167EE"/>
    <w:rsid w:val="00D17BCD"/>
    <w:rsid w:val="00D203F7"/>
    <w:rsid w:val="00D2723A"/>
    <w:rsid w:val="00D31E0A"/>
    <w:rsid w:val="00D32308"/>
    <w:rsid w:val="00D33EC0"/>
    <w:rsid w:val="00D35B03"/>
    <w:rsid w:val="00D35C1C"/>
    <w:rsid w:val="00D37BD8"/>
    <w:rsid w:val="00D37BF9"/>
    <w:rsid w:val="00D40C54"/>
    <w:rsid w:val="00D40D3E"/>
    <w:rsid w:val="00D4106F"/>
    <w:rsid w:val="00D4136B"/>
    <w:rsid w:val="00D4211E"/>
    <w:rsid w:val="00D427B1"/>
    <w:rsid w:val="00D4798D"/>
    <w:rsid w:val="00D47EF2"/>
    <w:rsid w:val="00D50FD2"/>
    <w:rsid w:val="00D51294"/>
    <w:rsid w:val="00D560C0"/>
    <w:rsid w:val="00D576E3"/>
    <w:rsid w:val="00D605C4"/>
    <w:rsid w:val="00D60EE3"/>
    <w:rsid w:val="00D61A34"/>
    <w:rsid w:val="00D65722"/>
    <w:rsid w:val="00D709C9"/>
    <w:rsid w:val="00D724BC"/>
    <w:rsid w:val="00D805F3"/>
    <w:rsid w:val="00D84432"/>
    <w:rsid w:val="00D85E23"/>
    <w:rsid w:val="00D8648C"/>
    <w:rsid w:val="00D872C6"/>
    <w:rsid w:val="00D937F3"/>
    <w:rsid w:val="00D97EF6"/>
    <w:rsid w:val="00DA090E"/>
    <w:rsid w:val="00DA11A8"/>
    <w:rsid w:val="00DA2DAC"/>
    <w:rsid w:val="00DA3856"/>
    <w:rsid w:val="00DA441E"/>
    <w:rsid w:val="00DB2CF2"/>
    <w:rsid w:val="00DC024E"/>
    <w:rsid w:val="00DC070E"/>
    <w:rsid w:val="00DC13B9"/>
    <w:rsid w:val="00DC790A"/>
    <w:rsid w:val="00DD078C"/>
    <w:rsid w:val="00DD1046"/>
    <w:rsid w:val="00DD2163"/>
    <w:rsid w:val="00DD5564"/>
    <w:rsid w:val="00DE112E"/>
    <w:rsid w:val="00DE127A"/>
    <w:rsid w:val="00DE29C1"/>
    <w:rsid w:val="00DE2C5F"/>
    <w:rsid w:val="00DE3264"/>
    <w:rsid w:val="00DE3A16"/>
    <w:rsid w:val="00DE3EA6"/>
    <w:rsid w:val="00DE660A"/>
    <w:rsid w:val="00DE6621"/>
    <w:rsid w:val="00DF155A"/>
    <w:rsid w:val="00DF3017"/>
    <w:rsid w:val="00DF5336"/>
    <w:rsid w:val="00E00DC8"/>
    <w:rsid w:val="00E02CA2"/>
    <w:rsid w:val="00E035EB"/>
    <w:rsid w:val="00E05113"/>
    <w:rsid w:val="00E05D4B"/>
    <w:rsid w:val="00E07681"/>
    <w:rsid w:val="00E07DBB"/>
    <w:rsid w:val="00E104FF"/>
    <w:rsid w:val="00E11475"/>
    <w:rsid w:val="00E146D2"/>
    <w:rsid w:val="00E16349"/>
    <w:rsid w:val="00E178AA"/>
    <w:rsid w:val="00E208AA"/>
    <w:rsid w:val="00E219E2"/>
    <w:rsid w:val="00E27634"/>
    <w:rsid w:val="00E3199D"/>
    <w:rsid w:val="00E33A65"/>
    <w:rsid w:val="00E33E74"/>
    <w:rsid w:val="00E37921"/>
    <w:rsid w:val="00E37CF0"/>
    <w:rsid w:val="00E40A07"/>
    <w:rsid w:val="00E4124A"/>
    <w:rsid w:val="00E41312"/>
    <w:rsid w:val="00E41E0E"/>
    <w:rsid w:val="00E464C9"/>
    <w:rsid w:val="00E51CB1"/>
    <w:rsid w:val="00E52681"/>
    <w:rsid w:val="00E531BF"/>
    <w:rsid w:val="00E53319"/>
    <w:rsid w:val="00E62664"/>
    <w:rsid w:val="00E65759"/>
    <w:rsid w:val="00E6644B"/>
    <w:rsid w:val="00E718B3"/>
    <w:rsid w:val="00E71FCB"/>
    <w:rsid w:val="00E737F2"/>
    <w:rsid w:val="00E73E3F"/>
    <w:rsid w:val="00E740E4"/>
    <w:rsid w:val="00E74B4C"/>
    <w:rsid w:val="00E75BB0"/>
    <w:rsid w:val="00E76331"/>
    <w:rsid w:val="00E76B70"/>
    <w:rsid w:val="00E77BA2"/>
    <w:rsid w:val="00E80B61"/>
    <w:rsid w:val="00E80D2A"/>
    <w:rsid w:val="00E84062"/>
    <w:rsid w:val="00E85FF5"/>
    <w:rsid w:val="00E87DA6"/>
    <w:rsid w:val="00E90C7F"/>
    <w:rsid w:val="00E91250"/>
    <w:rsid w:val="00E972C2"/>
    <w:rsid w:val="00EA026D"/>
    <w:rsid w:val="00EA0E2A"/>
    <w:rsid w:val="00EA143F"/>
    <w:rsid w:val="00EA39E3"/>
    <w:rsid w:val="00EA44C3"/>
    <w:rsid w:val="00EA47CC"/>
    <w:rsid w:val="00EA64A0"/>
    <w:rsid w:val="00EA6965"/>
    <w:rsid w:val="00EA6A54"/>
    <w:rsid w:val="00EB0E74"/>
    <w:rsid w:val="00EB6C78"/>
    <w:rsid w:val="00EB6CC1"/>
    <w:rsid w:val="00EB71DF"/>
    <w:rsid w:val="00EC07D7"/>
    <w:rsid w:val="00EC0959"/>
    <w:rsid w:val="00EC13C3"/>
    <w:rsid w:val="00EC1ECE"/>
    <w:rsid w:val="00EC6FE8"/>
    <w:rsid w:val="00EC7F08"/>
    <w:rsid w:val="00ED0853"/>
    <w:rsid w:val="00ED0FF8"/>
    <w:rsid w:val="00ED1B64"/>
    <w:rsid w:val="00ED3236"/>
    <w:rsid w:val="00EE66A0"/>
    <w:rsid w:val="00EF1228"/>
    <w:rsid w:val="00EF18D2"/>
    <w:rsid w:val="00EF5D20"/>
    <w:rsid w:val="00F00956"/>
    <w:rsid w:val="00F05834"/>
    <w:rsid w:val="00F07364"/>
    <w:rsid w:val="00F07B48"/>
    <w:rsid w:val="00F10825"/>
    <w:rsid w:val="00F10882"/>
    <w:rsid w:val="00F10BA5"/>
    <w:rsid w:val="00F13633"/>
    <w:rsid w:val="00F153C5"/>
    <w:rsid w:val="00F22F3D"/>
    <w:rsid w:val="00F23739"/>
    <w:rsid w:val="00F23C4E"/>
    <w:rsid w:val="00F26A56"/>
    <w:rsid w:val="00F2789E"/>
    <w:rsid w:val="00F30FEF"/>
    <w:rsid w:val="00F3187F"/>
    <w:rsid w:val="00F33AA6"/>
    <w:rsid w:val="00F3401B"/>
    <w:rsid w:val="00F3562C"/>
    <w:rsid w:val="00F42DC7"/>
    <w:rsid w:val="00F433F2"/>
    <w:rsid w:val="00F44BD1"/>
    <w:rsid w:val="00F4571A"/>
    <w:rsid w:val="00F476AD"/>
    <w:rsid w:val="00F50CD9"/>
    <w:rsid w:val="00F510B1"/>
    <w:rsid w:val="00F5131A"/>
    <w:rsid w:val="00F513A1"/>
    <w:rsid w:val="00F51D19"/>
    <w:rsid w:val="00F53302"/>
    <w:rsid w:val="00F5386C"/>
    <w:rsid w:val="00F552DB"/>
    <w:rsid w:val="00F55A93"/>
    <w:rsid w:val="00F56A49"/>
    <w:rsid w:val="00F5716B"/>
    <w:rsid w:val="00F77BDC"/>
    <w:rsid w:val="00F8306B"/>
    <w:rsid w:val="00F85309"/>
    <w:rsid w:val="00F854DD"/>
    <w:rsid w:val="00F85607"/>
    <w:rsid w:val="00F8774D"/>
    <w:rsid w:val="00F91888"/>
    <w:rsid w:val="00F922CC"/>
    <w:rsid w:val="00F93A4A"/>
    <w:rsid w:val="00F940CC"/>
    <w:rsid w:val="00FA0283"/>
    <w:rsid w:val="00FA6AAA"/>
    <w:rsid w:val="00FA7B4C"/>
    <w:rsid w:val="00FB180C"/>
    <w:rsid w:val="00FB34AE"/>
    <w:rsid w:val="00FB4257"/>
    <w:rsid w:val="00FB4D2D"/>
    <w:rsid w:val="00FB7ED1"/>
    <w:rsid w:val="00FC0961"/>
    <w:rsid w:val="00FC15AA"/>
    <w:rsid w:val="00FC2161"/>
    <w:rsid w:val="00FC715A"/>
    <w:rsid w:val="00FC7498"/>
    <w:rsid w:val="00FD0970"/>
    <w:rsid w:val="00FD16AE"/>
    <w:rsid w:val="00FD253C"/>
    <w:rsid w:val="00FD6BE5"/>
    <w:rsid w:val="00FE0231"/>
    <w:rsid w:val="00FE0E03"/>
    <w:rsid w:val="00FE1D8E"/>
    <w:rsid w:val="00FE2DF2"/>
    <w:rsid w:val="00FE5803"/>
    <w:rsid w:val="00FE5B77"/>
    <w:rsid w:val="00FE5DA0"/>
    <w:rsid w:val="00FE5FEB"/>
    <w:rsid w:val="00FE6AB2"/>
    <w:rsid w:val="00FF3150"/>
    <w:rsid w:val="00FF331D"/>
    <w:rsid w:val="00FF52D8"/>
    <w:rsid w:val="00FF5CA2"/>
    <w:rsid w:val="00FF5EAF"/>
    <w:rsid w:val="00FF6B42"/>
    <w:rsid w:val="00FF70DA"/>
    <w:rsid w:val="0177CA6B"/>
    <w:rsid w:val="01826DCC"/>
    <w:rsid w:val="02393CA4"/>
    <w:rsid w:val="02B2CAF1"/>
    <w:rsid w:val="048A8D07"/>
    <w:rsid w:val="04EC3A97"/>
    <w:rsid w:val="0529D64F"/>
    <w:rsid w:val="0570DD66"/>
    <w:rsid w:val="06265D68"/>
    <w:rsid w:val="06F4EA6E"/>
    <w:rsid w:val="070CADC7"/>
    <w:rsid w:val="0725D624"/>
    <w:rsid w:val="07D14A71"/>
    <w:rsid w:val="07D81322"/>
    <w:rsid w:val="091FF238"/>
    <w:rsid w:val="093877F3"/>
    <w:rsid w:val="0982B8D3"/>
    <w:rsid w:val="09A33CAE"/>
    <w:rsid w:val="0AF9CE8B"/>
    <w:rsid w:val="0B058454"/>
    <w:rsid w:val="0B9917D3"/>
    <w:rsid w:val="0C02F4CB"/>
    <w:rsid w:val="0C81B754"/>
    <w:rsid w:val="0C96DDC7"/>
    <w:rsid w:val="0CEA760B"/>
    <w:rsid w:val="0D0DE14E"/>
    <w:rsid w:val="0D697AEC"/>
    <w:rsid w:val="1009D312"/>
    <w:rsid w:val="10392991"/>
    <w:rsid w:val="106B4B01"/>
    <w:rsid w:val="10911A85"/>
    <w:rsid w:val="111F2214"/>
    <w:rsid w:val="1128A3A7"/>
    <w:rsid w:val="11604BE9"/>
    <w:rsid w:val="11D55C49"/>
    <w:rsid w:val="11F4D188"/>
    <w:rsid w:val="12349E9E"/>
    <w:rsid w:val="124E7647"/>
    <w:rsid w:val="1322DB0A"/>
    <w:rsid w:val="1370CA53"/>
    <w:rsid w:val="13C6351B"/>
    <w:rsid w:val="1481016B"/>
    <w:rsid w:val="179F5662"/>
    <w:rsid w:val="17AFB141"/>
    <w:rsid w:val="17DCB60A"/>
    <w:rsid w:val="17E331A2"/>
    <w:rsid w:val="18396A65"/>
    <w:rsid w:val="19C781A6"/>
    <w:rsid w:val="19D6D2D7"/>
    <w:rsid w:val="1AEE05D2"/>
    <w:rsid w:val="1BE3D131"/>
    <w:rsid w:val="1C862161"/>
    <w:rsid w:val="1CA9742A"/>
    <w:rsid w:val="1D2DC30D"/>
    <w:rsid w:val="1D8BDEF0"/>
    <w:rsid w:val="1D9A009B"/>
    <w:rsid w:val="1FFE8B25"/>
    <w:rsid w:val="20FFF502"/>
    <w:rsid w:val="2148D1CA"/>
    <w:rsid w:val="215933A3"/>
    <w:rsid w:val="2170A548"/>
    <w:rsid w:val="21CC89D5"/>
    <w:rsid w:val="21F818B6"/>
    <w:rsid w:val="227AFFE7"/>
    <w:rsid w:val="23FFF340"/>
    <w:rsid w:val="24D96435"/>
    <w:rsid w:val="24F2E595"/>
    <w:rsid w:val="24F5178C"/>
    <w:rsid w:val="2503E0FC"/>
    <w:rsid w:val="2611B6FC"/>
    <w:rsid w:val="272067B9"/>
    <w:rsid w:val="276B8283"/>
    <w:rsid w:val="287CA074"/>
    <w:rsid w:val="28E660C6"/>
    <w:rsid w:val="29181160"/>
    <w:rsid w:val="2AAA855E"/>
    <w:rsid w:val="2AB414E5"/>
    <w:rsid w:val="2AE30174"/>
    <w:rsid w:val="2B056353"/>
    <w:rsid w:val="2B6807D3"/>
    <w:rsid w:val="2BFB2BA7"/>
    <w:rsid w:val="2C451F80"/>
    <w:rsid w:val="2D57DF53"/>
    <w:rsid w:val="2DF1A04F"/>
    <w:rsid w:val="2E4FBFB0"/>
    <w:rsid w:val="2E937D22"/>
    <w:rsid w:val="2EB381D8"/>
    <w:rsid w:val="2EE8D58E"/>
    <w:rsid w:val="2F4BF4C6"/>
    <w:rsid w:val="2FDB7492"/>
    <w:rsid w:val="30C749FF"/>
    <w:rsid w:val="317744F3"/>
    <w:rsid w:val="319255CE"/>
    <w:rsid w:val="3377587B"/>
    <w:rsid w:val="33CC17CE"/>
    <w:rsid w:val="3431AABA"/>
    <w:rsid w:val="343F7104"/>
    <w:rsid w:val="35675D2E"/>
    <w:rsid w:val="35D7DA22"/>
    <w:rsid w:val="35E9C488"/>
    <w:rsid w:val="3608ABCD"/>
    <w:rsid w:val="364EC9C9"/>
    <w:rsid w:val="375706AB"/>
    <w:rsid w:val="3775C97D"/>
    <w:rsid w:val="378F8B23"/>
    <w:rsid w:val="37A171FF"/>
    <w:rsid w:val="380B417C"/>
    <w:rsid w:val="39051BDD"/>
    <w:rsid w:val="3A2815E9"/>
    <w:rsid w:val="3A4B14B1"/>
    <w:rsid w:val="3AC13495"/>
    <w:rsid w:val="3AE120DB"/>
    <w:rsid w:val="3BBCEDAE"/>
    <w:rsid w:val="3C0845EE"/>
    <w:rsid w:val="3C114F71"/>
    <w:rsid w:val="3C3CBC9F"/>
    <w:rsid w:val="3CB1CCFB"/>
    <w:rsid w:val="3D051264"/>
    <w:rsid w:val="3D4461B2"/>
    <w:rsid w:val="3E805B73"/>
    <w:rsid w:val="3F39E50F"/>
    <w:rsid w:val="3F3FD8B7"/>
    <w:rsid w:val="3FCC88DE"/>
    <w:rsid w:val="40DB10E4"/>
    <w:rsid w:val="41EDF291"/>
    <w:rsid w:val="439AFEC4"/>
    <w:rsid w:val="44561403"/>
    <w:rsid w:val="44C35EA2"/>
    <w:rsid w:val="45CA7688"/>
    <w:rsid w:val="4797CA17"/>
    <w:rsid w:val="48FE0109"/>
    <w:rsid w:val="49361B8C"/>
    <w:rsid w:val="4ABD2E07"/>
    <w:rsid w:val="4B846EB3"/>
    <w:rsid w:val="4C03B6B3"/>
    <w:rsid w:val="4C3BBFFA"/>
    <w:rsid w:val="4CD38EB0"/>
    <w:rsid w:val="4E6C8F4E"/>
    <w:rsid w:val="4E717715"/>
    <w:rsid w:val="50A90653"/>
    <w:rsid w:val="50F1970D"/>
    <w:rsid w:val="51B5C31E"/>
    <w:rsid w:val="521B5C33"/>
    <w:rsid w:val="5257DE0B"/>
    <w:rsid w:val="52633953"/>
    <w:rsid w:val="529EA245"/>
    <w:rsid w:val="52B43F1A"/>
    <w:rsid w:val="53B50065"/>
    <w:rsid w:val="5422A9F2"/>
    <w:rsid w:val="54DB2A06"/>
    <w:rsid w:val="55264813"/>
    <w:rsid w:val="559ADA15"/>
    <w:rsid w:val="55C35BB4"/>
    <w:rsid w:val="55F7F490"/>
    <w:rsid w:val="56246251"/>
    <w:rsid w:val="564E96BA"/>
    <w:rsid w:val="56AD8767"/>
    <w:rsid w:val="56FB72E6"/>
    <w:rsid w:val="5782113F"/>
    <w:rsid w:val="584CADFE"/>
    <w:rsid w:val="59884EEB"/>
    <w:rsid w:val="599BB4D1"/>
    <w:rsid w:val="59ACC6DF"/>
    <w:rsid w:val="5B2D0821"/>
    <w:rsid w:val="5B5D15FD"/>
    <w:rsid w:val="5B70AB71"/>
    <w:rsid w:val="5B8EA60B"/>
    <w:rsid w:val="5CCE6FE0"/>
    <w:rsid w:val="5DE33DBE"/>
    <w:rsid w:val="5DF399BD"/>
    <w:rsid w:val="5E3FE5BF"/>
    <w:rsid w:val="5E5E67C7"/>
    <w:rsid w:val="5E65549C"/>
    <w:rsid w:val="5EE624A1"/>
    <w:rsid w:val="5F145113"/>
    <w:rsid w:val="5F39C7EC"/>
    <w:rsid w:val="611DC47E"/>
    <w:rsid w:val="61F39044"/>
    <w:rsid w:val="625AD7EB"/>
    <w:rsid w:val="6399B7F0"/>
    <w:rsid w:val="649CAFA1"/>
    <w:rsid w:val="65C80CF8"/>
    <w:rsid w:val="66AA99F2"/>
    <w:rsid w:val="66C70167"/>
    <w:rsid w:val="66D23AFC"/>
    <w:rsid w:val="67A7210B"/>
    <w:rsid w:val="67C51BA5"/>
    <w:rsid w:val="69393D98"/>
    <w:rsid w:val="697A377F"/>
    <w:rsid w:val="697F5C2F"/>
    <w:rsid w:val="6A059F0E"/>
    <w:rsid w:val="6BCA0F16"/>
    <w:rsid w:val="6C4A07DC"/>
    <w:rsid w:val="6CB7D324"/>
    <w:rsid w:val="6D737060"/>
    <w:rsid w:val="6DEF7673"/>
    <w:rsid w:val="6ED79663"/>
    <w:rsid w:val="70A4660D"/>
    <w:rsid w:val="70E275AF"/>
    <w:rsid w:val="71D8FD72"/>
    <w:rsid w:val="731D8C44"/>
    <w:rsid w:val="735E8106"/>
    <w:rsid w:val="739DDF7A"/>
    <w:rsid w:val="73B8305B"/>
    <w:rsid w:val="743B9B1E"/>
    <w:rsid w:val="74801F05"/>
    <w:rsid w:val="754F8360"/>
    <w:rsid w:val="756B0A4B"/>
    <w:rsid w:val="7573FF24"/>
    <w:rsid w:val="7603F27B"/>
    <w:rsid w:val="7630C661"/>
    <w:rsid w:val="76BCD35B"/>
    <w:rsid w:val="76D99BA4"/>
    <w:rsid w:val="77F261B3"/>
    <w:rsid w:val="78744EF8"/>
    <w:rsid w:val="78AD42B8"/>
    <w:rsid w:val="79EA74B7"/>
    <w:rsid w:val="7AA5F7D4"/>
    <w:rsid w:val="7ABF4DA4"/>
    <w:rsid w:val="7B0888E6"/>
    <w:rsid w:val="7C20147C"/>
    <w:rsid w:val="7C5AAFD6"/>
    <w:rsid w:val="7C8B30EA"/>
    <w:rsid w:val="7CD62E1E"/>
    <w:rsid w:val="7D65CB80"/>
    <w:rsid w:val="7E068623"/>
    <w:rsid w:val="7EFE5D24"/>
    <w:rsid w:val="7FA25684"/>
    <w:rsid w:val="7FCABF32"/>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F8753A"/>
  <w15:chartTrackingRefBased/>
  <w15:docId w15:val="{740C2113-81F2-47E2-B61A-F65B44DB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5"/>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5"/>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5"/>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5"/>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5"/>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5"/>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5"/>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67DEF"/>
    <w:pPr>
      <w:tabs>
        <w:tab w:val="left" w:pos="880"/>
        <w:tab w:val="right" w:pos="9016"/>
      </w:tabs>
      <w:spacing w:after="100"/>
      <w:ind w:left="220"/>
    </w:pPr>
    <w:rPr>
      <w:rFonts w:asciiTheme="majorHAnsi" w:eastAsiaTheme="majorEastAsia" w:hAnsiTheme="majorHAnsi" w:cstheme="majorBidi"/>
      <w:noProof/>
    </w:r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paragraph" w:styleId="Overskriftforinnholdsfortegnelse">
    <w:name w:val="TOC Heading"/>
    <w:basedOn w:val="Overskrift1"/>
    <w:next w:val="Normal"/>
    <w:uiPriority w:val="39"/>
    <w:unhideWhenUsed/>
    <w:qFormat/>
    <w:rsid w:val="00ED0853"/>
    <w:pPr>
      <w:outlineLvl w:val="9"/>
    </w:pPr>
    <w:rPr>
      <w:rFonts w:asciiTheme="majorHAnsi" w:hAnsiTheme="majorHAnsi"/>
      <w:b w:val="0"/>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LinkError1">
    <w:name w:val="SmartLinkError1"/>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72534"/>
    <w:pPr>
      <w:spacing w:after="0" w:line="240" w:lineRule="auto"/>
    </w:pPr>
    <w:tblPr>
      <w:tblCellMar>
        <w:left w:w="0" w:type="dxa"/>
        <w:right w:w="0" w:type="dxa"/>
      </w:tblCellMar>
    </w:tblPr>
  </w:style>
  <w:style w:type="paragraph" w:customStyle="1" w:styleId="Uthevet">
    <w:name w:val="Uthevet"/>
    <w:basedOn w:val="Normal"/>
    <w:link w:val="UthevetTegn"/>
    <w:qFormat/>
    <w:rsid w:val="000326C6"/>
    <w:pPr>
      <w:spacing w:after="0" w:line="240" w:lineRule="auto"/>
    </w:pPr>
    <w:rPr>
      <w:rFonts w:eastAsia="Times New Roman" w:cs="Times New Roman"/>
      <w:b/>
      <w:sz w:val="24"/>
      <w:szCs w:val="19"/>
      <w:lang w:eastAsia="nb-NO"/>
    </w:rPr>
  </w:style>
  <w:style w:type="character" w:customStyle="1" w:styleId="UthevetTegn">
    <w:name w:val="Uthevet Tegn"/>
    <w:basedOn w:val="Standardskriftforavsnitt"/>
    <w:link w:val="Uthevet"/>
    <w:rsid w:val="000326C6"/>
    <w:rPr>
      <w:rFonts w:eastAsia="Times New Roman" w:cs="Times New Roman"/>
      <w:b/>
      <w:sz w:val="24"/>
      <w:szCs w:val="19"/>
      <w:lang w:eastAsia="nb-NO"/>
    </w:rPr>
  </w:style>
  <w:style w:type="paragraph" w:styleId="Revisjon">
    <w:name w:val="Revision"/>
    <w:hidden/>
    <w:uiPriority w:val="99"/>
    <w:semiHidden/>
    <w:rsid w:val="007B14B4"/>
    <w:pPr>
      <w:spacing w:after="0" w:line="240" w:lineRule="auto"/>
    </w:pPr>
  </w:style>
  <w:style w:type="character" w:customStyle="1" w:styleId="Emneknagg1">
    <w:name w:val="Emneknagg1"/>
    <w:basedOn w:val="Standardskriftforavsnitt"/>
    <w:uiPriority w:val="99"/>
    <w:semiHidden/>
    <w:unhideWhenUsed/>
    <w:rsid w:val="00FF70DA"/>
    <w:rPr>
      <w:color w:val="2B579A"/>
      <w:shd w:val="clear" w:color="auto" w:fill="E1DFDD"/>
    </w:rPr>
  </w:style>
  <w:style w:type="character" w:customStyle="1" w:styleId="Omtale1">
    <w:name w:val="Omtale1"/>
    <w:basedOn w:val="Standardskriftforavsnitt"/>
    <w:uiPriority w:val="99"/>
    <w:unhideWhenUsed/>
    <w:rsid w:val="00FF70DA"/>
    <w:rPr>
      <w:color w:val="2B579A"/>
      <w:shd w:val="clear" w:color="auto" w:fill="E1DFDD"/>
    </w:rPr>
  </w:style>
  <w:style w:type="character" w:customStyle="1" w:styleId="Smarthyperkobling1">
    <w:name w:val="Smart hyperkobling1"/>
    <w:basedOn w:val="Standardskriftforavsnitt"/>
    <w:uiPriority w:val="99"/>
    <w:semiHidden/>
    <w:unhideWhenUsed/>
    <w:rsid w:val="00FF70DA"/>
    <w:rPr>
      <w:u w:val="dotted"/>
    </w:rPr>
  </w:style>
  <w:style w:type="character" w:customStyle="1" w:styleId="SmartLink1">
    <w:name w:val="SmartLink1"/>
    <w:basedOn w:val="Standardskriftforavsnitt"/>
    <w:uiPriority w:val="99"/>
    <w:semiHidden/>
    <w:unhideWhenUsed/>
    <w:rsid w:val="00FF70DA"/>
    <w:rPr>
      <w:color w:val="003283" w:themeColor="hyperlink"/>
      <w:u w:val="single"/>
      <w:shd w:val="clear" w:color="auto" w:fill="E1DFDD"/>
    </w:rPr>
  </w:style>
  <w:style w:type="character" w:customStyle="1" w:styleId="Ulstomtale1">
    <w:name w:val="Uløst omtale1"/>
    <w:basedOn w:val="Standardskriftforavsnitt"/>
    <w:uiPriority w:val="99"/>
    <w:unhideWhenUsed/>
    <w:rsid w:val="00FF70DA"/>
    <w:rPr>
      <w:color w:val="605E5C"/>
      <w:shd w:val="clear" w:color="auto" w:fill="E1DFDD"/>
    </w:rPr>
  </w:style>
  <w:style w:type="paragraph" w:customStyle="1" w:styleId="Avtaleintro">
    <w:name w:val="Avtaleintro"/>
    <w:basedOn w:val="Normal"/>
    <w:qFormat/>
    <w:rsid w:val="00406DCF"/>
    <w:pPr>
      <w:spacing w:before="200" w:after="0" w:line="276" w:lineRule="auto"/>
      <w:ind w:left="340"/>
    </w:pPr>
    <w:rPr>
      <w:rFonts w:ascii="Calibri" w:eastAsia="Calibri" w:hAnsi="Calibri" w:cs="Times New Roman"/>
      <w:sz w:val="32"/>
      <w:szCs w:val="32"/>
    </w:rPr>
  </w:style>
  <w:style w:type="table" w:customStyle="1" w:styleId="SykehusinnkjpBl1">
    <w:name w:val="Sykehusinnkjøp Blå1"/>
    <w:basedOn w:val="Sykehusinnkjptabellstil"/>
    <w:uiPriority w:val="99"/>
    <w:rsid w:val="00122055"/>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ykehusinnkjpBl2">
    <w:name w:val="Sykehusinnkjøp Blå2"/>
    <w:basedOn w:val="Sykehusinnkjptabellstil"/>
    <w:uiPriority w:val="99"/>
    <w:rsid w:val="006C723C"/>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
    <w:link w:val="Listeavsnitt"/>
    <w:uiPriority w:val="34"/>
    <w:locked/>
    <w:rsid w:val="00370622"/>
  </w:style>
  <w:style w:type="table" w:customStyle="1" w:styleId="SykehusinnkjpBl3">
    <w:name w:val="Sykehusinnkjøp Blå3"/>
    <w:basedOn w:val="Sykehusinnkjptabellstil"/>
    <w:uiPriority w:val="99"/>
    <w:rsid w:val="00933F6F"/>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ykehusinnkjpBl4">
    <w:name w:val="Sykehusinnkjøp Blå4"/>
    <w:basedOn w:val="Sykehusinnkjptabellstil"/>
    <w:uiPriority w:val="99"/>
    <w:rsid w:val="00933F6F"/>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856850406">
      <w:bodyDiv w:val="1"/>
      <w:marLeft w:val="0"/>
      <w:marRight w:val="0"/>
      <w:marTop w:val="0"/>
      <w:marBottom w:val="0"/>
      <w:divBdr>
        <w:top w:val="none" w:sz="0" w:space="0" w:color="auto"/>
        <w:left w:val="none" w:sz="0" w:space="0" w:color="auto"/>
        <w:bottom w:val="none" w:sz="0" w:space="0" w:color="auto"/>
        <w:right w:val="none" w:sz="0" w:space="0" w:color="auto"/>
      </w:divBdr>
      <w:divsChild>
        <w:div w:id="12414835">
          <w:marLeft w:val="0"/>
          <w:marRight w:val="0"/>
          <w:marTop w:val="0"/>
          <w:marBottom w:val="0"/>
          <w:divBdr>
            <w:top w:val="none" w:sz="0" w:space="0" w:color="auto"/>
            <w:left w:val="none" w:sz="0" w:space="0" w:color="auto"/>
            <w:bottom w:val="none" w:sz="0" w:space="0" w:color="auto"/>
            <w:right w:val="none" w:sz="0" w:space="0" w:color="auto"/>
          </w:divBdr>
        </w:div>
      </w:divsChild>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helse-midt.no/om-oss/for-leverandor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helse-midt.no/om-oss/for-leverandor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everandor.sykehusinnkjop.no/Statistics/Info/Info" TargetMode="External"/><Relationship Id="rId25" Type="http://schemas.openxmlformats.org/officeDocument/2006/relationships/hyperlink" Target="mailto:support@mercell.com" TargetMode="External"/><Relationship Id="rId2" Type="http://schemas.openxmlformats.org/officeDocument/2006/relationships/customXml" Target="../customXml/item2.xml"/><Relationship Id="rId16" Type="http://schemas.openxmlformats.org/officeDocument/2006/relationships/hyperlink" Target="https://helse-midt.no/Documents/2018/HMN-Samhandlingsavtale-leverandor.pdf" TargetMode="External"/><Relationship Id="rId20" Type="http://schemas.openxmlformats.org/officeDocument/2006/relationships/hyperlink" Target="https://helse-midt.no/Documents/2018/HMN-Samhandlingsavtale-leverandor.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ercell.no"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helse-midt.no/om-oss/for-leverandorer" TargetMode="External"/><Relationship Id="rId23" Type="http://schemas.openxmlformats.org/officeDocument/2006/relationships/hyperlink" Target="https://www.mercell.com"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leverandor.sykehusinnkjop.no/Statistics/Info/Info"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ykehusinnkjop.no" TargetMode="External"/><Relationship Id="rId22" Type="http://schemas.openxmlformats.org/officeDocument/2006/relationships/hyperlink" Target="https://helse-midt.no/om-oss/for-leverandore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55B0C955E14216AC51243A9697FACB"/>
        <w:category>
          <w:name w:val="Generelt"/>
          <w:gallery w:val="placeholder"/>
        </w:category>
        <w:types>
          <w:type w:val="bbPlcHdr"/>
        </w:types>
        <w:behaviors>
          <w:behavior w:val="content"/>
        </w:behaviors>
        <w:guid w:val="{A33D4F0C-1FF8-4579-9BF7-78A457909FBE}"/>
      </w:docPartPr>
      <w:docPartBody>
        <w:p w:rsidR="009724C7" w:rsidRDefault="00994EFB" w:rsidP="00994EFB">
          <w:pPr>
            <w:pStyle w:val="A655B0C955E14216AC51243A9697FACB"/>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5908AAA9F0A14D569A732280DB98AA8F"/>
        <w:category>
          <w:name w:val="Generelt"/>
          <w:gallery w:val="placeholder"/>
        </w:category>
        <w:types>
          <w:type w:val="bbPlcHdr"/>
        </w:types>
        <w:behaviors>
          <w:behavior w:val="content"/>
        </w:behaviors>
        <w:guid w:val="{DC4CF5B0-E2A4-43C3-AD5E-8F527A15C13E}"/>
      </w:docPartPr>
      <w:docPartBody>
        <w:p w:rsidR="00766B79" w:rsidRDefault="00FB4D2D" w:rsidP="00FB4D2D">
          <w:pPr>
            <w:pStyle w:val="5908AAA9F0A14D569A732280DB98AA8F"/>
          </w:pPr>
          <w:r w:rsidRPr="00934498">
            <w:rPr>
              <w:color w:val="00529B"/>
              <w:spacing w:val="-20"/>
              <w:sz w:val="40"/>
              <w:szCs w:val="40"/>
            </w:rPr>
            <w:t>[Undertittel]</w:t>
          </w:r>
        </w:p>
      </w:docPartBody>
    </w:docPart>
    <w:docPart>
      <w:docPartPr>
        <w:name w:val="2996126EBCFA4E14B6D6F84D1DDC1613"/>
        <w:category>
          <w:name w:val="Generelt"/>
          <w:gallery w:val="placeholder"/>
        </w:category>
        <w:types>
          <w:type w:val="bbPlcHdr"/>
        </w:types>
        <w:behaviors>
          <w:behavior w:val="content"/>
        </w:behaviors>
        <w:guid w:val="{0F14386A-09F3-4F1D-93FC-72B406694C81}"/>
      </w:docPartPr>
      <w:docPartBody>
        <w:p w:rsidR="00695675" w:rsidRDefault="00994EFB">
          <w:pPr>
            <w:pStyle w:val="2996126EBCFA4E14B6D6F84D1DDC1613"/>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FB"/>
    <w:rsid w:val="00000925"/>
    <w:rsid w:val="000845B6"/>
    <w:rsid w:val="000A42CB"/>
    <w:rsid w:val="00103736"/>
    <w:rsid w:val="00194D80"/>
    <w:rsid w:val="001D0A8B"/>
    <w:rsid w:val="001D3B14"/>
    <w:rsid w:val="00220774"/>
    <w:rsid w:val="0023463C"/>
    <w:rsid w:val="00251A08"/>
    <w:rsid w:val="00275454"/>
    <w:rsid w:val="002A0C86"/>
    <w:rsid w:val="002C15A8"/>
    <w:rsid w:val="002C575C"/>
    <w:rsid w:val="00305109"/>
    <w:rsid w:val="00326B24"/>
    <w:rsid w:val="00380A7A"/>
    <w:rsid w:val="003A79A2"/>
    <w:rsid w:val="005E69A5"/>
    <w:rsid w:val="006111EF"/>
    <w:rsid w:val="0062791A"/>
    <w:rsid w:val="006616C9"/>
    <w:rsid w:val="00695675"/>
    <w:rsid w:val="006F0773"/>
    <w:rsid w:val="00750E13"/>
    <w:rsid w:val="00752AC0"/>
    <w:rsid w:val="00760377"/>
    <w:rsid w:val="00766B79"/>
    <w:rsid w:val="00794523"/>
    <w:rsid w:val="00806BB5"/>
    <w:rsid w:val="009724C7"/>
    <w:rsid w:val="00994EFB"/>
    <w:rsid w:val="009E0941"/>
    <w:rsid w:val="009E42F4"/>
    <w:rsid w:val="00A52ECE"/>
    <w:rsid w:val="00B36A7A"/>
    <w:rsid w:val="00B6471E"/>
    <w:rsid w:val="00C11EC3"/>
    <w:rsid w:val="00CB7FA8"/>
    <w:rsid w:val="00CC139C"/>
    <w:rsid w:val="00CF2067"/>
    <w:rsid w:val="00D24863"/>
    <w:rsid w:val="00D44E09"/>
    <w:rsid w:val="00D61903"/>
    <w:rsid w:val="00E44570"/>
    <w:rsid w:val="00E80F86"/>
    <w:rsid w:val="00EA35C5"/>
    <w:rsid w:val="00EB7C76"/>
    <w:rsid w:val="00EC3587"/>
    <w:rsid w:val="00F150C6"/>
    <w:rsid w:val="00FB4D2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655B0C955E14216AC51243A9697FACB">
    <w:name w:val="A655B0C955E14216AC51243A9697FACB"/>
    <w:rsid w:val="00994EFB"/>
  </w:style>
  <w:style w:type="paragraph" w:customStyle="1" w:styleId="5908AAA9F0A14D569A732280DB98AA8F">
    <w:name w:val="5908AAA9F0A14D569A732280DB98AA8F"/>
    <w:rsid w:val="00FB4D2D"/>
  </w:style>
  <w:style w:type="paragraph" w:customStyle="1" w:styleId="2996126EBCFA4E14B6D6F84D1DDC1613">
    <w:name w:val="2996126EBCFA4E14B6D6F84D1DDC1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9261E301A4C74892EDB9EC2163205C" ma:contentTypeVersion="5" ma:contentTypeDescription="Opprett et nytt dokument." ma:contentTypeScope="" ma:versionID="c1aacf90ac24a834fd2d10255fd53368">
  <xsd:schema xmlns:xsd="http://www.w3.org/2001/XMLSchema" xmlns:xs="http://www.w3.org/2001/XMLSchema" xmlns:p="http://schemas.microsoft.com/office/2006/metadata/properties" xmlns:ns2="46ce608c-d14f-4b67-9f48-7e7fb991014a" targetNamespace="http://schemas.microsoft.com/office/2006/metadata/properties" ma:root="true" ma:fieldsID="a01d746500bf749583a5b0754e31d3d1" ns2:_="">
    <xsd:import namespace="46ce608c-d14f-4b67-9f48-7e7fb99101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e608c-d14f-4b67-9f48-7e7fb9910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klassifisering> </klassifisering>
</root>
</file>

<file path=customXml/itemProps1.xml><?xml version="1.0" encoding="utf-8"?>
<ds:datastoreItem xmlns:ds="http://schemas.openxmlformats.org/officeDocument/2006/customXml" ds:itemID="{0C4F7B78-1C52-44BE-8C83-2D983BB17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e608c-d14f-4b67-9f48-7e7fb9910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77167-FC77-4A1A-B4D3-FBE829B8F417}">
  <ds:schemaRefs>
    <ds:schemaRef ds:uri="http://www.w3.org/XML/1998/namespace"/>
    <ds:schemaRef ds:uri="http://schemas.microsoft.com/sharepoint/v3/fields"/>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159eb964-e578-4006-a64e-9cef19626a17"/>
    <ds:schemaRef ds:uri="http://schemas.openxmlformats.org/package/2006/metadata/core-properties"/>
    <ds:schemaRef ds:uri="ceb63489-f63f-49bb-80d7-9200be2bf1cf"/>
    <ds:schemaRef ds:uri="http://purl.org/dc/dcmitype/"/>
  </ds:schemaRefs>
</ds:datastoreItem>
</file>

<file path=customXml/itemProps3.xml><?xml version="1.0" encoding="utf-8"?>
<ds:datastoreItem xmlns:ds="http://schemas.openxmlformats.org/officeDocument/2006/customXml" ds:itemID="{E3441173-F670-40A2-B06A-A566649C7983}">
  <ds:schemaRefs>
    <ds:schemaRef ds:uri="http://schemas.openxmlformats.org/officeDocument/2006/bibliography"/>
  </ds:schemaRefs>
</ds:datastoreItem>
</file>

<file path=customXml/itemProps4.xml><?xml version="1.0" encoding="utf-8"?>
<ds:datastoreItem xmlns:ds="http://schemas.openxmlformats.org/officeDocument/2006/customXml" ds:itemID="{89900290-B502-446C-9694-1A3147316A2A}">
  <ds:schemaRefs>
    <ds:schemaRef ds:uri="http://schemas.microsoft.com/sharepoint/v3/contenttype/forms"/>
  </ds:schemaRefs>
</ds:datastoreItem>
</file>

<file path=customXml/itemProps5.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4598</Words>
  <Characters>24374</Characters>
  <Application>Microsoft Office Word</Application>
  <DocSecurity>0</DocSecurity>
  <Lines>203</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Norheim</dc:creator>
  <cp:keywords/>
  <dc:description>Rettet på henvisninger til andre bilag og vedlegg</dc:description>
  <cp:lastModifiedBy>Terje Sandberg Nordahl</cp:lastModifiedBy>
  <cp:revision>6</cp:revision>
  <cp:lastPrinted>2020-07-02T04:31:00Z</cp:lastPrinted>
  <dcterms:created xsi:type="dcterms:W3CDTF">2022-06-08T09:39:00Z</dcterms:created>
  <dcterms:modified xsi:type="dcterms:W3CDTF">2022-06-27T09:48:00Z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0x0101001C9261E301A4C74892EDB9EC2163205C</vt:lpwstr>
  </property>
  <property fmtid="{D5CDD505-2E9C-101B-9397-08002B2CF9AE}" pid="3" name="Order">
    <vt:r8>76400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y fmtid="{D5CDD505-2E9C-101B-9397-08002B2CF9AE}" pid="9" name="Dokumenttype">
    <vt:lpwstr>Mal</vt:lpwstr>
  </property>
  <property fmtid="{D5CDD505-2E9C-101B-9397-08002B2CF9AE}" pid="10" name="Prosesstype">
    <vt:lpwstr>Gjennomføre anskaffelse</vt:lpwstr>
  </property>
  <property fmtid="{D5CDD505-2E9C-101B-9397-08002B2CF9AE}" pid="11" name="Region">
    <vt:lpwstr>;#Felles;#</vt:lpwstr>
  </property>
  <property fmtid="{D5CDD505-2E9C-101B-9397-08002B2CF9AE}" pid="12" name="Prosess">
    <vt:lpwstr>Utarbeid konkurransegrunnlag og innhent tilbud</vt:lpwstr>
  </property>
  <property fmtid="{D5CDD505-2E9C-101B-9397-08002B2CF9AE}" pid="13" name="_ExtendedDescription">
    <vt:lpwstr/>
  </property>
  <property fmtid="{D5CDD505-2E9C-101B-9397-08002B2CF9AE}" pid="14" name="Aktiv">
    <vt:lpwstr>Ja</vt:lpwstr>
  </property>
</Properties>
</file>