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bookmarkStart w:id="0" w:name="_GoBack"/>
      <w:bookmarkEnd w:id="0"/>
      <w:r w:rsidRPr="00D254BB">
        <w:rPr>
          <w:rFonts w:ascii="Arial" w:hAnsi="Arial" w:cs="Arial"/>
          <w:b/>
          <w:bCs/>
          <w:color w:val="000000"/>
          <w:sz w:val="36"/>
          <w:szCs w:val="36"/>
        </w:rPr>
        <w:t>TAUSHETSERKLÆRING</w:t>
      </w:r>
    </w:p>
    <w:p w:rsidR="00514B1A" w:rsidRPr="00D254B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36"/>
        </w:rPr>
      </w:pPr>
      <w:proofErr w:type="gramStart"/>
      <w:r w:rsidRPr="00D254BB">
        <w:rPr>
          <w:rFonts w:ascii="Arial" w:hAnsi="Arial" w:cs="Arial"/>
          <w:b/>
          <w:bCs/>
          <w:color w:val="000000"/>
          <w:sz w:val="28"/>
          <w:szCs w:val="36"/>
        </w:rPr>
        <w:t>for</w:t>
      </w:r>
      <w:proofErr w:type="gramEnd"/>
      <w:r w:rsidRPr="00D254BB">
        <w:rPr>
          <w:rFonts w:ascii="Arial" w:hAnsi="Arial" w:cs="Arial"/>
          <w:b/>
          <w:bCs/>
          <w:color w:val="000000"/>
          <w:sz w:val="28"/>
          <w:szCs w:val="36"/>
        </w:rPr>
        <w:t xml:space="preserve"> leverandører</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
    <w:p w:rsidR="00514B1A" w:rsidRPr="00174B3B" w:rsidRDefault="00C72771"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174B3B">
        <w:rPr>
          <w:rFonts w:ascii="Arial" w:hAnsi="Arial" w:cs="Arial"/>
          <w:b/>
          <w:bCs/>
          <w:color w:val="000000"/>
          <w:sz w:val="20"/>
          <w:szCs w:val="20"/>
        </w:rPr>
        <w:t>Sykehuset Telemark</w:t>
      </w:r>
      <w:r w:rsidR="00514B1A" w:rsidRPr="00174B3B">
        <w:rPr>
          <w:rFonts w:ascii="Arial" w:hAnsi="Arial" w:cs="Arial"/>
          <w:b/>
          <w:bCs/>
          <w:color w:val="000000"/>
          <w:sz w:val="20"/>
          <w:szCs w:val="20"/>
        </w:rPr>
        <w:t xml:space="preserve"> behandler en rekke typer informasjon, blant annet opplysninger om helse og andre personlige forhold og forretningshemmeligheter. Dersom </w:t>
      </w:r>
      <w:r w:rsidR="002A53B1" w:rsidRPr="00174B3B">
        <w:rPr>
          <w:rFonts w:ascii="Arial" w:hAnsi="Arial" w:cs="Arial"/>
          <w:b/>
          <w:bCs/>
          <w:color w:val="000000"/>
          <w:sz w:val="20"/>
          <w:szCs w:val="20"/>
        </w:rPr>
        <w:t xml:space="preserve">leverandørens personell </w:t>
      </w:r>
      <w:r w:rsidR="00514B1A" w:rsidRPr="00174B3B">
        <w:rPr>
          <w:rFonts w:ascii="Arial" w:hAnsi="Arial" w:cs="Arial"/>
          <w:b/>
          <w:bCs/>
          <w:color w:val="000000"/>
          <w:sz w:val="20"/>
          <w:szCs w:val="20"/>
        </w:rPr>
        <w:t xml:space="preserve">gjennom utførelse av </w:t>
      </w:r>
      <w:r w:rsidR="002A53B1" w:rsidRPr="00174B3B">
        <w:rPr>
          <w:rFonts w:ascii="Arial" w:hAnsi="Arial" w:cs="Arial"/>
          <w:b/>
          <w:bCs/>
          <w:color w:val="000000"/>
          <w:sz w:val="20"/>
          <w:szCs w:val="20"/>
        </w:rPr>
        <w:t xml:space="preserve">tjenester eller </w:t>
      </w:r>
      <w:r w:rsidR="00514B1A" w:rsidRPr="00174B3B">
        <w:rPr>
          <w:rFonts w:ascii="Arial" w:hAnsi="Arial" w:cs="Arial"/>
          <w:b/>
          <w:bCs/>
          <w:color w:val="000000"/>
          <w:sz w:val="20"/>
          <w:szCs w:val="20"/>
        </w:rPr>
        <w:t xml:space="preserve">arbeid </w:t>
      </w:r>
      <w:r w:rsidR="002A53B1" w:rsidRPr="00174B3B">
        <w:rPr>
          <w:rFonts w:ascii="Arial" w:hAnsi="Arial" w:cs="Arial"/>
          <w:b/>
          <w:bCs/>
          <w:color w:val="000000"/>
          <w:sz w:val="20"/>
          <w:szCs w:val="20"/>
        </w:rPr>
        <w:t>for</w:t>
      </w:r>
      <w:r w:rsidR="00514B1A" w:rsidRPr="00174B3B">
        <w:rPr>
          <w:rFonts w:ascii="Arial" w:hAnsi="Arial" w:cs="Arial"/>
          <w:b/>
          <w:bCs/>
          <w:color w:val="000000"/>
          <w:sz w:val="20"/>
          <w:szCs w:val="20"/>
        </w:rPr>
        <w:t xml:space="preserve"> </w:t>
      </w:r>
      <w:r w:rsidR="002A53B1" w:rsidRPr="00174B3B">
        <w:rPr>
          <w:rFonts w:ascii="Arial" w:hAnsi="Arial" w:cs="Arial"/>
          <w:b/>
          <w:bCs/>
          <w:color w:val="000000"/>
          <w:sz w:val="20"/>
          <w:szCs w:val="20"/>
        </w:rPr>
        <w:t>Sykehuset Telemark</w:t>
      </w:r>
      <w:r w:rsidR="00514B1A" w:rsidRPr="00174B3B">
        <w:rPr>
          <w:rFonts w:ascii="Arial" w:hAnsi="Arial" w:cs="Arial"/>
          <w:b/>
          <w:bCs/>
          <w:color w:val="000000"/>
          <w:sz w:val="20"/>
          <w:szCs w:val="20"/>
        </w:rPr>
        <w:t xml:space="preserve"> på noen måte får kjennskap til slik informasjon forplikter </w:t>
      </w:r>
      <w:r w:rsidR="002A53B1" w:rsidRPr="00174B3B">
        <w:rPr>
          <w:rFonts w:ascii="Arial" w:hAnsi="Arial" w:cs="Arial"/>
          <w:b/>
          <w:bCs/>
          <w:color w:val="000000"/>
          <w:sz w:val="20"/>
          <w:szCs w:val="20"/>
        </w:rPr>
        <w:t xml:space="preserve">leverandøren seg til ikke </w:t>
      </w:r>
      <w:r w:rsidR="00C1048D" w:rsidRPr="00174B3B">
        <w:rPr>
          <w:rFonts w:ascii="Arial" w:hAnsi="Arial" w:cs="Arial"/>
          <w:b/>
          <w:bCs/>
          <w:color w:val="000000"/>
          <w:sz w:val="20"/>
          <w:szCs w:val="20"/>
        </w:rPr>
        <w:t xml:space="preserve">å </w:t>
      </w:r>
      <w:r w:rsidR="002A53B1" w:rsidRPr="00174B3B">
        <w:rPr>
          <w:rFonts w:ascii="Arial" w:hAnsi="Arial" w:cs="Arial"/>
          <w:b/>
          <w:bCs/>
          <w:color w:val="000000"/>
          <w:sz w:val="20"/>
          <w:szCs w:val="20"/>
        </w:rPr>
        <w:t>bruke</w:t>
      </w:r>
      <w:r w:rsidR="00514B1A" w:rsidRPr="00174B3B">
        <w:rPr>
          <w:rFonts w:ascii="Arial" w:hAnsi="Arial" w:cs="Arial"/>
          <w:b/>
          <w:bCs/>
          <w:color w:val="000000"/>
          <w:sz w:val="20"/>
          <w:szCs w:val="20"/>
        </w:rPr>
        <w:t xml:space="preserve">, utlevere eller på annen måte gjøre tilgjengelig denne kunnskap til andre formål enn de oppgaver </w:t>
      </w:r>
      <w:r w:rsidR="00AE1A14" w:rsidRPr="00174B3B">
        <w:rPr>
          <w:rFonts w:ascii="Arial" w:hAnsi="Arial" w:cs="Arial"/>
          <w:b/>
          <w:bCs/>
          <w:color w:val="000000"/>
          <w:sz w:val="20"/>
          <w:szCs w:val="20"/>
        </w:rPr>
        <w:t>som er avtalt med Sykehuset Telemark</w:t>
      </w:r>
      <w:r w:rsidR="00514B1A" w:rsidRPr="00174B3B">
        <w:rPr>
          <w:rFonts w:ascii="Arial" w:hAnsi="Arial" w:cs="Arial"/>
          <w:b/>
          <w:bCs/>
          <w:color w:val="000000"/>
          <w:sz w:val="20"/>
          <w:szCs w:val="20"/>
        </w:rPr>
        <w:t>.</w:t>
      </w:r>
    </w:p>
    <w:p w:rsidR="00514B1A" w:rsidRPr="00174B3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514B1A" w:rsidRPr="00174B3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174B3B">
        <w:rPr>
          <w:rFonts w:ascii="Arial" w:hAnsi="Arial" w:cs="Arial"/>
          <w:b/>
          <w:bCs/>
          <w:color w:val="000000"/>
          <w:sz w:val="20"/>
          <w:szCs w:val="20"/>
        </w:rPr>
        <w:t xml:space="preserve">Taushetsplikten gjelder uten tidsbegrensning, eventuelt til </w:t>
      </w:r>
      <w:r w:rsidR="00AE1A14" w:rsidRPr="00174B3B">
        <w:rPr>
          <w:rFonts w:ascii="Arial" w:hAnsi="Arial" w:cs="Arial"/>
          <w:b/>
          <w:bCs/>
          <w:color w:val="000000"/>
          <w:sz w:val="20"/>
          <w:szCs w:val="20"/>
        </w:rPr>
        <w:t>Sykehuset Telemark løser leverandør fra den.</w:t>
      </w:r>
    </w:p>
    <w:p w:rsidR="00514B1A" w:rsidRPr="00174B3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514B1A" w:rsidRPr="00174B3B" w:rsidRDefault="00AE1A14"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174B3B">
        <w:rPr>
          <w:rFonts w:ascii="Arial" w:hAnsi="Arial" w:cs="Arial"/>
          <w:b/>
          <w:bCs/>
          <w:color w:val="000000"/>
          <w:sz w:val="20"/>
          <w:szCs w:val="20"/>
        </w:rPr>
        <w:t xml:space="preserve">Leverandør </w:t>
      </w:r>
      <w:r w:rsidR="00514B1A" w:rsidRPr="00174B3B">
        <w:rPr>
          <w:rFonts w:ascii="Arial" w:hAnsi="Arial" w:cs="Arial"/>
          <w:b/>
          <w:bCs/>
          <w:color w:val="000000"/>
          <w:sz w:val="20"/>
          <w:szCs w:val="20"/>
        </w:rPr>
        <w:t xml:space="preserve">har lest og forstått taushetserklæringen og forplikter </w:t>
      </w:r>
      <w:r w:rsidRPr="00174B3B">
        <w:rPr>
          <w:rFonts w:ascii="Arial" w:hAnsi="Arial" w:cs="Arial"/>
          <w:b/>
          <w:bCs/>
          <w:color w:val="000000"/>
          <w:sz w:val="20"/>
          <w:szCs w:val="20"/>
        </w:rPr>
        <w:t>seg til</w:t>
      </w:r>
      <w:r w:rsidR="00514B1A" w:rsidRPr="00174B3B">
        <w:rPr>
          <w:rFonts w:ascii="Arial" w:hAnsi="Arial" w:cs="Arial"/>
          <w:b/>
          <w:bCs/>
          <w:color w:val="000000"/>
          <w:sz w:val="20"/>
          <w:szCs w:val="20"/>
        </w:rPr>
        <w:t xml:space="preserve"> å overholde den.</w:t>
      </w:r>
      <w:r w:rsidRPr="00174B3B">
        <w:rPr>
          <w:rFonts w:ascii="Arial" w:hAnsi="Arial" w:cs="Arial"/>
          <w:b/>
          <w:bCs/>
          <w:color w:val="000000"/>
          <w:sz w:val="20"/>
          <w:szCs w:val="20"/>
        </w:rPr>
        <w:t xml:space="preserve"> </w:t>
      </w:r>
      <w:r w:rsidR="00C1048D">
        <w:rPr>
          <w:rFonts w:ascii="Arial" w:hAnsi="Arial" w:cs="Arial"/>
          <w:b/>
          <w:bCs/>
          <w:color w:val="000000"/>
          <w:sz w:val="20"/>
          <w:szCs w:val="20"/>
        </w:rPr>
        <w:t>Som ledd i leverandørens internkontrollsystem skal alle ansatte hos leverandøren ha undertegnet</w:t>
      </w:r>
      <w:r w:rsidRPr="00174B3B">
        <w:rPr>
          <w:rFonts w:ascii="Arial" w:hAnsi="Arial" w:cs="Arial"/>
          <w:b/>
          <w:bCs/>
          <w:color w:val="000000"/>
          <w:sz w:val="20"/>
          <w:szCs w:val="20"/>
        </w:rPr>
        <w:t xml:space="preserve"> taushetserklæringer </w:t>
      </w:r>
      <w:r w:rsidR="00C1048D" w:rsidRPr="00174B3B">
        <w:rPr>
          <w:rFonts w:ascii="Arial" w:hAnsi="Arial" w:cs="Arial"/>
          <w:b/>
          <w:bCs/>
          <w:color w:val="000000"/>
          <w:sz w:val="20"/>
          <w:szCs w:val="20"/>
        </w:rPr>
        <w:t xml:space="preserve">som ivaretar innholdet i denne taushetserklæringen </w:t>
      </w:r>
      <w:r w:rsidR="00C1048D">
        <w:rPr>
          <w:rFonts w:ascii="Arial" w:hAnsi="Arial" w:cs="Arial"/>
          <w:b/>
          <w:bCs/>
          <w:color w:val="000000"/>
          <w:sz w:val="20"/>
          <w:szCs w:val="20"/>
        </w:rPr>
        <w:t>for at de skal kunne utføre tjenester eller arbeid for Sykehuset Telemark</w:t>
      </w:r>
      <w:r w:rsidRPr="00174B3B">
        <w:rPr>
          <w:rFonts w:ascii="Arial" w:hAnsi="Arial" w:cs="Arial"/>
          <w:b/>
          <w:bCs/>
          <w:color w:val="000000"/>
          <w:sz w:val="20"/>
          <w:szCs w:val="20"/>
        </w:rPr>
        <w:t xml:space="preserve">. Sykehuset Telemark har innsynsrett i leverandørens system for ivaretagelse av </w:t>
      </w:r>
      <w:r w:rsidR="00C1048D">
        <w:rPr>
          <w:rFonts w:ascii="Arial" w:hAnsi="Arial" w:cs="Arial"/>
          <w:b/>
          <w:bCs/>
          <w:color w:val="000000"/>
          <w:sz w:val="20"/>
          <w:szCs w:val="20"/>
        </w:rPr>
        <w:t>taushetsplikten</w:t>
      </w:r>
      <w:r w:rsidRPr="00174B3B">
        <w:rPr>
          <w:rFonts w:ascii="Arial" w:hAnsi="Arial" w:cs="Arial"/>
          <w:b/>
          <w:bCs/>
          <w:color w:val="000000"/>
          <w:sz w:val="20"/>
          <w:szCs w:val="20"/>
        </w:rPr>
        <w:t>.</w:t>
      </w:r>
    </w:p>
    <w:p w:rsidR="00514B1A" w:rsidRPr="00174B3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514B1A" w:rsidRPr="00174B3B" w:rsidRDefault="00174B3B" w:rsidP="00331D43">
      <w:pPr>
        <w:widowControl w:val="0"/>
        <w:autoSpaceDE w:val="0"/>
        <w:autoSpaceDN w:val="0"/>
        <w:adjustRightInd w:val="0"/>
        <w:rPr>
          <w:rFonts w:ascii="Arial" w:hAnsi="Arial" w:cs="Arial"/>
          <w:b/>
          <w:bCs/>
          <w:color w:val="000000"/>
          <w:sz w:val="20"/>
          <w:szCs w:val="20"/>
        </w:rPr>
      </w:pPr>
      <w:r w:rsidRPr="00174B3B">
        <w:rPr>
          <w:rFonts w:ascii="Arial" w:hAnsi="Arial" w:cs="Arial"/>
          <w:b/>
          <w:bCs/>
          <w:color w:val="000000"/>
          <w:sz w:val="20"/>
          <w:szCs w:val="20"/>
        </w:rPr>
        <w:t>Leverandøren er</w:t>
      </w:r>
      <w:r w:rsidR="00514B1A" w:rsidRPr="00174B3B">
        <w:rPr>
          <w:rFonts w:ascii="Arial" w:hAnsi="Arial" w:cs="Arial"/>
          <w:b/>
          <w:bCs/>
          <w:color w:val="000000"/>
          <w:sz w:val="20"/>
          <w:szCs w:val="20"/>
        </w:rPr>
        <w:t xml:space="preserve"> kjent med taushetsbestemmelsene i forvaltningsloven § 13 (sitert nedenfor), jfr. helseregisterloven § 15, og </w:t>
      </w:r>
      <w:r w:rsidRPr="00174B3B">
        <w:rPr>
          <w:rFonts w:ascii="Arial" w:hAnsi="Arial" w:cs="Arial"/>
          <w:b/>
          <w:bCs/>
          <w:color w:val="000000"/>
          <w:sz w:val="20"/>
          <w:szCs w:val="20"/>
        </w:rPr>
        <w:t>plikter å</w:t>
      </w:r>
      <w:r w:rsidR="00514B1A" w:rsidRPr="00174B3B">
        <w:rPr>
          <w:rFonts w:ascii="Arial" w:hAnsi="Arial" w:cs="Arial"/>
          <w:b/>
          <w:bCs/>
          <w:color w:val="000000"/>
          <w:sz w:val="20"/>
          <w:szCs w:val="20"/>
        </w:rPr>
        <w:t xml:space="preserve"> følge disse bestemmelsene.</w:t>
      </w:r>
    </w:p>
    <w:p w:rsidR="00514B1A" w:rsidRPr="00174B3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514B1A" w:rsidRPr="00174B3B" w:rsidRDefault="00174B3B"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174B3B">
        <w:rPr>
          <w:rFonts w:ascii="Arial" w:hAnsi="Arial" w:cs="Arial"/>
          <w:b/>
          <w:bCs/>
          <w:color w:val="000000"/>
          <w:sz w:val="20"/>
          <w:szCs w:val="20"/>
        </w:rPr>
        <w:t>Leverandøren er</w:t>
      </w:r>
      <w:r w:rsidR="00514B1A" w:rsidRPr="00174B3B">
        <w:rPr>
          <w:rFonts w:ascii="Arial" w:hAnsi="Arial" w:cs="Arial"/>
          <w:b/>
          <w:bCs/>
          <w:color w:val="000000"/>
          <w:sz w:val="20"/>
          <w:szCs w:val="20"/>
        </w:rPr>
        <w:t xml:space="preserve"> innforstått med at forsettlig eller uaktsomt brudd på taushetsplikten kan medføre disiplinære sanksjoner eller erstatningsansvar og også kan medføre straffeansvar</w:t>
      </w:r>
      <w:r w:rsidRPr="00174B3B">
        <w:rPr>
          <w:rFonts w:ascii="Arial" w:hAnsi="Arial" w:cs="Arial"/>
          <w:b/>
          <w:bCs/>
          <w:color w:val="000000"/>
          <w:sz w:val="20"/>
          <w:szCs w:val="20"/>
        </w:rPr>
        <w:t xml:space="preserve"> etter straffelovens § 121.</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174B3B"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Leverandør</w:t>
      </w:r>
      <w:r w:rsidR="00514B1A" w:rsidRPr="00D254BB">
        <w:rPr>
          <w:rFonts w:ascii="Arial" w:hAnsi="Arial" w:cs="Arial"/>
          <w:color w:val="000000"/>
          <w:sz w:val="21"/>
          <w:szCs w:val="21"/>
        </w:rPr>
        <w:t>: _____________</w:t>
      </w:r>
      <w:r w:rsidR="00514B1A">
        <w:rPr>
          <w:rFonts w:ascii="Arial" w:hAnsi="Arial" w:cs="Arial"/>
          <w:color w:val="000000"/>
          <w:sz w:val="21"/>
          <w:szCs w:val="21"/>
        </w:rPr>
        <w:t>_______________________</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D254BB">
        <w:rPr>
          <w:rFonts w:ascii="Arial" w:hAnsi="Arial" w:cs="Arial"/>
          <w:color w:val="000000"/>
          <w:sz w:val="21"/>
          <w:szCs w:val="21"/>
        </w:rPr>
        <w:t>Sted/dato: ____________________________________________</w:t>
      </w:r>
      <w:r>
        <w:rPr>
          <w:rFonts w:ascii="Arial" w:hAnsi="Arial" w:cs="Arial"/>
          <w:color w:val="000000"/>
          <w:sz w:val="21"/>
          <w:szCs w:val="21"/>
        </w:rPr>
        <w:t>___________</w:t>
      </w:r>
      <w:r w:rsidRPr="00D254BB">
        <w:rPr>
          <w:rFonts w:ascii="Arial" w:hAnsi="Arial" w:cs="Arial"/>
          <w:color w:val="000000"/>
          <w:sz w:val="21"/>
          <w:szCs w:val="21"/>
        </w:rPr>
        <w:t xml:space="preserve"> </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D254BB">
        <w:rPr>
          <w:rFonts w:ascii="Arial" w:hAnsi="Arial" w:cs="Arial"/>
          <w:color w:val="000000"/>
          <w:sz w:val="21"/>
          <w:szCs w:val="21"/>
        </w:rPr>
        <w:t>Navn (blokkbokstaver): ____________________________________________</w:t>
      </w:r>
      <w:r>
        <w:rPr>
          <w:rFonts w:ascii="Arial" w:hAnsi="Arial" w:cs="Arial"/>
          <w:color w:val="000000"/>
          <w:sz w:val="21"/>
          <w:szCs w:val="21"/>
        </w:rPr>
        <w:t>_</w:t>
      </w:r>
      <w:r w:rsidRPr="00D254BB">
        <w:rPr>
          <w:rFonts w:ascii="Arial" w:hAnsi="Arial" w:cs="Arial"/>
          <w:color w:val="000000"/>
          <w:sz w:val="21"/>
          <w:szCs w:val="21"/>
        </w:rPr>
        <w:t xml:space="preserve"> </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514B1A" w:rsidRPr="00D254B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D254BB">
        <w:rPr>
          <w:rFonts w:ascii="Arial" w:hAnsi="Arial" w:cs="Arial"/>
          <w:color w:val="000000"/>
          <w:sz w:val="21"/>
          <w:szCs w:val="21"/>
        </w:rPr>
        <w:t>Signatur: ____________________________________________</w:t>
      </w:r>
      <w:r>
        <w:rPr>
          <w:rFonts w:ascii="Arial" w:hAnsi="Arial" w:cs="Arial"/>
          <w:color w:val="000000"/>
          <w:sz w:val="21"/>
          <w:szCs w:val="21"/>
        </w:rPr>
        <w:t>____________</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sz w:val="21"/>
          <w:szCs w:val="21"/>
        </w:rPr>
      </w:pP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sz w:val="21"/>
          <w:szCs w:val="21"/>
        </w:rPr>
      </w:pPr>
    </w:p>
    <w:p w:rsidR="00514B1A" w:rsidRPr="00D254B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sz w:val="21"/>
          <w:szCs w:val="21"/>
        </w:rPr>
      </w:pPr>
      <w:r w:rsidRPr="00D254BB">
        <w:rPr>
          <w:rFonts w:ascii="Times New Roman" w:hAnsi="Times New Roman"/>
          <w:b/>
          <w:bCs/>
          <w:i/>
          <w:iCs/>
          <w:color w:val="000000"/>
          <w:sz w:val="21"/>
          <w:szCs w:val="21"/>
        </w:rPr>
        <w:t>Forvaltningsloven § 13 (taushetsplikt):</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1"/>
          <w:szCs w:val="21"/>
        </w:rPr>
      </w:pPr>
    </w:p>
    <w:p w:rsidR="00514B1A" w:rsidRPr="00D254BB"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1"/>
          <w:szCs w:val="21"/>
        </w:rPr>
      </w:pPr>
      <w:r w:rsidRPr="00D254BB">
        <w:rPr>
          <w:rFonts w:ascii="Times New Roman" w:hAnsi="Times New Roman"/>
          <w:i/>
          <w:iCs/>
          <w:color w:val="000000"/>
          <w:sz w:val="21"/>
          <w:szCs w:val="21"/>
        </w:rPr>
        <w:t>Enhver som utfører tjeneste eller arbeid for et forvaltningsorgan, plikter å hindre at andre får adgang eller kjennskap til det han i forbindelse med tjenesten eller arbeidet får vite om: 1) noens personlige forhold, eller</w:t>
      </w:r>
      <w:r>
        <w:rPr>
          <w:rFonts w:ascii="Times New Roman" w:hAnsi="Times New Roman"/>
          <w:i/>
          <w:iCs/>
          <w:color w:val="000000"/>
          <w:sz w:val="21"/>
          <w:szCs w:val="21"/>
        </w:rPr>
        <w:t xml:space="preserve"> </w:t>
      </w:r>
      <w:r w:rsidRPr="00D254BB">
        <w:rPr>
          <w:rFonts w:ascii="Times New Roman" w:hAnsi="Times New Roman"/>
          <w:i/>
          <w:iCs/>
          <w:color w:val="000000"/>
          <w:sz w:val="21"/>
          <w:szCs w:val="21"/>
        </w:rPr>
        <w:t>2) tekniske innretninger og fremgangsmåter samt drifts-</w:t>
      </w:r>
      <w:r>
        <w:rPr>
          <w:rFonts w:ascii="Times New Roman" w:hAnsi="Times New Roman"/>
          <w:i/>
          <w:iCs/>
          <w:color w:val="000000"/>
          <w:sz w:val="21"/>
          <w:szCs w:val="21"/>
        </w:rPr>
        <w:t xml:space="preserve"> </w:t>
      </w:r>
      <w:r w:rsidRPr="00D254BB">
        <w:rPr>
          <w:rFonts w:ascii="Times New Roman" w:hAnsi="Times New Roman"/>
          <w:i/>
          <w:iCs/>
          <w:color w:val="000000"/>
          <w:sz w:val="21"/>
          <w:szCs w:val="21"/>
        </w:rPr>
        <w:t>eller forretningsforhold som det vil være av konkurransemessig betydning å hemmeligholde av hensyn til den som opplysningen angår.</w:t>
      </w:r>
    </w:p>
    <w:p w:rsidR="00514B1A" w:rsidRDefault="00514B1A" w:rsidP="00D2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1"/>
          <w:szCs w:val="21"/>
        </w:rPr>
      </w:pPr>
    </w:p>
    <w:p w:rsidR="00514B1A" w:rsidRPr="00DF5861" w:rsidRDefault="00514B1A" w:rsidP="00DF5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1"/>
          <w:szCs w:val="21"/>
        </w:rPr>
      </w:pPr>
      <w:r w:rsidRPr="00D254BB">
        <w:rPr>
          <w:rFonts w:ascii="Times New Roman" w:hAnsi="Times New Roman"/>
          <w:i/>
          <w:iCs/>
          <w:color w:val="000000"/>
          <w:sz w:val="21"/>
          <w:szCs w:val="21"/>
        </w:rPr>
        <w:t xml:space="preserve">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w:t>
      </w:r>
      <w:proofErr w:type="spellStart"/>
      <w:r w:rsidRPr="00D254BB">
        <w:rPr>
          <w:rFonts w:ascii="Times New Roman" w:hAnsi="Times New Roman"/>
          <w:i/>
          <w:iCs/>
          <w:color w:val="000000"/>
          <w:sz w:val="21"/>
          <w:szCs w:val="21"/>
        </w:rPr>
        <w:t>reknes</w:t>
      </w:r>
      <w:proofErr w:type="spellEnd"/>
      <w:r w:rsidRPr="00D254BB">
        <w:rPr>
          <w:rFonts w:ascii="Times New Roman" w:hAnsi="Times New Roman"/>
          <w:i/>
          <w:iCs/>
          <w:color w:val="000000"/>
          <w:sz w:val="21"/>
          <w:szCs w:val="21"/>
        </w:rPr>
        <w:t xml:space="preserve"> som personlige, om hvilke organer som kan gi privatpersoner opplysninger som nevnt i punktumet foran og opplysninger om den enkeltes personlige status for øvrig, samt om vilkårene for å gi slike opplysninger.</w:t>
      </w:r>
      <w:r>
        <w:rPr>
          <w:rFonts w:ascii="Times New Roman" w:hAnsi="Times New Roman"/>
          <w:i/>
          <w:iCs/>
          <w:color w:val="000000"/>
          <w:sz w:val="21"/>
          <w:szCs w:val="21"/>
        </w:rPr>
        <w:t xml:space="preserve"> </w:t>
      </w:r>
      <w:r w:rsidRPr="00D254BB">
        <w:rPr>
          <w:rFonts w:ascii="Times New Roman" w:hAnsi="Times New Roman"/>
          <w:i/>
          <w:iCs/>
          <w:color w:val="000000"/>
          <w:sz w:val="21"/>
          <w:szCs w:val="21"/>
        </w:rPr>
        <w:t xml:space="preserve">Taushetsplikten gjelder også etter at vedkommende har avsluttet tjenesten eller arbeidet. Han kan heller ikke </w:t>
      </w:r>
      <w:proofErr w:type="spellStart"/>
      <w:r w:rsidRPr="00D254BB">
        <w:rPr>
          <w:rFonts w:ascii="Times New Roman" w:hAnsi="Times New Roman"/>
          <w:i/>
          <w:iCs/>
          <w:color w:val="000000"/>
          <w:sz w:val="21"/>
          <w:szCs w:val="21"/>
        </w:rPr>
        <w:t>utnytte</w:t>
      </w:r>
      <w:proofErr w:type="spellEnd"/>
      <w:r w:rsidRPr="00D254BB">
        <w:rPr>
          <w:rFonts w:ascii="Times New Roman" w:hAnsi="Times New Roman"/>
          <w:i/>
          <w:iCs/>
          <w:color w:val="000000"/>
          <w:sz w:val="21"/>
          <w:szCs w:val="21"/>
        </w:rPr>
        <w:t xml:space="preserve"> opplysninger som nevnt i denne paragraf i egen virksomhet eller i tjeneste eller arbeid for andre.</w:t>
      </w:r>
    </w:p>
    <w:sectPr w:rsidR="00514B1A" w:rsidRPr="00DF5861" w:rsidSect="00E33D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B"/>
    <w:rsid w:val="00174B3B"/>
    <w:rsid w:val="002A53B1"/>
    <w:rsid w:val="00331D43"/>
    <w:rsid w:val="003476F4"/>
    <w:rsid w:val="00507617"/>
    <w:rsid w:val="00514B1A"/>
    <w:rsid w:val="006B1D3F"/>
    <w:rsid w:val="006D23AA"/>
    <w:rsid w:val="00737ACA"/>
    <w:rsid w:val="008729D1"/>
    <w:rsid w:val="008F23A6"/>
    <w:rsid w:val="00AA01E8"/>
    <w:rsid w:val="00AA09B4"/>
    <w:rsid w:val="00AE1A14"/>
    <w:rsid w:val="00B579F1"/>
    <w:rsid w:val="00C1048D"/>
    <w:rsid w:val="00C448EB"/>
    <w:rsid w:val="00C72771"/>
    <w:rsid w:val="00C80494"/>
    <w:rsid w:val="00D254BB"/>
    <w:rsid w:val="00DF526A"/>
    <w:rsid w:val="00DF5861"/>
    <w:rsid w:val="00E33D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E61E88-A93E-4E9B-807F-073BDF7A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Pr>
      <w:rFonts w:ascii="Lucida Grande" w:hAnsi="Lucida Grande"/>
      <w:sz w:val="18"/>
      <w:szCs w:val="18"/>
    </w:rPr>
  </w:style>
  <w:style w:type="character" w:customStyle="1" w:styleId="BobletekstTegn">
    <w:name w:val="Bobletekst Tegn"/>
    <w:basedOn w:val="Standardskriftforavsnitt"/>
    <w:link w:val="Bobletekst"/>
    <w:uiPriority w:val="99"/>
    <w:semiHidden/>
    <w:locked/>
    <w:rPr>
      <w:rFonts w:ascii="Lucida Grande" w:hAnsi="Lucida Grande" w:cs="Times New Roman"/>
      <w:sz w:val="18"/>
      <w:szCs w:val="18"/>
    </w:rPr>
  </w:style>
  <w:style w:type="table" w:customStyle="1" w:styleId="TableNormal1">
    <w:name w:val="Table Normal1"/>
    <w:uiPriority w:val="99"/>
    <w:semiHidden/>
    <w:pPr>
      <w:spacing w:after="0" w:line="240" w:lineRule="auto"/>
    </w:pPr>
    <w:rPr>
      <w:rFonts w:cs="Times New Roman"/>
      <w:sz w:val="20"/>
      <w:szCs w:val="20"/>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TAUSHETSERKLÆRING</vt:lpstr>
    </vt:vector>
  </TitlesOfParts>
  <Company>Advokatfirmaet Wiegaard</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TAUSHETSERKLÆRING</dc:title>
  <dc:creator>Alf Marcus Wiegaard</dc:creator>
  <cp:lastModifiedBy>Øystein Skifjeld</cp:lastModifiedBy>
  <cp:revision>2</cp:revision>
  <dcterms:created xsi:type="dcterms:W3CDTF">2017-11-21T11:15:00Z</dcterms:created>
  <dcterms:modified xsi:type="dcterms:W3CDTF">2017-11-21T11:15:00Z</dcterms:modified>
</cp:coreProperties>
</file>