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70" w:type="dxa"/>
        <w:tblLayout w:type="fixed"/>
        <w:tblCellMar>
          <w:left w:w="10" w:type="dxa"/>
          <w:right w:w="10" w:type="dxa"/>
        </w:tblCellMar>
        <w:tblLook w:val="04A0" w:firstRow="1" w:lastRow="0" w:firstColumn="1" w:lastColumn="0" w:noHBand="0" w:noVBand="1"/>
      </w:tblPr>
      <w:tblGrid>
        <w:gridCol w:w="10065"/>
      </w:tblGrid>
      <w:tr w:rsidR="00855D3B" w:rsidRPr="003C0E63" w14:paraId="6752B6E1" w14:textId="77777777">
        <w:trPr>
          <w:trHeight w:val="1221"/>
        </w:trPr>
        <w:tc>
          <w:tcPr>
            <w:tcW w:w="10065" w:type="dxa"/>
            <w:tcBorders>
              <w:top w:val="single" w:sz="8" w:space="0" w:color="000000"/>
              <w:left w:val="single" w:sz="8" w:space="0" w:color="000000"/>
              <w:bottom w:val="single" w:sz="2" w:space="0" w:color="000000"/>
              <w:right w:val="single" w:sz="8" w:space="0" w:color="000000"/>
            </w:tcBorders>
            <w:shd w:val="clear" w:color="auto" w:fill="auto"/>
            <w:tcMar>
              <w:top w:w="0" w:type="dxa"/>
              <w:left w:w="70" w:type="dxa"/>
              <w:bottom w:w="0" w:type="dxa"/>
              <w:right w:w="70" w:type="dxa"/>
            </w:tcMar>
          </w:tcPr>
          <w:p w14:paraId="392CC9B9" w14:textId="77777777" w:rsidR="00855D3B" w:rsidRPr="003C0E63" w:rsidRDefault="00731237">
            <w:pPr>
              <w:suppressAutoHyphens w:val="0"/>
              <w:spacing w:before="40" w:after="60"/>
              <w:textAlignment w:val="auto"/>
              <w:rPr>
                <w:rFonts w:asciiTheme="minorHAnsi" w:hAnsiTheme="minorHAnsi" w:cstheme="minorHAnsi"/>
                <w:lang w:val="nb-NO"/>
              </w:rPr>
            </w:pPr>
            <w:r w:rsidRPr="003C0E63">
              <w:rPr>
                <w:rFonts w:asciiTheme="minorHAnsi" w:hAnsiTheme="minorHAnsi" w:cstheme="minorHAnsi"/>
                <w:sz w:val="14"/>
                <w:lang w:val="nb-NO" w:eastAsia="nb-NO"/>
              </w:rPr>
              <w:t>Anskaffelse:</w:t>
            </w:r>
          </w:p>
          <w:p w14:paraId="06438505" w14:textId="655D986D" w:rsidR="00855D3B" w:rsidRPr="003C0E63" w:rsidRDefault="005D6345" w:rsidP="0024697B">
            <w:pPr>
              <w:suppressAutoHyphens w:val="0"/>
              <w:spacing w:after="240"/>
              <w:jc w:val="center"/>
              <w:textAlignment w:val="auto"/>
              <w:rPr>
                <w:rFonts w:asciiTheme="minorHAnsi" w:hAnsiTheme="minorHAnsi" w:cstheme="minorHAnsi"/>
                <w:b/>
                <w:sz w:val="48"/>
                <w:lang w:val="nb-NO" w:eastAsia="nb-NO"/>
              </w:rPr>
            </w:pPr>
            <w:r>
              <w:rPr>
                <w:rFonts w:asciiTheme="minorHAnsi" w:hAnsiTheme="minorHAnsi" w:cstheme="minorHAnsi"/>
                <w:b/>
                <w:sz w:val="48"/>
                <w:lang w:val="nb-NO" w:eastAsia="nb-NO"/>
              </w:rPr>
              <w:t>Thulium l</w:t>
            </w:r>
            <w:r w:rsidR="000F22C0">
              <w:rPr>
                <w:rFonts w:asciiTheme="minorHAnsi" w:hAnsiTheme="minorHAnsi" w:cstheme="minorHAnsi"/>
                <w:b/>
                <w:sz w:val="48"/>
                <w:lang w:val="nb-NO" w:eastAsia="nb-NO"/>
              </w:rPr>
              <w:t>aserapparat til endourologi</w:t>
            </w:r>
          </w:p>
        </w:tc>
      </w:tr>
      <w:tr w:rsidR="00855D3B" w:rsidRPr="003C0E63" w14:paraId="393D9A58" w14:textId="77777777">
        <w:trPr>
          <w:trHeight w:val="12042"/>
        </w:trPr>
        <w:tc>
          <w:tcPr>
            <w:tcW w:w="10065" w:type="dxa"/>
            <w:tcBorders>
              <w:top w:val="single" w:sz="2" w:space="0" w:color="000000"/>
              <w:left w:val="single" w:sz="8" w:space="0" w:color="000000"/>
              <w:bottom w:val="single" w:sz="2" w:space="0" w:color="000000"/>
              <w:right w:val="single" w:sz="8" w:space="0" w:color="000000"/>
            </w:tcBorders>
            <w:shd w:val="clear" w:color="auto" w:fill="auto"/>
            <w:tcMar>
              <w:top w:w="0" w:type="dxa"/>
              <w:left w:w="70" w:type="dxa"/>
              <w:bottom w:w="0" w:type="dxa"/>
              <w:right w:w="70" w:type="dxa"/>
            </w:tcMar>
          </w:tcPr>
          <w:p w14:paraId="6B3EBA11" w14:textId="77777777" w:rsidR="00855D3B" w:rsidRPr="003C0E63" w:rsidRDefault="00731237">
            <w:pPr>
              <w:suppressAutoHyphens w:val="0"/>
              <w:spacing w:before="40" w:after="60"/>
              <w:textAlignment w:val="auto"/>
              <w:rPr>
                <w:rFonts w:asciiTheme="minorHAnsi" w:hAnsiTheme="minorHAnsi" w:cstheme="minorHAnsi"/>
                <w:sz w:val="14"/>
                <w:lang w:val="nb-NO" w:eastAsia="nb-NO"/>
              </w:rPr>
            </w:pPr>
            <w:r w:rsidRPr="003C0E63">
              <w:rPr>
                <w:rFonts w:asciiTheme="minorHAnsi" w:hAnsiTheme="minorHAnsi" w:cstheme="minorHAnsi"/>
                <w:sz w:val="14"/>
                <w:lang w:val="nb-NO" w:eastAsia="nb-NO"/>
              </w:rPr>
              <w:t>Tittel:</w:t>
            </w:r>
          </w:p>
          <w:p w14:paraId="60750055" w14:textId="77777777" w:rsidR="00855D3B" w:rsidRPr="003C0E63" w:rsidRDefault="00855D3B">
            <w:pPr>
              <w:suppressAutoHyphens w:val="0"/>
              <w:spacing w:after="240"/>
              <w:jc w:val="center"/>
              <w:textAlignment w:val="auto"/>
              <w:rPr>
                <w:rFonts w:asciiTheme="minorHAnsi" w:hAnsiTheme="minorHAnsi" w:cstheme="minorHAnsi"/>
                <w:b/>
                <w:sz w:val="48"/>
                <w:lang w:val="nb-NO" w:eastAsia="nb-NO"/>
              </w:rPr>
            </w:pPr>
          </w:p>
          <w:p w14:paraId="039A94EC" w14:textId="77777777" w:rsidR="00855D3B" w:rsidRPr="003C0E63" w:rsidRDefault="00855D3B">
            <w:pPr>
              <w:suppressAutoHyphens w:val="0"/>
              <w:spacing w:after="240"/>
              <w:jc w:val="center"/>
              <w:textAlignment w:val="auto"/>
              <w:rPr>
                <w:rFonts w:asciiTheme="minorHAnsi" w:hAnsiTheme="minorHAnsi" w:cstheme="minorHAnsi"/>
                <w:b/>
                <w:sz w:val="48"/>
                <w:lang w:val="nb-NO" w:eastAsia="nb-NO"/>
              </w:rPr>
            </w:pPr>
          </w:p>
          <w:p w14:paraId="5C4FE59E" w14:textId="77777777" w:rsidR="00855D3B" w:rsidRPr="003C0E63" w:rsidRDefault="00731237">
            <w:pPr>
              <w:suppressAutoHyphens w:val="0"/>
              <w:spacing w:after="240"/>
              <w:ind w:left="72"/>
              <w:jc w:val="center"/>
              <w:textAlignment w:val="auto"/>
              <w:rPr>
                <w:rFonts w:asciiTheme="minorHAnsi" w:hAnsiTheme="minorHAnsi" w:cstheme="minorHAnsi"/>
                <w:b/>
                <w:sz w:val="48"/>
                <w:lang w:val="nb-NO" w:eastAsia="nb-NO"/>
              </w:rPr>
            </w:pPr>
            <w:r w:rsidRPr="003C0E63">
              <w:rPr>
                <w:rFonts w:asciiTheme="minorHAnsi" w:hAnsiTheme="minorHAnsi" w:cstheme="minorHAnsi"/>
                <w:b/>
                <w:sz w:val="48"/>
                <w:lang w:val="nb-NO" w:eastAsia="nb-NO"/>
              </w:rPr>
              <w:t xml:space="preserve">BILAG E – ADMINISTRATIVE </w:t>
            </w:r>
          </w:p>
          <w:p w14:paraId="0028CDF9" w14:textId="77777777" w:rsidR="00855D3B" w:rsidRPr="003C0E63" w:rsidRDefault="00731237">
            <w:pPr>
              <w:suppressAutoHyphens w:val="0"/>
              <w:spacing w:after="240"/>
              <w:ind w:left="72"/>
              <w:jc w:val="center"/>
              <w:textAlignment w:val="auto"/>
              <w:rPr>
                <w:rFonts w:asciiTheme="minorHAnsi" w:hAnsiTheme="minorHAnsi" w:cstheme="minorHAnsi"/>
                <w:lang w:val="nb-NO"/>
              </w:rPr>
            </w:pPr>
            <w:r w:rsidRPr="003C0E63">
              <w:rPr>
                <w:rFonts w:asciiTheme="minorHAnsi" w:hAnsiTheme="minorHAnsi" w:cstheme="minorHAnsi"/>
                <w:b/>
                <w:sz w:val="48"/>
                <w:lang w:val="nb-NO" w:eastAsia="nb-NO"/>
              </w:rPr>
              <w:t xml:space="preserve">BESTEMMELSER </w:t>
            </w:r>
          </w:p>
          <w:p w14:paraId="38726854" w14:textId="5F517668" w:rsidR="00855D3B" w:rsidRPr="003C0E63" w:rsidRDefault="00731237">
            <w:pPr>
              <w:jc w:val="center"/>
              <w:rPr>
                <w:rFonts w:asciiTheme="minorHAnsi" w:hAnsiTheme="minorHAnsi" w:cstheme="minorHAnsi"/>
                <w:lang w:val="nb-NO"/>
              </w:rPr>
            </w:pPr>
            <w:r w:rsidRPr="003C0E63">
              <w:rPr>
                <w:rFonts w:asciiTheme="minorHAnsi" w:eastAsia="Calibri" w:hAnsiTheme="minorHAnsi" w:cstheme="minorHAnsi"/>
                <w:b/>
                <w:sz w:val="48"/>
                <w:szCs w:val="48"/>
                <w:lang w:val="nb-NO"/>
              </w:rPr>
              <w:t>Saksnr</w:t>
            </w:r>
            <w:r w:rsidR="00A940B8" w:rsidRPr="003C0E63">
              <w:rPr>
                <w:rFonts w:asciiTheme="minorHAnsi" w:eastAsia="Calibri" w:hAnsiTheme="minorHAnsi" w:cstheme="minorHAnsi"/>
                <w:b/>
                <w:sz w:val="48"/>
                <w:szCs w:val="48"/>
                <w:lang w:val="nb-NO"/>
              </w:rPr>
              <w:t xml:space="preserve">. </w:t>
            </w:r>
            <w:r w:rsidR="003C0E63" w:rsidRPr="003C0E63">
              <w:rPr>
                <w:rFonts w:asciiTheme="minorHAnsi" w:eastAsia="Calibri" w:hAnsiTheme="minorHAnsi" w:cstheme="minorHAnsi"/>
                <w:b/>
                <w:sz w:val="48"/>
                <w:szCs w:val="48"/>
                <w:lang w:val="nb-NO"/>
              </w:rPr>
              <w:t>202</w:t>
            </w:r>
            <w:r w:rsidR="000F22C0">
              <w:rPr>
                <w:rFonts w:asciiTheme="minorHAnsi" w:eastAsia="Calibri" w:hAnsiTheme="minorHAnsi" w:cstheme="minorHAnsi"/>
                <w:b/>
                <w:sz w:val="48"/>
                <w:szCs w:val="48"/>
                <w:lang w:val="nb-NO"/>
              </w:rPr>
              <w:t xml:space="preserve">2 </w:t>
            </w:r>
            <w:r w:rsidR="005D6345">
              <w:rPr>
                <w:rFonts w:asciiTheme="minorHAnsi" w:eastAsia="Calibri" w:hAnsiTheme="minorHAnsi" w:cstheme="minorHAnsi"/>
                <w:b/>
                <w:sz w:val="48"/>
                <w:szCs w:val="48"/>
                <w:lang w:val="nb-NO"/>
              </w:rPr>
              <w:t>659</w:t>
            </w:r>
          </w:p>
          <w:p w14:paraId="18193211" w14:textId="77777777" w:rsidR="00855D3B" w:rsidRPr="003C0E63" w:rsidRDefault="00855D3B">
            <w:pPr>
              <w:suppressAutoHyphens w:val="0"/>
              <w:spacing w:after="240"/>
              <w:jc w:val="center"/>
              <w:textAlignment w:val="auto"/>
              <w:rPr>
                <w:rFonts w:asciiTheme="minorHAnsi" w:hAnsiTheme="minorHAnsi" w:cstheme="minorHAnsi"/>
                <w:b/>
                <w:sz w:val="48"/>
                <w:lang w:val="nb-NO" w:eastAsia="nb-NO"/>
              </w:rPr>
            </w:pPr>
          </w:p>
          <w:p w14:paraId="19A265FC" w14:textId="77777777" w:rsidR="00855D3B" w:rsidRPr="003C0E63" w:rsidRDefault="00855D3B">
            <w:pPr>
              <w:suppressAutoHyphens w:val="0"/>
              <w:spacing w:after="240"/>
              <w:jc w:val="center"/>
              <w:textAlignment w:val="auto"/>
              <w:rPr>
                <w:rFonts w:asciiTheme="minorHAnsi" w:hAnsiTheme="minorHAnsi" w:cstheme="minorHAnsi"/>
                <w:b/>
                <w:sz w:val="48"/>
                <w:lang w:val="nb-NO" w:eastAsia="nb-NO"/>
              </w:rPr>
            </w:pPr>
          </w:p>
          <w:p w14:paraId="062F23AE" w14:textId="77777777" w:rsidR="00855D3B" w:rsidRPr="003C0E63" w:rsidRDefault="00855D3B">
            <w:pPr>
              <w:suppressAutoHyphens w:val="0"/>
              <w:spacing w:after="240"/>
              <w:jc w:val="center"/>
              <w:textAlignment w:val="auto"/>
              <w:rPr>
                <w:rFonts w:asciiTheme="minorHAnsi" w:hAnsiTheme="minorHAnsi" w:cstheme="minorHAnsi"/>
                <w:b/>
                <w:sz w:val="48"/>
                <w:lang w:val="nb-NO" w:eastAsia="nb-NO"/>
              </w:rPr>
            </w:pPr>
          </w:p>
          <w:p w14:paraId="5978875A" w14:textId="77777777" w:rsidR="00855D3B" w:rsidRPr="003C0E63" w:rsidRDefault="00855D3B">
            <w:pPr>
              <w:suppressAutoHyphens w:val="0"/>
              <w:spacing w:after="240"/>
              <w:jc w:val="center"/>
              <w:textAlignment w:val="auto"/>
              <w:rPr>
                <w:rFonts w:asciiTheme="minorHAnsi" w:hAnsiTheme="minorHAnsi" w:cstheme="minorHAnsi"/>
                <w:b/>
                <w:sz w:val="48"/>
                <w:lang w:val="nb-NO" w:eastAsia="nb-NO"/>
              </w:rPr>
            </w:pPr>
          </w:p>
          <w:p w14:paraId="7FED69EC" w14:textId="77777777" w:rsidR="00855D3B" w:rsidRPr="003C0E63" w:rsidRDefault="00855D3B">
            <w:pPr>
              <w:suppressAutoHyphens w:val="0"/>
              <w:spacing w:after="240"/>
              <w:jc w:val="center"/>
              <w:textAlignment w:val="auto"/>
              <w:rPr>
                <w:rFonts w:asciiTheme="minorHAnsi" w:hAnsiTheme="minorHAnsi" w:cstheme="minorHAnsi"/>
                <w:b/>
                <w:sz w:val="48"/>
                <w:lang w:val="nb-NO" w:eastAsia="nb-NO"/>
              </w:rPr>
            </w:pPr>
          </w:p>
          <w:p w14:paraId="520587F5" w14:textId="77777777" w:rsidR="00855D3B" w:rsidRPr="003C0E63" w:rsidRDefault="00855D3B">
            <w:pPr>
              <w:suppressAutoHyphens w:val="0"/>
              <w:spacing w:after="240"/>
              <w:textAlignment w:val="auto"/>
              <w:rPr>
                <w:rFonts w:asciiTheme="minorHAnsi" w:hAnsiTheme="minorHAnsi" w:cstheme="minorHAnsi"/>
                <w:bCs/>
                <w:sz w:val="32"/>
                <w:lang w:val="nb-NO" w:eastAsia="nb-NO"/>
              </w:rPr>
            </w:pPr>
          </w:p>
        </w:tc>
      </w:tr>
    </w:tbl>
    <w:p w14:paraId="0B5701BB" w14:textId="77777777" w:rsidR="00855D3B" w:rsidRPr="003C0E63" w:rsidRDefault="00855D3B">
      <w:pPr>
        <w:suppressAutoHyphens w:val="0"/>
        <w:spacing w:before="0" w:after="0"/>
        <w:rPr>
          <w:rFonts w:asciiTheme="minorHAnsi" w:hAnsiTheme="minorHAnsi" w:cstheme="minorHAnsi"/>
          <w:sz w:val="28"/>
          <w:szCs w:val="28"/>
          <w:lang w:val="nb-NO"/>
        </w:rPr>
      </w:pPr>
    </w:p>
    <w:p w14:paraId="23EA1BA8" w14:textId="77777777" w:rsidR="00855D3B" w:rsidRPr="003C0E63" w:rsidRDefault="00855D3B">
      <w:pPr>
        <w:pStyle w:val="Contractstyle"/>
        <w:ind w:left="0"/>
        <w:jc w:val="center"/>
        <w:rPr>
          <w:rFonts w:asciiTheme="minorHAnsi" w:hAnsiTheme="minorHAnsi" w:cstheme="minorHAnsi"/>
          <w:sz w:val="28"/>
          <w:szCs w:val="28"/>
          <w:lang w:val="nb-NO"/>
        </w:rPr>
      </w:pPr>
    </w:p>
    <w:p w14:paraId="6733C2C3" w14:textId="77777777" w:rsidR="00855D3B" w:rsidRPr="003C0E63" w:rsidRDefault="00731237">
      <w:pPr>
        <w:pStyle w:val="Contractstyle"/>
        <w:spacing w:after="360"/>
        <w:ind w:left="0"/>
        <w:rPr>
          <w:rFonts w:asciiTheme="minorHAnsi" w:hAnsiTheme="minorHAnsi" w:cstheme="minorHAnsi"/>
          <w:b/>
          <w:sz w:val="40"/>
          <w:szCs w:val="22"/>
          <w:lang w:val="nb-NO"/>
        </w:rPr>
      </w:pPr>
      <w:r w:rsidRPr="003C0E63">
        <w:rPr>
          <w:rFonts w:asciiTheme="minorHAnsi" w:hAnsiTheme="minorHAnsi" w:cstheme="minorHAnsi"/>
          <w:b/>
          <w:sz w:val="40"/>
          <w:szCs w:val="22"/>
          <w:lang w:val="nb-NO"/>
        </w:rPr>
        <w:lastRenderedPageBreak/>
        <w:t>INNHOLDSFORTEGNELSE</w:t>
      </w:r>
    </w:p>
    <w:p w14:paraId="47C39EA9" w14:textId="77777777" w:rsidR="00855D3B" w:rsidRPr="003C0E63" w:rsidRDefault="00855D3B">
      <w:pPr>
        <w:pStyle w:val="INNH1"/>
        <w:rPr>
          <w:rFonts w:asciiTheme="minorHAnsi" w:hAnsiTheme="minorHAnsi" w:cstheme="minorHAnsi"/>
          <w:lang w:val="nb-NO"/>
        </w:rPr>
      </w:pPr>
    </w:p>
    <w:p w14:paraId="36AAA1D8" w14:textId="77777777" w:rsidR="00855D3B" w:rsidRPr="003C0E63" w:rsidRDefault="00855D3B">
      <w:pPr>
        <w:pStyle w:val="INNH1"/>
        <w:rPr>
          <w:rFonts w:asciiTheme="minorHAnsi" w:hAnsiTheme="minorHAnsi" w:cstheme="minorHAnsi"/>
        </w:rPr>
      </w:pPr>
    </w:p>
    <w:p w14:paraId="4B0FBD40" w14:textId="77777777" w:rsidR="00855D3B" w:rsidRPr="003C0E63" w:rsidRDefault="00855D3B">
      <w:pPr>
        <w:pStyle w:val="INNH1"/>
        <w:rPr>
          <w:rFonts w:asciiTheme="minorHAnsi" w:hAnsiTheme="minorHAnsi" w:cstheme="minorHAnsi"/>
        </w:rPr>
      </w:pPr>
    </w:p>
    <w:p w14:paraId="35DC1BAA" w14:textId="77777777" w:rsidR="0047371C" w:rsidRPr="003C0E63" w:rsidRDefault="00731237">
      <w:pPr>
        <w:pStyle w:val="INNH1"/>
        <w:rPr>
          <w:rFonts w:asciiTheme="minorHAnsi" w:eastAsiaTheme="minorEastAsia" w:hAnsiTheme="minorHAnsi" w:cstheme="minorHAnsi"/>
          <w:b w:val="0"/>
          <w:caps w:val="0"/>
          <w:noProof/>
          <w:sz w:val="22"/>
          <w:szCs w:val="22"/>
          <w:lang w:val="nb-NO" w:eastAsia="nb-NO"/>
        </w:rPr>
      </w:pPr>
      <w:r w:rsidRPr="003C0E63">
        <w:rPr>
          <w:rFonts w:asciiTheme="minorHAnsi" w:hAnsiTheme="minorHAnsi" w:cstheme="minorHAnsi"/>
        </w:rPr>
        <w:fldChar w:fldCharType="begin"/>
      </w:r>
      <w:r w:rsidRPr="003C0E63">
        <w:rPr>
          <w:rFonts w:asciiTheme="minorHAnsi" w:hAnsiTheme="minorHAnsi" w:cstheme="minorHAnsi"/>
        </w:rPr>
        <w:instrText xml:space="preserve"> TOC \o "1-2" \h </w:instrText>
      </w:r>
      <w:r w:rsidRPr="003C0E63">
        <w:rPr>
          <w:rFonts w:asciiTheme="minorHAnsi" w:hAnsiTheme="minorHAnsi" w:cstheme="minorHAnsi"/>
        </w:rPr>
        <w:fldChar w:fldCharType="separate"/>
      </w:r>
      <w:hyperlink w:anchor="_Toc4483609" w:history="1">
        <w:r w:rsidR="0047371C" w:rsidRPr="003C0E63">
          <w:rPr>
            <w:rStyle w:val="Hyperkobling"/>
            <w:rFonts w:asciiTheme="minorHAnsi" w:hAnsiTheme="minorHAnsi" w:cstheme="minorHAnsi"/>
            <w:noProof/>
          </w:rPr>
          <w:t>1.</w:t>
        </w:r>
        <w:r w:rsidR="0047371C" w:rsidRPr="003C0E63">
          <w:rPr>
            <w:rFonts w:asciiTheme="minorHAnsi" w:eastAsiaTheme="minorEastAsia" w:hAnsiTheme="minorHAnsi" w:cstheme="minorHAnsi"/>
            <w:b w:val="0"/>
            <w:caps w:val="0"/>
            <w:noProof/>
            <w:sz w:val="22"/>
            <w:szCs w:val="22"/>
            <w:lang w:val="nb-NO" w:eastAsia="nb-NO"/>
          </w:rPr>
          <w:tab/>
        </w:r>
        <w:r w:rsidR="0047371C" w:rsidRPr="003C0E63">
          <w:rPr>
            <w:rStyle w:val="Hyperkobling"/>
            <w:rFonts w:asciiTheme="minorHAnsi" w:hAnsiTheme="minorHAnsi" w:cstheme="minorHAnsi"/>
            <w:noProof/>
            <w:lang w:val="nb-NO"/>
          </w:rPr>
          <w:t>Generelt</w:t>
        </w:r>
        <w:r w:rsidR="0047371C" w:rsidRPr="003C0E63">
          <w:rPr>
            <w:rFonts w:asciiTheme="minorHAnsi" w:hAnsiTheme="minorHAnsi" w:cstheme="minorHAnsi"/>
            <w:noProof/>
          </w:rPr>
          <w:tab/>
        </w:r>
        <w:r w:rsidR="0047371C" w:rsidRPr="003C0E63">
          <w:rPr>
            <w:rFonts w:asciiTheme="minorHAnsi" w:hAnsiTheme="minorHAnsi" w:cstheme="minorHAnsi"/>
            <w:noProof/>
          </w:rPr>
          <w:fldChar w:fldCharType="begin"/>
        </w:r>
        <w:r w:rsidR="0047371C" w:rsidRPr="003C0E63">
          <w:rPr>
            <w:rFonts w:asciiTheme="minorHAnsi" w:hAnsiTheme="minorHAnsi" w:cstheme="minorHAnsi"/>
            <w:noProof/>
          </w:rPr>
          <w:instrText xml:space="preserve"> PAGEREF _Toc4483609 \h </w:instrText>
        </w:r>
        <w:r w:rsidR="0047371C" w:rsidRPr="003C0E63">
          <w:rPr>
            <w:rFonts w:asciiTheme="minorHAnsi" w:hAnsiTheme="minorHAnsi" w:cstheme="minorHAnsi"/>
            <w:noProof/>
          </w:rPr>
        </w:r>
        <w:r w:rsidR="0047371C" w:rsidRPr="003C0E63">
          <w:rPr>
            <w:rFonts w:asciiTheme="minorHAnsi" w:hAnsiTheme="minorHAnsi" w:cstheme="minorHAnsi"/>
            <w:noProof/>
          </w:rPr>
          <w:fldChar w:fldCharType="separate"/>
        </w:r>
        <w:r w:rsidR="0047371C" w:rsidRPr="003C0E63">
          <w:rPr>
            <w:rFonts w:asciiTheme="minorHAnsi" w:hAnsiTheme="minorHAnsi" w:cstheme="minorHAnsi"/>
            <w:noProof/>
          </w:rPr>
          <w:t>3</w:t>
        </w:r>
        <w:r w:rsidR="0047371C" w:rsidRPr="003C0E63">
          <w:rPr>
            <w:rFonts w:asciiTheme="minorHAnsi" w:hAnsiTheme="minorHAnsi" w:cstheme="minorHAnsi"/>
            <w:noProof/>
          </w:rPr>
          <w:fldChar w:fldCharType="end"/>
        </w:r>
      </w:hyperlink>
    </w:p>
    <w:p w14:paraId="581E134F" w14:textId="77777777" w:rsidR="0047371C" w:rsidRPr="003C0E63" w:rsidRDefault="005D6345">
      <w:pPr>
        <w:pStyle w:val="INNH1"/>
        <w:rPr>
          <w:rFonts w:asciiTheme="minorHAnsi" w:eastAsiaTheme="minorEastAsia" w:hAnsiTheme="minorHAnsi" w:cstheme="minorHAnsi"/>
          <w:b w:val="0"/>
          <w:caps w:val="0"/>
          <w:noProof/>
          <w:sz w:val="22"/>
          <w:szCs w:val="22"/>
          <w:lang w:val="nb-NO" w:eastAsia="nb-NO"/>
        </w:rPr>
      </w:pPr>
      <w:hyperlink w:anchor="_Toc4483610" w:history="1">
        <w:r w:rsidR="0047371C" w:rsidRPr="003C0E63">
          <w:rPr>
            <w:rStyle w:val="Hyperkobling"/>
            <w:rFonts w:asciiTheme="minorHAnsi" w:hAnsiTheme="minorHAnsi" w:cstheme="minorHAnsi"/>
            <w:noProof/>
            <w:lang w:val="nb-NO"/>
          </w:rPr>
          <w:t>2.</w:t>
        </w:r>
        <w:r w:rsidR="0047371C" w:rsidRPr="003C0E63">
          <w:rPr>
            <w:rFonts w:asciiTheme="minorHAnsi" w:eastAsiaTheme="minorEastAsia" w:hAnsiTheme="minorHAnsi" w:cstheme="minorHAnsi"/>
            <w:b w:val="0"/>
            <w:caps w:val="0"/>
            <w:noProof/>
            <w:sz w:val="22"/>
            <w:szCs w:val="22"/>
            <w:lang w:val="nb-NO" w:eastAsia="nb-NO"/>
          </w:rPr>
          <w:tab/>
        </w:r>
        <w:r w:rsidR="0047371C" w:rsidRPr="003C0E63">
          <w:rPr>
            <w:rStyle w:val="Hyperkobling"/>
            <w:rFonts w:asciiTheme="minorHAnsi" w:hAnsiTheme="minorHAnsi" w:cstheme="minorHAnsi"/>
            <w:noProof/>
            <w:lang w:val="nb-NO"/>
          </w:rPr>
          <w:t>SAMFUNNSANSVAR og etiske retningslinjer</w:t>
        </w:r>
        <w:r w:rsidR="0047371C" w:rsidRPr="003C0E63">
          <w:rPr>
            <w:rFonts w:asciiTheme="minorHAnsi" w:hAnsiTheme="minorHAnsi" w:cstheme="minorHAnsi"/>
            <w:noProof/>
          </w:rPr>
          <w:tab/>
        </w:r>
        <w:r w:rsidR="0047371C" w:rsidRPr="003C0E63">
          <w:rPr>
            <w:rFonts w:asciiTheme="minorHAnsi" w:hAnsiTheme="minorHAnsi" w:cstheme="minorHAnsi"/>
            <w:noProof/>
          </w:rPr>
          <w:fldChar w:fldCharType="begin"/>
        </w:r>
        <w:r w:rsidR="0047371C" w:rsidRPr="003C0E63">
          <w:rPr>
            <w:rFonts w:asciiTheme="minorHAnsi" w:hAnsiTheme="minorHAnsi" w:cstheme="minorHAnsi"/>
            <w:noProof/>
          </w:rPr>
          <w:instrText xml:space="preserve"> PAGEREF _Toc4483610 \h </w:instrText>
        </w:r>
        <w:r w:rsidR="0047371C" w:rsidRPr="003C0E63">
          <w:rPr>
            <w:rFonts w:asciiTheme="minorHAnsi" w:hAnsiTheme="minorHAnsi" w:cstheme="minorHAnsi"/>
            <w:noProof/>
          </w:rPr>
        </w:r>
        <w:r w:rsidR="0047371C" w:rsidRPr="003C0E63">
          <w:rPr>
            <w:rFonts w:asciiTheme="minorHAnsi" w:hAnsiTheme="minorHAnsi" w:cstheme="minorHAnsi"/>
            <w:noProof/>
          </w:rPr>
          <w:fldChar w:fldCharType="separate"/>
        </w:r>
        <w:r w:rsidR="0047371C" w:rsidRPr="003C0E63">
          <w:rPr>
            <w:rFonts w:asciiTheme="minorHAnsi" w:hAnsiTheme="minorHAnsi" w:cstheme="minorHAnsi"/>
            <w:noProof/>
          </w:rPr>
          <w:t>3</w:t>
        </w:r>
        <w:r w:rsidR="0047371C" w:rsidRPr="003C0E63">
          <w:rPr>
            <w:rFonts w:asciiTheme="minorHAnsi" w:hAnsiTheme="minorHAnsi" w:cstheme="minorHAnsi"/>
            <w:noProof/>
          </w:rPr>
          <w:fldChar w:fldCharType="end"/>
        </w:r>
      </w:hyperlink>
    </w:p>
    <w:p w14:paraId="14D7B3A4" w14:textId="77777777" w:rsidR="0047371C" w:rsidRPr="003C0E63" w:rsidRDefault="005D6345">
      <w:pPr>
        <w:pStyle w:val="INNH2"/>
        <w:tabs>
          <w:tab w:val="left" w:pos="1440"/>
        </w:tabs>
        <w:rPr>
          <w:rFonts w:asciiTheme="minorHAnsi" w:eastAsiaTheme="minorEastAsia" w:hAnsiTheme="minorHAnsi" w:cstheme="minorHAnsi"/>
          <w:caps w:val="0"/>
          <w:noProof/>
          <w:sz w:val="22"/>
          <w:lang w:val="nb-NO" w:eastAsia="nb-NO"/>
        </w:rPr>
      </w:pPr>
      <w:hyperlink w:anchor="_Toc4483611" w:history="1">
        <w:r w:rsidR="0047371C" w:rsidRPr="003C0E63">
          <w:rPr>
            <w:rStyle w:val="Hyperkobling"/>
            <w:rFonts w:asciiTheme="minorHAnsi" w:hAnsiTheme="minorHAnsi" w:cstheme="minorHAnsi"/>
            <w:noProof/>
            <w:lang w:val="nb-NO"/>
          </w:rPr>
          <w:t>2.1</w:t>
        </w:r>
        <w:r w:rsidR="0047371C" w:rsidRPr="003C0E63">
          <w:rPr>
            <w:rFonts w:asciiTheme="minorHAnsi" w:eastAsiaTheme="minorEastAsia" w:hAnsiTheme="minorHAnsi" w:cstheme="minorHAnsi"/>
            <w:caps w:val="0"/>
            <w:noProof/>
            <w:sz w:val="22"/>
            <w:lang w:val="nb-NO" w:eastAsia="nb-NO"/>
          </w:rPr>
          <w:tab/>
        </w:r>
        <w:r w:rsidR="0047371C" w:rsidRPr="003C0E63">
          <w:rPr>
            <w:rStyle w:val="Hyperkobling"/>
            <w:rFonts w:asciiTheme="minorHAnsi" w:hAnsiTheme="minorHAnsi" w:cstheme="minorHAnsi"/>
            <w:noProof/>
            <w:lang w:val="nb-NO"/>
          </w:rPr>
          <w:t>Menneskerettigheter</w:t>
        </w:r>
        <w:r w:rsidR="0047371C" w:rsidRPr="003C0E63">
          <w:rPr>
            <w:rFonts w:asciiTheme="minorHAnsi" w:hAnsiTheme="minorHAnsi" w:cstheme="minorHAnsi"/>
            <w:noProof/>
          </w:rPr>
          <w:tab/>
        </w:r>
        <w:r w:rsidR="0047371C" w:rsidRPr="003C0E63">
          <w:rPr>
            <w:rFonts w:asciiTheme="minorHAnsi" w:hAnsiTheme="minorHAnsi" w:cstheme="minorHAnsi"/>
            <w:noProof/>
          </w:rPr>
          <w:fldChar w:fldCharType="begin"/>
        </w:r>
        <w:r w:rsidR="0047371C" w:rsidRPr="003C0E63">
          <w:rPr>
            <w:rFonts w:asciiTheme="minorHAnsi" w:hAnsiTheme="minorHAnsi" w:cstheme="minorHAnsi"/>
            <w:noProof/>
          </w:rPr>
          <w:instrText xml:space="preserve"> PAGEREF _Toc4483611 \h </w:instrText>
        </w:r>
        <w:r w:rsidR="0047371C" w:rsidRPr="003C0E63">
          <w:rPr>
            <w:rFonts w:asciiTheme="minorHAnsi" w:hAnsiTheme="minorHAnsi" w:cstheme="minorHAnsi"/>
            <w:noProof/>
          </w:rPr>
        </w:r>
        <w:r w:rsidR="0047371C" w:rsidRPr="003C0E63">
          <w:rPr>
            <w:rFonts w:asciiTheme="minorHAnsi" w:hAnsiTheme="minorHAnsi" w:cstheme="minorHAnsi"/>
            <w:noProof/>
          </w:rPr>
          <w:fldChar w:fldCharType="separate"/>
        </w:r>
        <w:r w:rsidR="0047371C" w:rsidRPr="003C0E63">
          <w:rPr>
            <w:rFonts w:asciiTheme="minorHAnsi" w:hAnsiTheme="minorHAnsi" w:cstheme="minorHAnsi"/>
            <w:noProof/>
          </w:rPr>
          <w:t>3</w:t>
        </w:r>
        <w:r w:rsidR="0047371C" w:rsidRPr="003C0E63">
          <w:rPr>
            <w:rFonts w:asciiTheme="minorHAnsi" w:hAnsiTheme="minorHAnsi" w:cstheme="minorHAnsi"/>
            <w:noProof/>
          </w:rPr>
          <w:fldChar w:fldCharType="end"/>
        </w:r>
      </w:hyperlink>
    </w:p>
    <w:p w14:paraId="32134A4F" w14:textId="77777777" w:rsidR="0047371C" w:rsidRPr="003C0E63" w:rsidRDefault="005D6345">
      <w:pPr>
        <w:pStyle w:val="INNH2"/>
        <w:tabs>
          <w:tab w:val="left" w:pos="1440"/>
        </w:tabs>
        <w:rPr>
          <w:rFonts w:asciiTheme="minorHAnsi" w:eastAsiaTheme="minorEastAsia" w:hAnsiTheme="minorHAnsi" w:cstheme="minorHAnsi"/>
          <w:caps w:val="0"/>
          <w:noProof/>
          <w:sz w:val="22"/>
          <w:lang w:val="nb-NO" w:eastAsia="nb-NO"/>
        </w:rPr>
      </w:pPr>
      <w:hyperlink w:anchor="_Toc4483612" w:history="1">
        <w:r w:rsidR="0047371C" w:rsidRPr="003C0E63">
          <w:rPr>
            <w:rStyle w:val="Hyperkobling"/>
            <w:rFonts w:asciiTheme="minorHAnsi" w:hAnsiTheme="minorHAnsi" w:cstheme="minorHAnsi"/>
            <w:noProof/>
            <w:lang w:val="nb-NO"/>
          </w:rPr>
          <w:t>2.2</w:t>
        </w:r>
        <w:r w:rsidR="0047371C" w:rsidRPr="003C0E63">
          <w:rPr>
            <w:rFonts w:asciiTheme="minorHAnsi" w:eastAsiaTheme="minorEastAsia" w:hAnsiTheme="minorHAnsi" w:cstheme="minorHAnsi"/>
            <w:caps w:val="0"/>
            <w:noProof/>
            <w:sz w:val="22"/>
            <w:lang w:val="nb-NO" w:eastAsia="nb-NO"/>
          </w:rPr>
          <w:tab/>
        </w:r>
        <w:r w:rsidR="0047371C" w:rsidRPr="003C0E63">
          <w:rPr>
            <w:rStyle w:val="Hyperkobling"/>
            <w:rFonts w:asciiTheme="minorHAnsi" w:hAnsiTheme="minorHAnsi" w:cstheme="minorHAnsi"/>
            <w:noProof/>
            <w:lang w:val="nb-NO"/>
          </w:rPr>
          <w:t>Prinsipper og ansattes rettigheter</w:t>
        </w:r>
        <w:r w:rsidR="0047371C" w:rsidRPr="003C0E63">
          <w:rPr>
            <w:rFonts w:asciiTheme="minorHAnsi" w:hAnsiTheme="minorHAnsi" w:cstheme="minorHAnsi"/>
            <w:noProof/>
          </w:rPr>
          <w:tab/>
        </w:r>
        <w:r w:rsidR="0047371C" w:rsidRPr="003C0E63">
          <w:rPr>
            <w:rFonts w:asciiTheme="minorHAnsi" w:hAnsiTheme="minorHAnsi" w:cstheme="minorHAnsi"/>
            <w:noProof/>
          </w:rPr>
          <w:fldChar w:fldCharType="begin"/>
        </w:r>
        <w:r w:rsidR="0047371C" w:rsidRPr="003C0E63">
          <w:rPr>
            <w:rFonts w:asciiTheme="minorHAnsi" w:hAnsiTheme="minorHAnsi" w:cstheme="minorHAnsi"/>
            <w:noProof/>
          </w:rPr>
          <w:instrText xml:space="preserve"> PAGEREF _Toc4483612 \h </w:instrText>
        </w:r>
        <w:r w:rsidR="0047371C" w:rsidRPr="003C0E63">
          <w:rPr>
            <w:rFonts w:asciiTheme="minorHAnsi" w:hAnsiTheme="minorHAnsi" w:cstheme="minorHAnsi"/>
            <w:noProof/>
          </w:rPr>
        </w:r>
        <w:r w:rsidR="0047371C" w:rsidRPr="003C0E63">
          <w:rPr>
            <w:rFonts w:asciiTheme="minorHAnsi" w:hAnsiTheme="minorHAnsi" w:cstheme="minorHAnsi"/>
            <w:noProof/>
          </w:rPr>
          <w:fldChar w:fldCharType="separate"/>
        </w:r>
        <w:r w:rsidR="0047371C" w:rsidRPr="003C0E63">
          <w:rPr>
            <w:rFonts w:asciiTheme="minorHAnsi" w:hAnsiTheme="minorHAnsi" w:cstheme="minorHAnsi"/>
            <w:noProof/>
          </w:rPr>
          <w:t>3</w:t>
        </w:r>
        <w:r w:rsidR="0047371C" w:rsidRPr="003C0E63">
          <w:rPr>
            <w:rFonts w:asciiTheme="minorHAnsi" w:hAnsiTheme="minorHAnsi" w:cstheme="minorHAnsi"/>
            <w:noProof/>
          </w:rPr>
          <w:fldChar w:fldCharType="end"/>
        </w:r>
      </w:hyperlink>
    </w:p>
    <w:p w14:paraId="2916873A" w14:textId="77777777" w:rsidR="0047371C" w:rsidRPr="003C0E63" w:rsidRDefault="005D6345">
      <w:pPr>
        <w:pStyle w:val="INNH2"/>
        <w:tabs>
          <w:tab w:val="left" w:pos="1440"/>
        </w:tabs>
        <w:rPr>
          <w:rFonts w:asciiTheme="minorHAnsi" w:eastAsiaTheme="minorEastAsia" w:hAnsiTheme="minorHAnsi" w:cstheme="minorHAnsi"/>
          <w:caps w:val="0"/>
          <w:noProof/>
          <w:sz w:val="22"/>
          <w:lang w:val="nb-NO" w:eastAsia="nb-NO"/>
        </w:rPr>
      </w:pPr>
      <w:hyperlink w:anchor="_Toc4483613" w:history="1">
        <w:r w:rsidR="0047371C" w:rsidRPr="003C0E63">
          <w:rPr>
            <w:rStyle w:val="Hyperkobling"/>
            <w:rFonts w:asciiTheme="minorHAnsi" w:hAnsiTheme="minorHAnsi" w:cstheme="minorHAnsi"/>
            <w:noProof/>
            <w:lang w:val="nb-NO"/>
          </w:rPr>
          <w:t>2.3</w:t>
        </w:r>
        <w:r w:rsidR="0047371C" w:rsidRPr="003C0E63">
          <w:rPr>
            <w:rFonts w:asciiTheme="minorHAnsi" w:eastAsiaTheme="minorEastAsia" w:hAnsiTheme="minorHAnsi" w:cstheme="minorHAnsi"/>
            <w:caps w:val="0"/>
            <w:noProof/>
            <w:sz w:val="22"/>
            <w:lang w:val="nb-NO" w:eastAsia="nb-NO"/>
          </w:rPr>
          <w:tab/>
        </w:r>
        <w:r w:rsidR="0047371C" w:rsidRPr="003C0E63">
          <w:rPr>
            <w:rStyle w:val="Hyperkobling"/>
            <w:rFonts w:asciiTheme="minorHAnsi" w:hAnsiTheme="minorHAnsi" w:cstheme="minorHAnsi"/>
            <w:noProof/>
            <w:lang w:val="nb-NO"/>
          </w:rPr>
          <w:t>Miljø</w:t>
        </w:r>
        <w:r w:rsidR="0047371C" w:rsidRPr="003C0E63">
          <w:rPr>
            <w:rFonts w:asciiTheme="minorHAnsi" w:hAnsiTheme="minorHAnsi" w:cstheme="minorHAnsi"/>
            <w:noProof/>
          </w:rPr>
          <w:tab/>
        </w:r>
        <w:r w:rsidR="0047371C" w:rsidRPr="003C0E63">
          <w:rPr>
            <w:rFonts w:asciiTheme="minorHAnsi" w:hAnsiTheme="minorHAnsi" w:cstheme="minorHAnsi"/>
            <w:noProof/>
          </w:rPr>
          <w:fldChar w:fldCharType="begin"/>
        </w:r>
        <w:r w:rsidR="0047371C" w:rsidRPr="003C0E63">
          <w:rPr>
            <w:rFonts w:asciiTheme="minorHAnsi" w:hAnsiTheme="minorHAnsi" w:cstheme="minorHAnsi"/>
            <w:noProof/>
          </w:rPr>
          <w:instrText xml:space="preserve"> PAGEREF _Toc4483613 \h </w:instrText>
        </w:r>
        <w:r w:rsidR="0047371C" w:rsidRPr="003C0E63">
          <w:rPr>
            <w:rFonts w:asciiTheme="minorHAnsi" w:hAnsiTheme="minorHAnsi" w:cstheme="minorHAnsi"/>
            <w:noProof/>
          </w:rPr>
        </w:r>
        <w:r w:rsidR="0047371C" w:rsidRPr="003C0E63">
          <w:rPr>
            <w:rFonts w:asciiTheme="minorHAnsi" w:hAnsiTheme="minorHAnsi" w:cstheme="minorHAnsi"/>
            <w:noProof/>
          </w:rPr>
          <w:fldChar w:fldCharType="separate"/>
        </w:r>
        <w:r w:rsidR="0047371C" w:rsidRPr="003C0E63">
          <w:rPr>
            <w:rFonts w:asciiTheme="minorHAnsi" w:hAnsiTheme="minorHAnsi" w:cstheme="minorHAnsi"/>
            <w:noProof/>
          </w:rPr>
          <w:t>4</w:t>
        </w:r>
        <w:r w:rsidR="0047371C" w:rsidRPr="003C0E63">
          <w:rPr>
            <w:rFonts w:asciiTheme="minorHAnsi" w:hAnsiTheme="minorHAnsi" w:cstheme="minorHAnsi"/>
            <w:noProof/>
          </w:rPr>
          <w:fldChar w:fldCharType="end"/>
        </w:r>
      </w:hyperlink>
    </w:p>
    <w:p w14:paraId="604E7D55" w14:textId="77777777" w:rsidR="0047371C" w:rsidRPr="003C0E63" w:rsidRDefault="005D6345">
      <w:pPr>
        <w:pStyle w:val="INNH2"/>
        <w:tabs>
          <w:tab w:val="left" w:pos="1440"/>
        </w:tabs>
        <w:rPr>
          <w:rFonts w:asciiTheme="minorHAnsi" w:eastAsiaTheme="minorEastAsia" w:hAnsiTheme="minorHAnsi" w:cstheme="minorHAnsi"/>
          <w:caps w:val="0"/>
          <w:noProof/>
          <w:sz w:val="22"/>
          <w:lang w:val="nb-NO" w:eastAsia="nb-NO"/>
        </w:rPr>
      </w:pPr>
      <w:hyperlink w:anchor="_Toc4483614" w:history="1">
        <w:r w:rsidR="0047371C" w:rsidRPr="003C0E63">
          <w:rPr>
            <w:rStyle w:val="Hyperkobling"/>
            <w:rFonts w:asciiTheme="minorHAnsi" w:hAnsiTheme="minorHAnsi" w:cstheme="minorHAnsi"/>
            <w:noProof/>
            <w:lang w:val="nb-NO"/>
          </w:rPr>
          <w:t>2.4</w:t>
        </w:r>
        <w:r w:rsidR="0047371C" w:rsidRPr="003C0E63">
          <w:rPr>
            <w:rFonts w:asciiTheme="minorHAnsi" w:eastAsiaTheme="minorEastAsia" w:hAnsiTheme="minorHAnsi" w:cstheme="minorHAnsi"/>
            <w:caps w:val="0"/>
            <w:noProof/>
            <w:sz w:val="22"/>
            <w:lang w:val="nb-NO" w:eastAsia="nb-NO"/>
          </w:rPr>
          <w:tab/>
        </w:r>
        <w:r w:rsidR="0047371C" w:rsidRPr="003C0E63">
          <w:rPr>
            <w:rStyle w:val="Hyperkobling"/>
            <w:rFonts w:asciiTheme="minorHAnsi" w:hAnsiTheme="minorHAnsi" w:cstheme="minorHAnsi"/>
            <w:noProof/>
            <w:lang w:val="nb-NO"/>
          </w:rPr>
          <w:t>Helse og sikkerhet</w:t>
        </w:r>
        <w:r w:rsidR="0047371C" w:rsidRPr="003C0E63">
          <w:rPr>
            <w:rFonts w:asciiTheme="minorHAnsi" w:hAnsiTheme="minorHAnsi" w:cstheme="minorHAnsi"/>
            <w:noProof/>
          </w:rPr>
          <w:tab/>
        </w:r>
        <w:r w:rsidR="0047371C" w:rsidRPr="003C0E63">
          <w:rPr>
            <w:rFonts w:asciiTheme="minorHAnsi" w:hAnsiTheme="minorHAnsi" w:cstheme="minorHAnsi"/>
            <w:noProof/>
          </w:rPr>
          <w:fldChar w:fldCharType="begin"/>
        </w:r>
        <w:r w:rsidR="0047371C" w:rsidRPr="003C0E63">
          <w:rPr>
            <w:rFonts w:asciiTheme="minorHAnsi" w:hAnsiTheme="minorHAnsi" w:cstheme="minorHAnsi"/>
            <w:noProof/>
          </w:rPr>
          <w:instrText xml:space="preserve"> PAGEREF _Toc4483614 \h </w:instrText>
        </w:r>
        <w:r w:rsidR="0047371C" w:rsidRPr="003C0E63">
          <w:rPr>
            <w:rFonts w:asciiTheme="minorHAnsi" w:hAnsiTheme="minorHAnsi" w:cstheme="minorHAnsi"/>
            <w:noProof/>
          </w:rPr>
        </w:r>
        <w:r w:rsidR="0047371C" w:rsidRPr="003C0E63">
          <w:rPr>
            <w:rFonts w:asciiTheme="minorHAnsi" w:hAnsiTheme="minorHAnsi" w:cstheme="minorHAnsi"/>
            <w:noProof/>
          </w:rPr>
          <w:fldChar w:fldCharType="separate"/>
        </w:r>
        <w:r w:rsidR="0047371C" w:rsidRPr="003C0E63">
          <w:rPr>
            <w:rFonts w:asciiTheme="minorHAnsi" w:hAnsiTheme="minorHAnsi" w:cstheme="minorHAnsi"/>
            <w:noProof/>
          </w:rPr>
          <w:t>4</w:t>
        </w:r>
        <w:r w:rsidR="0047371C" w:rsidRPr="003C0E63">
          <w:rPr>
            <w:rFonts w:asciiTheme="minorHAnsi" w:hAnsiTheme="minorHAnsi" w:cstheme="minorHAnsi"/>
            <w:noProof/>
          </w:rPr>
          <w:fldChar w:fldCharType="end"/>
        </w:r>
      </w:hyperlink>
    </w:p>
    <w:p w14:paraId="3E2B07BC" w14:textId="77777777" w:rsidR="0047371C" w:rsidRPr="003C0E63" w:rsidRDefault="005D6345">
      <w:pPr>
        <w:pStyle w:val="INNH2"/>
        <w:tabs>
          <w:tab w:val="left" w:pos="1440"/>
        </w:tabs>
        <w:rPr>
          <w:rFonts w:asciiTheme="minorHAnsi" w:eastAsiaTheme="minorEastAsia" w:hAnsiTheme="minorHAnsi" w:cstheme="minorHAnsi"/>
          <w:caps w:val="0"/>
          <w:noProof/>
          <w:sz w:val="22"/>
          <w:lang w:val="nb-NO" w:eastAsia="nb-NO"/>
        </w:rPr>
      </w:pPr>
      <w:hyperlink w:anchor="_Toc4483615" w:history="1">
        <w:r w:rsidR="0047371C" w:rsidRPr="003C0E63">
          <w:rPr>
            <w:rStyle w:val="Hyperkobling"/>
            <w:rFonts w:asciiTheme="minorHAnsi" w:hAnsiTheme="minorHAnsi" w:cstheme="minorHAnsi"/>
            <w:noProof/>
            <w:lang w:val="nb-NO"/>
          </w:rPr>
          <w:t>2.5</w:t>
        </w:r>
        <w:r w:rsidR="0047371C" w:rsidRPr="003C0E63">
          <w:rPr>
            <w:rFonts w:asciiTheme="minorHAnsi" w:eastAsiaTheme="minorEastAsia" w:hAnsiTheme="minorHAnsi" w:cstheme="minorHAnsi"/>
            <w:caps w:val="0"/>
            <w:noProof/>
            <w:sz w:val="22"/>
            <w:lang w:val="nb-NO" w:eastAsia="nb-NO"/>
          </w:rPr>
          <w:tab/>
        </w:r>
        <w:r w:rsidR="0047371C" w:rsidRPr="003C0E63">
          <w:rPr>
            <w:rStyle w:val="Hyperkobling"/>
            <w:rFonts w:asciiTheme="minorHAnsi" w:hAnsiTheme="minorHAnsi" w:cstheme="minorHAnsi"/>
            <w:noProof/>
            <w:lang w:val="nb-NO"/>
          </w:rPr>
          <w:t>Krav til ivaretakelse av ytre miljø</w:t>
        </w:r>
        <w:r w:rsidR="0047371C" w:rsidRPr="003C0E63">
          <w:rPr>
            <w:rFonts w:asciiTheme="minorHAnsi" w:hAnsiTheme="minorHAnsi" w:cstheme="minorHAnsi"/>
            <w:noProof/>
          </w:rPr>
          <w:tab/>
        </w:r>
        <w:r w:rsidR="0047371C" w:rsidRPr="003C0E63">
          <w:rPr>
            <w:rFonts w:asciiTheme="minorHAnsi" w:hAnsiTheme="minorHAnsi" w:cstheme="minorHAnsi"/>
            <w:noProof/>
          </w:rPr>
          <w:fldChar w:fldCharType="begin"/>
        </w:r>
        <w:r w:rsidR="0047371C" w:rsidRPr="003C0E63">
          <w:rPr>
            <w:rFonts w:asciiTheme="minorHAnsi" w:hAnsiTheme="minorHAnsi" w:cstheme="minorHAnsi"/>
            <w:noProof/>
          </w:rPr>
          <w:instrText xml:space="preserve"> PAGEREF _Toc4483615 \h </w:instrText>
        </w:r>
        <w:r w:rsidR="0047371C" w:rsidRPr="003C0E63">
          <w:rPr>
            <w:rFonts w:asciiTheme="minorHAnsi" w:hAnsiTheme="minorHAnsi" w:cstheme="minorHAnsi"/>
            <w:noProof/>
          </w:rPr>
        </w:r>
        <w:r w:rsidR="0047371C" w:rsidRPr="003C0E63">
          <w:rPr>
            <w:rFonts w:asciiTheme="minorHAnsi" w:hAnsiTheme="minorHAnsi" w:cstheme="minorHAnsi"/>
            <w:noProof/>
          </w:rPr>
          <w:fldChar w:fldCharType="separate"/>
        </w:r>
        <w:r w:rsidR="0047371C" w:rsidRPr="003C0E63">
          <w:rPr>
            <w:rFonts w:asciiTheme="minorHAnsi" w:hAnsiTheme="minorHAnsi" w:cstheme="minorHAnsi"/>
            <w:noProof/>
          </w:rPr>
          <w:t>4</w:t>
        </w:r>
        <w:r w:rsidR="0047371C" w:rsidRPr="003C0E63">
          <w:rPr>
            <w:rFonts w:asciiTheme="minorHAnsi" w:hAnsiTheme="minorHAnsi" w:cstheme="minorHAnsi"/>
            <w:noProof/>
          </w:rPr>
          <w:fldChar w:fldCharType="end"/>
        </w:r>
      </w:hyperlink>
    </w:p>
    <w:p w14:paraId="13D499AE" w14:textId="77777777" w:rsidR="0047371C" w:rsidRPr="003C0E63" w:rsidRDefault="005D6345">
      <w:pPr>
        <w:pStyle w:val="INNH2"/>
        <w:tabs>
          <w:tab w:val="left" w:pos="1440"/>
        </w:tabs>
        <w:rPr>
          <w:rFonts w:asciiTheme="minorHAnsi" w:eastAsiaTheme="minorEastAsia" w:hAnsiTheme="minorHAnsi" w:cstheme="minorHAnsi"/>
          <w:caps w:val="0"/>
          <w:noProof/>
          <w:sz w:val="22"/>
          <w:lang w:val="nb-NO" w:eastAsia="nb-NO"/>
        </w:rPr>
      </w:pPr>
      <w:hyperlink w:anchor="_Toc4483616" w:history="1">
        <w:r w:rsidR="0047371C" w:rsidRPr="003C0E63">
          <w:rPr>
            <w:rStyle w:val="Hyperkobling"/>
            <w:rFonts w:asciiTheme="minorHAnsi" w:hAnsiTheme="minorHAnsi" w:cstheme="minorHAnsi"/>
            <w:noProof/>
            <w:lang w:val="nb-NO"/>
          </w:rPr>
          <w:t>2.6</w:t>
        </w:r>
        <w:r w:rsidR="0047371C" w:rsidRPr="003C0E63">
          <w:rPr>
            <w:rFonts w:asciiTheme="minorHAnsi" w:eastAsiaTheme="minorEastAsia" w:hAnsiTheme="minorHAnsi" w:cstheme="minorHAnsi"/>
            <w:caps w:val="0"/>
            <w:noProof/>
            <w:sz w:val="22"/>
            <w:lang w:val="nb-NO" w:eastAsia="nb-NO"/>
          </w:rPr>
          <w:tab/>
        </w:r>
        <w:r w:rsidR="0047371C" w:rsidRPr="003C0E63">
          <w:rPr>
            <w:rStyle w:val="Hyperkobling"/>
            <w:rFonts w:asciiTheme="minorHAnsi" w:hAnsiTheme="minorHAnsi" w:cstheme="minorHAnsi"/>
            <w:noProof/>
            <w:lang w:val="nb-NO"/>
          </w:rPr>
          <w:t>Emballasje</w:t>
        </w:r>
        <w:r w:rsidR="0047371C" w:rsidRPr="003C0E63">
          <w:rPr>
            <w:rFonts w:asciiTheme="minorHAnsi" w:hAnsiTheme="minorHAnsi" w:cstheme="minorHAnsi"/>
            <w:noProof/>
          </w:rPr>
          <w:tab/>
        </w:r>
        <w:r w:rsidR="0047371C" w:rsidRPr="003C0E63">
          <w:rPr>
            <w:rFonts w:asciiTheme="minorHAnsi" w:hAnsiTheme="minorHAnsi" w:cstheme="minorHAnsi"/>
            <w:noProof/>
          </w:rPr>
          <w:fldChar w:fldCharType="begin"/>
        </w:r>
        <w:r w:rsidR="0047371C" w:rsidRPr="003C0E63">
          <w:rPr>
            <w:rFonts w:asciiTheme="minorHAnsi" w:hAnsiTheme="minorHAnsi" w:cstheme="minorHAnsi"/>
            <w:noProof/>
          </w:rPr>
          <w:instrText xml:space="preserve"> PAGEREF _Toc4483616 \h </w:instrText>
        </w:r>
        <w:r w:rsidR="0047371C" w:rsidRPr="003C0E63">
          <w:rPr>
            <w:rFonts w:asciiTheme="minorHAnsi" w:hAnsiTheme="minorHAnsi" w:cstheme="minorHAnsi"/>
            <w:noProof/>
          </w:rPr>
        </w:r>
        <w:r w:rsidR="0047371C" w:rsidRPr="003C0E63">
          <w:rPr>
            <w:rFonts w:asciiTheme="minorHAnsi" w:hAnsiTheme="minorHAnsi" w:cstheme="minorHAnsi"/>
            <w:noProof/>
          </w:rPr>
          <w:fldChar w:fldCharType="separate"/>
        </w:r>
        <w:r w:rsidR="0047371C" w:rsidRPr="003C0E63">
          <w:rPr>
            <w:rFonts w:asciiTheme="minorHAnsi" w:hAnsiTheme="minorHAnsi" w:cstheme="minorHAnsi"/>
            <w:noProof/>
          </w:rPr>
          <w:t>4</w:t>
        </w:r>
        <w:r w:rsidR="0047371C" w:rsidRPr="003C0E63">
          <w:rPr>
            <w:rFonts w:asciiTheme="minorHAnsi" w:hAnsiTheme="minorHAnsi" w:cstheme="minorHAnsi"/>
            <w:noProof/>
          </w:rPr>
          <w:fldChar w:fldCharType="end"/>
        </w:r>
      </w:hyperlink>
    </w:p>
    <w:p w14:paraId="5E186EA4" w14:textId="77777777" w:rsidR="0047371C" w:rsidRPr="003C0E63" w:rsidRDefault="005D6345">
      <w:pPr>
        <w:pStyle w:val="INNH1"/>
        <w:rPr>
          <w:rFonts w:asciiTheme="minorHAnsi" w:eastAsiaTheme="minorEastAsia" w:hAnsiTheme="minorHAnsi" w:cstheme="minorHAnsi"/>
          <w:b w:val="0"/>
          <w:caps w:val="0"/>
          <w:noProof/>
          <w:sz w:val="22"/>
          <w:szCs w:val="22"/>
          <w:lang w:val="nb-NO" w:eastAsia="nb-NO"/>
        </w:rPr>
      </w:pPr>
      <w:hyperlink w:anchor="_Toc4483617" w:history="1">
        <w:r w:rsidR="0047371C" w:rsidRPr="003C0E63">
          <w:rPr>
            <w:rStyle w:val="Hyperkobling"/>
            <w:rFonts w:asciiTheme="minorHAnsi" w:hAnsiTheme="minorHAnsi" w:cstheme="minorHAnsi"/>
            <w:noProof/>
            <w:lang w:val="nb-NO"/>
          </w:rPr>
          <w:t>3.</w:t>
        </w:r>
        <w:r w:rsidR="0047371C" w:rsidRPr="003C0E63">
          <w:rPr>
            <w:rFonts w:asciiTheme="minorHAnsi" w:eastAsiaTheme="minorEastAsia" w:hAnsiTheme="minorHAnsi" w:cstheme="minorHAnsi"/>
            <w:b w:val="0"/>
            <w:caps w:val="0"/>
            <w:noProof/>
            <w:sz w:val="22"/>
            <w:szCs w:val="22"/>
            <w:lang w:val="nb-NO" w:eastAsia="nb-NO"/>
          </w:rPr>
          <w:tab/>
        </w:r>
        <w:r w:rsidR="0047371C" w:rsidRPr="003C0E63">
          <w:rPr>
            <w:rStyle w:val="Hyperkobling"/>
            <w:rFonts w:asciiTheme="minorHAnsi" w:hAnsiTheme="minorHAnsi" w:cstheme="minorHAnsi"/>
            <w:noProof/>
            <w:lang w:val="nb-NO"/>
          </w:rPr>
          <w:t>OPPFØLGING</w:t>
        </w:r>
        <w:r w:rsidR="0047371C" w:rsidRPr="003C0E63">
          <w:rPr>
            <w:rFonts w:asciiTheme="minorHAnsi" w:hAnsiTheme="minorHAnsi" w:cstheme="minorHAnsi"/>
            <w:noProof/>
          </w:rPr>
          <w:tab/>
        </w:r>
        <w:r w:rsidR="0047371C" w:rsidRPr="003C0E63">
          <w:rPr>
            <w:rFonts w:asciiTheme="minorHAnsi" w:hAnsiTheme="minorHAnsi" w:cstheme="minorHAnsi"/>
            <w:noProof/>
          </w:rPr>
          <w:fldChar w:fldCharType="begin"/>
        </w:r>
        <w:r w:rsidR="0047371C" w:rsidRPr="003C0E63">
          <w:rPr>
            <w:rFonts w:asciiTheme="minorHAnsi" w:hAnsiTheme="minorHAnsi" w:cstheme="minorHAnsi"/>
            <w:noProof/>
          </w:rPr>
          <w:instrText xml:space="preserve"> PAGEREF _Toc4483617 \h </w:instrText>
        </w:r>
        <w:r w:rsidR="0047371C" w:rsidRPr="003C0E63">
          <w:rPr>
            <w:rFonts w:asciiTheme="minorHAnsi" w:hAnsiTheme="minorHAnsi" w:cstheme="minorHAnsi"/>
            <w:noProof/>
          </w:rPr>
        </w:r>
        <w:r w:rsidR="0047371C" w:rsidRPr="003C0E63">
          <w:rPr>
            <w:rFonts w:asciiTheme="minorHAnsi" w:hAnsiTheme="minorHAnsi" w:cstheme="minorHAnsi"/>
            <w:noProof/>
          </w:rPr>
          <w:fldChar w:fldCharType="separate"/>
        </w:r>
        <w:r w:rsidR="0047371C" w:rsidRPr="003C0E63">
          <w:rPr>
            <w:rFonts w:asciiTheme="minorHAnsi" w:hAnsiTheme="minorHAnsi" w:cstheme="minorHAnsi"/>
            <w:noProof/>
          </w:rPr>
          <w:t>4</w:t>
        </w:r>
        <w:r w:rsidR="0047371C" w:rsidRPr="003C0E63">
          <w:rPr>
            <w:rFonts w:asciiTheme="minorHAnsi" w:hAnsiTheme="minorHAnsi" w:cstheme="minorHAnsi"/>
            <w:noProof/>
          </w:rPr>
          <w:fldChar w:fldCharType="end"/>
        </w:r>
      </w:hyperlink>
    </w:p>
    <w:p w14:paraId="6A597FE3" w14:textId="77777777" w:rsidR="0047371C" w:rsidRPr="003C0E63" w:rsidRDefault="005D6345">
      <w:pPr>
        <w:pStyle w:val="INNH1"/>
        <w:rPr>
          <w:rFonts w:asciiTheme="minorHAnsi" w:eastAsiaTheme="minorEastAsia" w:hAnsiTheme="minorHAnsi" w:cstheme="minorHAnsi"/>
          <w:b w:val="0"/>
          <w:caps w:val="0"/>
          <w:noProof/>
          <w:sz w:val="22"/>
          <w:szCs w:val="22"/>
          <w:lang w:val="nb-NO" w:eastAsia="nb-NO"/>
        </w:rPr>
      </w:pPr>
      <w:hyperlink w:anchor="_Toc4483618" w:history="1">
        <w:r w:rsidR="0047371C" w:rsidRPr="003C0E63">
          <w:rPr>
            <w:rStyle w:val="Hyperkobling"/>
            <w:rFonts w:asciiTheme="minorHAnsi" w:hAnsiTheme="minorHAnsi" w:cstheme="minorHAnsi"/>
            <w:noProof/>
            <w:lang w:val="nb-NO"/>
          </w:rPr>
          <w:t>4.</w:t>
        </w:r>
        <w:r w:rsidR="0047371C" w:rsidRPr="003C0E63">
          <w:rPr>
            <w:rFonts w:asciiTheme="minorHAnsi" w:eastAsiaTheme="minorEastAsia" w:hAnsiTheme="minorHAnsi" w:cstheme="minorHAnsi"/>
            <w:b w:val="0"/>
            <w:caps w:val="0"/>
            <w:noProof/>
            <w:sz w:val="22"/>
            <w:szCs w:val="22"/>
            <w:lang w:val="nb-NO" w:eastAsia="nb-NO"/>
          </w:rPr>
          <w:tab/>
        </w:r>
        <w:r w:rsidR="0047371C" w:rsidRPr="003C0E63">
          <w:rPr>
            <w:rStyle w:val="Hyperkobling"/>
            <w:rFonts w:asciiTheme="minorHAnsi" w:hAnsiTheme="minorHAnsi" w:cstheme="minorHAnsi"/>
            <w:noProof/>
            <w:lang w:val="nb-NO"/>
          </w:rPr>
          <w:t>BRUDD</w:t>
        </w:r>
        <w:r w:rsidR="0047371C" w:rsidRPr="003C0E63">
          <w:rPr>
            <w:rFonts w:asciiTheme="minorHAnsi" w:hAnsiTheme="minorHAnsi" w:cstheme="minorHAnsi"/>
            <w:noProof/>
          </w:rPr>
          <w:tab/>
        </w:r>
        <w:r w:rsidR="0047371C" w:rsidRPr="003C0E63">
          <w:rPr>
            <w:rFonts w:asciiTheme="minorHAnsi" w:hAnsiTheme="minorHAnsi" w:cstheme="minorHAnsi"/>
            <w:noProof/>
          </w:rPr>
          <w:fldChar w:fldCharType="begin"/>
        </w:r>
        <w:r w:rsidR="0047371C" w:rsidRPr="003C0E63">
          <w:rPr>
            <w:rFonts w:asciiTheme="minorHAnsi" w:hAnsiTheme="minorHAnsi" w:cstheme="minorHAnsi"/>
            <w:noProof/>
          </w:rPr>
          <w:instrText xml:space="preserve"> PAGEREF _Toc4483618 \h </w:instrText>
        </w:r>
        <w:r w:rsidR="0047371C" w:rsidRPr="003C0E63">
          <w:rPr>
            <w:rFonts w:asciiTheme="minorHAnsi" w:hAnsiTheme="minorHAnsi" w:cstheme="minorHAnsi"/>
            <w:noProof/>
          </w:rPr>
        </w:r>
        <w:r w:rsidR="0047371C" w:rsidRPr="003C0E63">
          <w:rPr>
            <w:rFonts w:asciiTheme="minorHAnsi" w:hAnsiTheme="minorHAnsi" w:cstheme="minorHAnsi"/>
            <w:noProof/>
          </w:rPr>
          <w:fldChar w:fldCharType="separate"/>
        </w:r>
        <w:r w:rsidR="0047371C" w:rsidRPr="003C0E63">
          <w:rPr>
            <w:rFonts w:asciiTheme="minorHAnsi" w:hAnsiTheme="minorHAnsi" w:cstheme="minorHAnsi"/>
            <w:noProof/>
          </w:rPr>
          <w:t>5</w:t>
        </w:r>
        <w:r w:rsidR="0047371C" w:rsidRPr="003C0E63">
          <w:rPr>
            <w:rFonts w:asciiTheme="minorHAnsi" w:hAnsiTheme="minorHAnsi" w:cstheme="minorHAnsi"/>
            <w:noProof/>
          </w:rPr>
          <w:fldChar w:fldCharType="end"/>
        </w:r>
      </w:hyperlink>
    </w:p>
    <w:p w14:paraId="068C2067" w14:textId="77777777" w:rsidR="0047371C" w:rsidRPr="003C0E63" w:rsidRDefault="005D6345">
      <w:pPr>
        <w:pStyle w:val="INNH1"/>
        <w:rPr>
          <w:rFonts w:asciiTheme="minorHAnsi" w:eastAsiaTheme="minorEastAsia" w:hAnsiTheme="minorHAnsi" w:cstheme="minorHAnsi"/>
          <w:b w:val="0"/>
          <w:caps w:val="0"/>
          <w:noProof/>
          <w:sz w:val="22"/>
          <w:szCs w:val="22"/>
          <w:lang w:val="nb-NO" w:eastAsia="nb-NO"/>
        </w:rPr>
      </w:pPr>
      <w:hyperlink w:anchor="_Toc4483619" w:history="1">
        <w:r w:rsidR="0047371C" w:rsidRPr="003C0E63">
          <w:rPr>
            <w:rStyle w:val="Hyperkobling"/>
            <w:rFonts w:asciiTheme="minorHAnsi" w:hAnsiTheme="minorHAnsi" w:cstheme="minorHAnsi"/>
            <w:noProof/>
          </w:rPr>
          <w:t>5.</w:t>
        </w:r>
        <w:r w:rsidR="0047371C" w:rsidRPr="003C0E63">
          <w:rPr>
            <w:rFonts w:asciiTheme="minorHAnsi" w:eastAsiaTheme="minorEastAsia" w:hAnsiTheme="minorHAnsi" w:cstheme="minorHAnsi"/>
            <w:b w:val="0"/>
            <w:caps w:val="0"/>
            <w:noProof/>
            <w:sz w:val="22"/>
            <w:szCs w:val="22"/>
            <w:lang w:val="nb-NO" w:eastAsia="nb-NO"/>
          </w:rPr>
          <w:tab/>
        </w:r>
        <w:r w:rsidR="0047371C" w:rsidRPr="003C0E63">
          <w:rPr>
            <w:rStyle w:val="Hyperkobling"/>
            <w:rFonts w:asciiTheme="minorHAnsi" w:hAnsiTheme="minorHAnsi" w:cstheme="minorHAnsi"/>
            <w:noProof/>
          </w:rPr>
          <w:t>Opplæring</w:t>
        </w:r>
        <w:r w:rsidR="0047371C" w:rsidRPr="003C0E63">
          <w:rPr>
            <w:rFonts w:asciiTheme="minorHAnsi" w:hAnsiTheme="minorHAnsi" w:cstheme="minorHAnsi"/>
            <w:noProof/>
          </w:rPr>
          <w:tab/>
        </w:r>
        <w:r w:rsidR="0047371C" w:rsidRPr="003C0E63">
          <w:rPr>
            <w:rFonts w:asciiTheme="minorHAnsi" w:hAnsiTheme="minorHAnsi" w:cstheme="minorHAnsi"/>
            <w:noProof/>
          </w:rPr>
          <w:fldChar w:fldCharType="begin"/>
        </w:r>
        <w:r w:rsidR="0047371C" w:rsidRPr="003C0E63">
          <w:rPr>
            <w:rFonts w:asciiTheme="minorHAnsi" w:hAnsiTheme="minorHAnsi" w:cstheme="minorHAnsi"/>
            <w:noProof/>
          </w:rPr>
          <w:instrText xml:space="preserve"> PAGEREF _Toc4483619 \h </w:instrText>
        </w:r>
        <w:r w:rsidR="0047371C" w:rsidRPr="003C0E63">
          <w:rPr>
            <w:rFonts w:asciiTheme="minorHAnsi" w:hAnsiTheme="minorHAnsi" w:cstheme="minorHAnsi"/>
            <w:noProof/>
          </w:rPr>
        </w:r>
        <w:r w:rsidR="0047371C" w:rsidRPr="003C0E63">
          <w:rPr>
            <w:rFonts w:asciiTheme="minorHAnsi" w:hAnsiTheme="minorHAnsi" w:cstheme="minorHAnsi"/>
            <w:noProof/>
          </w:rPr>
          <w:fldChar w:fldCharType="separate"/>
        </w:r>
        <w:r w:rsidR="0047371C" w:rsidRPr="003C0E63">
          <w:rPr>
            <w:rFonts w:asciiTheme="minorHAnsi" w:hAnsiTheme="minorHAnsi" w:cstheme="minorHAnsi"/>
            <w:noProof/>
          </w:rPr>
          <w:t>5</w:t>
        </w:r>
        <w:r w:rsidR="0047371C" w:rsidRPr="003C0E63">
          <w:rPr>
            <w:rFonts w:asciiTheme="minorHAnsi" w:hAnsiTheme="minorHAnsi" w:cstheme="minorHAnsi"/>
            <w:noProof/>
          </w:rPr>
          <w:fldChar w:fldCharType="end"/>
        </w:r>
      </w:hyperlink>
    </w:p>
    <w:p w14:paraId="48C3C956" w14:textId="77777777" w:rsidR="0047371C" w:rsidRPr="003C0E63" w:rsidRDefault="005D6345">
      <w:pPr>
        <w:pStyle w:val="INNH2"/>
        <w:tabs>
          <w:tab w:val="left" w:pos="1440"/>
        </w:tabs>
        <w:rPr>
          <w:rFonts w:asciiTheme="minorHAnsi" w:eastAsiaTheme="minorEastAsia" w:hAnsiTheme="minorHAnsi" w:cstheme="minorHAnsi"/>
          <w:caps w:val="0"/>
          <w:noProof/>
          <w:sz w:val="22"/>
          <w:lang w:val="nb-NO" w:eastAsia="nb-NO"/>
        </w:rPr>
      </w:pPr>
      <w:hyperlink w:anchor="_Toc4483620" w:history="1">
        <w:r w:rsidR="0047371C" w:rsidRPr="003C0E63">
          <w:rPr>
            <w:rStyle w:val="Hyperkobling"/>
            <w:rFonts w:asciiTheme="minorHAnsi" w:hAnsiTheme="minorHAnsi" w:cstheme="minorHAnsi"/>
            <w:noProof/>
            <w:lang w:val="nb-NO"/>
          </w:rPr>
          <w:t>5.1</w:t>
        </w:r>
        <w:r w:rsidR="0047371C" w:rsidRPr="003C0E63">
          <w:rPr>
            <w:rFonts w:asciiTheme="minorHAnsi" w:eastAsiaTheme="minorEastAsia" w:hAnsiTheme="minorHAnsi" w:cstheme="minorHAnsi"/>
            <w:caps w:val="0"/>
            <w:noProof/>
            <w:sz w:val="22"/>
            <w:lang w:val="nb-NO" w:eastAsia="nb-NO"/>
          </w:rPr>
          <w:tab/>
        </w:r>
        <w:r w:rsidR="0047371C" w:rsidRPr="003C0E63">
          <w:rPr>
            <w:rStyle w:val="Hyperkobling"/>
            <w:rFonts w:asciiTheme="minorHAnsi" w:hAnsiTheme="minorHAnsi" w:cstheme="minorHAnsi"/>
            <w:noProof/>
            <w:lang w:val="nb-NO"/>
          </w:rPr>
          <w:t>Leverandørens plikter til opplæring</w:t>
        </w:r>
        <w:r w:rsidR="0047371C" w:rsidRPr="003C0E63">
          <w:rPr>
            <w:rFonts w:asciiTheme="minorHAnsi" w:hAnsiTheme="minorHAnsi" w:cstheme="minorHAnsi"/>
            <w:noProof/>
          </w:rPr>
          <w:tab/>
        </w:r>
        <w:r w:rsidR="0047371C" w:rsidRPr="003C0E63">
          <w:rPr>
            <w:rFonts w:asciiTheme="minorHAnsi" w:hAnsiTheme="minorHAnsi" w:cstheme="minorHAnsi"/>
            <w:noProof/>
          </w:rPr>
          <w:fldChar w:fldCharType="begin"/>
        </w:r>
        <w:r w:rsidR="0047371C" w:rsidRPr="003C0E63">
          <w:rPr>
            <w:rFonts w:asciiTheme="minorHAnsi" w:hAnsiTheme="minorHAnsi" w:cstheme="minorHAnsi"/>
            <w:noProof/>
          </w:rPr>
          <w:instrText xml:space="preserve"> PAGEREF _Toc4483620 \h </w:instrText>
        </w:r>
        <w:r w:rsidR="0047371C" w:rsidRPr="003C0E63">
          <w:rPr>
            <w:rFonts w:asciiTheme="minorHAnsi" w:hAnsiTheme="minorHAnsi" w:cstheme="minorHAnsi"/>
            <w:noProof/>
          </w:rPr>
        </w:r>
        <w:r w:rsidR="0047371C" w:rsidRPr="003C0E63">
          <w:rPr>
            <w:rFonts w:asciiTheme="minorHAnsi" w:hAnsiTheme="minorHAnsi" w:cstheme="minorHAnsi"/>
            <w:noProof/>
          </w:rPr>
          <w:fldChar w:fldCharType="separate"/>
        </w:r>
        <w:r w:rsidR="0047371C" w:rsidRPr="003C0E63">
          <w:rPr>
            <w:rFonts w:asciiTheme="minorHAnsi" w:hAnsiTheme="minorHAnsi" w:cstheme="minorHAnsi"/>
            <w:noProof/>
          </w:rPr>
          <w:t>5</w:t>
        </w:r>
        <w:r w:rsidR="0047371C" w:rsidRPr="003C0E63">
          <w:rPr>
            <w:rFonts w:asciiTheme="minorHAnsi" w:hAnsiTheme="minorHAnsi" w:cstheme="minorHAnsi"/>
            <w:noProof/>
          </w:rPr>
          <w:fldChar w:fldCharType="end"/>
        </w:r>
      </w:hyperlink>
    </w:p>
    <w:p w14:paraId="1A0FD1BE" w14:textId="77777777" w:rsidR="0047371C" w:rsidRPr="003C0E63" w:rsidRDefault="005D6345">
      <w:pPr>
        <w:pStyle w:val="INNH2"/>
        <w:tabs>
          <w:tab w:val="left" w:pos="1440"/>
        </w:tabs>
        <w:rPr>
          <w:rFonts w:asciiTheme="minorHAnsi" w:eastAsiaTheme="minorEastAsia" w:hAnsiTheme="minorHAnsi" w:cstheme="minorHAnsi"/>
          <w:caps w:val="0"/>
          <w:noProof/>
          <w:sz w:val="22"/>
          <w:lang w:val="nb-NO" w:eastAsia="nb-NO"/>
        </w:rPr>
      </w:pPr>
      <w:hyperlink w:anchor="_Toc4483621" w:history="1">
        <w:r w:rsidR="0047371C" w:rsidRPr="003C0E63">
          <w:rPr>
            <w:rStyle w:val="Hyperkobling"/>
            <w:rFonts w:asciiTheme="minorHAnsi" w:hAnsiTheme="minorHAnsi" w:cstheme="minorHAnsi"/>
            <w:noProof/>
          </w:rPr>
          <w:t>5.2</w:t>
        </w:r>
        <w:r w:rsidR="0047371C" w:rsidRPr="003C0E63">
          <w:rPr>
            <w:rFonts w:asciiTheme="minorHAnsi" w:eastAsiaTheme="minorEastAsia" w:hAnsiTheme="minorHAnsi" w:cstheme="minorHAnsi"/>
            <w:caps w:val="0"/>
            <w:noProof/>
            <w:sz w:val="22"/>
            <w:lang w:val="nb-NO" w:eastAsia="nb-NO"/>
          </w:rPr>
          <w:tab/>
        </w:r>
        <w:r w:rsidR="0047371C" w:rsidRPr="003C0E63">
          <w:rPr>
            <w:rStyle w:val="Hyperkobling"/>
            <w:rFonts w:asciiTheme="minorHAnsi" w:hAnsiTheme="minorHAnsi" w:cstheme="minorHAnsi"/>
            <w:noProof/>
          </w:rPr>
          <w:t>Generelle krav til opplæring</w:t>
        </w:r>
        <w:r w:rsidR="0047371C" w:rsidRPr="003C0E63">
          <w:rPr>
            <w:rFonts w:asciiTheme="minorHAnsi" w:hAnsiTheme="minorHAnsi" w:cstheme="minorHAnsi"/>
            <w:noProof/>
          </w:rPr>
          <w:tab/>
        </w:r>
        <w:r w:rsidR="0047371C" w:rsidRPr="003C0E63">
          <w:rPr>
            <w:rFonts w:asciiTheme="minorHAnsi" w:hAnsiTheme="minorHAnsi" w:cstheme="minorHAnsi"/>
            <w:noProof/>
          </w:rPr>
          <w:fldChar w:fldCharType="begin"/>
        </w:r>
        <w:r w:rsidR="0047371C" w:rsidRPr="003C0E63">
          <w:rPr>
            <w:rFonts w:asciiTheme="minorHAnsi" w:hAnsiTheme="minorHAnsi" w:cstheme="minorHAnsi"/>
            <w:noProof/>
          </w:rPr>
          <w:instrText xml:space="preserve"> PAGEREF _Toc4483621 \h </w:instrText>
        </w:r>
        <w:r w:rsidR="0047371C" w:rsidRPr="003C0E63">
          <w:rPr>
            <w:rFonts w:asciiTheme="minorHAnsi" w:hAnsiTheme="minorHAnsi" w:cstheme="minorHAnsi"/>
            <w:noProof/>
          </w:rPr>
        </w:r>
        <w:r w:rsidR="0047371C" w:rsidRPr="003C0E63">
          <w:rPr>
            <w:rFonts w:asciiTheme="minorHAnsi" w:hAnsiTheme="minorHAnsi" w:cstheme="minorHAnsi"/>
            <w:noProof/>
          </w:rPr>
          <w:fldChar w:fldCharType="separate"/>
        </w:r>
        <w:r w:rsidR="0047371C" w:rsidRPr="003C0E63">
          <w:rPr>
            <w:rFonts w:asciiTheme="minorHAnsi" w:hAnsiTheme="minorHAnsi" w:cstheme="minorHAnsi"/>
            <w:noProof/>
          </w:rPr>
          <w:t>5</w:t>
        </w:r>
        <w:r w:rsidR="0047371C" w:rsidRPr="003C0E63">
          <w:rPr>
            <w:rFonts w:asciiTheme="minorHAnsi" w:hAnsiTheme="minorHAnsi" w:cstheme="minorHAnsi"/>
            <w:noProof/>
          </w:rPr>
          <w:fldChar w:fldCharType="end"/>
        </w:r>
      </w:hyperlink>
    </w:p>
    <w:p w14:paraId="6BEE3645" w14:textId="77777777" w:rsidR="0047371C" w:rsidRPr="003C0E63" w:rsidRDefault="005D6345">
      <w:pPr>
        <w:pStyle w:val="INNH2"/>
        <w:tabs>
          <w:tab w:val="left" w:pos="1440"/>
        </w:tabs>
        <w:rPr>
          <w:rFonts w:asciiTheme="minorHAnsi" w:eastAsiaTheme="minorEastAsia" w:hAnsiTheme="minorHAnsi" w:cstheme="minorHAnsi"/>
          <w:caps w:val="0"/>
          <w:noProof/>
          <w:sz w:val="22"/>
          <w:lang w:val="nb-NO" w:eastAsia="nb-NO"/>
        </w:rPr>
      </w:pPr>
      <w:hyperlink w:anchor="_Toc4483622" w:history="1">
        <w:r w:rsidR="0047371C" w:rsidRPr="003C0E63">
          <w:rPr>
            <w:rStyle w:val="Hyperkobling"/>
            <w:rFonts w:asciiTheme="minorHAnsi" w:hAnsiTheme="minorHAnsi" w:cstheme="minorHAnsi"/>
            <w:noProof/>
            <w:lang w:val="nb-NO"/>
          </w:rPr>
          <w:t>5.3</w:t>
        </w:r>
        <w:r w:rsidR="0047371C" w:rsidRPr="003C0E63">
          <w:rPr>
            <w:rFonts w:asciiTheme="minorHAnsi" w:eastAsiaTheme="minorEastAsia" w:hAnsiTheme="minorHAnsi" w:cstheme="minorHAnsi"/>
            <w:caps w:val="0"/>
            <w:noProof/>
            <w:sz w:val="22"/>
            <w:lang w:val="nb-NO" w:eastAsia="nb-NO"/>
          </w:rPr>
          <w:tab/>
        </w:r>
        <w:r w:rsidR="0047371C" w:rsidRPr="003C0E63">
          <w:rPr>
            <w:rStyle w:val="Hyperkobling"/>
            <w:rFonts w:asciiTheme="minorHAnsi" w:hAnsiTheme="minorHAnsi" w:cstheme="minorHAnsi"/>
            <w:noProof/>
            <w:lang w:val="nb-NO"/>
          </w:rPr>
          <w:t>Avtalt opplæring</w:t>
        </w:r>
        <w:r w:rsidR="0047371C" w:rsidRPr="003C0E63">
          <w:rPr>
            <w:rFonts w:asciiTheme="minorHAnsi" w:hAnsiTheme="minorHAnsi" w:cstheme="minorHAnsi"/>
            <w:noProof/>
          </w:rPr>
          <w:tab/>
        </w:r>
        <w:r w:rsidR="0047371C" w:rsidRPr="003C0E63">
          <w:rPr>
            <w:rFonts w:asciiTheme="minorHAnsi" w:hAnsiTheme="minorHAnsi" w:cstheme="minorHAnsi"/>
            <w:noProof/>
          </w:rPr>
          <w:fldChar w:fldCharType="begin"/>
        </w:r>
        <w:r w:rsidR="0047371C" w:rsidRPr="003C0E63">
          <w:rPr>
            <w:rFonts w:asciiTheme="minorHAnsi" w:hAnsiTheme="minorHAnsi" w:cstheme="minorHAnsi"/>
            <w:noProof/>
          </w:rPr>
          <w:instrText xml:space="preserve"> PAGEREF _Toc4483622 \h </w:instrText>
        </w:r>
        <w:r w:rsidR="0047371C" w:rsidRPr="003C0E63">
          <w:rPr>
            <w:rFonts w:asciiTheme="minorHAnsi" w:hAnsiTheme="minorHAnsi" w:cstheme="minorHAnsi"/>
            <w:noProof/>
          </w:rPr>
        </w:r>
        <w:r w:rsidR="0047371C" w:rsidRPr="003C0E63">
          <w:rPr>
            <w:rFonts w:asciiTheme="minorHAnsi" w:hAnsiTheme="minorHAnsi" w:cstheme="minorHAnsi"/>
            <w:noProof/>
          </w:rPr>
          <w:fldChar w:fldCharType="separate"/>
        </w:r>
        <w:r w:rsidR="0047371C" w:rsidRPr="003C0E63">
          <w:rPr>
            <w:rFonts w:asciiTheme="minorHAnsi" w:hAnsiTheme="minorHAnsi" w:cstheme="minorHAnsi"/>
            <w:noProof/>
          </w:rPr>
          <w:t>5</w:t>
        </w:r>
        <w:r w:rsidR="0047371C" w:rsidRPr="003C0E63">
          <w:rPr>
            <w:rFonts w:asciiTheme="minorHAnsi" w:hAnsiTheme="minorHAnsi" w:cstheme="minorHAnsi"/>
            <w:noProof/>
          </w:rPr>
          <w:fldChar w:fldCharType="end"/>
        </w:r>
      </w:hyperlink>
    </w:p>
    <w:p w14:paraId="2CA4E383" w14:textId="77777777" w:rsidR="0047371C" w:rsidRPr="003C0E63" w:rsidRDefault="005D6345">
      <w:pPr>
        <w:pStyle w:val="INNH1"/>
        <w:rPr>
          <w:rFonts w:asciiTheme="minorHAnsi" w:eastAsiaTheme="minorEastAsia" w:hAnsiTheme="minorHAnsi" w:cstheme="minorHAnsi"/>
          <w:b w:val="0"/>
          <w:caps w:val="0"/>
          <w:noProof/>
          <w:sz w:val="22"/>
          <w:szCs w:val="22"/>
          <w:lang w:val="nb-NO" w:eastAsia="nb-NO"/>
        </w:rPr>
      </w:pPr>
      <w:hyperlink w:anchor="_Toc4483623" w:history="1">
        <w:r w:rsidR="0047371C" w:rsidRPr="003C0E63">
          <w:rPr>
            <w:rStyle w:val="Hyperkobling"/>
            <w:rFonts w:asciiTheme="minorHAnsi" w:hAnsiTheme="minorHAnsi" w:cstheme="minorHAnsi"/>
            <w:noProof/>
            <w:lang w:val="nb-NO"/>
          </w:rPr>
          <w:t>6.</w:t>
        </w:r>
        <w:r w:rsidR="0047371C" w:rsidRPr="003C0E63">
          <w:rPr>
            <w:rFonts w:asciiTheme="minorHAnsi" w:eastAsiaTheme="minorEastAsia" w:hAnsiTheme="minorHAnsi" w:cstheme="minorHAnsi"/>
            <w:b w:val="0"/>
            <w:caps w:val="0"/>
            <w:noProof/>
            <w:sz w:val="22"/>
            <w:szCs w:val="22"/>
            <w:lang w:val="nb-NO" w:eastAsia="nb-NO"/>
          </w:rPr>
          <w:tab/>
        </w:r>
        <w:r w:rsidR="0047371C" w:rsidRPr="003C0E63">
          <w:rPr>
            <w:rStyle w:val="Hyperkobling"/>
            <w:rFonts w:asciiTheme="minorHAnsi" w:hAnsiTheme="minorHAnsi" w:cstheme="minorHAnsi"/>
            <w:noProof/>
            <w:lang w:val="nb-NO"/>
          </w:rPr>
          <w:t>særlige krav til helse, miljø OG SIKKERHET</w:t>
        </w:r>
        <w:r w:rsidR="0047371C" w:rsidRPr="003C0E63">
          <w:rPr>
            <w:rFonts w:asciiTheme="minorHAnsi" w:hAnsiTheme="minorHAnsi" w:cstheme="minorHAnsi"/>
            <w:noProof/>
          </w:rPr>
          <w:tab/>
        </w:r>
        <w:r w:rsidR="0047371C" w:rsidRPr="003C0E63">
          <w:rPr>
            <w:rFonts w:asciiTheme="minorHAnsi" w:hAnsiTheme="minorHAnsi" w:cstheme="minorHAnsi"/>
            <w:noProof/>
          </w:rPr>
          <w:fldChar w:fldCharType="begin"/>
        </w:r>
        <w:r w:rsidR="0047371C" w:rsidRPr="003C0E63">
          <w:rPr>
            <w:rFonts w:asciiTheme="minorHAnsi" w:hAnsiTheme="minorHAnsi" w:cstheme="minorHAnsi"/>
            <w:noProof/>
          </w:rPr>
          <w:instrText xml:space="preserve"> PAGEREF _Toc4483623 \h </w:instrText>
        </w:r>
        <w:r w:rsidR="0047371C" w:rsidRPr="003C0E63">
          <w:rPr>
            <w:rFonts w:asciiTheme="minorHAnsi" w:hAnsiTheme="minorHAnsi" w:cstheme="minorHAnsi"/>
            <w:noProof/>
          </w:rPr>
        </w:r>
        <w:r w:rsidR="0047371C" w:rsidRPr="003C0E63">
          <w:rPr>
            <w:rFonts w:asciiTheme="minorHAnsi" w:hAnsiTheme="minorHAnsi" w:cstheme="minorHAnsi"/>
            <w:noProof/>
          </w:rPr>
          <w:fldChar w:fldCharType="separate"/>
        </w:r>
        <w:r w:rsidR="0047371C" w:rsidRPr="003C0E63">
          <w:rPr>
            <w:rFonts w:asciiTheme="minorHAnsi" w:hAnsiTheme="minorHAnsi" w:cstheme="minorHAnsi"/>
            <w:noProof/>
          </w:rPr>
          <w:t>6</w:t>
        </w:r>
        <w:r w:rsidR="0047371C" w:rsidRPr="003C0E63">
          <w:rPr>
            <w:rFonts w:asciiTheme="minorHAnsi" w:hAnsiTheme="minorHAnsi" w:cstheme="minorHAnsi"/>
            <w:noProof/>
          </w:rPr>
          <w:fldChar w:fldCharType="end"/>
        </w:r>
      </w:hyperlink>
    </w:p>
    <w:p w14:paraId="4CB8E88A" w14:textId="77777777" w:rsidR="0047371C" w:rsidRPr="003C0E63" w:rsidRDefault="005D6345">
      <w:pPr>
        <w:pStyle w:val="INNH2"/>
        <w:tabs>
          <w:tab w:val="left" w:pos="1440"/>
        </w:tabs>
        <w:rPr>
          <w:rFonts w:asciiTheme="minorHAnsi" w:eastAsiaTheme="minorEastAsia" w:hAnsiTheme="minorHAnsi" w:cstheme="minorHAnsi"/>
          <w:caps w:val="0"/>
          <w:noProof/>
          <w:sz w:val="22"/>
          <w:lang w:val="nb-NO" w:eastAsia="nb-NO"/>
        </w:rPr>
      </w:pPr>
      <w:hyperlink w:anchor="_Toc4483624" w:history="1">
        <w:r w:rsidR="0047371C" w:rsidRPr="003C0E63">
          <w:rPr>
            <w:rStyle w:val="Hyperkobling"/>
            <w:rFonts w:asciiTheme="minorHAnsi" w:hAnsiTheme="minorHAnsi" w:cstheme="minorHAnsi"/>
            <w:noProof/>
            <w:lang w:val="nb-NO"/>
          </w:rPr>
          <w:t>6.1</w:t>
        </w:r>
        <w:r w:rsidR="0047371C" w:rsidRPr="003C0E63">
          <w:rPr>
            <w:rFonts w:asciiTheme="minorHAnsi" w:eastAsiaTheme="minorEastAsia" w:hAnsiTheme="minorHAnsi" w:cstheme="minorHAnsi"/>
            <w:caps w:val="0"/>
            <w:noProof/>
            <w:sz w:val="22"/>
            <w:lang w:val="nb-NO" w:eastAsia="nb-NO"/>
          </w:rPr>
          <w:tab/>
        </w:r>
        <w:r w:rsidR="0047371C" w:rsidRPr="003C0E63">
          <w:rPr>
            <w:rStyle w:val="Hyperkobling"/>
            <w:rFonts w:asciiTheme="minorHAnsi" w:hAnsiTheme="minorHAnsi" w:cstheme="minorHAnsi"/>
            <w:noProof/>
            <w:lang w:val="nb-NO"/>
          </w:rPr>
          <w:t>Krav til personlig verne- og sikkerhetsutstyr</w:t>
        </w:r>
        <w:r w:rsidR="0047371C" w:rsidRPr="003C0E63">
          <w:rPr>
            <w:rFonts w:asciiTheme="minorHAnsi" w:hAnsiTheme="minorHAnsi" w:cstheme="minorHAnsi"/>
            <w:noProof/>
          </w:rPr>
          <w:tab/>
        </w:r>
        <w:r w:rsidR="0047371C" w:rsidRPr="003C0E63">
          <w:rPr>
            <w:rFonts w:asciiTheme="minorHAnsi" w:hAnsiTheme="minorHAnsi" w:cstheme="minorHAnsi"/>
            <w:noProof/>
          </w:rPr>
          <w:fldChar w:fldCharType="begin"/>
        </w:r>
        <w:r w:rsidR="0047371C" w:rsidRPr="003C0E63">
          <w:rPr>
            <w:rFonts w:asciiTheme="minorHAnsi" w:hAnsiTheme="minorHAnsi" w:cstheme="minorHAnsi"/>
            <w:noProof/>
          </w:rPr>
          <w:instrText xml:space="preserve"> PAGEREF _Toc4483624 \h </w:instrText>
        </w:r>
        <w:r w:rsidR="0047371C" w:rsidRPr="003C0E63">
          <w:rPr>
            <w:rFonts w:asciiTheme="minorHAnsi" w:hAnsiTheme="minorHAnsi" w:cstheme="minorHAnsi"/>
            <w:noProof/>
          </w:rPr>
        </w:r>
        <w:r w:rsidR="0047371C" w:rsidRPr="003C0E63">
          <w:rPr>
            <w:rFonts w:asciiTheme="minorHAnsi" w:hAnsiTheme="minorHAnsi" w:cstheme="minorHAnsi"/>
            <w:noProof/>
          </w:rPr>
          <w:fldChar w:fldCharType="separate"/>
        </w:r>
        <w:r w:rsidR="0047371C" w:rsidRPr="003C0E63">
          <w:rPr>
            <w:rFonts w:asciiTheme="minorHAnsi" w:hAnsiTheme="minorHAnsi" w:cstheme="minorHAnsi"/>
            <w:noProof/>
          </w:rPr>
          <w:t>6</w:t>
        </w:r>
        <w:r w:rsidR="0047371C" w:rsidRPr="003C0E63">
          <w:rPr>
            <w:rFonts w:asciiTheme="minorHAnsi" w:hAnsiTheme="minorHAnsi" w:cstheme="minorHAnsi"/>
            <w:noProof/>
          </w:rPr>
          <w:fldChar w:fldCharType="end"/>
        </w:r>
      </w:hyperlink>
    </w:p>
    <w:p w14:paraId="6CBDC8B4" w14:textId="77777777" w:rsidR="0047371C" w:rsidRPr="003C0E63" w:rsidRDefault="005D6345">
      <w:pPr>
        <w:pStyle w:val="INNH1"/>
        <w:rPr>
          <w:rFonts w:asciiTheme="minorHAnsi" w:eastAsiaTheme="minorEastAsia" w:hAnsiTheme="minorHAnsi" w:cstheme="minorHAnsi"/>
          <w:b w:val="0"/>
          <w:caps w:val="0"/>
          <w:noProof/>
          <w:sz w:val="22"/>
          <w:szCs w:val="22"/>
          <w:lang w:val="nb-NO" w:eastAsia="nb-NO"/>
        </w:rPr>
      </w:pPr>
      <w:hyperlink w:anchor="_Toc4483625" w:history="1">
        <w:r w:rsidR="0047371C" w:rsidRPr="003C0E63">
          <w:rPr>
            <w:rStyle w:val="Hyperkobling"/>
            <w:rFonts w:asciiTheme="minorHAnsi" w:hAnsiTheme="minorHAnsi" w:cstheme="minorHAnsi"/>
            <w:noProof/>
            <w:lang w:val="nb-NO"/>
          </w:rPr>
          <w:t>7.</w:t>
        </w:r>
        <w:r w:rsidR="0047371C" w:rsidRPr="003C0E63">
          <w:rPr>
            <w:rFonts w:asciiTheme="minorHAnsi" w:eastAsiaTheme="minorEastAsia" w:hAnsiTheme="minorHAnsi" w:cstheme="minorHAnsi"/>
            <w:b w:val="0"/>
            <w:caps w:val="0"/>
            <w:noProof/>
            <w:sz w:val="22"/>
            <w:szCs w:val="22"/>
            <w:lang w:val="nb-NO" w:eastAsia="nb-NO"/>
          </w:rPr>
          <w:tab/>
        </w:r>
        <w:r w:rsidR="0047371C" w:rsidRPr="003C0E63">
          <w:rPr>
            <w:rStyle w:val="Hyperkobling"/>
            <w:rFonts w:asciiTheme="minorHAnsi" w:hAnsiTheme="minorHAnsi" w:cstheme="minorHAnsi"/>
            <w:noProof/>
            <w:lang w:val="nb-NO"/>
          </w:rPr>
          <w:t>BESTILLING</w:t>
        </w:r>
        <w:r w:rsidR="0047371C" w:rsidRPr="003C0E63">
          <w:rPr>
            <w:rFonts w:asciiTheme="minorHAnsi" w:hAnsiTheme="minorHAnsi" w:cstheme="minorHAnsi"/>
            <w:noProof/>
          </w:rPr>
          <w:tab/>
        </w:r>
        <w:r w:rsidR="0047371C" w:rsidRPr="003C0E63">
          <w:rPr>
            <w:rFonts w:asciiTheme="minorHAnsi" w:hAnsiTheme="minorHAnsi" w:cstheme="minorHAnsi"/>
            <w:noProof/>
          </w:rPr>
          <w:fldChar w:fldCharType="begin"/>
        </w:r>
        <w:r w:rsidR="0047371C" w:rsidRPr="003C0E63">
          <w:rPr>
            <w:rFonts w:asciiTheme="minorHAnsi" w:hAnsiTheme="minorHAnsi" w:cstheme="minorHAnsi"/>
            <w:noProof/>
          </w:rPr>
          <w:instrText xml:space="preserve"> PAGEREF _Toc4483625 \h </w:instrText>
        </w:r>
        <w:r w:rsidR="0047371C" w:rsidRPr="003C0E63">
          <w:rPr>
            <w:rFonts w:asciiTheme="minorHAnsi" w:hAnsiTheme="minorHAnsi" w:cstheme="minorHAnsi"/>
            <w:noProof/>
          </w:rPr>
        </w:r>
        <w:r w:rsidR="0047371C" w:rsidRPr="003C0E63">
          <w:rPr>
            <w:rFonts w:asciiTheme="minorHAnsi" w:hAnsiTheme="minorHAnsi" w:cstheme="minorHAnsi"/>
            <w:noProof/>
          </w:rPr>
          <w:fldChar w:fldCharType="separate"/>
        </w:r>
        <w:r w:rsidR="0047371C" w:rsidRPr="003C0E63">
          <w:rPr>
            <w:rFonts w:asciiTheme="minorHAnsi" w:hAnsiTheme="minorHAnsi" w:cstheme="minorHAnsi"/>
            <w:noProof/>
          </w:rPr>
          <w:t>6</w:t>
        </w:r>
        <w:r w:rsidR="0047371C" w:rsidRPr="003C0E63">
          <w:rPr>
            <w:rFonts w:asciiTheme="minorHAnsi" w:hAnsiTheme="minorHAnsi" w:cstheme="minorHAnsi"/>
            <w:noProof/>
          </w:rPr>
          <w:fldChar w:fldCharType="end"/>
        </w:r>
      </w:hyperlink>
    </w:p>
    <w:p w14:paraId="47C981AC" w14:textId="77777777" w:rsidR="0047371C" w:rsidRPr="003C0E63" w:rsidRDefault="005D6345">
      <w:pPr>
        <w:pStyle w:val="INNH1"/>
        <w:rPr>
          <w:rFonts w:asciiTheme="minorHAnsi" w:eastAsiaTheme="minorEastAsia" w:hAnsiTheme="minorHAnsi" w:cstheme="minorHAnsi"/>
          <w:b w:val="0"/>
          <w:caps w:val="0"/>
          <w:noProof/>
          <w:sz w:val="22"/>
          <w:szCs w:val="22"/>
          <w:lang w:val="nb-NO" w:eastAsia="nb-NO"/>
        </w:rPr>
      </w:pPr>
      <w:hyperlink w:anchor="_Toc4483626" w:history="1">
        <w:r w:rsidR="0047371C" w:rsidRPr="003C0E63">
          <w:rPr>
            <w:rStyle w:val="Hyperkobling"/>
            <w:rFonts w:asciiTheme="minorHAnsi" w:hAnsiTheme="minorHAnsi" w:cstheme="minorHAnsi"/>
            <w:noProof/>
            <w:lang w:val="nb-NO"/>
          </w:rPr>
          <w:t>8.</w:t>
        </w:r>
        <w:r w:rsidR="0047371C" w:rsidRPr="003C0E63">
          <w:rPr>
            <w:rFonts w:asciiTheme="minorHAnsi" w:eastAsiaTheme="minorEastAsia" w:hAnsiTheme="minorHAnsi" w:cstheme="minorHAnsi"/>
            <w:b w:val="0"/>
            <w:caps w:val="0"/>
            <w:noProof/>
            <w:sz w:val="22"/>
            <w:szCs w:val="22"/>
            <w:lang w:val="nb-NO" w:eastAsia="nb-NO"/>
          </w:rPr>
          <w:tab/>
        </w:r>
        <w:r w:rsidR="0047371C" w:rsidRPr="003C0E63">
          <w:rPr>
            <w:rStyle w:val="Hyperkobling"/>
            <w:rFonts w:asciiTheme="minorHAnsi" w:hAnsiTheme="minorHAnsi" w:cstheme="minorHAnsi"/>
            <w:noProof/>
            <w:lang w:val="nb-NO"/>
          </w:rPr>
          <w:t>Leveringsadresse</w:t>
        </w:r>
        <w:r w:rsidR="0047371C" w:rsidRPr="003C0E63">
          <w:rPr>
            <w:rFonts w:asciiTheme="minorHAnsi" w:hAnsiTheme="minorHAnsi" w:cstheme="minorHAnsi"/>
            <w:noProof/>
          </w:rPr>
          <w:tab/>
        </w:r>
        <w:r w:rsidR="0047371C" w:rsidRPr="003C0E63">
          <w:rPr>
            <w:rFonts w:asciiTheme="minorHAnsi" w:hAnsiTheme="minorHAnsi" w:cstheme="minorHAnsi"/>
            <w:noProof/>
          </w:rPr>
          <w:fldChar w:fldCharType="begin"/>
        </w:r>
        <w:r w:rsidR="0047371C" w:rsidRPr="003C0E63">
          <w:rPr>
            <w:rFonts w:asciiTheme="minorHAnsi" w:hAnsiTheme="minorHAnsi" w:cstheme="minorHAnsi"/>
            <w:noProof/>
          </w:rPr>
          <w:instrText xml:space="preserve"> PAGEREF _Toc4483626 \h </w:instrText>
        </w:r>
        <w:r w:rsidR="0047371C" w:rsidRPr="003C0E63">
          <w:rPr>
            <w:rFonts w:asciiTheme="minorHAnsi" w:hAnsiTheme="minorHAnsi" w:cstheme="minorHAnsi"/>
            <w:noProof/>
          </w:rPr>
        </w:r>
        <w:r w:rsidR="0047371C" w:rsidRPr="003C0E63">
          <w:rPr>
            <w:rFonts w:asciiTheme="minorHAnsi" w:hAnsiTheme="minorHAnsi" w:cstheme="minorHAnsi"/>
            <w:noProof/>
          </w:rPr>
          <w:fldChar w:fldCharType="separate"/>
        </w:r>
        <w:r w:rsidR="0047371C" w:rsidRPr="003C0E63">
          <w:rPr>
            <w:rFonts w:asciiTheme="minorHAnsi" w:hAnsiTheme="minorHAnsi" w:cstheme="minorHAnsi"/>
            <w:noProof/>
          </w:rPr>
          <w:t>6</w:t>
        </w:r>
        <w:r w:rsidR="0047371C" w:rsidRPr="003C0E63">
          <w:rPr>
            <w:rFonts w:asciiTheme="minorHAnsi" w:hAnsiTheme="minorHAnsi" w:cstheme="minorHAnsi"/>
            <w:noProof/>
          </w:rPr>
          <w:fldChar w:fldCharType="end"/>
        </w:r>
      </w:hyperlink>
    </w:p>
    <w:p w14:paraId="18808D10" w14:textId="77777777" w:rsidR="0047371C" w:rsidRPr="003C0E63" w:rsidRDefault="005D6345">
      <w:pPr>
        <w:pStyle w:val="INNH1"/>
        <w:rPr>
          <w:rFonts w:asciiTheme="minorHAnsi" w:eastAsiaTheme="minorEastAsia" w:hAnsiTheme="minorHAnsi" w:cstheme="minorHAnsi"/>
          <w:b w:val="0"/>
          <w:caps w:val="0"/>
          <w:noProof/>
          <w:sz w:val="22"/>
          <w:szCs w:val="22"/>
          <w:lang w:val="nb-NO" w:eastAsia="nb-NO"/>
        </w:rPr>
      </w:pPr>
      <w:hyperlink w:anchor="_Toc4483627" w:history="1">
        <w:r w:rsidR="0047371C" w:rsidRPr="003C0E63">
          <w:rPr>
            <w:rStyle w:val="Hyperkobling"/>
            <w:rFonts w:asciiTheme="minorHAnsi" w:hAnsiTheme="minorHAnsi" w:cstheme="minorHAnsi"/>
            <w:noProof/>
            <w:lang w:val="nb-NO"/>
          </w:rPr>
          <w:t>9.</w:t>
        </w:r>
        <w:r w:rsidR="0047371C" w:rsidRPr="003C0E63">
          <w:rPr>
            <w:rFonts w:asciiTheme="minorHAnsi" w:eastAsiaTheme="minorEastAsia" w:hAnsiTheme="minorHAnsi" w:cstheme="minorHAnsi"/>
            <w:b w:val="0"/>
            <w:caps w:val="0"/>
            <w:noProof/>
            <w:sz w:val="22"/>
            <w:szCs w:val="22"/>
            <w:lang w:val="nb-NO" w:eastAsia="nb-NO"/>
          </w:rPr>
          <w:tab/>
        </w:r>
        <w:r w:rsidR="0047371C" w:rsidRPr="003C0E63">
          <w:rPr>
            <w:rStyle w:val="Hyperkobling"/>
            <w:rFonts w:asciiTheme="minorHAnsi" w:hAnsiTheme="minorHAnsi" w:cstheme="minorHAnsi"/>
            <w:noProof/>
            <w:lang w:val="nb-NO"/>
          </w:rPr>
          <w:t>FAKTURERING</w:t>
        </w:r>
        <w:r w:rsidR="0047371C" w:rsidRPr="003C0E63">
          <w:rPr>
            <w:rFonts w:asciiTheme="minorHAnsi" w:hAnsiTheme="minorHAnsi" w:cstheme="minorHAnsi"/>
            <w:noProof/>
          </w:rPr>
          <w:tab/>
        </w:r>
        <w:r w:rsidR="0047371C" w:rsidRPr="003C0E63">
          <w:rPr>
            <w:rFonts w:asciiTheme="minorHAnsi" w:hAnsiTheme="minorHAnsi" w:cstheme="minorHAnsi"/>
            <w:noProof/>
          </w:rPr>
          <w:fldChar w:fldCharType="begin"/>
        </w:r>
        <w:r w:rsidR="0047371C" w:rsidRPr="003C0E63">
          <w:rPr>
            <w:rFonts w:asciiTheme="minorHAnsi" w:hAnsiTheme="minorHAnsi" w:cstheme="minorHAnsi"/>
            <w:noProof/>
          </w:rPr>
          <w:instrText xml:space="preserve"> PAGEREF _Toc4483627 \h </w:instrText>
        </w:r>
        <w:r w:rsidR="0047371C" w:rsidRPr="003C0E63">
          <w:rPr>
            <w:rFonts w:asciiTheme="minorHAnsi" w:hAnsiTheme="minorHAnsi" w:cstheme="minorHAnsi"/>
            <w:noProof/>
          </w:rPr>
        </w:r>
        <w:r w:rsidR="0047371C" w:rsidRPr="003C0E63">
          <w:rPr>
            <w:rFonts w:asciiTheme="minorHAnsi" w:hAnsiTheme="minorHAnsi" w:cstheme="minorHAnsi"/>
            <w:noProof/>
          </w:rPr>
          <w:fldChar w:fldCharType="separate"/>
        </w:r>
        <w:r w:rsidR="0047371C" w:rsidRPr="003C0E63">
          <w:rPr>
            <w:rFonts w:asciiTheme="minorHAnsi" w:hAnsiTheme="minorHAnsi" w:cstheme="minorHAnsi"/>
            <w:noProof/>
          </w:rPr>
          <w:t>6</w:t>
        </w:r>
        <w:r w:rsidR="0047371C" w:rsidRPr="003C0E63">
          <w:rPr>
            <w:rFonts w:asciiTheme="minorHAnsi" w:hAnsiTheme="minorHAnsi" w:cstheme="minorHAnsi"/>
            <w:noProof/>
          </w:rPr>
          <w:fldChar w:fldCharType="end"/>
        </w:r>
      </w:hyperlink>
    </w:p>
    <w:p w14:paraId="16B04FAB" w14:textId="77777777" w:rsidR="0047371C" w:rsidRPr="003C0E63" w:rsidRDefault="005D6345">
      <w:pPr>
        <w:pStyle w:val="INNH2"/>
        <w:tabs>
          <w:tab w:val="left" w:pos="1440"/>
        </w:tabs>
        <w:rPr>
          <w:rFonts w:asciiTheme="minorHAnsi" w:eastAsiaTheme="minorEastAsia" w:hAnsiTheme="minorHAnsi" w:cstheme="minorHAnsi"/>
          <w:caps w:val="0"/>
          <w:noProof/>
          <w:sz w:val="22"/>
          <w:lang w:val="nb-NO" w:eastAsia="nb-NO"/>
        </w:rPr>
      </w:pPr>
      <w:hyperlink w:anchor="_Toc4483628" w:history="1">
        <w:r w:rsidR="0047371C" w:rsidRPr="003C0E63">
          <w:rPr>
            <w:rStyle w:val="Hyperkobling"/>
            <w:rFonts w:asciiTheme="minorHAnsi" w:hAnsiTheme="minorHAnsi" w:cstheme="minorHAnsi"/>
            <w:noProof/>
            <w:lang w:val="nb-NO"/>
          </w:rPr>
          <w:t>9.1</w:t>
        </w:r>
        <w:r w:rsidR="0047371C" w:rsidRPr="003C0E63">
          <w:rPr>
            <w:rFonts w:asciiTheme="minorHAnsi" w:eastAsiaTheme="minorEastAsia" w:hAnsiTheme="minorHAnsi" w:cstheme="minorHAnsi"/>
            <w:caps w:val="0"/>
            <w:noProof/>
            <w:sz w:val="22"/>
            <w:lang w:val="nb-NO" w:eastAsia="nb-NO"/>
          </w:rPr>
          <w:tab/>
        </w:r>
        <w:r w:rsidR="0047371C" w:rsidRPr="003C0E63">
          <w:rPr>
            <w:rStyle w:val="Hyperkobling"/>
            <w:rFonts w:asciiTheme="minorHAnsi" w:hAnsiTheme="minorHAnsi" w:cstheme="minorHAnsi"/>
            <w:noProof/>
            <w:lang w:val="nb-NO"/>
          </w:rPr>
          <w:t>Krav til merking av faktura</w:t>
        </w:r>
        <w:r w:rsidR="0047371C" w:rsidRPr="003C0E63">
          <w:rPr>
            <w:rFonts w:asciiTheme="minorHAnsi" w:hAnsiTheme="minorHAnsi" w:cstheme="minorHAnsi"/>
            <w:noProof/>
          </w:rPr>
          <w:tab/>
        </w:r>
        <w:r w:rsidR="0047371C" w:rsidRPr="003C0E63">
          <w:rPr>
            <w:rFonts w:asciiTheme="minorHAnsi" w:hAnsiTheme="minorHAnsi" w:cstheme="minorHAnsi"/>
            <w:noProof/>
          </w:rPr>
          <w:fldChar w:fldCharType="begin"/>
        </w:r>
        <w:r w:rsidR="0047371C" w:rsidRPr="003C0E63">
          <w:rPr>
            <w:rFonts w:asciiTheme="minorHAnsi" w:hAnsiTheme="minorHAnsi" w:cstheme="minorHAnsi"/>
            <w:noProof/>
          </w:rPr>
          <w:instrText xml:space="preserve"> PAGEREF _Toc4483628 \h </w:instrText>
        </w:r>
        <w:r w:rsidR="0047371C" w:rsidRPr="003C0E63">
          <w:rPr>
            <w:rFonts w:asciiTheme="minorHAnsi" w:hAnsiTheme="minorHAnsi" w:cstheme="minorHAnsi"/>
            <w:noProof/>
          </w:rPr>
        </w:r>
        <w:r w:rsidR="0047371C" w:rsidRPr="003C0E63">
          <w:rPr>
            <w:rFonts w:asciiTheme="minorHAnsi" w:hAnsiTheme="minorHAnsi" w:cstheme="minorHAnsi"/>
            <w:noProof/>
          </w:rPr>
          <w:fldChar w:fldCharType="separate"/>
        </w:r>
        <w:r w:rsidR="0047371C" w:rsidRPr="003C0E63">
          <w:rPr>
            <w:rFonts w:asciiTheme="minorHAnsi" w:hAnsiTheme="minorHAnsi" w:cstheme="minorHAnsi"/>
            <w:noProof/>
          </w:rPr>
          <w:t>6</w:t>
        </w:r>
        <w:r w:rsidR="0047371C" w:rsidRPr="003C0E63">
          <w:rPr>
            <w:rFonts w:asciiTheme="minorHAnsi" w:hAnsiTheme="minorHAnsi" w:cstheme="minorHAnsi"/>
            <w:noProof/>
          </w:rPr>
          <w:fldChar w:fldCharType="end"/>
        </w:r>
      </w:hyperlink>
    </w:p>
    <w:p w14:paraId="04ED1716" w14:textId="77777777" w:rsidR="0047371C" w:rsidRPr="003C0E63" w:rsidRDefault="005D6345">
      <w:pPr>
        <w:pStyle w:val="INNH2"/>
        <w:tabs>
          <w:tab w:val="left" w:pos="1440"/>
        </w:tabs>
        <w:rPr>
          <w:rFonts w:asciiTheme="minorHAnsi" w:eastAsiaTheme="minorEastAsia" w:hAnsiTheme="minorHAnsi" w:cstheme="minorHAnsi"/>
          <w:caps w:val="0"/>
          <w:noProof/>
          <w:sz w:val="22"/>
          <w:lang w:val="nb-NO" w:eastAsia="nb-NO"/>
        </w:rPr>
      </w:pPr>
      <w:hyperlink w:anchor="_Toc4483629" w:history="1">
        <w:r w:rsidR="0047371C" w:rsidRPr="003C0E63">
          <w:rPr>
            <w:rStyle w:val="Hyperkobling"/>
            <w:rFonts w:asciiTheme="minorHAnsi" w:hAnsiTheme="minorHAnsi" w:cstheme="minorHAnsi"/>
            <w:noProof/>
            <w:lang w:val="nb-NO"/>
          </w:rPr>
          <w:t>9.2</w:t>
        </w:r>
        <w:r w:rsidR="0047371C" w:rsidRPr="003C0E63">
          <w:rPr>
            <w:rFonts w:asciiTheme="minorHAnsi" w:eastAsiaTheme="minorEastAsia" w:hAnsiTheme="minorHAnsi" w:cstheme="minorHAnsi"/>
            <w:caps w:val="0"/>
            <w:noProof/>
            <w:sz w:val="22"/>
            <w:lang w:val="nb-NO" w:eastAsia="nb-NO"/>
          </w:rPr>
          <w:tab/>
        </w:r>
        <w:r w:rsidR="0047371C" w:rsidRPr="003C0E63">
          <w:rPr>
            <w:rStyle w:val="Hyperkobling"/>
            <w:rFonts w:asciiTheme="minorHAnsi" w:hAnsiTheme="minorHAnsi" w:cstheme="minorHAnsi"/>
            <w:noProof/>
            <w:lang w:val="nb-NO"/>
          </w:rPr>
          <w:t>Fakturaadresse</w:t>
        </w:r>
        <w:r w:rsidR="0047371C" w:rsidRPr="003C0E63">
          <w:rPr>
            <w:rFonts w:asciiTheme="minorHAnsi" w:hAnsiTheme="minorHAnsi" w:cstheme="minorHAnsi"/>
            <w:noProof/>
          </w:rPr>
          <w:tab/>
        </w:r>
        <w:r w:rsidR="0047371C" w:rsidRPr="003C0E63">
          <w:rPr>
            <w:rFonts w:asciiTheme="minorHAnsi" w:hAnsiTheme="minorHAnsi" w:cstheme="minorHAnsi"/>
            <w:noProof/>
          </w:rPr>
          <w:fldChar w:fldCharType="begin"/>
        </w:r>
        <w:r w:rsidR="0047371C" w:rsidRPr="003C0E63">
          <w:rPr>
            <w:rFonts w:asciiTheme="minorHAnsi" w:hAnsiTheme="minorHAnsi" w:cstheme="minorHAnsi"/>
            <w:noProof/>
          </w:rPr>
          <w:instrText xml:space="preserve"> PAGEREF _Toc4483629 \h </w:instrText>
        </w:r>
        <w:r w:rsidR="0047371C" w:rsidRPr="003C0E63">
          <w:rPr>
            <w:rFonts w:asciiTheme="minorHAnsi" w:hAnsiTheme="minorHAnsi" w:cstheme="minorHAnsi"/>
            <w:noProof/>
          </w:rPr>
        </w:r>
        <w:r w:rsidR="0047371C" w:rsidRPr="003C0E63">
          <w:rPr>
            <w:rFonts w:asciiTheme="minorHAnsi" w:hAnsiTheme="minorHAnsi" w:cstheme="minorHAnsi"/>
            <w:noProof/>
          </w:rPr>
          <w:fldChar w:fldCharType="separate"/>
        </w:r>
        <w:r w:rsidR="0047371C" w:rsidRPr="003C0E63">
          <w:rPr>
            <w:rFonts w:asciiTheme="minorHAnsi" w:hAnsiTheme="minorHAnsi" w:cstheme="minorHAnsi"/>
            <w:noProof/>
          </w:rPr>
          <w:t>6</w:t>
        </w:r>
        <w:r w:rsidR="0047371C" w:rsidRPr="003C0E63">
          <w:rPr>
            <w:rFonts w:asciiTheme="minorHAnsi" w:hAnsiTheme="minorHAnsi" w:cstheme="minorHAnsi"/>
            <w:noProof/>
          </w:rPr>
          <w:fldChar w:fldCharType="end"/>
        </w:r>
      </w:hyperlink>
    </w:p>
    <w:p w14:paraId="169B50CE" w14:textId="77777777" w:rsidR="0047371C" w:rsidRPr="003C0E63" w:rsidRDefault="005D6345">
      <w:pPr>
        <w:pStyle w:val="INNH1"/>
        <w:rPr>
          <w:rFonts w:asciiTheme="minorHAnsi" w:eastAsiaTheme="minorEastAsia" w:hAnsiTheme="minorHAnsi" w:cstheme="minorHAnsi"/>
          <w:b w:val="0"/>
          <w:caps w:val="0"/>
          <w:noProof/>
          <w:sz w:val="22"/>
          <w:szCs w:val="22"/>
          <w:lang w:val="nb-NO" w:eastAsia="nb-NO"/>
        </w:rPr>
      </w:pPr>
      <w:hyperlink w:anchor="_Toc4483630" w:history="1">
        <w:r w:rsidR="0047371C" w:rsidRPr="003C0E63">
          <w:rPr>
            <w:rStyle w:val="Hyperkobling"/>
            <w:rFonts w:asciiTheme="minorHAnsi" w:hAnsiTheme="minorHAnsi" w:cstheme="minorHAnsi"/>
            <w:noProof/>
          </w:rPr>
          <w:t>10.</w:t>
        </w:r>
        <w:r w:rsidR="0047371C" w:rsidRPr="003C0E63">
          <w:rPr>
            <w:rFonts w:asciiTheme="minorHAnsi" w:eastAsiaTheme="minorEastAsia" w:hAnsiTheme="minorHAnsi" w:cstheme="minorHAnsi"/>
            <w:b w:val="0"/>
            <w:caps w:val="0"/>
            <w:noProof/>
            <w:sz w:val="22"/>
            <w:szCs w:val="22"/>
            <w:lang w:val="nb-NO" w:eastAsia="nb-NO"/>
          </w:rPr>
          <w:tab/>
        </w:r>
        <w:r w:rsidR="0047371C" w:rsidRPr="003C0E63">
          <w:rPr>
            <w:rStyle w:val="Hyperkobling"/>
            <w:rFonts w:asciiTheme="minorHAnsi" w:hAnsiTheme="minorHAnsi" w:cstheme="minorHAnsi"/>
            <w:noProof/>
          </w:rPr>
          <w:t>Betaling</w:t>
        </w:r>
        <w:r w:rsidR="0047371C" w:rsidRPr="003C0E63">
          <w:rPr>
            <w:rFonts w:asciiTheme="minorHAnsi" w:hAnsiTheme="minorHAnsi" w:cstheme="minorHAnsi"/>
            <w:noProof/>
          </w:rPr>
          <w:tab/>
        </w:r>
        <w:r w:rsidR="0047371C" w:rsidRPr="003C0E63">
          <w:rPr>
            <w:rFonts w:asciiTheme="minorHAnsi" w:hAnsiTheme="minorHAnsi" w:cstheme="minorHAnsi"/>
            <w:noProof/>
          </w:rPr>
          <w:fldChar w:fldCharType="begin"/>
        </w:r>
        <w:r w:rsidR="0047371C" w:rsidRPr="003C0E63">
          <w:rPr>
            <w:rFonts w:asciiTheme="minorHAnsi" w:hAnsiTheme="minorHAnsi" w:cstheme="minorHAnsi"/>
            <w:noProof/>
          </w:rPr>
          <w:instrText xml:space="preserve"> PAGEREF _Toc4483630 \h </w:instrText>
        </w:r>
        <w:r w:rsidR="0047371C" w:rsidRPr="003C0E63">
          <w:rPr>
            <w:rFonts w:asciiTheme="minorHAnsi" w:hAnsiTheme="minorHAnsi" w:cstheme="minorHAnsi"/>
            <w:noProof/>
          </w:rPr>
        </w:r>
        <w:r w:rsidR="0047371C" w:rsidRPr="003C0E63">
          <w:rPr>
            <w:rFonts w:asciiTheme="minorHAnsi" w:hAnsiTheme="minorHAnsi" w:cstheme="minorHAnsi"/>
            <w:noProof/>
          </w:rPr>
          <w:fldChar w:fldCharType="separate"/>
        </w:r>
        <w:r w:rsidR="0047371C" w:rsidRPr="003C0E63">
          <w:rPr>
            <w:rFonts w:asciiTheme="minorHAnsi" w:hAnsiTheme="minorHAnsi" w:cstheme="minorHAnsi"/>
            <w:noProof/>
          </w:rPr>
          <w:t>7</w:t>
        </w:r>
        <w:r w:rsidR="0047371C" w:rsidRPr="003C0E63">
          <w:rPr>
            <w:rFonts w:asciiTheme="minorHAnsi" w:hAnsiTheme="minorHAnsi" w:cstheme="minorHAnsi"/>
            <w:noProof/>
          </w:rPr>
          <w:fldChar w:fldCharType="end"/>
        </w:r>
      </w:hyperlink>
    </w:p>
    <w:p w14:paraId="5F77AFF2" w14:textId="77777777" w:rsidR="0047371C" w:rsidRPr="003C0E63" w:rsidRDefault="005D6345">
      <w:pPr>
        <w:pStyle w:val="INNH1"/>
        <w:rPr>
          <w:rFonts w:asciiTheme="minorHAnsi" w:eastAsiaTheme="minorEastAsia" w:hAnsiTheme="minorHAnsi" w:cstheme="minorHAnsi"/>
          <w:b w:val="0"/>
          <w:caps w:val="0"/>
          <w:noProof/>
          <w:sz w:val="22"/>
          <w:szCs w:val="22"/>
          <w:lang w:val="nb-NO" w:eastAsia="nb-NO"/>
        </w:rPr>
      </w:pPr>
      <w:hyperlink w:anchor="_Toc4483631" w:history="1">
        <w:r w:rsidR="0047371C" w:rsidRPr="003C0E63">
          <w:rPr>
            <w:rStyle w:val="Hyperkobling"/>
            <w:rFonts w:asciiTheme="minorHAnsi" w:hAnsiTheme="minorHAnsi" w:cstheme="minorHAnsi"/>
            <w:noProof/>
          </w:rPr>
          <w:t>11.</w:t>
        </w:r>
        <w:r w:rsidR="0047371C" w:rsidRPr="003C0E63">
          <w:rPr>
            <w:rFonts w:asciiTheme="minorHAnsi" w:eastAsiaTheme="minorEastAsia" w:hAnsiTheme="minorHAnsi" w:cstheme="minorHAnsi"/>
            <w:b w:val="0"/>
            <w:caps w:val="0"/>
            <w:noProof/>
            <w:sz w:val="22"/>
            <w:szCs w:val="22"/>
            <w:lang w:val="nb-NO" w:eastAsia="nb-NO"/>
          </w:rPr>
          <w:tab/>
        </w:r>
        <w:r w:rsidR="0047371C" w:rsidRPr="003C0E63">
          <w:rPr>
            <w:rStyle w:val="Hyperkobling"/>
            <w:rFonts w:asciiTheme="minorHAnsi" w:hAnsiTheme="minorHAnsi" w:cstheme="minorHAnsi"/>
            <w:noProof/>
          </w:rPr>
          <w:t>dokumentasjon</w:t>
        </w:r>
        <w:r w:rsidR="0047371C" w:rsidRPr="003C0E63">
          <w:rPr>
            <w:rFonts w:asciiTheme="minorHAnsi" w:hAnsiTheme="minorHAnsi" w:cstheme="minorHAnsi"/>
            <w:noProof/>
          </w:rPr>
          <w:tab/>
        </w:r>
        <w:r w:rsidR="0047371C" w:rsidRPr="003C0E63">
          <w:rPr>
            <w:rFonts w:asciiTheme="minorHAnsi" w:hAnsiTheme="minorHAnsi" w:cstheme="minorHAnsi"/>
            <w:noProof/>
          </w:rPr>
          <w:fldChar w:fldCharType="begin"/>
        </w:r>
        <w:r w:rsidR="0047371C" w:rsidRPr="003C0E63">
          <w:rPr>
            <w:rFonts w:asciiTheme="minorHAnsi" w:hAnsiTheme="minorHAnsi" w:cstheme="minorHAnsi"/>
            <w:noProof/>
          </w:rPr>
          <w:instrText xml:space="preserve"> PAGEREF _Toc4483631 \h </w:instrText>
        </w:r>
        <w:r w:rsidR="0047371C" w:rsidRPr="003C0E63">
          <w:rPr>
            <w:rFonts w:asciiTheme="minorHAnsi" w:hAnsiTheme="minorHAnsi" w:cstheme="minorHAnsi"/>
            <w:noProof/>
          </w:rPr>
        </w:r>
        <w:r w:rsidR="0047371C" w:rsidRPr="003C0E63">
          <w:rPr>
            <w:rFonts w:asciiTheme="minorHAnsi" w:hAnsiTheme="minorHAnsi" w:cstheme="minorHAnsi"/>
            <w:noProof/>
          </w:rPr>
          <w:fldChar w:fldCharType="separate"/>
        </w:r>
        <w:r w:rsidR="0047371C" w:rsidRPr="003C0E63">
          <w:rPr>
            <w:rFonts w:asciiTheme="minorHAnsi" w:hAnsiTheme="minorHAnsi" w:cstheme="minorHAnsi"/>
            <w:noProof/>
          </w:rPr>
          <w:t>7</w:t>
        </w:r>
        <w:r w:rsidR="0047371C" w:rsidRPr="003C0E63">
          <w:rPr>
            <w:rFonts w:asciiTheme="minorHAnsi" w:hAnsiTheme="minorHAnsi" w:cstheme="minorHAnsi"/>
            <w:noProof/>
          </w:rPr>
          <w:fldChar w:fldCharType="end"/>
        </w:r>
      </w:hyperlink>
    </w:p>
    <w:p w14:paraId="0DA5D133" w14:textId="77777777" w:rsidR="0047371C" w:rsidRPr="003C0E63" w:rsidRDefault="005D6345">
      <w:pPr>
        <w:pStyle w:val="INNH1"/>
        <w:rPr>
          <w:rFonts w:asciiTheme="minorHAnsi" w:eastAsiaTheme="minorEastAsia" w:hAnsiTheme="minorHAnsi" w:cstheme="minorHAnsi"/>
          <w:b w:val="0"/>
          <w:caps w:val="0"/>
          <w:noProof/>
          <w:sz w:val="22"/>
          <w:szCs w:val="22"/>
          <w:lang w:val="nb-NO" w:eastAsia="nb-NO"/>
        </w:rPr>
      </w:pPr>
      <w:hyperlink w:anchor="_Toc4483632" w:history="1">
        <w:r w:rsidR="0047371C" w:rsidRPr="003C0E63">
          <w:rPr>
            <w:rStyle w:val="Hyperkobling"/>
            <w:rFonts w:asciiTheme="minorHAnsi" w:hAnsiTheme="minorHAnsi" w:cstheme="minorHAnsi"/>
            <w:noProof/>
            <w:lang w:val="nb-NO"/>
          </w:rPr>
          <w:t>12.</w:t>
        </w:r>
        <w:r w:rsidR="0047371C" w:rsidRPr="003C0E63">
          <w:rPr>
            <w:rFonts w:asciiTheme="minorHAnsi" w:eastAsiaTheme="minorEastAsia" w:hAnsiTheme="minorHAnsi" w:cstheme="minorHAnsi"/>
            <w:b w:val="0"/>
            <w:caps w:val="0"/>
            <w:noProof/>
            <w:sz w:val="22"/>
            <w:szCs w:val="22"/>
            <w:lang w:val="nb-NO" w:eastAsia="nb-NO"/>
          </w:rPr>
          <w:tab/>
        </w:r>
        <w:r w:rsidR="0047371C" w:rsidRPr="003C0E63">
          <w:rPr>
            <w:rStyle w:val="Hyperkobling"/>
            <w:rFonts w:asciiTheme="minorHAnsi" w:hAnsiTheme="minorHAnsi" w:cstheme="minorHAnsi"/>
            <w:noProof/>
            <w:lang w:val="nb-NO"/>
          </w:rPr>
          <w:t>MØTER</w:t>
        </w:r>
        <w:r w:rsidR="0047371C" w:rsidRPr="003C0E63">
          <w:rPr>
            <w:rFonts w:asciiTheme="minorHAnsi" w:hAnsiTheme="minorHAnsi" w:cstheme="minorHAnsi"/>
            <w:noProof/>
          </w:rPr>
          <w:tab/>
        </w:r>
        <w:r w:rsidR="0047371C" w:rsidRPr="003C0E63">
          <w:rPr>
            <w:rFonts w:asciiTheme="minorHAnsi" w:hAnsiTheme="minorHAnsi" w:cstheme="minorHAnsi"/>
            <w:noProof/>
          </w:rPr>
          <w:fldChar w:fldCharType="begin"/>
        </w:r>
        <w:r w:rsidR="0047371C" w:rsidRPr="003C0E63">
          <w:rPr>
            <w:rFonts w:asciiTheme="minorHAnsi" w:hAnsiTheme="minorHAnsi" w:cstheme="minorHAnsi"/>
            <w:noProof/>
          </w:rPr>
          <w:instrText xml:space="preserve"> PAGEREF _Toc4483632 \h </w:instrText>
        </w:r>
        <w:r w:rsidR="0047371C" w:rsidRPr="003C0E63">
          <w:rPr>
            <w:rFonts w:asciiTheme="minorHAnsi" w:hAnsiTheme="minorHAnsi" w:cstheme="minorHAnsi"/>
            <w:noProof/>
          </w:rPr>
        </w:r>
        <w:r w:rsidR="0047371C" w:rsidRPr="003C0E63">
          <w:rPr>
            <w:rFonts w:asciiTheme="minorHAnsi" w:hAnsiTheme="minorHAnsi" w:cstheme="minorHAnsi"/>
            <w:noProof/>
          </w:rPr>
          <w:fldChar w:fldCharType="separate"/>
        </w:r>
        <w:r w:rsidR="0047371C" w:rsidRPr="003C0E63">
          <w:rPr>
            <w:rFonts w:asciiTheme="minorHAnsi" w:hAnsiTheme="minorHAnsi" w:cstheme="minorHAnsi"/>
            <w:noProof/>
          </w:rPr>
          <w:t>7</w:t>
        </w:r>
        <w:r w:rsidR="0047371C" w:rsidRPr="003C0E63">
          <w:rPr>
            <w:rFonts w:asciiTheme="minorHAnsi" w:hAnsiTheme="minorHAnsi" w:cstheme="minorHAnsi"/>
            <w:noProof/>
          </w:rPr>
          <w:fldChar w:fldCharType="end"/>
        </w:r>
      </w:hyperlink>
    </w:p>
    <w:p w14:paraId="2D5755CA" w14:textId="77777777" w:rsidR="00855D3B" w:rsidRPr="003C0E63" w:rsidRDefault="00731237">
      <w:pPr>
        <w:pStyle w:val="INNH1"/>
        <w:rPr>
          <w:rFonts w:asciiTheme="minorHAnsi" w:hAnsiTheme="minorHAnsi" w:cstheme="minorHAnsi"/>
        </w:rPr>
      </w:pPr>
      <w:r w:rsidRPr="003C0E63">
        <w:rPr>
          <w:rFonts w:asciiTheme="minorHAnsi" w:hAnsiTheme="minorHAnsi" w:cstheme="minorHAnsi"/>
          <w:b w:val="0"/>
          <w:caps w:val="0"/>
        </w:rPr>
        <w:fldChar w:fldCharType="end"/>
      </w:r>
    </w:p>
    <w:p w14:paraId="0A82EC12" w14:textId="77777777" w:rsidR="00855D3B" w:rsidRPr="003C0E63" w:rsidRDefault="00855D3B">
      <w:pPr>
        <w:pStyle w:val="INNH1"/>
        <w:rPr>
          <w:rFonts w:asciiTheme="minorHAnsi" w:hAnsiTheme="minorHAnsi" w:cstheme="minorHAnsi"/>
        </w:rPr>
      </w:pPr>
    </w:p>
    <w:p w14:paraId="5BA71F2B" w14:textId="77777777" w:rsidR="00855D3B" w:rsidRPr="003C0E63" w:rsidRDefault="00855D3B">
      <w:pPr>
        <w:pStyle w:val="INNH1"/>
        <w:rPr>
          <w:rFonts w:asciiTheme="minorHAnsi" w:hAnsiTheme="minorHAnsi" w:cstheme="minorHAnsi"/>
        </w:rPr>
      </w:pPr>
    </w:p>
    <w:p w14:paraId="35638A0A" w14:textId="77777777" w:rsidR="00855D3B" w:rsidRPr="003C0E63" w:rsidRDefault="00855D3B">
      <w:pPr>
        <w:pStyle w:val="INNH1"/>
        <w:rPr>
          <w:rFonts w:asciiTheme="minorHAnsi" w:hAnsiTheme="minorHAnsi" w:cstheme="minorHAnsi"/>
        </w:rPr>
      </w:pPr>
    </w:p>
    <w:p w14:paraId="46B37E2B" w14:textId="77777777" w:rsidR="00855D3B" w:rsidRPr="003C0E63" w:rsidRDefault="00855D3B">
      <w:pPr>
        <w:pStyle w:val="INNH1"/>
        <w:rPr>
          <w:rFonts w:asciiTheme="minorHAnsi" w:hAnsiTheme="minorHAnsi" w:cstheme="minorHAnsi"/>
        </w:rPr>
      </w:pPr>
    </w:p>
    <w:p w14:paraId="6EFC1DF8" w14:textId="77777777" w:rsidR="00855D3B" w:rsidRPr="003C0E63" w:rsidRDefault="00855D3B">
      <w:pPr>
        <w:pStyle w:val="INNH1"/>
        <w:rPr>
          <w:rFonts w:asciiTheme="minorHAnsi" w:hAnsiTheme="minorHAnsi" w:cstheme="minorHAnsi"/>
        </w:rPr>
      </w:pPr>
    </w:p>
    <w:p w14:paraId="5916B7F1" w14:textId="77777777" w:rsidR="00855D3B" w:rsidRPr="003C0E63" w:rsidRDefault="00855D3B">
      <w:pPr>
        <w:pStyle w:val="INNH2"/>
        <w:tabs>
          <w:tab w:val="right" w:leader="dot" w:pos="1440"/>
        </w:tabs>
        <w:rPr>
          <w:rFonts w:asciiTheme="minorHAnsi" w:hAnsiTheme="minorHAnsi" w:cstheme="minorHAnsi"/>
        </w:rPr>
      </w:pPr>
    </w:p>
    <w:p w14:paraId="579B7456" w14:textId="77777777" w:rsidR="00855D3B" w:rsidRPr="003C0E63" w:rsidRDefault="00855D3B">
      <w:pPr>
        <w:pStyle w:val="Contractstyle"/>
        <w:spacing w:before="40" w:after="40"/>
        <w:rPr>
          <w:rFonts w:asciiTheme="minorHAnsi" w:hAnsiTheme="minorHAnsi" w:cstheme="minorHAnsi"/>
        </w:rPr>
      </w:pPr>
    </w:p>
    <w:p w14:paraId="01CAF4A4" w14:textId="77777777" w:rsidR="00855D3B" w:rsidRPr="003C0E63" w:rsidRDefault="00855D3B">
      <w:pPr>
        <w:pageBreakBefore/>
        <w:suppressAutoHyphens w:val="0"/>
        <w:spacing w:before="0" w:after="0"/>
        <w:rPr>
          <w:rFonts w:asciiTheme="minorHAnsi" w:hAnsiTheme="minorHAnsi" w:cstheme="minorHAnsi"/>
        </w:rPr>
      </w:pPr>
    </w:p>
    <w:p w14:paraId="6217F28C" w14:textId="77777777" w:rsidR="00855D3B" w:rsidRPr="003C0E63" w:rsidRDefault="00731237">
      <w:pPr>
        <w:pStyle w:val="Overskrift1"/>
        <w:rPr>
          <w:rFonts w:asciiTheme="minorHAnsi" w:hAnsiTheme="minorHAnsi" w:cstheme="minorHAnsi"/>
        </w:rPr>
      </w:pPr>
      <w:bookmarkStart w:id="0" w:name="_Toc254872931"/>
      <w:bookmarkStart w:id="1" w:name="_Toc324510039"/>
      <w:bookmarkStart w:id="2" w:name="_Toc327191393"/>
      <w:bookmarkStart w:id="3" w:name="_Toc338942995"/>
      <w:bookmarkStart w:id="4" w:name="_Toc370813667"/>
      <w:bookmarkStart w:id="5" w:name="_Toc371066789"/>
      <w:bookmarkStart w:id="6" w:name="_Toc371315618"/>
      <w:bookmarkStart w:id="7" w:name="_Toc4483609"/>
      <w:r w:rsidRPr="003C0E63">
        <w:rPr>
          <w:rFonts w:asciiTheme="minorHAnsi" w:hAnsiTheme="minorHAnsi" w:cstheme="minorHAnsi"/>
          <w:lang w:val="nb-NO"/>
        </w:rPr>
        <w:t>Generelt</w:t>
      </w:r>
      <w:bookmarkEnd w:id="0"/>
      <w:bookmarkEnd w:id="1"/>
      <w:bookmarkEnd w:id="2"/>
      <w:bookmarkEnd w:id="3"/>
      <w:bookmarkEnd w:id="4"/>
      <w:bookmarkEnd w:id="5"/>
      <w:bookmarkEnd w:id="6"/>
      <w:bookmarkEnd w:id="7"/>
    </w:p>
    <w:p w14:paraId="4BC0BCD4"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Ved utførelsen av Leveranseomfang som definert i Kontrakten gjelder administrative bestemmelser som angitt i dette Bilag E – Administrative bestemmelser.</w:t>
      </w:r>
    </w:p>
    <w:p w14:paraId="3C18E4F0" w14:textId="77777777" w:rsidR="00855D3B" w:rsidRPr="003C0E63" w:rsidRDefault="00731237">
      <w:pPr>
        <w:pStyle w:val="Overskrift1"/>
        <w:rPr>
          <w:rFonts w:asciiTheme="minorHAnsi" w:hAnsiTheme="minorHAnsi" w:cstheme="minorHAnsi"/>
          <w:lang w:val="nb-NO"/>
        </w:rPr>
      </w:pPr>
      <w:bookmarkStart w:id="8" w:name="_Toc201737545"/>
      <w:bookmarkStart w:id="9" w:name="_Toc201737641"/>
      <w:bookmarkStart w:id="10" w:name="_Toc254872851"/>
      <w:bookmarkStart w:id="11" w:name="_Toc254872932"/>
      <w:bookmarkStart w:id="12" w:name="_Toc324510046"/>
      <w:bookmarkStart w:id="13" w:name="_Toc327191394"/>
      <w:bookmarkStart w:id="14" w:name="_Toc338942996"/>
      <w:bookmarkStart w:id="15" w:name="_Toc370813668"/>
      <w:bookmarkStart w:id="16" w:name="_Toc371066790"/>
      <w:bookmarkStart w:id="17" w:name="_Toc371315619"/>
      <w:bookmarkStart w:id="18" w:name="_Toc4483610"/>
      <w:r w:rsidRPr="003C0E63">
        <w:rPr>
          <w:rFonts w:asciiTheme="minorHAnsi" w:hAnsiTheme="minorHAnsi" w:cstheme="minorHAnsi"/>
          <w:lang w:val="nb-NO"/>
        </w:rPr>
        <w:t>SAMFUNNSANSVAR og etiske retningslinjer</w:t>
      </w:r>
      <w:bookmarkEnd w:id="8"/>
      <w:bookmarkEnd w:id="9"/>
      <w:bookmarkEnd w:id="10"/>
      <w:bookmarkEnd w:id="11"/>
      <w:bookmarkEnd w:id="12"/>
      <w:bookmarkEnd w:id="13"/>
      <w:bookmarkEnd w:id="14"/>
      <w:bookmarkEnd w:id="15"/>
      <w:bookmarkEnd w:id="16"/>
      <w:bookmarkEnd w:id="17"/>
      <w:bookmarkEnd w:id="18"/>
    </w:p>
    <w:p w14:paraId="22138F73"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Våre leverandører og avtalepartnere skal respektere grunnleggende sosiale og etiske krav i sin egen virksomhet og i leverandørkjeden. Produkter som leveres til Oppdragsgiver skal være fremstilt under forhold som er forenelig med kravene angitt nedenfor. Retningslinjene bygger på sentrale FN- og ILO-konvensjoner og nasjonal arbeidslovgivning på produksjonssted. Kravene angir minimums- og ikke maksimumsstandarder. Der hvor retningslinjene og nasjonale lover eller reguleringer omhandler samme tema, skal den høyeste standarden alltid gjelde. Dersom Leverandør til Oppdragsgiver bruker underleverandø</w:t>
      </w:r>
      <w:r w:rsidR="0047371C" w:rsidRPr="003C0E63">
        <w:rPr>
          <w:rFonts w:asciiTheme="minorHAnsi" w:hAnsiTheme="minorHAnsi" w:cstheme="minorHAnsi"/>
          <w:lang w:val="nb-NO"/>
        </w:rPr>
        <w:t>rer til å fullbyrde denne A</w:t>
      </w:r>
      <w:r w:rsidRPr="003C0E63">
        <w:rPr>
          <w:rFonts w:asciiTheme="minorHAnsi" w:hAnsiTheme="minorHAnsi" w:cstheme="minorHAnsi"/>
          <w:lang w:val="nb-NO"/>
        </w:rPr>
        <w:t>vtale, er Leverandør forpliktet til å videreføre og bidra til etterlevelse av kravene angitt nedenfor hos sine underleverandører.</w:t>
      </w:r>
    </w:p>
    <w:p w14:paraId="6372F475" w14:textId="77777777" w:rsidR="00855D3B" w:rsidRPr="003C0E63" w:rsidRDefault="00731237">
      <w:pPr>
        <w:pStyle w:val="Overskrift2"/>
        <w:rPr>
          <w:rFonts w:asciiTheme="minorHAnsi" w:hAnsiTheme="minorHAnsi" w:cstheme="minorHAnsi"/>
          <w:lang w:val="nb-NO"/>
        </w:rPr>
      </w:pPr>
      <w:bookmarkStart w:id="19" w:name="_Toc201737546"/>
      <w:bookmarkStart w:id="20" w:name="_Toc201737642"/>
      <w:bookmarkStart w:id="21" w:name="_Toc254872852"/>
      <w:bookmarkStart w:id="22" w:name="_Toc254872933"/>
      <w:bookmarkStart w:id="23" w:name="_Toc324510047"/>
      <w:bookmarkStart w:id="24" w:name="_Toc327191395"/>
      <w:bookmarkStart w:id="25" w:name="_Toc338942997"/>
      <w:bookmarkStart w:id="26" w:name="_Toc370813669"/>
      <w:bookmarkStart w:id="27" w:name="_Toc371066791"/>
      <w:bookmarkStart w:id="28" w:name="_Toc371315620"/>
      <w:bookmarkStart w:id="29" w:name="_Toc4483611"/>
      <w:r w:rsidRPr="003C0E63">
        <w:rPr>
          <w:rFonts w:asciiTheme="minorHAnsi" w:hAnsiTheme="minorHAnsi" w:cstheme="minorHAnsi"/>
          <w:lang w:val="nb-NO"/>
        </w:rPr>
        <w:t>Menneskerettigheter</w:t>
      </w:r>
      <w:bookmarkEnd w:id="19"/>
      <w:bookmarkEnd w:id="20"/>
      <w:bookmarkEnd w:id="21"/>
      <w:bookmarkEnd w:id="22"/>
      <w:bookmarkEnd w:id="23"/>
      <w:bookmarkEnd w:id="24"/>
      <w:bookmarkEnd w:id="25"/>
      <w:bookmarkEnd w:id="26"/>
      <w:bookmarkEnd w:id="27"/>
      <w:bookmarkEnd w:id="28"/>
      <w:bookmarkEnd w:id="29"/>
    </w:p>
    <w:p w14:paraId="4C1929DC"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 xml:space="preserve">Leverandøren skal respektere FNs menneskerettighetskonvensjon. </w:t>
      </w:r>
    </w:p>
    <w:p w14:paraId="7C67B256" w14:textId="77777777" w:rsidR="00855D3B" w:rsidRPr="003C0E63" w:rsidRDefault="00731237">
      <w:pPr>
        <w:pStyle w:val="Overskrift2"/>
        <w:rPr>
          <w:rFonts w:asciiTheme="minorHAnsi" w:hAnsiTheme="minorHAnsi" w:cstheme="minorHAnsi"/>
          <w:lang w:val="nb-NO"/>
        </w:rPr>
      </w:pPr>
      <w:bookmarkStart w:id="30" w:name="_Toc201737547"/>
      <w:bookmarkStart w:id="31" w:name="_Toc201737643"/>
      <w:bookmarkStart w:id="32" w:name="_Toc254872853"/>
      <w:bookmarkStart w:id="33" w:name="_Toc254872934"/>
      <w:bookmarkStart w:id="34" w:name="_Toc324510048"/>
      <w:bookmarkStart w:id="35" w:name="_Toc327191396"/>
      <w:bookmarkStart w:id="36" w:name="_Toc338942998"/>
      <w:bookmarkStart w:id="37" w:name="_Toc370813670"/>
      <w:bookmarkStart w:id="38" w:name="_Toc371066792"/>
      <w:bookmarkStart w:id="39" w:name="_Toc371315621"/>
      <w:bookmarkStart w:id="40" w:name="_Toc4483612"/>
      <w:r w:rsidRPr="003C0E63">
        <w:rPr>
          <w:rFonts w:asciiTheme="minorHAnsi" w:hAnsiTheme="minorHAnsi" w:cstheme="minorHAnsi"/>
          <w:lang w:val="nb-NO"/>
        </w:rPr>
        <w:t>Prinsipper og ansattes rettigheter</w:t>
      </w:r>
      <w:bookmarkEnd w:id="30"/>
      <w:bookmarkEnd w:id="31"/>
      <w:bookmarkEnd w:id="32"/>
      <w:bookmarkEnd w:id="33"/>
      <w:bookmarkEnd w:id="34"/>
      <w:bookmarkEnd w:id="35"/>
      <w:bookmarkEnd w:id="36"/>
      <w:bookmarkEnd w:id="37"/>
      <w:bookmarkEnd w:id="38"/>
      <w:bookmarkEnd w:id="39"/>
      <w:bookmarkEnd w:id="40"/>
    </w:p>
    <w:p w14:paraId="31319025" w14:textId="77777777" w:rsidR="00855D3B" w:rsidRPr="003C0E63" w:rsidRDefault="00731237">
      <w:pPr>
        <w:pStyle w:val="Contractstyle"/>
        <w:rPr>
          <w:rFonts w:asciiTheme="minorHAnsi" w:hAnsiTheme="minorHAnsi" w:cstheme="minorHAnsi"/>
          <w:u w:val="single"/>
          <w:lang w:val="nb-NO"/>
        </w:rPr>
      </w:pPr>
      <w:r w:rsidRPr="003C0E63">
        <w:rPr>
          <w:rFonts w:asciiTheme="minorHAnsi" w:hAnsiTheme="minorHAnsi" w:cstheme="minorHAnsi"/>
          <w:u w:val="single"/>
          <w:lang w:val="nb-NO"/>
        </w:rPr>
        <w:t>Nasjonal lovgivning</w:t>
      </w:r>
    </w:p>
    <w:p w14:paraId="55739B81"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Leverandøren og dennes underleverandører plikter å etterleve arbeidslovgivningen i produsentlandet, og denne utgjør alltid et minimumsnivå for de ansattes rettigheter. Dette betyr at lover og reguleringer knyttet til: 1) lønns- og arbeidstidsbestemmelser; 2) helse, miljø og sikkerhet; 3) regulære ansettelser; 4) brutal behandling; og 5) lovfestede forsikringer og sosiale ordninger skal etterleves. Der hvor retningslinjene og nasjonale lover eller reguleringer omhandler samme tema, skal den høyeste standarden alltid gjelde.</w:t>
      </w:r>
    </w:p>
    <w:p w14:paraId="4F218951" w14:textId="77777777" w:rsidR="00855D3B" w:rsidRPr="003C0E63" w:rsidRDefault="00731237">
      <w:pPr>
        <w:pStyle w:val="Contractstyle"/>
        <w:rPr>
          <w:rFonts w:asciiTheme="minorHAnsi" w:hAnsiTheme="minorHAnsi" w:cstheme="minorHAnsi"/>
          <w:u w:val="single"/>
          <w:lang w:val="nb-NO"/>
        </w:rPr>
      </w:pPr>
      <w:r w:rsidRPr="003C0E63">
        <w:rPr>
          <w:rFonts w:asciiTheme="minorHAnsi" w:hAnsiTheme="minorHAnsi" w:cstheme="minorHAnsi"/>
          <w:u w:val="single"/>
          <w:lang w:val="nb-NO"/>
        </w:rPr>
        <w:t>Forbud mot barnearbeid (FNs barnekonvensjon art. 32, ILO konvensjon nr. 138 og 182)</w:t>
      </w:r>
    </w:p>
    <w:p w14:paraId="549DC004"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Barnearbeid, i henhold til konvensjon angitt over, er forbudt. Barn har bl.a. rett til å bli beskyttet mot økonomisk utnytting i arbeid, og mot å utføre arbeid som kan svekke utdannings- og utviklingsmuligheter. Dersom det foregår slikt barnearbeid, skal det arbeides for snarlig utfasing. Det skal samtidig legges til rette for at barna gis mulighet til livsopphold og utdanning inntil barnet ikke lenger er i skolepliktig alder.</w:t>
      </w:r>
    </w:p>
    <w:p w14:paraId="42DC4041" w14:textId="77777777" w:rsidR="00855D3B" w:rsidRPr="003C0E63" w:rsidRDefault="00731237">
      <w:pPr>
        <w:pStyle w:val="Contractstyle"/>
        <w:rPr>
          <w:rFonts w:asciiTheme="minorHAnsi" w:hAnsiTheme="minorHAnsi" w:cstheme="minorHAnsi"/>
          <w:u w:val="single"/>
          <w:lang w:val="nb-NO"/>
        </w:rPr>
      </w:pPr>
      <w:r w:rsidRPr="003C0E63">
        <w:rPr>
          <w:rFonts w:asciiTheme="minorHAnsi" w:hAnsiTheme="minorHAnsi" w:cstheme="minorHAnsi"/>
          <w:u w:val="single"/>
          <w:lang w:val="nb-NO"/>
        </w:rPr>
        <w:t>Tvangsarbeid/slavearbeid (ILO konvensjon nr. 29 og 105)</w:t>
      </w:r>
    </w:p>
    <w:p w14:paraId="1699DF8C"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 xml:space="preserve">Det skal ikke foregå noen form for tvangsarbeid, slavearbeid eller ufrivillig arbeid. Arbeiderne må ikke levere depositum eller identitetspapirer til arbeidsgiver, og skal være fri til å avslutte arbeidsforholdet etter rimelig oppsigelsestid. </w:t>
      </w:r>
    </w:p>
    <w:p w14:paraId="2821C0D9" w14:textId="77777777" w:rsidR="00855D3B" w:rsidRPr="003C0E63" w:rsidRDefault="00731237">
      <w:pPr>
        <w:pStyle w:val="Contractstyle"/>
        <w:rPr>
          <w:rFonts w:asciiTheme="minorHAnsi" w:hAnsiTheme="minorHAnsi" w:cstheme="minorHAnsi"/>
          <w:u w:val="single"/>
          <w:lang w:val="nb-NO"/>
        </w:rPr>
      </w:pPr>
      <w:r w:rsidRPr="003C0E63">
        <w:rPr>
          <w:rFonts w:asciiTheme="minorHAnsi" w:hAnsiTheme="minorHAnsi" w:cstheme="minorHAnsi"/>
          <w:u w:val="single"/>
          <w:lang w:val="nb-NO"/>
        </w:rPr>
        <w:t>Diskriminering (ILO konvensjon nr. 100 og 111)</w:t>
      </w:r>
    </w:p>
    <w:p w14:paraId="31F00725"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Det skal ikke foregå noen diskriminering i arbeidslivet basert på etnisk tilhørighet, religion, alder, uførhet, kjønn, ekteskapsstatus, seksuell orientering, fagforeningsmedlemskap eller politisk tilhørighet.</w:t>
      </w:r>
    </w:p>
    <w:p w14:paraId="604EE6C3" w14:textId="77777777" w:rsidR="00855D3B" w:rsidRPr="003C0E63" w:rsidRDefault="00731237">
      <w:pPr>
        <w:pStyle w:val="Contractstyle"/>
        <w:rPr>
          <w:rFonts w:asciiTheme="minorHAnsi" w:hAnsiTheme="minorHAnsi" w:cstheme="minorHAnsi"/>
          <w:u w:val="single"/>
          <w:lang w:val="nb-NO"/>
        </w:rPr>
      </w:pPr>
      <w:r w:rsidRPr="003C0E63">
        <w:rPr>
          <w:rFonts w:asciiTheme="minorHAnsi" w:hAnsiTheme="minorHAnsi" w:cstheme="minorHAnsi"/>
          <w:u w:val="single"/>
          <w:lang w:val="nb-NO"/>
        </w:rPr>
        <w:t>Fagorganiseringsfrihet og retten til kollektive forhandlinger (ILO konvensjon nr. 87 og 98)</w:t>
      </w:r>
    </w:p>
    <w:p w14:paraId="4DF7BC40"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lastRenderedPageBreak/>
        <w:t xml:space="preserve">Arbeiderne skal uten unntak ha rett til å slutte seg til eller etablere fagforeninger etter eget valg, og til å forhandle kollektivt. Dersom disse rettigheter er begrenset eller under utvikling, skal leverandøren medvirke til at de ansatte får møte ledelsen for å diskutere lønns- og arbeidsvilkår uten at dette får negative konsekvenser for arbeiderne. </w:t>
      </w:r>
    </w:p>
    <w:p w14:paraId="33FDD54B" w14:textId="77777777" w:rsidR="00855D3B" w:rsidRPr="003C0E63" w:rsidRDefault="00731237">
      <w:pPr>
        <w:pStyle w:val="Contractstyle"/>
        <w:rPr>
          <w:rFonts w:asciiTheme="minorHAnsi" w:hAnsiTheme="minorHAnsi" w:cstheme="minorHAnsi"/>
          <w:u w:val="single"/>
          <w:lang w:val="nb-NO"/>
        </w:rPr>
      </w:pPr>
      <w:r w:rsidRPr="003C0E63">
        <w:rPr>
          <w:rFonts w:asciiTheme="minorHAnsi" w:hAnsiTheme="minorHAnsi" w:cstheme="minorHAnsi"/>
          <w:u w:val="single"/>
          <w:lang w:val="nb-NO"/>
        </w:rPr>
        <w:t>Lønn og arbeidstid</w:t>
      </w:r>
    </w:p>
    <w:p w14:paraId="2BEC6342"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Den nasjonale minstelønnen er laveste aksepterte nivå, og skal alltid være tilstrekkelig til å dekke grunnleggende behov. Lønnen skal betales direkte til den ansatte, fullt ut og til rett tid. Arbeidstiden per uke skal ikke overstige den lovlige grensen, og overtid skal betales i henhold til loven.</w:t>
      </w:r>
    </w:p>
    <w:p w14:paraId="26A8999E" w14:textId="77777777" w:rsidR="00855D3B" w:rsidRPr="003C0E63" w:rsidRDefault="00731237">
      <w:pPr>
        <w:pStyle w:val="Overskrift2"/>
        <w:rPr>
          <w:rFonts w:asciiTheme="minorHAnsi" w:hAnsiTheme="minorHAnsi" w:cstheme="minorHAnsi"/>
          <w:lang w:val="nb-NO"/>
        </w:rPr>
      </w:pPr>
      <w:bookmarkStart w:id="41" w:name="_Toc201737548"/>
      <w:bookmarkStart w:id="42" w:name="_Toc201737644"/>
      <w:bookmarkStart w:id="43" w:name="_Toc254872854"/>
      <w:bookmarkStart w:id="44" w:name="_Toc254872935"/>
      <w:bookmarkStart w:id="45" w:name="_Toc324510049"/>
      <w:bookmarkStart w:id="46" w:name="_Toc327191397"/>
      <w:bookmarkStart w:id="47" w:name="_Toc338942999"/>
      <w:bookmarkStart w:id="48" w:name="_Toc370813671"/>
      <w:bookmarkStart w:id="49" w:name="_Toc371066793"/>
      <w:bookmarkStart w:id="50" w:name="_Toc371315622"/>
      <w:bookmarkStart w:id="51" w:name="_Toc4483613"/>
      <w:r w:rsidRPr="003C0E63">
        <w:rPr>
          <w:rFonts w:asciiTheme="minorHAnsi" w:hAnsiTheme="minorHAnsi" w:cstheme="minorHAnsi"/>
          <w:lang w:val="nb-NO"/>
        </w:rPr>
        <w:t>Miljø</w:t>
      </w:r>
      <w:bookmarkEnd w:id="41"/>
      <w:bookmarkEnd w:id="42"/>
      <w:bookmarkEnd w:id="43"/>
      <w:bookmarkEnd w:id="44"/>
      <w:bookmarkEnd w:id="45"/>
      <w:bookmarkEnd w:id="46"/>
      <w:bookmarkEnd w:id="47"/>
      <w:bookmarkEnd w:id="48"/>
      <w:bookmarkEnd w:id="49"/>
      <w:bookmarkEnd w:id="50"/>
      <w:bookmarkEnd w:id="51"/>
    </w:p>
    <w:p w14:paraId="2D1A168B"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 xml:space="preserve">Nasjonal- og internasjonal miljølovgivning og –reguleringer skal overholdes. Relevante utslippstillatelser skal være innhentet der hvor det er nødvendig. Skadelige kjemikalier og andre stoffer skal forvaltes på en forsvarlig måte. </w:t>
      </w:r>
    </w:p>
    <w:p w14:paraId="5CDFABA9"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Oppdragsgiver vil under ellers like forhold foretrekke utstyr og leveranser som begunstiger arbeidsforhold for ansatte og som positiv påvirker miljøforhold som for eksempel mindre utslipp og mindre energiforbruk, leverandører anmodes om å fremlegge eventuell relevant dokumentasjon.</w:t>
      </w:r>
    </w:p>
    <w:p w14:paraId="0BC95215"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Leverandøren har ansvar for retur/destruksjon av utstyret etter endt levetid.</w:t>
      </w:r>
    </w:p>
    <w:p w14:paraId="455EA162" w14:textId="77777777" w:rsidR="00855D3B" w:rsidRPr="003C0E63" w:rsidRDefault="00731237">
      <w:pPr>
        <w:pStyle w:val="Overskrift2"/>
        <w:rPr>
          <w:rFonts w:asciiTheme="minorHAnsi" w:hAnsiTheme="minorHAnsi" w:cstheme="minorHAnsi"/>
          <w:lang w:val="nb-NO"/>
        </w:rPr>
      </w:pPr>
      <w:bookmarkStart w:id="52" w:name="_Toc201737549"/>
      <w:bookmarkStart w:id="53" w:name="_Toc201737645"/>
      <w:bookmarkStart w:id="54" w:name="_Toc254872855"/>
      <w:bookmarkStart w:id="55" w:name="_Toc254872936"/>
      <w:bookmarkStart w:id="56" w:name="_Toc324510050"/>
      <w:bookmarkStart w:id="57" w:name="_Toc327191398"/>
      <w:bookmarkStart w:id="58" w:name="_Toc338943000"/>
      <w:bookmarkStart w:id="59" w:name="_Toc370813672"/>
      <w:bookmarkStart w:id="60" w:name="_Toc371066794"/>
      <w:bookmarkStart w:id="61" w:name="_Toc371315623"/>
      <w:bookmarkStart w:id="62" w:name="_Toc4483614"/>
      <w:r w:rsidRPr="003C0E63">
        <w:rPr>
          <w:rFonts w:asciiTheme="minorHAnsi" w:hAnsiTheme="minorHAnsi" w:cstheme="minorHAnsi"/>
          <w:lang w:val="nb-NO"/>
        </w:rPr>
        <w:t>Helse og sikkerhet</w:t>
      </w:r>
      <w:bookmarkEnd w:id="52"/>
      <w:bookmarkEnd w:id="53"/>
      <w:bookmarkEnd w:id="54"/>
      <w:bookmarkEnd w:id="55"/>
      <w:bookmarkEnd w:id="56"/>
      <w:bookmarkEnd w:id="57"/>
      <w:bookmarkEnd w:id="58"/>
      <w:bookmarkEnd w:id="59"/>
      <w:bookmarkEnd w:id="60"/>
      <w:bookmarkEnd w:id="61"/>
      <w:bookmarkEnd w:id="62"/>
    </w:p>
    <w:p w14:paraId="5A61F774"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Arbeidsmiljøet skal være i henhold til produsentlandets lovgivning og internasjonale retningslinjer.</w:t>
      </w:r>
    </w:p>
    <w:p w14:paraId="7B5F0896" w14:textId="77777777" w:rsidR="00855D3B" w:rsidRPr="003C0E63" w:rsidRDefault="00731237">
      <w:pPr>
        <w:pStyle w:val="Overskrift2"/>
        <w:rPr>
          <w:rFonts w:asciiTheme="minorHAnsi" w:hAnsiTheme="minorHAnsi" w:cstheme="minorHAnsi"/>
          <w:lang w:val="nb-NO"/>
        </w:rPr>
      </w:pPr>
      <w:bookmarkStart w:id="63" w:name="_Toc201737550"/>
      <w:bookmarkStart w:id="64" w:name="_Toc201737646"/>
      <w:bookmarkStart w:id="65" w:name="_Toc254872856"/>
      <w:bookmarkStart w:id="66" w:name="_Toc254872937"/>
      <w:bookmarkStart w:id="67" w:name="_Toc324510051"/>
      <w:bookmarkStart w:id="68" w:name="_Toc327191399"/>
      <w:bookmarkStart w:id="69" w:name="_Toc338943001"/>
      <w:bookmarkStart w:id="70" w:name="_Toc370813673"/>
      <w:bookmarkStart w:id="71" w:name="_Toc371066795"/>
      <w:bookmarkStart w:id="72" w:name="_Toc371315624"/>
      <w:bookmarkStart w:id="73" w:name="_Toc4483615"/>
      <w:r w:rsidRPr="003C0E63">
        <w:rPr>
          <w:rFonts w:asciiTheme="minorHAnsi" w:hAnsiTheme="minorHAnsi" w:cstheme="minorHAnsi"/>
          <w:lang w:val="nb-NO"/>
        </w:rPr>
        <w:t>Krav til ivaretakelse av ytre miljø</w:t>
      </w:r>
      <w:bookmarkEnd w:id="63"/>
      <w:bookmarkEnd w:id="64"/>
      <w:bookmarkEnd w:id="65"/>
      <w:bookmarkEnd w:id="66"/>
      <w:bookmarkEnd w:id="67"/>
      <w:bookmarkEnd w:id="68"/>
      <w:bookmarkEnd w:id="69"/>
      <w:bookmarkEnd w:id="70"/>
      <w:bookmarkEnd w:id="71"/>
      <w:bookmarkEnd w:id="72"/>
      <w:bookmarkEnd w:id="73"/>
    </w:p>
    <w:p w14:paraId="07D94E78" w14:textId="77777777" w:rsidR="00855D3B" w:rsidRPr="003C0E63" w:rsidRDefault="0047371C">
      <w:pPr>
        <w:pStyle w:val="Contractstyle"/>
        <w:rPr>
          <w:rFonts w:asciiTheme="minorHAnsi" w:hAnsiTheme="minorHAnsi" w:cstheme="minorHAnsi"/>
          <w:lang w:val="nb-NO"/>
        </w:rPr>
      </w:pPr>
      <w:r w:rsidRPr="003C0E63">
        <w:rPr>
          <w:rFonts w:asciiTheme="minorHAnsi" w:hAnsiTheme="minorHAnsi" w:cstheme="minorHAnsi"/>
          <w:lang w:val="nb-NO"/>
        </w:rPr>
        <w:t xml:space="preserve">Leverandør skal, i hele </w:t>
      </w:r>
      <w:r w:rsidR="00731237" w:rsidRPr="003C0E63">
        <w:rPr>
          <w:rFonts w:asciiTheme="minorHAnsi" w:hAnsiTheme="minorHAnsi" w:cstheme="minorHAnsi"/>
          <w:lang w:val="nb-NO"/>
        </w:rPr>
        <w:t>avtaleperioden, ha rutiner som sikrer at produk</w:t>
      </w:r>
      <w:r w:rsidRPr="003C0E63">
        <w:rPr>
          <w:rFonts w:asciiTheme="minorHAnsi" w:hAnsiTheme="minorHAnsi" w:cstheme="minorHAnsi"/>
          <w:lang w:val="nb-NO"/>
        </w:rPr>
        <w:t>tene levert i henhold til A</w:t>
      </w:r>
      <w:r w:rsidR="00731237" w:rsidRPr="003C0E63">
        <w:rPr>
          <w:rFonts w:asciiTheme="minorHAnsi" w:hAnsiTheme="minorHAnsi" w:cstheme="minorHAnsi"/>
          <w:lang w:val="nb-NO"/>
        </w:rPr>
        <w:t>vtalen, ikke inneholder forbudte stoffer eller mer enn maksimalt tillatte konsentrasjoner av farlige kjemikalier som er strengt regulert i Norge.</w:t>
      </w:r>
    </w:p>
    <w:p w14:paraId="36A3FB54" w14:textId="77777777" w:rsidR="00855D3B" w:rsidRPr="003C0E63" w:rsidRDefault="00731237">
      <w:pPr>
        <w:pStyle w:val="Overskrift2"/>
        <w:rPr>
          <w:rFonts w:asciiTheme="minorHAnsi" w:hAnsiTheme="minorHAnsi" w:cstheme="minorHAnsi"/>
          <w:lang w:val="nb-NO"/>
        </w:rPr>
      </w:pPr>
      <w:bookmarkStart w:id="74" w:name="_Toc201737551"/>
      <w:bookmarkStart w:id="75" w:name="_Toc201737647"/>
      <w:bookmarkStart w:id="76" w:name="_Toc254872857"/>
      <w:bookmarkStart w:id="77" w:name="_Toc254872938"/>
      <w:bookmarkStart w:id="78" w:name="_Toc324510052"/>
      <w:bookmarkStart w:id="79" w:name="_Toc327191400"/>
      <w:bookmarkStart w:id="80" w:name="_Toc338943002"/>
      <w:bookmarkStart w:id="81" w:name="_Toc370813674"/>
      <w:bookmarkStart w:id="82" w:name="_Toc371066796"/>
      <w:bookmarkStart w:id="83" w:name="_Toc371315625"/>
      <w:bookmarkStart w:id="84" w:name="_Toc4483616"/>
      <w:r w:rsidRPr="003C0E63">
        <w:rPr>
          <w:rFonts w:asciiTheme="minorHAnsi" w:hAnsiTheme="minorHAnsi" w:cstheme="minorHAnsi"/>
          <w:lang w:val="nb-NO"/>
        </w:rPr>
        <w:t>Emballasje</w:t>
      </w:r>
      <w:bookmarkEnd w:id="74"/>
      <w:bookmarkEnd w:id="75"/>
      <w:bookmarkEnd w:id="76"/>
      <w:bookmarkEnd w:id="77"/>
      <w:bookmarkEnd w:id="78"/>
      <w:bookmarkEnd w:id="79"/>
      <w:bookmarkEnd w:id="80"/>
      <w:bookmarkEnd w:id="81"/>
      <w:bookmarkEnd w:id="82"/>
      <w:bookmarkEnd w:id="83"/>
      <w:bookmarkEnd w:id="84"/>
      <w:r w:rsidRPr="003C0E63">
        <w:rPr>
          <w:rFonts w:asciiTheme="minorHAnsi" w:hAnsiTheme="minorHAnsi" w:cstheme="minorHAnsi"/>
          <w:lang w:val="nb-NO"/>
        </w:rPr>
        <w:t xml:space="preserve"> </w:t>
      </w:r>
    </w:p>
    <w:p w14:paraId="4BEDA606"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Leverandør som benytter e</w:t>
      </w:r>
      <w:r w:rsidR="0047371C" w:rsidRPr="003C0E63">
        <w:rPr>
          <w:rFonts w:asciiTheme="minorHAnsi" w:hAnsiTheme="minorHAnsi" w:cstheme="minorHAnsi"/>
          <w:lang w:val="nb-NO"/>
        </w:rPr>
        <w:t xml:space="preserve">mballasje, skal senest ved </w:t>
      </w:r>
      <w:r w:rsidRPr="003C0E63">
        <w:rPr>
          <w:rFonts w:asciiTheme="minorHAnsi" w:hAnsiTheme="minorHAnsi" w:cstheme="minorHAnsi"/>
          <w:lang w:val="nb-NO"/>
        </w:rPr>
        <w:t>avtaleinngåelse fremlegge dokumentasjon på deltakelse i returordning, eller oppfyllelse av forpliktelsen gjennom forvaltning av egen returordning, med ordning for sluttbehandling hvor emballasjen blir tatt hånd om på en miljømessig forsvarlig måte, Grønt Punkt Norge AS eller tilsvarende.</w:t>
      </w:r>
    </w:p>
    <w:p w14:paraId="77070C38" w14:textId="77777777" w:rsidR="00855D3B" w:rsidRPr="003C0E63" w:rsidRDefault="00731237">
      <w:pPr>
        <w:pStyle w:val="Overskrift1"/>
        <w:rPr>
          <w:rFonts w:asciiTheme="minorHAnsi" w:hAnsiTheme="minorHAnsi" w:cstheme="minorHAnsi"/>
          <w:lang w:val="nb-NO"/>
        </w:rPr>
      </w:pPr>
      <w:bookmarkStart w:id="85" w:name="_Toc324510053"/>
      <w:bookmarkStart w:id="86" w:name="_Toc327191401"/>
      <w:bookmarkStart w:id="87" w:name="_Toc338943003"/>
      <w:bookmarkStart w:id="88" w:name="_Toc370813675"/>
      <w:bookmarkStart w:id="89" w:name="_Toc371066797"/>
      <w:bookmarkStart w:id="90" w:name="_Toc371315626"/>
      <w:bookmarkStart w:id="91" w:name="_Toc4483617"/>
      <w:r w:rsidRPr="003C0E63">
        <w:rPr>
          <w:rFonts w:asciiTheme="minorHAnsi" w:hAnsiTheme="minorHAnsi" w:cstheme="minorHAnsi"/>
          <w:lang w:val="nb-NO"/>
        </w:rPr>
        <w:t>OPPFØLGING</w:t>
      </w:r>
      <w:bookmarkEnd w:id="85"/>
      <w:bookmarkEnd w:id="86"/>
      <w:bookmarkEnd w:id="87"/>
      <w:bookmarkEnd w:id="88"/>
      <w:bookmarkEnd w:id="89"/>
      <w:bookmarkEnd w:id="90"/>
      <w:bookmarkEnd w:id="91"/>
    </w:p>
    <w:p w14:paraId="646CAA97"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Leverandør skal påse at ansattes rettigheter i punkt 2 etterleves i egen virksomhet og hos den eller de underleverandører som medvirker ti</w:t>
      </w:r>
      <w:r w:rsidR="0047371C" w:rsidRPr="003C0E63">
        <w:rPr>
          <w:rFonts w:asciiTheme="minorHAnsi" w:hAnsiTheme="minorHAnsi" w:cstheme="minorHAnsi"/>
          <w:lang w:val="nb-NO"/>
        </w:rPr>
        <w:t xml:space="preserve">l oppfyllelse av denne </w:t>
      </w:r>
      <w:r w:rsidRPr="003C0E63">
        <w:rPr>
          <w:rFonts w:asciiTheme="minorHAnsi" w:hAnsiTheme="minorHAnsi" w:cstheme="minorHAnsi"/>
          <w:lang w:val="nb-NO"/>
        </w:rPr>
        <w:t>avtale. På oppfordring fra Oppdragsgiver skal dette dokumenteres ved:</w:t>
      </w:r>
    </w:p>
    <w:p w14:paraId="37D95293" w14:textId="77777777" w:rsidR="00855D3B" w:rsidRPr="003C0E63" w:rsidRDefault="00731237">
      <w:pPr>
        <w:pStyle w:val="Contractstyle"/>
        <w:numPr>
          <w:ilvl w:val="0"/>
          <w:numId w:val="34"/>
        </w:numPr>
        <w:rPr>
          <w:rFonts w:asciiTheme="minorHAnsi" w:hAnsiTheme="minorHAnsi" w:cstheme="minorHAnsi"/>
          <w:lang w:val="nb-NO"/>
        </w:rPr>
      </w:pPr>
      <w:r w:rsidRPr="003C0E63">
        <w:rPr>
          <w:rFonts w:asciiTheme="minorHAnsi" w:hAnsiTheme="minorHAnsi" w:cstheme="minorHAnsi"/>
          <w:lang w:val="nb-NO"/>
        </w:rPr>
        <w:t>Egenrapportering og / eller</w:t>
      </w:r>
    </w:p>
    <w:p w14:paraId="2741A493" w14:textId="77777777" w:rsidR="00855D3B" w:rsidRPr="003C0E63" w:rsidRDefault="00731237">
      <w:pPr>
        <w:pStyle w:val="Contractstyle"/>
        <w:numPr>
          <w:ilvl w:val="0"/>
          <w:numId w:val="34"/>
        </w:numPr>
        <w:rPr>
          <w:rFonts w:asciiTheme="minorHAnsi" w:hAnsiTheme="minorHAnsi" w:cstheme="minorHAnsi"/>
          <w:lang w:val="nb-NO"/>
        </w:rPr>
      </w:pPr>
      <w:r w:rsidRPr="003C0E63">
        <w:rPr>
          <w:rFonts w:asciiTheme="minorHAnsi" w:hAnsiTheme="minorHAnsi" w:cstheme="minorHAnsi"/>
          <w:lang w:val="nb-NO"/>
        </w:rPr>
        <w:t>Oppfølgingssamtaler og /eller</w:t>
      </w:r>
    </w:p>
    <w:p w14:paraId="1C5366B5" w14:textId="77777777" w:rsidR="00855D3B" w:rsidRPr="003C0E63" w:rsidRDefault="00731237">
      <w:pPr>
        <w:pStyle w:val="Contractstyle"/>
        <w:numPr>
          <w:ilvl w:val="0"/>
          <w:numId w:val="34"/>
        </w:numPr>
        <w:rPr>
          <w:rFonts w:asciiTheme="minorHAnsi" w:hAnsiTheme="minorHAnsi" w:cstheme="minorHAnsi"/>
          <w:lang w:val="nb-NO"/>
        </w:rPr>
      </w:pPr>
      <w:r w:rsidRPr="003C0E63">
        <w:rPr>
          <w:rFonts w:asciiTheme="minorHAnsi" w:hAnsiTheme="minorHAnsi" w:cstheme="minorHAnsi"/>
          <w:lang w:val="nb-NO"/>
        </w:rPr>
        <w:t>En uavhengig parts kontroll av arbeidsforholdene</w:t>
      </w:r>
      <w:r w:rsidRPr="003C0E63">
        <w:rPr>
          <w:rFonts w:asciiTheme="minorHAnsi" w:hAnsiTheme="minorHAnsi" w:cstheme="minorHAnsi"/>
          <w:vertAlign w:val="superscript"/>
          <w:lang w:val="nb-NO"/>
        </w:rPr>
        <w:footnoteReference w:id="1"/>
      </w:r>
      <w:r w:rsidRPr="003C0E63">
        <w:rPr>
          <w:rFonts w:asciiTheme="minorHAnsi" w:hAnsiTheme="minorHAnsi" w:cstheme="minorHAnsi"/>
          <w:lang w:val="nb-NO"/>
        </w:rPr>
        <w:t xml:space="preserve"> og / eller</w:t>
      </w:r>
    </w:p>
    <w:p w14:paraId="4697F649" w14:textId="77777777" w:rsidR="00855D3B" w:rsidRPr="003C0E63" w:rsidRDefault="00731237">
      <w:pPr>
        <w:pStyle w:val="Contractstyle"/>
        <w:numPr>
          <w:ilvl w:val="0"/>
          <w:numId w:val="34"/>
        </w:numPr>
        <w:rPr>
          <w:rFonts w:asciiTheme="minorHAnsi" w:hAnsiTheme="minorHAnsi" w:cstheme="minorHAnsi"/>
          <w:lang w:val="nb-NO"/>
        </w:rPr>
      </w:pPr>
      <w:r w:rsidRPr="003C0E63">
        <w:rPr>
          <w:rFonts w:asciiTheme="minorHAnsi" w:hAnsiTheme="minorHAnsi" w:cstheme="minorHAnsi"/>
          <w:lang w:val="nb-NO"/>
        </w:rPr>
        <w:t>3.partssertifisering som SA8000 eller tilsvarende</w:t>
      </w:r>
    </w:p>
    <w:p w14:paraId="4ED021C4" w14:textId="77777777" w:rsidR="00855D3B" w:rsidRPr="003C0E63" w:rsidRDefault="00855D3B">
      <w:pPr>
        <w:pStyle w:val="Contractstyle"/>
        <w:rPr>
          <w:rFonts w:asciiTheme="minorHAnsi" w:hAnsiTheme="minorHAnsi" w:cstheme="minorHAnsi"/>
          <w:lang w:val="nb-NO"/>
        </w:rPr>
      </w:pPr>
    </w:p>
    <w:p w14:paraId="21AC2E7A" w14:textId="77777777" w:rsidR="00855D3B" w:rsidRPr="003C0E63" w:rsidRDefault="00731237">
      <w:pPr>
        <w:pStyle w:val="Overskrift1"/>
        <w:rPr>
          <w:rFonts w:asciiTheme="minorHAnsi" w:hAnsiTheme="minorHAnsi" w:cstheme="minorHAnsi"/>
          <w:lang w:val="nb-NO"/>
        </w:rPr>
      </w:pPr>
      <w:bookmarkStart w:id="92" w:name="_Toc324510054"/>
      <w:bookmarkStart w:id="93" w:name="_Toc327191402"/>
      <w:bookmarkStart w:id="94" w:name="_Toc338943004"/>
      <w:bookmarkStart w:id="95" w:name="_Toc370813676"/>
      <w:bookmarkStart w:id="96" w:name="_Toc371066798"/>
      <w:bookmarkStart w:id="97" w:name="_Toc371315627"/>
      <w:bookmarkStart w:id="98" w:name="_Toc4483618"/>
      <w:r w:rsidRPr="003C0E63">
        <w:rPr>
          <w:rFonts w:asciiTheme="minorHAnsi" w:hAnsiTheme="minorHAnsi" w:cstheme="minorHAnsi"/>
          <w:lang w:val="nb-NO"/>
        </w:rPr>
        <w:lastRenderedPageBreak/>
        <w:t>BRUDD</w:t>
      </w:r>
      <w:bookmarkEnd w:id="92"/>
      <w:bookmarkEnd w:id="93"/>
      <w:bookmarkEnd w:id="94"/>
      <w:bookmarkEnd w:id="95"/>
      <w:bookmarkEnd w:id="96"/>
      <w:bookmarkEnd w:id="97"/>
      <w:bookmarkEnd w:id="98"/>
    </w:p>
    <w:p w14:paraId="657FC2BA"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Brudd</w:t>
      </w:r>
      <w:r w:rsidR="0047371C" w:rsidRPr="003C0E63">
        <w:rPr>
          <w:rFonts w:asciiTheme="minorHAnsi" w:hAnsiTheme="minorHAnsi" w:cstheme="minorHAnsi"/>
          <w:lang w:val="nb-NO"/>
        </w:rPr>
        <w:t xml:space="preserve"> på punkt 2 og 3 innebærer </w:t>
      </w:r>
      <w:r w:rsidRPr="003C0E63">
        <w:rPr>
          <w:rFonts w:asciiTheme="minorHAnsi" w:hAnsiTheme="minorHAnsi" w:cstheme="minorHAnsi"/>
          <w:lang w:val="nb-NO"/>
        </w:rPr>
        <w:t xml:space="preserve">avtalebrudd </w:t>
      </w:r>
      <w:r w:rsidR="0047371C" w:rsidRPr="003C0E63">
        <w:rPr>
          <w:rFonts w:asciiTheme="minorHAnsi" w:hAnsiTheme="minorHAnsi" w:cstheme="minorHAnsi"/>
          <w:lang w:val="nb-NO"/>
        </w:rPr>
        <w:t xml:space="preserve">i henhold til de generelle avtalevilkår punkt 10. Ved </w:t>
      </w:r>
      <w:r w:rsidRPr="003C0E63">
        <w:rPr>
          <w:rFonts w:asciiTheme="minorHAnsi" w:hAnsiTheme="minorHAnsi" w:cstheme="minorHAnsi"/>
          <w:lang w:val="nb-NO"/>
        </w:rPr>
        <w:t xml:space="preserve">avtalebrudd plikter leverandøren å rette opp de påpekte manglene innen en tidsfrist som Oppdragsgiver bestemmer, så lenge denne ikke er usaklig kort. Rettelsene skal dokumenteres skriftlig og på den måten Oppdragsgiver bestemmer. Manglende utbedring </w:t>
      </w:r>
      <w:r w:rsidR="0047371C" w:rsidRPr="003C0E63">
        <w:rPr>
          <w:rFonts w:asciiTheme="minorHAnsi" w:hAnsiTheme="minorHAnsi" w:cstheme="minorHAnsi"/>
          <w:lang w:val="nb-NO"/>
        </w:rPr>
        <w:t xml:space="preserve">er å anse som et vesentlig </w:t>
      </w:r>
      <w:r w:rsidRPr="003C0E63">
        <w:rPr>
          <w:rFonts w:asciiTheme="minorHAnsi" w:hAnsiTheme="minorHAnsi" w:cstheme="minorHAnsi"/>
          <w:lang w:val="nb-NO"/>
        </w:rPr>
        <w:t>avtalebrudd og Op</w:t>
      </w:r>
      <w:r w:rsidR="0047371C" w:rsidRPr="003C0E63">
        <w:rPr>
          <w:rFonts w:asciiTheme="minorHAnsi" w:hAnsiTheme="minorHAnsi" w:cstheme="minorHAnsi"/>
          <w:lang w:val="nb-NO"/>
        </w:rPr>
        <w:t xml:space="preserve">pdragsgiver vil kunne heve </w:t>
      </w:r>
      <w:r w:rsidRPr="003C0E63">
        <w:rPr>
          <w:rFonts w:asciiTheme="minorHAnsi" w:hAnsiTheme="minorHAnsi" w:cstheme="minorHAnsi"/>
          <w:lang w:val="nb-NO"/>
        </w:rPr>
        <w:t>avtalen.</w:t>
      </w:r>
    </w:p>
    <w:p w14:paraId="715E538D"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 xml:space="preserve">  </w:t>
      </w:r>
    </w:p>
    <w:p w14:paraId="4AB83D56" w14:textId="77777777" w:rsidR="00855D3B" w:rsidRPr="003C0E63" w:rsidRDefault="00731237">
      <w:pPr>
        <w:pStyle w:val="Overskrift1"/>
        <w:rPr>
          <w:rFonts w:asciiTheme="minorHAnsi" w:hAnsiTheme="minorHAnsi" w:cstheme="minorHAnsi"/>
        </w:rPr>
      </w:pPr>
      <w:bookmarkStart w:id="99" w:name="_Toc327191403"/>
      <w:bookmarkStart w:id="100" w:name="_Toc338943005"/>
      <w:bookmarkStart w:id="101" w:name="_Toc370813677"/>
      <w:bookmarkStart w:id="102" w:name="_Toc371066799"/>
      <w:bookmarkStart w:id="103" w:name="_Toc371315628"/>
      <w:bookmarkStart w:id="104" w:name="_Toc4483619"/>
      <w:r w:rsidRPr="003C0E63">
        <w:rPr>
          <w:rFonts w:asciiTheme="minorHAnsi" w:hAnsiTheme="minorHAnsi" w:cstheme="minorHAnsi"/>
        </w:rPr>
        <w:t>Opplæring</w:t>
      </w:r>
      <w:bookmarkEnd w:id="99"/>
      <w:bookmarkEnd w:id="100"/>
      <w:bookmarkEnd w:id="101"/>
      <w:bookmarkEnd w:id="102"/>
      <w:bookmarkEnd w:id="103"/>
      <w:bookmarkEnd w:id="104"/>
    </w:p>
    <w:p w14:paraId="1915E27D" w14:textId="77777777" w:rsidR="00855D3B" w:rsidRPr="003C0E63" w:rsidRDefault="00731237">
      <w:pPr>
        <w:pStyle w:val="Overskrift2"/>
        <w:rPr>
          <w:rFonts w:asciiTheme="minorHAnsi" w:hAnsiTheme="minorHAnsi" w:cstheme="minorHAnsi"/>
          <w:lang w:val="nb-NO"/>
        </w:rPr>
      </w:pPr>
      <w:bookmarkStart w:id="105" w:name="_Toc327191404"/>
      <w:bookmarkStart w:id="106" w:name="_Toc338943006"/>
      <w:bookmarkStart w:id="107" w:name="_Toc370813678"/>
      <w:bookmarkStart w:id="108" w:name="_Toc371066800"/>
      <w:bookmarkStart w:id="109" w:name="_Toc371315629"/>
      <w:bookmarkStart w:id="110" w:name="_Toc4483620"/>
      <w:r w:rsidRPr="003C0E63">
        <w:rPr>
          <w:rFonts w:asciiTheme="minorHAnsi" w:hAnsiTheme="minorHAnsi" w:cstheme="minorHAnsi"/>
          <w:lang w:val="nb-NO"/>
        </w:rPr>
        <w:t>Leverandørens plikter til opplæring</w:t>
      </w:r>
      <w:bookmarkEnd w:id="105"/>
      <w:bookmarkEnd w:id="106"/>
      <w:bookmarkEnd w:id="107"/>
      <w:bookmarkEnd w:id="108"/>
      <w:bookmarkEnd w:id="109"/>
      <w:bookmarkEnd w:id="110"/>
    </w:p>
    <w:p w14:paraId="779E8B81"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Leverandør er forpliktet til å foreta opplæring i henhold til hva Oppdragsgiver har etterspurt i anbudskonkurransen. Leverandøren plikter å yte sakkyndig bistand, gi undervisning, samt sørge for at det blir tilrettelagt for opplæring iht. oppdragsgivers krav og spesifikasjoner, slik at oppdragsgiver får overført tilstrekkelig kunnskap til at utstyret kan bli betjent og vedlikeholdt på en sikker og effektiv måte og i overensstemmelse med regler og forskrifter.</w:t>
      </w:r>
    </w:p>
    <w:p w14:paraId="185AD99D" w14:textId="77777777" w:rsidR="00855D3B" w:rsidRPr="003C0E63" w:rsidRDefault="00731237">
      <w:pPr>
        <w:pStyle w:val="Overskrift2"/>
        <w:rPr>
          <w:rFonts w:asciiTheme="minorHAnsi" w:hAnsiTheme="minorHAnsi" w:cstheme="minorHAnsi"/>
        </w:rPr>
      </w:pPr>
      <w:bookmarkStart w:id="111" w:name="_Toc327191405"/>
      <w:bookmarkStart w:id="112" w:name="_Toc338943007"/>
      <w:bookmarkStart w:id="113" w:name="_Toc370813679"/>
      <w:bookmarkStart w:id="114" w:name="_Toc371066801"/>
      <w:bookmarkStart w:id="115" w:name="_Toc371315630"/>
      <w:bookmarkStart w:id="116" w:name="_Toc4483621"/>
      <w:r w:rsidRPr="003C0E63">
        <w:rPr>
          <w:rFonts w:asciiTheme="minorHAnsi" w:hAnsiTheme="minorHAnsi" w:cstheme="minorHAnsi"/>
        </w:rPr>
        <w:t>Generelle krav til opplæring</w:t>
      </w:r>
      <w:bookmarkEnd w:id="111"/>
      <w:bookmarkEnd w:id="112"/>
      <w:bookmarkEnd w:id="113"/>
      <w:bookmarkEnd w:id="114"/>
      <w:bookmarkEnd w:id="115"/>
      <w:bookmarkEnd w:id="116"/>
    </w:p>
    <w:p w14:paraId="705B185A"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Opplæringen skal omfatte teoretisk gjennomgåelse med demonstrasjon av teknisk beskrivelse (forenklet) og funksjoner, betjeningsanvisning, opplæring i brukertilpasset programmering, samt den del av den forebyggende periodiske vedlikeholdsanvisningen som omfatter daglig ettersyn, kontroll, renhold og lettere vedlikehold. Leverandøren skal gi sykehusets kliniske personell en grundig førstegangs opplæring i samband med utstyrsleveringen (etter mottaks- og ferdigkontroll). Skriftlig opplæringsmateriale på norsk skal tilbys.</w:t>
      </w:r>
    </w:p>
    <w:p w14:paraId="71C21700" w14:textId="77777777" w:rsidR="00855D3B" w:rsidRPr="003C0E63" w:rsidRDefault="00731237">
      <w:pPr>
        <w:pStyle w:val="Overskrift2"/>
        <w:rPr>
          <w:rFonts w:asciiTheme="minorHAnsi" w:hAnsiTheme="minorHAnsi" w:cstheme="minorHAnsi"/>
          <w:lang w:val="nb-NO"/>
        </w:rPr>
      </w:pPr>
      <w:bookmarkStart w:id="117" w:name="_Toc327191406"/>
      <w:bookmarkStart w:id="118" w:name="_Toc338943008"/>
      <w:bookmarkStart w:id="119" w:name="_Toc370813680"/>
      <w:bookmarkStart w:id="120" w:name="_Toc371066802"/>
      <w:bookmarkStart w:id="121" w:name="_Toc371315631"/>
      <w:bookmarkStart w:id="122" w:name="_Toc4483622"/>
      <w:r w:rsidRPr="003C0E63">
        <w:rPr>
          <w:rFonts w:asciiTheme="minorHAnsi" w:hAnsiTheme="minorHAnsi" w:cstheme="minorHAnsi"/>
          <w:lang w:val="nb-NO"/>
        </w:rPr>
        <w:t>Avtalt opplæring</w:t>
      </w:r>
      <w:bookmarkEnd w:id="117"/>
      <w:bookmarkEnd w:id="118"/>
      <w:bookmarkEnd w:id="119"/>
      <w:bookmarkEnd w:id="120"/>
      <w:bookmarkEnd w:id="121"/>
      <w:bookmarkEnd w:id="122"/>
    </w:p>
    <w:p w14:paraId="3DF940D4"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Det skilles mellom brukeropplæring, superbrukeropplæring og teknisk brukeropplæring. Det vil fremgå av kravspesifikasjonen hvilken opplæring som kreves.</w:t>
      </w:r>
    </w:p>
    <w:p w14:paraId="1E38D92A" w14:textId="77777777" w:rsidR="00855D3B" w:rsidRPr="003C0E63" w:rsidRDefault="00731237">
      <w:pPr>
        <w:pStyle w:val="Overskrift3"/>
        <w:rPr>
          <w:rFonts w:asciiTheme="minorHAnsi" w:hAnsiTheme="minorHAnsi" w:cstheme="minorHAnsi"/>
          <w:lang w:val="nb-NO"/>
        </w:rPr>
      </w:pPr>
      <w:r w:rsidRPr="003C0E63">
        <w:rPr>
          <w:rFonts w:asciiTheme="minorHAnsi" w:hAnsiTheme="minorHAnsi" w:cstheme="minorHAnsi"/>
          <w:lang w:val="nb-NO"/>
        </w:rPr>
        <w:t>Brukeropplæring</w:t>
      </w:r>
    </w:p>
    <w:p w14:paraId="05EFD310"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Opplæring av brukere vil i hovedsak bestå av to deler, hovedopplæring i forbindelse med igangkjøring/installasjon/ibruktaking samt en oppfølging etter at leveransen er tatt i bruk. Leverandøren skal utarbeide en plan for opplæring som skal godkjennes av oppdragsgiver og som er i tråd med utarbeidet FDV-dokumentasjon.</w:t>
      </w:r>
    </w:p>
    <w:p w14:paraId="5C80C622"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Leverandør skal legge til rette for følgende opplæring:</w:t>
      </w:r>
    </w:p>
    <w:p w14:paraId="533DDE77"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Brukeropplæring</w:t>
      </w:r>
    </w:p>
    <w:p w14:paraId="078C6C73" w14:textId="77777777" w:rsidR="00DC6AC1" w:rsidRPr="003C0E63" w:rsidRDefault="00DC6AC1" w:rsidP="00DC6AC1">
      <w:pPr>
        <w:pStyle w:val="Contractstyle"/>
        <w:rPr>
          <w:rFonts w:asciiTheme="minorHAnsi" w:hAnsiTheme="minorHAnsi" w:cstheme="minorHAnsi"/>
          <w:lang w:val="nb-NO"/>
        </w:rPr>
      </w:pPr>
      <w:r w:rsidRPr="003C0E63">
        <w:rPr>
          <w:rFonts w:asciiTheme="minorHAnsi" w:hAnsiTheme="minorHAnsi" w:cstheme="minorHAnsi"/>
          <w:lang w:val="nb-NO"/>
        </w:rPr>
        <w:t>I henhold til kravspesifikasjon.</w:t>
      </w:r>
    </w:p>
    <w:p w14:paraId="31293CDD" w14:textId="77777777" w:rsidR="00855D3B" w:rsidRPr="003C0E63" w:rsidRDefault="00731237">
      <w:pPr>
        <w:pStyle w:val="Overskrift3"/>
        <w:rPr>
          <w:rFonts w:asciiTheme="minorHAnsi" w:hAnsiTheme="minorHAnsi" w:cstheme="minorHAnsi"/>
          <w:lang w:val="nb-NO"/>
        </w:rPr>
      </w:pPr>
      <w:r w:rsidRPr="003C0E63">
        <w:rPr>
          <w:rFonts w:asciiTheme="minorHAnsi" w:hAnsiTheme="minorHAnsi" w:cstheme="minorHAnsi"/>
          <w:lang w:val="nb-NO"/>
        </w:rPr>
        <w:t>Superbrukeropplæring</w:t>
      </w:r>
    </w:p>
    <w:p w14:paraId="1610AFE5"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 xml:space="preserve">Opplæring av superbrukere skal være tilsvarende brukeropplæring i tillegg til at superbrukere skal få bredere opplæring slik at de blir i stand til å utføre enkelt vedlikeholdsarbeid på utstyret.  </w:t>
      </w:r>
    </w:p>
    <w:p w14:paraId="1938B438"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Leverandør skal gjennomføre følgende opplæring</w:t>
      </w:r>
    </w:p>
    <w:p w14:paraId="2F667B85"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Superbrukere</w:t>
      </w:r>
    </w:p>
    <w:p w14:paraId="099D797B" w14:textId="77777777" w:rsidR="00BB6C28" w:rsidRPr="003C0E63" w:rsidRDefault="00BB6C28" w:rsidP="00BB6C28">
      <w:pPr>
        <w:pStyle w:val="Contractstyle"/>
        <w:rPr>
          <w:rFonts w:asciiTheme="minorHAnsi" w:hAnsiTheme="minorHAnsi" w:cstheme="minorHAnsi"/>
          <w:lang w:val="nb-NO"/>
        </w:rPr>
      </w:pPr>
      <w:r w:rsidRPr="003C0E63">
        <w:rPr>
          <w:rFonts w:asciiTheme="minorHAnsi" w:hAnsiTheme="minorHAnsi" w:cstheme="minorHAnsi"/>
          <w:lang w:val="nb-NO"/>
        </w:rPr>
        <w:t>I henhold til kravspesifikasjon.</w:t>
      </w:r>
    </w:p>
    <w:p w14:paraId="794A2731" w14:textId="77777777" w:rsidR="00855D3B" w:rsidRPr="003C0E63" w:rsidRDefault="00855D3B">
      <w:pPr>
        <w:pStyle w:val="Contractstyle"/>
        <w:rPr>
          <w:rFonts w:asciiTheme="minorHAnsi" w:hAnsiTheme="minorHAnsi" w:cstheme="minorHAnsi"/>
          <w:lang w:val="nb-NO"/>
        </w:rPr>
      </w:pPr>
    </w:p>
    <w:p w14:paraId="2CCE75E4" w14:textId="77777777" w:rsidR="00855D3B" w:rsidRPr="003C0E63" w:rsidRDefault="00731237">
      <w:pPr>
        <w:pStyle w:val="Overskrift3"/>
        <w:rPr>
          <w:rFonts w:asciiTheme="minorHAnsi" w:hAnsiTheme="minorHAnsi" w:cstheme="minorHAnsi"/>
          <w:lang w:val="nb-NO"/>
        </w:rPr>
      </w:pPr>
      <w:r w:rsidRPr="003C0E63">
        <w:rPr>
          <w:rFonts w:asciiTheme="minorHAnsi" w:hAnsiTheme="minorHAnsi" w:cstheme="minorHAnsi"/>
          <w:lang w:val="nb-NO"/>
        </w:rPr>
        <w:lastRenderedPageBreak/>
        <w:t>Teknisk brukeropplæring</w:t>
      </w:r>
    </w:p>
    <w:p w14:paraId="078D85AC"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Opplæring/kurs for teknisk personell avholdes av produsent. Opplæringen skal være tilsvarende den opplæring som gis til leverandørens eget service personalet. Samtlige utgifter skal være dekket (inkludert kursavgift reise- og oppholdskostnader i henhold til Statens satser).</w:t>
      </w:r>
    </w:p>
    <w:p w14:paraId="5B4DC2CB"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Leverandør skal gjennomføre følgende opplæring:</w:t>
      </w:r>
    </w:p>
    <w:p w14:paraId="5136BF23"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Teknisk opplæring</w:t>
      </w:r>
    </w:p>
    <w:p w14:paraId="3C4F6FF1" w14:textId="77777777" w:rsidR="00855D3B" w:rsidRPr="003C0E63" w:rsidRDefault="00BB6C28">
      <w:pPr>
        <w:pStyle w:val="Contractstyle"/>
        <w:rPr>
          <w:rFonts w:asciiTheme="minorHAnsi" w:hAnsiTheme="minorHAnsi" w:cstheme="minorHAnsi"/>
          <w:lang w:val="nb-NO"/>
        </w:rPr>
      </w:pPr>
      <w:r w:rsidRPr="003C0E63">
        <w:rPr>
          <w:rFonts w:asciiTheme="minorHAnsi" w:hAnsiTheme="minorHAnsi" w:cstheme="minorHAnsi"/>
          <w:lang w:val="nb-NO"/>
        </w:rPr>
        <w:t>I henhold til kravspesifikasjon.</w:t>
      </w:r>
    </w:p>
    <w:p w14:paraId="4E863C4D" w14:textId="77777777" w:rsidR="00855D3B" w:rsidRPr="003C0E63" w:rsidRDefault="00855D3B">
      <w:pPr>
        <w:pStyle w:val="Contractstyle"/>
        <w:rPr>
          <w:rFonts w:asciiTheme="minorHAnsi" w:hAnsiTheme="minorHAnsi" w:cstheme="minorHAnsi"/>
          <w:lang w:val="nb-NO"/>
        </w:rPr>
      </w:pPr>
    </w:p>
    <w:p w14:paraId="0EC44851" w14:textId="77777777" w:rsidR="00855D3B" w:rsidRPr="003C0E63" w:rsidRDefault="00731237">
      <w:pPr>
        <w:pStyle w:val="Overskrift1"/>
        <w:rPr>
          <w:rFonts w:asciiTheme="minorHAnsi" w:hAnsiTheme="minorHAnsi" w:cstheme="minorHAnsi"/>
          <w:lang w:val="nb-NO"/>
        </w:rPr>
      </w:pPr>
      <w:bookmarkStart w:id="123" w:name="_Toc254872940"/>
      <w:bookmarkStart w:id="124" w:name="_Toc324510056"/>
      <w:bookmarkStart w:id="125" w:name="_Toc327191407"/>
      <w:bookmarkStart w:id="126" w:name="_Toc338943009"/>
      <w:bookmarkStart w:id="127" w:name="_Toc370813681"/>
      <w:bookmarkStart w:id="128" w:name="_Toc371066803"/>
      <w:bookmarkStart w:id="129" w:name="_Toc371315632"/>
      <w:bookmarkStart w:id="130" w:name="_Toc4483623"/>
      <w:r w:rsidRPr="003C0E63">
        <w:rPr>
          <w:rFonts w:asciiTheme="minorHAnsi" w:hAnsiTheme="minorHAnsi" w:cstheme="minorHAnsi"/>
          <w:lang w:val="nb-NO"/>
        </w:rPr>
        <w:t>særlige krav til helse, miljø OG SIKKERHET</w:t>
      </w:r>
      <w:bookmarkEnd w:id="123"/>
      <w:bookmarkEnd w:id="124"/>
      <w:bookmarkEnd w:id="125"/>
      <w:bookmarkEnd w:id="126"/>
      <w:bookmarkEnd w:id="127"/>
      <w:bookmarkEnd w:id="128"/>
      <w:bookmarkEnd w:id="129"/>
      <w:bookmarkEnd w:id="130"/>
    </w:p>
    <w:p w14:paraId="1B1705F3"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Leverandør skal oppfylle alle lovpålagte krav til helse, miljø og sikkerhet (HMS), samt Oppdragsgivers særlige HMS krav. Leverandør plikter å informere pe</w:t>
      </w:r>
      <w:r w:rsidR="0047371C" w:rsidRPr="003C0E63">
        <w:rPr>
          <w:rFonts w:asciiTheme="minorHAnsi" w:hAnsiTheme="minorHAnsi" w:cstheme="minorHAnsi"/>
          <w:lang w:val="nb-NO"/>
        </w:rPr>
        <w:t>rsonell omfattet av A</w:t>
      </w:r>
      <w:r w:rsidRPr="003C0E63">
        <w:rPr>
          <w:rFonts w:asciiTheme="minorHAnsi" w:hAnsiTheme="minorHAnsi" w:cstheme="minorHAnsi"/>
          <w:lang w:val="nb-NO"/>
        </w:rPr>
        <w:t xml:space="preserve">vtalen om Oppdragsgivers til en hver tid gjeldende HMS krav og retningslinjer, og sikre at disse etterleves. Oppdragsgivers særlige HMS krav som </w:t>
      </w:r>
      <w:r w:rsidR="0047371C" w:rsidRPr="003C0E63">
        <w:rPr>
          <w:rFonts w:asciiTheme="minorHAnsi" w:hAnsiTheme="minorHAnsi" w:cstheme="minorHAnsi"/>
          <w:lang w:val="nb-NO"/>
        </w:rPr>
        <w:t>gjelder ved oppfyllelse av A</w:t>
      </w:r>
      <w:r w:rsidRPr="003C0E63">
        <w:rPr>
          <w:rFonts w:asciiTheme="minorHAnsi" w:hAnsiTheme="minorHAnsi" w:cstheme="minorHAnsi"/>
          <w:lang w:val="nb-NO"/>
        </w:rPr>
        <w:t>vtalen vil fremgå av Bilag A – Oppdragsgivers kravspesifikasjon.</w:t>
      </w:r>
    </w:p>
    <w:p w14:paraId="5D4BE96F"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Ved leveranser av kjemiske stoffer skal forskriftsmessige HMS-datablad leveres sammen med Leveransen.</w:t>
      </w:r>
    </w:p>
    <w:p w14:paraId="44471CF8" w14:textId="77777777" w:rsidR="00855D3B" w:rsidRPr="003C0E63" w:rsidRDefault="00731237">
      <w:pPr>
        <w:pStyle w:val="Overskrift2"/>
        <w:rPr>
          <w:rFonts w:asciiTheme="minorHAnsi" w:hAnsiTheme="minorHAnsi" w:cstheme="minorHAnsi"/>
          <w:lang w:val="nb-NO"/>
        </w:rPr>
      </w:pPr>
      <w:bookmarkStart w:id="131" w:name="_Toc254872941"/>
      <w:bookmarkStart w:id="132" w:name="_Toc324510057"/>
      <w:bookmarkStart w:id="133" w:name="_Toc327191408"/>
      <w:bookmarkStart w:id="134" w:name="_Toc338943010"/>
      <w:bookmarkStart w:id="135" w:name="_Toc370813682"/>
      <w:bookmarkStart w:id="136" w:name="_Toc371066804"/>
      <w:bookmarkStart w:id="137" w:name="_Toc371315633"/>
      <w:bookmarkStart w:id="138" w:name="_Toc4483624"/>
      <w:r w:rsidRPr="003C0E63">
        <w:rPr>
          <w:rFonts w:asciiTheme="minorHAnsi" w:hAnsiTheme="minorHAnsi" w:cstheme="minorHAnsi"/>
          <w:lang w:val="nb-NO"/>
        </w:rPr>
        <w:t>Krav til personlig verne- og sikkerhetsutstyr</w:t>
      </w:r>
      <w:bookmarkEnd w:id="131"/>
      <w:bookmarkEnd w:id="132"/>
      <w:bookmarkEnd w:id="133"/>
      <w:bookmarkEnd w:id="134"/>
      <w:bookmarkEnd w:id="135"/>
      <w:bookmarkEnd w:id="136"/>
      <w:bookmarkEnd w:id="137"/>
      <w:bookmarkEnd w:id="138"/>
    </w:p>
    <w:p w14:paraId="772F212B"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Leverandør er ansvarlig for at eget personell til enhver tid innehar og bruker påkrevet personlig verne- og sikkerhetsutstyr, samt utstyr som forebygger utilsiktede utslipp til luft, jord og vann. Spesielle krav knyttet til personlig verne- og sikkerhetsutstyr, samt miljøsikringsutstyr vil fremgå av Bilag A – Oppdragsgivers kravspesifikasjon.</w:t>
      </w:r>
    </w:p>
    <w:p w14:paraId="66186EF9" w14:textId="77777777" w:rsidR="00855D3B" w:rsidRPr="003C0E63" w:rsidRDefault="00731237">
      <w:pPr>
        <w:pStyle w:val="Overskrift1"/>
        <w:rPr>
          <w:rFonts w:asciiTheme="minorHAnsi" w:hAnsiTheme="minorHAnsi" w:cstheme="minorHAnsi"/>
          <w:lang w:val="nb-NO"/>
        </w:rPr>
      </w:pPr>
      <w:bookmarkStart w:id="139" w:name="_Toc254872944"/>
      <w:bookmarkStart w:id="140" w:name="_Toc324510060"/>
      <w:bookmarkStart w:id="141" w:name="_Toc327191409"/>
      <w:bookmarkStart w:id="142" w:name="_Toc338943011"/>
      <w:bookmarkStart w:id="143" w:name="_Toc370813683"/>
      <w:bookmarkStart w:id="144" w:name="_Toc371066805"/>
      <w:bookmarkStart w:id="145" w:name="_Toc371315634"/>
      <w:bookmarkStart w:id="146" w:name="_Toc4483625"/>
      <w:r w:rsidRPr="003C0E63">
        <w:rPr>
          <w:rFonts w:asciiTheme="minorHAnsi" w:hAnsiTheme="minorHAnsi" w:cstheme="minorHAnsi"/>
          <w:lang w:val="nb-NO"/>
        </w:rPr>
        <w:t>BESTILLING</w:t>
      </w:r>
      <w:bookmarkEnd w:id="139"/>
      <w:bookmarkEnd w:id="140"/>
      <w:bookmarkEnd w:id="141"/>
      <w:bookmarkEnd w:id="142"/>
      <w:bookmarkEnd w:id="143"/>
      <w:bookmarkEnd w:id="144"/>
      <w:bookmarkEnd w:id="145"/>
      <w:bookmarkEnd w:id="146"/>
    </w:p>
    <w:p w14:paraId="52662624" w14:textId="77777777" w:rsidR="00855D3B" w:rsidRPr="003C0E63" w:rsidRDefault="00731237">
      <w:pPr>
        <w:pStyle w:val="Bulletlist"/>
        <w:keepLines/>
        <w:numPr>
          <w:ilvl w:val="0"/>
          <w:numId w:val="0"/>
        </w:numPr>
        <w:ind w:left="1077" w:hanging="357"/>
        <w:rPr>
          <w:rFonts w:asciiTheme="minorHAnsi" w:hAnsiTheme="minorHAnsi" w:cstheme="minorHAnsi"/>
          <w:lang w:val="nb-NO"/>
        </w:rPr>
      </w:pPr>
      <w:bookmarkStart w:id="147" w:name="_Toc370813684"/>
      <w:bookmarkStart w:id="148" w:name="_Toc371066806"/>
      <w:bookmarkStart w:id="149" w:name="_Toc145346868"/>
      <w:bookmarkStart w:id="150" w:name="_Toc196632148"/>
      <w:bookmarkStart w:id="151" w:name="_Toc254872945"/>
      <w:bookmarkStart w:id="152" w:name="_Toc324510061"/>
      <w:bookmarkStart w:id="153" w:name="_Toc327191410"/>
      <w:bookmarkStart w:id="154" w:name="_Toc338943012"/>
      <w:r w:rsidRPr="003C0E63">
        <w:rPr>
          <w:rFonts w:asciiTheme="minorHAnsi" w:hAnsiTheme="minorHAnsi" w:cstheme="minorHAnsi"/>
          <w:lang w:val="nb-NO"/>
        </w:rPr>
        <w:t>Bestilling foretas av avdelingssjef MTA.</w:t>
      </w:r>
      <w:bookmarkEnd w:id="147"/>
      <w:bookmarkEnd w:id="148"/>
    </w:p>
    <w:p w14:paraId="33D20B32" w14:textId="77777777" w:rsidR="00855D3B" w:rsidRPr="003C0E63" w:rsidRDefault="00731237">
      <w:pPr>
        <w:pStyle w:val="Overskrift1"/>
        <w:rPr>
          <w:rFonts w:asciiTheme="minorHAnsi" w:hAnsiTheme="minorHAnsi" w:cstheme="minorHAnsi"/>
          <w:lang w:val="nb-NO"/>
        </w:rPr>
      </w:pPr>
      <w:bookmarkStart w:id="155" w:name="_Toc370813685"/>
      <w:bookmarkStart w:id="156" w:name="_Toc371066807"/>
      <w:bookmarkStart w:id="157" w:name="_Toc371315635"/>
      <w:bookmarkStart w:id="158" w:name="_Toc4483626"/>
      <w:r w:rsidRPr="003C0E63">
        <w:rPr>
          <w:rFonts w:asciiTheme="minorHAnsi" w:hAnsiTheme="minorHAnsi" w:cstheme="minorHAnsi"/>
          <w:lang w:val="nb-NO"/>
        </w:rPr>
        <w:t>Leveringsadresse</w:t>
      </w:r>
      <w:bookmarkEnd w:id="149"/>
      <w:bookmarkEnd w:id="150"/>
      <w:bookmarkEnd w:id="151"/>
      <w:bookmarkEnd w:id="152"/>
      <w:bookmarkEnd w:id="153"/>
      <w:bookmarkEnd w:id="154"/>
      <w:bookmarkEnd w:id="155"/>
      <w:bookmarkEnd w:id="156"/>
      <w:bookmarkEnd w:id="157"/>
      <w:bookmarkEnd w:id="158"/>
    </w:p>
    <w:p w14:paraId="1C044805" w14:textId="77777777" w:rsidR="00855D3B" w:rsidRPr="003C0E63" w:rsidRDefault="00731237">
      <w:pPr>
        <w:pStyle w:val="Bulletlist"/>
        <w:keepLines/>
        <w:numPr>
          <w:ilvl w:val="0"/>
          <w:numId w:val="0"/>
        </w:numPr>
        <w:ind w:left="1077" w:hanging="357"/>
        <w:rPr>
          <w:rFonts w:asciiTheme="minorHAnsi" w:hAnsiTheme="minorHAnsi" w:cstheme="minorHAnsi"/>
          <w:sz w:val="22"/>
          <w:lang w:val="nb-NO"/>
        </w:rPr>
      </w:pPr>
      <w:r w:rsidRPr="003C0E63">
        <w:rPr>
          <w:rFonts w:asciiTheme="minorHAnsi" w:hAnsiTheme="minorHAnsi" w:cstheme="minorHAnsi"/>
          <w:sz w:val="22"/>
          <w:lang w:val="nb-NO"/>
        </w:rPr>
        <w:t>Sykehuset Østfold</w:t>
      </w:r>
      <w:r w:rsidR="00DC6AC1" w:rsidRPr="003C0E63">
        <w:rPr>
          <w:rFonts w:asciiTheme="minorHAnsi" w:hAnsiTheme="minorHAnsi" w:cstheme="minorHAnsi"/>
          <w:sz w:val="22"/>
          <w:lang w:val="nb-NO"/>
        </w:rPr>
        <w:t xml:space="preserve"> Kalnes.</w:t>
      </w:r>
    </w:p>
    <w:p w14:paraId="6B4BACE6" w14:textId="77777777" w:rsidR="00855D3B" w:rsidRPr="003C0E63" w:rsidRDefault="00731237">
      <w:pPr>
        <w:pStyle w:val="Overskrift1"/>
        <w:rPr>
          <w:rFonts w:asciiTheme="minorHAnsi" w:hAnsiTheme="minorHAnsi" w:cstheme="minorHAnsi"/>
          <w:lang w:val="nb-NO"/>
        </w:rPr>
      </w:pPr>
      <w:bookmarkStart w:id="159" w:name="_Toc254872946"/>
      <w:bookmarkStart w:id="160" w:name="_Toc324510062"/>
      <w:bookmarkStart w:id="161" w:name="_Toc327191411"/>
      <w:bookmarkStart w:id="162" w:name="_Toc338943013"/>
      <w:bookmarkStart w:id="163" w:name="_Toc370813686"/>
      <w:bookmarkStart w:id="164" w:name="_Toc371066808"/>
      <w:bookmarkStart w:id="165" w:name="_Toc371315636"/>
      <w:bookmarkStart w:id="166" w:name="_Toc4483627"/>
      <w:r w:rsidRPr="003C0E63">
        <w:rPr>
          <w:rFonts w:asciiTheme="minorHAnsi" w:hAnsiTheme="minorHAnsi" w:cstheme="minorHAnsi"/>
          <w:lang w:val="nb-NO"/>
        </w:rPr>
        <w:t>FAKTURERING</w:t>
      </w:r>
      <w:bookmarkEnd w:id="159"/>
      <w:bookmarkEnd w:id="160"/>
      <w:bookmarkEnd w:id="161"/>
      <w:bookmarkEnd w:id="162"/>
      <w:bookmarkEnd w:id="163"/>
      <w:bookmarkEnd w:id="164"/>
      <w:bookmarkEnd w:id="165"/>
      <w:bookmarkEnd w:id="166"/>
    </w:p>
    <w:p w14:paraId="5134DF87"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Fakturerin</w:t>
      </w:r>
      <w:r w:rsidR="0047371C" w:rsidRPr="003C0E63">
        <w:rPr>
          <w:rFonts w:asciiTheme="minorHAnsi" w:hAnsiTheme="minorHAnsi" w:cstheme="minorHAnsi"/>
          <w:lang w:val="nb-NO"/>
        </w:rPr>
        <w:t>g skal skje i henhold til A</w:t>
      </w:r>
      <w:r w:rsidRPr="003C0E63">
        <w:rPr>
          <w:rFonts w:asciiTheme="minorHAnsi" w:hAnsiTheme="minorHAnsi" w:cstheme="minorHAnsi"/>
          <w:lang w:val="nb-NO"/>
        </w:rPr>
        <w:t>vtalens Generelle vilkår pkt. 4, samt i tråd med krav til merking angitt i dette Bilag E.</w:t>
      </w:r>
    </w:p>
    <w:p w14:paraId="74700E23" w14:textId="77777777" w:rsidR="00855D3B" w:rsidRPr="003C0E63" w:rsidRDefault="00731237">
      <w:pPr>
        <w:pStyle w:val="Overskrift2"/>
        <w:rPr>
          <w:rFonts w:asciiTheme="minorHAnsi" w:hAnsiTheme="minorHAnsi" w:cstheme="minorHAnsi"/>
          <w:lang w:val="nb-NO"/>
        </w:rPr>
      </w:pPr>
      <w:bookmarkStart w:id="167" w:name="_Toc254872947"/>
      <w:bookmarkStart w:id="168" w:name="_Toc324510063"/>
      <w:bookmarkStart w:id="169" w:name="_Toc327191412"/>
      <w:bookmarkStart w:id="170" w:name="_Toc338943014"/>
      <w:bookmarkStart w:id="171" w:name="_Toc370813687"/>
      <w:bookmarkStart w:id="172" w:name="_Toc371066809"/>
      <w:bookmarkStart w:id="173" w:name="_Toc371315637"/>
      <w:bookmarkStart w:id="174" w:name="_Toc4483628"/>
      <w:r w:rsidRPr="003C0E63">
        <w:rPr>
          <w:rFonts w:asciiTheme="minorHAnsi" w:hAnsiTheme="minorHAnsi" w:cstheme="minorHAnsi"/>
          <w:lang w:val="nb-NO"/>
        </w:rPr>
        <w:t>Krav til merking av faktura</w:t>
      </w:r>
      <w:bookmarkEnd w:id="167"/>
      <w:bookmarkEnd w:id="168"/>
      <w:bookmarkEnd w:id="169"/>
      <w:bookmarkEnd w:id="170"/>
      <w:bookmarkEnd w:id="171"/>
      <w:bookmarkEnd w:id="172"/>
      <w:bookmarkEnd w:id="173"/>
      <w:bookmarkEnd w:id="174"/>
    </w:p>
    <w:p w14:paraId="09DB5B97"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Faktu</w:t>
      </w:r>
      <w:r w:rsidR="0047371C" w:rsidRPr="003C0E63">
        <w:rPr>
          <w:rFonts w:asciiTheme="minorHAnsi" w:hAnsiTheme="minorHAnsi" w:cstheme="minorHAnsi"/>
          <w:lang w:val="nb-NO"/>
        </w:rPr>
        <w:t xml:space="preserve">ra skal tydelig merkes med </w:t>
      </w:r>
      <w:r w:rsidRPr="003C0E63">
        <w:rPr>
          <w:rFonts w:asciiTheme="minorHAnsi" w:hAnsiTheme="minorHAnsi" w:cstheme="minorHAnsi"/>
          <w:lang w:val="nb-NO"/>
        </w:rPr>
        <w:t xml:space="preserve">avtalenummer og andre avtalte referanser og skal klart angi hva beløpet gjelder. Oppdragsgiver har rett til å returnere fakturaer som ikke tilfredsstiller krav til merking.   </w:t>
      </w:r>
    </w:p>
    <w:p w14:paraId="3F556189"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 xml:space="preserve">Faktura merkes med </w:t>
      </w:r>
      <w:r w:rsidR="00DC6AC1" w:rsidRPr="003C0E63">
        <w:rPr>
          <w:rFonts w:asciiTheme="minorHAnsi" w:hAnsiTheme="minorHAnsi" w:cstheme="minorHAnsi"/>
          <w:lang w:val="nb-NO"/>
        </w:rPr>
        <w:t xml:space="preserve">ansvarsnummer </w:t>
      </w:r>
      <w:r w:rsidR="00A62B70" w:rsidRPr="00812AE8">
        <w:rPr>
          <w:rFonts w:asciiTheme="minorHAnsi" w:hAnsiTheme="minorHAnsi" w:cstheme="minorHAnsi"/>
          <w:highlight w:val="yellow"/>
          <w:lang w:val="nb-NO"/>
        </w:rPr>
        <w:t>xxxxx</w:t>
      </w:r>
      <w:r w:rsidRPr="003C0E63">
        <w:rPr>
          <w:rFonts w:asciiTheme="minorHAnsi" w:hAnsiTheme="minorHAnsi" w:cstheme="minorHAnsi"/>
          <w:lang w:val="nb-NO"/>
        </w:rPr>
        <w:t xml:space="preserve"> og pro</w:t>
      </w:r>
      <w:r w:rsidR="00BE2897" w:rsidRPr="003C0E63">
        <w:rPr>
          <w:rFonts w:asciiTheme="minorHAnsi" w:hAnsiTheme="minorHAnsi" w:cstheme="minorHAnsi"/>
          <w:lang w:val="nb-NO"/>
        </w:rPr>
        <w:t xml:space="preserve">sjektnummer </w:t>
      </w:r>
      <w:r w:rsidR="00A62B70" w:rsidRPr="00812AE8">
        <w:rPr>
          <w:rFonts w:asciiTheme="minorHAnsi" w:hAnsiTheme="minorHAnsi" w:cstheme="minorHAnsi"/>
          <w:highlight w:val="yellow"/>
          <w:lang w:val="nb-NO"/>
        </w:rPr>
        <w:t>xxxxxx</w:t>
      </w:r>
      <w:r w:rsidR="00BE2897" w:rsidRPr="00812AE8">
        <w:rPr>
          <w:rFonts w:asciiTheme="minorHAnsi" w:hAnsiTheme="minorHAnsi" w:cstheme="minorHAnsi"/>
          <w:highlight w:val="yellow"/>
          <w:lang w:val="nb-NO"/>
        </w:rPr>
        <w:t>.</w:t>
      </w:r>
    </w:p>
    <w:p w14:paraId="498B88A8" w14:textId="77777777" w:rsidR="00855D3B" w:rsidRPr="003C0E63" w:rsidRDefault="00855D3B">
      <w:pPr>
        <w:pStyle w:val="Contractstyle"/>
        <w:rPr>
          <w:rFonts w:asciiTheme="minorHAnsi" w:hAnsiTheme="minorHAnsi" w:cstheme="minorHAnsi"/>
          <w:lang w:val="nb-NO"/>
        </w:rPr>
      </w:pPr>
    </w:p>
    <w:p w14:paraId="09065E3D" w14:textId="77777777" w:rsidR="00855D3B" w:rsidRPr="003C0E63" w:rsidRDefault="00731237">
      <w:pPr>
        <w:pStyle w:val="Overskrift2"/>
        <w:rPr>
          <w:rFonts w:asciiTheme="minorHAnsi" w:hAnsiTheme="minorHAnsi" w:cstheme="minorHAnsi"/>
          <w:lang w:val="nb-NO"/>
        </w:rPr>
      </w:pPr>
      <w:bookmarkStart w:id="175" w:name="_Toc254872948"/>
      <w:bookmarkStart w:id="176" w:name="_Toc324510064"/>
      <w:bookmarkStart w:id="177" w:name="_Toc327191413"/>
      <w:bookmarkStart w:id="178" w:name="_Toc338943015"/>
      <w:bookmarkStart w:id="179" w:name="_Toc370813688"/>
      <w:bookmarkStart w:id="180" w:name="_Toc371066810"/>
      <w:bookmarkStart w:id="181" w:name="_Toc371315638"/>
      <w:bookmarkStart w:id="182" w:name="_Toc4483629"/>
      <w:r w:rsidRPr="003C0E63">
        <w:rPr>
          <w:rFonts w:asciiTheme="minorHAnsi" w:hAnsiTheme="minorHAnsi" w:cstheme="minorHAnsi"/>
          <w:lang w:val="nb-NO"/>
        </w:rPr>
        <w:t>Fakturaadresse</w:t>
      </w:r>
      <w:bookmarkEnd w:id="175"/>
      <w:bookmarkEnd w:id="176"/>
      <w:bookmarkEnd w:id="177"/>
      <w:bookmarkEnd w:id="178"/>
      <w:bookmarkEnd w:id="179"/>
      <w:bookmarkEnd w:id="180"/>
      <w:bookmarkEnd w:id="181"/>
      <w:bookmarkEnd w:id="182"/>
    </w:p>
    <w:p w14:paraId="545A0F65"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Faktura skal sendes til:</w:t>
      </w:r>
    </w:p>
    <w:p w14:paraId="1E0D693D" w14:textId="77777777" w:rsidR="00855D3B" w:rsidRPr="003C0E63" w:rsidRDefault="00731237">
      <w:pPr>
        <w:pStyle w:val="Contractstyle"/>
        <w:rPr>
          <w:rFonts w:asciiTheme="minorHAnsi" w:hAnsiTheme="minorHAnsi" w:cstheme="minorHAnsi"/>
          <w:lang w:val="nb-NO"/>
        </w:rPr>
      </w:pPr>
      <w:bookmarkStart w:id="183" w:name="_Toc327191414"/>
      <w:bookmarkStart w:id="184" w:name="_Toc338943016"/>
      <w:r w:rsidRPr="003C0E63">
        <w:rPr>
          <w:rFonts w:asciiTheme="minorHAnsi" w:hAnsiTheme="minorHAnsi" w:cstheme="minorHAnsi"/>
          <w:lang w:val="nb-NO"/>
        </w:rPr>
        <w:t xml:space="preserve">Sykehuset Østfold Regnskapsavdelingen </w:t>
      </w:r>
    </w:p>
    <w:p w14:paraId="038B10F2" w14:textId="77777777" w:rsidR="00855D3B" w:rsidRPr="003C0E63" w:rsidRDefault="006B10B5">
      <w:pPr>
        <w:pStyle w:val="Contractstyle"/>
        <w:rPr>
          <w:rFonts w:asciiTheme="minorHAnsi" w:hAnsiTheme="minorHAnsi" w:cstheme="minorHAnsi"/>
          <w:lang w:val="nb-NO"/>
        </w:rPr>
      </w:pPr>
      <w:r w:rsidRPr="003C0E63">
        <w:rPr>
          <w:rFonts w:asciiTheme="minorHAnsi" w:hAnsiTheme="minorHAnsi" w:cstheme="minorHAnsi"/>
          <w:lang w:val="nb-NO"/>
        </w:rPr>
        <w:lastRenderedPageBreak/>
        <w:t>Postboks 300</w:t>
      </w:r>
    </w:p>
    <w:p w14:paraId="0915C7D8" w14:textId="77777777" w:rsidR="00855D3B" w:rsidRPr="003C0E63" w:rsidRDefault="006B10B5">
      <w:pPr>
        <w:pStyle w:val="Contractstyle"/>
        <w:rPr>
          <w:rFonts w:asciiTheme="minorHAnsi" w:hAnsiTheme="minorHAnsi" w:cstheme="minorHAnsi"/>
          <w:lang w:val="nb-NO"/>
        </w:rPr>
      </w:pPr>
      <w:r w:rsidRPr="003C0E63">
        <w:rPr>
          <w:rFonts w:asciiTheme="minorHAnsi" w:hAnsiTheme="minorHAnsi" w:cstheme="minorHAnsi"/>
          <w:lang w:val="nb-NO"/>
        </w:rPr>
        <w:t>1714 Grålum</w:t>
      </w:r>
    </w:p>
    <w:p w14:paraId="23A0583A" w14:textId="77777777" w:rsidR="00855D3B" w:rsidRPr="003C0E63" w:rsidRDefault="00731237">
      <w:pPr>
        <w:pStyle w:val="Overskrift1"/>
        <w:rPr>
          <w:rFonts w:asciiTheme="minorHAnsi" w:hAnsiTheme="minorHAnsi" w:cstheme="minorHAnsi"/>
        </w:rPr>
      </w:pPr>
      <w:bookmarkStart w:id="185" w:name="_Toc370813689"/>
      <w:bookmarkStart w:id="186" w:name="_Toc371066811"/>
      <w:bookmarkStart w:id="187" w:name="_Toc371315639"/>
      <w:bookmarkStart w:id="188" w:name="_Toc4483630"/>
      <w:r w:rsidRPr="003C0E63">
        <w:rPr>
          <w:rFonts w:asciiTheme="minorHAnsi" w:hAnsiTheme="minorHAnsi" w:cstheme="minorHAnsi"/>
        </w:rPr>
        <w:t>Betaling</w:t>
      </w:r>
      <w:bookmarkEnd w:id="183"/>
      <w:bookmarkEnd w:id="184"/>
      <w:bookmarkEnd w:id="185"/>
      <w:bookmarkEnd w:id="186"/>
      <w:bookmarkEnd w:id="187"/>
      <w:bookmarkEnd w:id="188"/>
    </w:p>
    <w:p w14:paraId="596569BB"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 xml:space="preserve">Dersom ikke annet er avtalt skal betaling skje i henhold til følgene betalingsplan: </w:t>
      </w:r>
    </w:p>
    <w:p w14:paraId="229621C6" w14:textId="77777777" w:rsidR="00855D3B" w:rsidRPr="003C0E63" w:rsidRDefault="00731237">
      <w:pPr>
        <w:pStyle w:val="Contractstyle"/>
        <w:numPr>
          <w:ilvl w:val="0"/>
          <w:numId w:val="35"/>
        </w:numPr>
        <w:rPr>
          <w:rFonts w:asciiTheme="minorHAnsi" w:hAnsiTheme="minorHAnsi" w:cstheme="minorHAnsi"/>
          <w:lang w:val="nb-NO"/>
        </w:rPr>
      </w:pPr>
      <w:r w:rsidRPr="003C0E63">
        <w:rPr>
          <w:rFonts w:asciiTheme="minorHAnsi" w:hAnsiTheme="minorHAnsi" w:cstheme="minorHAnsi"/>
          <w:lang w:val="nb-NO"/>
        </w:rPr>
        <w:t>2/3 når slutt- og mottakskontroll er godkjent</w:t>
      </w:r>
    </w:p>
    <w:p w14:paraId="749A5F8D" w14:textId="77777777" w:rsidR="00855D3B" w:rsidRPr="003C0E63" w:rsidRDefault="00731237">
      <w:pPr>
        <w:pStyle w:val="Contractstyle"/>
        <w:numPr>
          <w:ilvl w:val="0"/>
          <w:numId w:val="35"/>
        </w:numPr>
        <w:rPr>
          <w:rFonts w:asciiTheme="minorHAnsi" w:hAnsiTheme="minorHAnsi" w:cstheme="minorHAnsi"/>
          <w:lang w:val="nb-NO"/>
        </w:rPr>
      </w:pPr>
      <w:r w:rsidRPr="003C0E63">
        <w:rPr>
          <w:rFonts w:asciiTheme="minorHAnsi" w:hAnsiTheme="minorHAnsi" w:cstheme="minorHAnsi"/>
          <w:lang w:val="nb-NO"/>
        </w:rPr>
        <w:t>1/3 når overtagelsesprotokollen er signert av begge parter (sluttfaktura)</w:t>
      </w:r>
    </w:p>
    <w:p w14:paraId="61508E05" w14:textId="77777777" w:rsidR="00855D3B" w:rsidRPr="003C0E63" w:rsidRDefault="00731237">
      <w:pPr>
        <w:pStyle w:val="Contractstyle"/>
        <w:rPr>
          <w:rFonts w:asciiTheme="minorHAnsi" w:hAnsiTheme="minorHAnsi" w:cstheme="minorHAnsi"/>
        </w:rPr>
      </w:pPr>
      <w:r w:rsidRPr="003C0E63">
        <w:rPr>
          <w:rFonts w:asciiTheme="minorHAnsi" w:hAnsiTheme="minorHAnsi" w:cstheme="minorHAnsi"/>
          <w:lang w:val="nb-NO"/>
        </w:rPr>
        <w:t>Leverandør skal innen 60 dager etter at overtakelsesprotokollen er signert, sende sluttfaktura. Sluttfakturaen skal dekke alle Leve</w:t>
      </w:r>
      <w:r w:rsidR="0047371C" w:rsidRPr="003C0E63">
        <w:rPr>
          <w:rFonts w:asciiTheme="minorHAnsi" w:hAnsiTheme="minorHAnsi" w:cstheme="minorHAnsi"/>
          <w:lang w:val="nb-NO"/>
        </w:rPr>
        <w:t xml:space="preserve">randørs krav i henhold til </w:t>
      </w:r>
      <w:r w:rsidRPr="003C0E63">
        <w:rPr>
          <w:rFonts w:asciiTheme="minorHAnsi" w:hAnsiTheme="minorHAnsi" w:cstheme="minorHAnsi"/>
          <w:lang w:val="nb-NO"/>
        </w:rPr>
        <w:t>avtalen. Krav som ikke er tatt med i sluttfakturaen kan ikke senere gjøres gjeldende. Faktura skal merkes med ”Sluttfaktura”.</w:t>
      </w:r>
    </w:p>
    <w:p w14:paraId="6A6541F0" w14:textId="77777777" w:rsidR="00855D3B" w:rsidRPr="003C0E63" w:rsidRDefault="00731237">
      <w:pPr>
        <w:pStyle w:val="Overskrift1"/>
        <w:rPr>
          <w:rFonts w:asciiTheme="minorHAnsi" w:hAnsiTheme="minorHAnsi" w:cstheme="minorHAnsi"/>
        </w:rPr>
      </w:pPr>
      <w:bookmarkStart w:id="189" w:name="_Toc327191415"/>
      <w:bookmarkStart w:id="190" w:name="_Toc338943017"/>
      <w:bookmarkStart w:id="191" w:name="_Toc370813690"/>
      <w:bookmarkStart w:id="192" w:name="_Toc371066812"/>
      <w:bookmarkStart w:id="193" w:name="_Toc371315640"/>
      <w:bookmarkStart w:id="194" w:name="_Toc4483631"/>
      <w:r w:rsidRPr="003C0E63">
        <w:rPr>
          <w:rFonts w:asciiTheme="minorHAnsi" w:hAnsiTheme="minorHAnsi" w:cstheme="minorHAnsi"/>
        </w:rPr>
        <w:t>dokumentasjon</w:t>
      </w:r>
      <w:bookmarkEnd w:id="189"/>
      <w:bookmarkEnd w:id="190"/>
      <w:bookmarkEnd w:id="191"/>
      <w:bookmarkEnd w:id="192"/>
      <w:bookmarkEnd w:id="193"/>
      <w:bookmarkEnd w:id="194"/>
    </w:p>
    <w:p w14:paraId="499F7226"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Mangelfull eller manglen</w:t>
      </w:r>
      <w:r w:rsidR="0047371C" w:rsidRPr="003C0E63">
        <w:rPr>
          <w:rFonts w:asciiTheme="minorHAnsi" w:hAnsiTheme="minorHAnsi" w:cstheme="minorHAnsi"/>
          <w:lang w:val="nb-NO"/>
        </w:rPr>
        <w:t xml:space="preserve">de dokumentasjon utgjør et </w:t>
      </w:r>
      <w:r w:rsidRPr="003C0E63">
        <w:rPr>
          <w:rFonts w:asciiTheme="minorHAnsi" w:hAnsiTheme="minorHAnsi" w:cstheme="minorHAnsi"/>
          <w:lang w:val="nb-NO"/>
        </w:rPr>
        <w:t>avtalebrudd.</w:t>
      </w:r>
    </w:p>
    <w:p w14:paraId="04EAED1B"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All nødvendig dokumentasjon om programvare for bruk, v</w:t>
      </w:r>
      <w:r w:rsidR="0047371C" w:rsidRPr="003C0E63">
        <w:rPr>
          <w:rFonts w:asciiTheme="minorHAnsi" w:hAnsiTheme="minorHAnsi" w:cstheme="minorHAnsi"/>
          <w:lang w:val="nb-NO"/>
        </w:rPr>
        <w:t xml:space="preserve">edlikehold og avhending av </w:t>
      </w:r>
      <w:r w:rsidRPr="003C0E63">
        <w:rPr>
          <w:rFonts w:asciiTheme="minorHAnsi" w:hAnsiTheme="minorHAnsi" w:cstheme="minorHAnsi"/>
          <w:lang w:val="nb-NO"/>
        </w:rPr>
        <w:t>avtalegjenstanden utgjør en integrert del av Leveransen. Dette inkluderer sertifikater, beskrivelser, tegninger, instrukser m.v. Dokumentasjonen skal være skrevet på norsk med mindre annet er avtalt.</w:t>
      </w:r>
    </w:p>
    <w:p w14:paraId="4396DB5B"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Oppdragsgiver har bare rett til å bruke den overleverte dokumentasjon i forbindelse med bruk, vedlikehold og reparasjoner av det leverte materiell, og har i den anledning rett til for egen regning å kopiere dokumentasjonen.</w:t>
      </w:r>
    </w:p>
    <w:p w14:paraId="0D6A14E4" w14:textId="77777777" w:rsidR="00855D3B" w:rsidRPr="003C0E63" w:rsidRDefault="00731237">
      <w:pPr>
        <w:pStyle w:val="Overskrift1"/>
        <w:rPr>
          <w:rFonts w:asciiTheme="minorHAnsi" w:hAnsiTheme="minorHAnsi" w:cstheme="minorHAnsi"/>
          <w:lang w:val="nb-NO"/>
        </w:rPr>
      </w:pPr>
      <w:bookmarkStart w:id="195" w:name="_Toc254872949"/>
      <w:bookmarkStart w:id="196" w:name="_Toc324510065"/>
      <w:bookmarkStart w:id="197" w:name="_Toc327191416"/>
      <w:bookmarkStart w:id="198" w:name="_Toc338943018"/>
      <w:bookmarkStart w:id="199" w:name="_Toc370813691"/>
      <w:bookmarkStart w:id="200" w:name="_Toc371066813"/>
      <w:bookmarkStart w:id="201" w:name="_Toc371315641"/>
      <w:bookmarkStart w:id="202" w:name="_Toc4483632"/>
      <w:r w:rsidRPr="003C0E63">
        <w:rPr>
          <w:rFonts w:asciiTheme="minorHAnsi" w:hAnsiTheme="minorHAnsi" w:cstheme="minorHAnsi"/>
          <w:lang w:val="nb-NO"/>
        </w:rPr>
        <w:t>MØTER</w:t>
      </w:r>
      <w:bookmarkEnd w:id="195"/>
      <w:bookmarkEnd w:id="196"/>
      <w:bookmarkEnd w:id="197"/>
      <w:bookmarkEnd w:id="198"/>
      <w:bookmarkEnd w:id="199"/>
      <w:bookmarkEnd w:id="200"/>
      <w:bookmarkEnd w:id="201"/>
      <w:bookmarkEnd w:id="202"/>
    </w:p>
    <w:p w14:paraId="39B038B5"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Leverandør skal stille med de nødvendige ressurser og kalle inn Oppdragsgiver til jevnlige oppfølgingsmøter. Ved oppstart må Leverandør beregne en del møtevirkso</w:t>
      </w:r>
      <w:r w:rsidR="0047371C" w:rsidRPr="003C0E63">
        <w:rPr>
          <w:rFonts w:asciiTheme="minorHAnsi" w:hAnsiTheme="minorHAnsi" w:cstheme="minorHAnsi"/>
          <w:lang w:val="nb-NO"/>
        </w:rPr>
        <w:t xml:space="preserve">mhet for implementering av </w:t>
      </w:r>
      <w:r w:rsidRPr="003C0E63">
        <w:rPr>
          <w:rFonts w:asciiTheme="minorHAnsi" w:hAnsiTheme="minorHAnsi" w:cstheme="minorHAnsi"/>
          <w:lang w:val="nb-NO"/>
        </w:rPr>
        <w:t>avtalen. En oversikt over samarbeidsmøter og aktuelle ressurser avtales ko</w:t>
      </w:r>
      <w:r w:rsidR="0047371C" w:rsidRPr="003C0E63">
        <w:rPr>
          <w:rFonts w:asciiTheme="minorHAnsi" w:hAnsiTheme="minorHAnsi" w:cstheme="minorHAnsi"/>
          <w:lang w:val="nb-NO"/>
        </w:rPr>
        <w:t xml:space="preserve">nkret med Oppdragsgiver ved </w:t>
      </w:r>
      <w:r w:rsidRPr="003C0E63">
        <w:rPr>
          <w:rFonts w:asciiTheme="minorHAnsi" w:hAnsiTheme="minorHAnsi" w:cstheme="minorHAnsi"/>
          <w:lang w:val="nb-NO"/>
        </w:rPr>
        <w:t xml:space="preserve">avtaleinngåelse. Forslag til slike samarbeidsmøter fylles inn i Bilag D– Varighet og fremdrift. </w:t>
      </w:r>
    </w:p>
    <w:p w14:paraId="387C5557" w14:textId="77777777" w:rsidR="00855D3B" w:rsidRPr="003C0E63" w:rsidRDefault="00731237">
      <w:pPr>
        <w:pStyle w:val="Contractstyle"/>
        <w:rPr>
          <w:rFonts w:asciiTheme="minorHAnsi" w:hAnsiTheme="minorHAnsi" w:cstheme="minorHAnsi"/>
          <w:lang w:val="nb-NO"/>
        </w:rPr>
      </w:pPr>
      <w:r w:rsidRPr="003C0E63">
        <w:rPr>
          <w:rFonts w:asciiTheme="minorHAnsi" w:hAnsiTheme="minorHAnsi" w:cstheme="minorHAnsi"/>
          <w:lang w:val="nb-NO"/>
        </w:rPr>
        <w:t>Partene er ansvarlig for egne kostnader i forbindelse med møter.</w:t>
      </w:r>
    </w:p>
    <w:p w14:paraId="14E2BF6D" w14:textId="77777777" w:rsidR="00855D3B" w:rsidRPr="003C0E63" w:rsidRDefault="00855D3B">
      <w:pPr>
        <w:pStyle w:val="Contractstyle"/>
        <w:rPr>
          <w:rFonts w:asciiTheme="minorHAnsi" w:hAnsiTheme="minorHAnsi" w:cstheme="minorHAnsi"/>
          <w:lang w:val="nb-NO"/>
        </w:rPr>
      </w:pPr>
    </w:p>
    <w:p w14:paraId="59D683C0" w14:textId="77777777" w:rsidR="00855D3B" w:rsidRPr="003C0E63" w:rsidRDefault="00855D3B">
      <w:pPr>
        <w:pStyle w:val="Contractstyle"/>
        <w:rPr>
          <w:rFonts w:asciiTheme="minorHAnsi" w:hAnsiTheme="minorHAnsi" w:cstheme="minorHAnsi"/>
          <w:lang w:val="nb-NO"/>
        </w:rPr>
      </w:pPr>
    </w:p>
    <w:sectPr w:rsidR="00855D3B" w:rsidRPr="003C0E63">
      <w:headerReference w:type="default" r:id="rId7"/>
      <w:footerReference w:type="default" r:id="rId8"/>
      <w:headerReference w:type="first" r:id="rId9"/>
      <w:footerReference w:type="first" r:id="rId10"/>
      <w:pgSz w:w="11907" w:h="16840"/>
      <w:pgMar w:top="1418" w:right="1134" w:bottom="1242"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08D08" w14:textId="77777777" w:rsidR="006B62E3" w:rsidRDefault="006B62E3">
      <w:pPr>
        <w:spacing w:before="0" w:after="0"/>
      </w:pPr>
      <w:r>
        <w:separator/>
      </w:r>
    </w:p>
  </w:endnote>
  <w:endnote w:type="continuationSeparator" w:id="0">
    <w:p w14:paraId="1FBA5BAB" w14:textId="77777777" w:rsidR="006B62E3" w:rsidRDefault="006B62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0B5A" w14:textId="77777777" w:rsidR="00C1063E" w:rsidRDefault="00731237">
    <w:pPr>
      <w:pStyle w:val="Bunntekst"/>
    </w:pPr>
    <w:r>
      <w:rPr>
        <w:sz w:val="22"/>
      </w:rPr>
      <w:t>ADMINISTRATIVE BESTEMMELSER</w:t>
    </w:r>
    <w:r>
      <w:rPr>
        <w:sz w:val="22"/>
      </w:rPr>
      <w:tab/>
    </w:r>
    <w:r>
      <w:rPr>
        <w:sz w:val="22"/>
      </w:rPr>
      <w:tab/>
    </w:r>
    <w:r>
      <w:rPr>
        <w:sz w:val="22"/>
      </w:rPr>
      <w:tab/>
    </w:r>
    <w:r>
      <w:rPr>
        <w:sz w:val="22"/>
      </w:rPr>
      <w:tab/>
    </w:r>
    <w:r>
      <w:rPr>
        <w:sz w:val="22"/>
      </w:rPr>
      <w:tab/>
    </w:r>
    <w:r>
      <w:rPr>
        <w:sz w:val="22"/>
        <w:lang w:val="nb-NO"/>
      </w:rPr>
      <w:fldChar w:fldCharType="begin"/>
    </w:r>
    <w:r>
      <w:rPr>
        <w:sz w:val="22"/>
        <w:lang w:val="nb-NO"/>
      </w:rPr>
      <w:instrText xml:space="preserve"> PAGE </w:instrText>
    </w:r>
    <w:r>
      <w:rPr>
        <w:sz w:val="22"/>
        <w:lang w:val="nb-NO"/>
      </w:rPr>
      <w:fldChar w:fldCharType="separate"/>
    </w:r>
    <w:r w:rsidR="002A799E">
      <w:rPr>
        <w:noProof/>
        <w:sz w:val="22"/>
        <w:lang w:val="nb-NO"/>
      </w:rPr>
      <w:t>2</w:t>
    </w:r>
    <w:r>
      <w:rPr>
        <w:sz w:val="22"/>
        <w:lang w:val="nb-NO"/>
      </w:rPr>
      <w:fldChar w:fldCharType="end"/>
    </w:r>
  </w:p>
  <w:p w14:paraId="4D2A6951" w14:textId="77777777" w:rsidR="00C1063E" w:rsidRDefault="005D634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3BD5" w14:textId="77777777" w:rsidR="00C1063E" w:rsidRDefault="00731237">
    <w:pPr>
      <w:pStyle w:val="Bunntekst"/>
    </w:pPr>
    <w:r>
      <w:rPr>
        <w:sz w:val="22"/>
      </w:rPr>
      <w:t>ADMINISTRATIVE BESTEMMELSER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93DB6" w14:textId="77777777" w:rsidR="006B62E3" w:rsidRDefault="006B62E3">
      <w:pPr>
        <w:spacing w:before="0" w:after="0"/>
      </w:pPr>
      <w:r>
        <w:rPr>
          <w:color w:val="000000"/>
        </w:rPr>
        <w:separator/>
      </w:r>
    </w:p>
  </w:footnote>
  <w:footnote w:type="continuationSeparator" w:id="0">
    <w:p w14:paraId="25A8300C" w14:textId="77777777" w:rsidR="006B62E3" w:rsidRDefault="006B62E3">
      <w:pPr>
        <w:spacing w:before="0" w:after="0"/>
      </w:pPr>
      <w:r>
        <w:continuationSeparator/>
      </w:r>
    </w:p>
  </w:footnote>
  <w:footnote w:id="1">
    <w:p w14:paraId="11B68CB6" w14:textId="77777777" w:rsidR="00855D3B" w:rsidRDefault="00731237">
      <w:pPr>
        <w:pStyle w:val="Fotnotetekst"/>
      </w:pPr>
      <w:r>
        <w:rPr>
          <w:rStyle w:val="Fotnotereferanse"/>
        </w:rPr>
        <w:footnoteRef/>
      </w:r>
      <w:r>
        <w:rPr>
          <w:lang w:val="nb-NO"/>
        </w:rPr>
        <w:t xml:space="preserve"> Oppdragsgiver, eller den Oppdragsgiver bemyndiger, forbeholder seg retten til å gjennomføre annonserte, semi-annonserte eller uannonserte kontroller hos en eller flere aktører i leverandørkjeden i kontraktsperioden. I tilfelle kontroll plikter leverandør å oppgi navn og kontaktopplysninger på underleverandør(er). </w:t>
      </w:r>
      <w:r>
        <w:t>Kontaktopplysninger behandles konfidensielt.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C830" w14:textId="77777777" w:rsidR="00C1063E" w:rsidRDefault="0047371C">
    <w:pPr>
      <w:pStyle w:val="Topptekst"/>
    </w:pPr>
    <w:r w:rsidRPr="0000000B">
      <w:rPr>
        <w:noProof/>
        <w:lang w:eastAsia="nb-NO"/>
      </w:rPr>
      <w:drawing>
        <wp:anchor distT="0" distB="0" distL="114300" distR="114300" simplePos="0" relativeHeight="251661312" behindDoc="0" locked="0" layoutInCell="1" allowOverlap="1" wp14:anchorId="6319A3B6" wp14:editId="69AA651E">
          <wp:simplePos x="0" y="0"/>
          <wp:positionH relativeFrom="column">
            <wp:posOffset>-29210</wp:posOffset>
          </wp:positionH>
          <wp:positionV relativeFrom="paragraph">
            <wp:posOffset>10795</wp:posOffset>
          </wp:positionV>
          <wp:extent cx="1922145" cy="341630"/>
          <wp:effectExtent l="0" t="0" r="1905" b="1270"/>
          <wp:wrapSquare wrapText="bothSides"/>
          <wp:docPr id="4" name="Bilde 4" descr="H:\risiko\maler til Sykehusinnkjøp HF\logo SI HF\Sykehusinnkj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siko\maler til Sykehusinnkjøp HF\logo SI HF\Sykehusinnkjo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145" cy="341630"/>
                  </a:xfrm>
                  <a:prstGeom prst="rect">
                    <a:avLst/>
                  </a:prstGeom>
                  <a:noFill/>
                  <a:ln>
                    <a:noFill/>
                  </a:ln>
                </pic:spPr>
              </pic:pic>
            </a:graphicData>
          </a:graphic>
        </wp:anchor>
      </w:drawing>
    </w:r>
    <w:r w:rsidR="0073123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0D93" w14:textId="77777777" w:rsidR="00C1063E" w:rsidRDefault="00A940B8">
    <w:pPr>
      <w:pStyle w:val="Topptekst"/>
    </w:pPr>
    <w:r w:rsidRPr="0000000B">
      <w:rPr>
        <w:noProof/>
        <w:lang w:eastAsia="nb-NO"/>
      </w:rPr>
      <w:drawing>
        <wp:anchor distT="0" distB="0" distL="114300" distR="114300" simplePos="0" relativeHeight="251659264" behindDoc="0" locked="0" layoutInCell="1" allowOverlap="1" wp14:anchorId="48F60E3C" wp14:editId="228CE193">
          <wp:simplePos x="0" y="0"/>
          <wp:positionH relativeFrom="column">
            <wp:posOffset>208280</wp:posOffset>
          </wp:positionH>
          <wp:positionV relativeFrom="paragraph">
            <wp:posOffset>41910</wp:posOffset>
          </wp:positionV>
          <wp:extent cx="1922145" cy="341630"/>
          <wp:effectExtent l="0" t="0" r="1905" b="1270"/>
          <wp:wrapSquare wrapText="bothSides"/>
          <wp:docPr id="3" name="Bilde 3" descr="H:\risiko\maler til Sykehusinnkjøp HF\logo SI HF\Sykehusinnkj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siko\maler til Sykehusinnkjøp HF\logo SI HF\Sykehusinnkjo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145" cy="341630"/>
                  </a:xfrm>
                  <a:prstGeom prst="rect">
                    <a:avLst/>
                  </a:prstGeom>
                  <a:noFill/>
                  <a:ln>
                    <a:noFill/>
                  </a:ln>
                </pic:spPr>
              </pic:pic>
            </a:graphicData>
          </a:graphic>
        </wp:anchor>
      </w:drawing>
    </w:r>
    <w:r w:rsidR="00731237">
      <w:t xml:space="preserve">                                                                     </w:t>
    </w:r>
    <w:r w:rsidR="0073123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CC5"/>
    <w:multiLevelType w:val="multilevel"/>
    <w:tmpl w:val="D892ECE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54549DF"/>
    <w:multiLevelType w:val="multilevel"/>
    <w:tmpl w:val="83861168"/>
    <w:styleLink w:val="WWOutlineListStyle27"/>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5A654B5"/>
    <w:multiLevelType w:val="multilevel"/>
    <w:tmpl w:val="CFAEF62C"/>
    <w:styleLink w:val="WWOutlineListStyle14"/>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7672DA2"/>
    <w:multiLevelType w:val="multilevel"/>
    <w:tmpl w:val="9FF295D6"/>
    <w:styleLink w:val="WWOutlineListStyle11"/>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78B0B1D"/>
    <w:multiLevelType w:val="multilevel"/>
    <w:tmpl w:val="2F38F0A4"/>
    <w:styleLink w:val="WWOutlineListStyle23"/>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B9A492D"/>
    <w:multiLevelType w:val="multilevel"/>
    <w:tmpl w:val="0ADC1D3A"/>
    <w:styleLink w:val="LFO5"/>
    <w:lvl w:ilvl="0">
      <w:numFmt w:val="bullet"/>
      <w:pStyle w:val="Bulletlist"/>
      <w:lvlText w:val=""/>
      <w:lvlJc w:val="left"/>
      <w:pPr>
        <w:ind w:left="1077" w:hanging="357"/>
      </w:pPr>
      <w:rPr>
        <w:rFonts w:ascii="Symbol" w:hAnsi="Symbol"/>
        <w:sz w:val="20"/>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6" w15:restartNumberingAfterBreak="0">
    <w:nsid w:val="0CF66685"/>
    <w:multiLevelType w:val="multilevel"/>
    <w:tmpl w:val="7638E158"/>
    <w:styleLink w:val="WWOutlineListStyle17"/>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4635FE6"/>
    <w:multiLevelType w:val="multilevel"/>
    <w:tmpl w:val="87D2E3CE"/>
    <w:styleLink w:val="WWOutlineListStyle26"/>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1B8577E3"/>
    <w:multiLevelType w:val="multilevel"/>
    <w:tmpl w:val="2460FDAA"/>
    <w:styleLink w:val="WWOutlineListStyle12"/>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CCF5B94"/>
    <w:multiLevelType w:val="multilevel"/>
    <w:tmpl w:val="31CA5B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2361DFE"/>
    <w:multiLevelType w:val="multilevel"/>
    <w:tmpl w:val="98AEC3E8"/>
    <w:styleLink w:val="WWOutlineListStyle18"/>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262168D2"/>
    <w:multiLevelType w:val="multilevel"/>
    <w:tmpl w:val="3FE6DAA6"/>
    <w:styleLink w:val="WWOutlineListStyle20"/>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27B50D10"/>
    <w:multiLevelType w:val="multilevel"/>
    <w:tmpl w:val="9BF2FF1A"/>
    <w:styleLink w:val="WWOutlineListStyle22"/>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30B1402F"/>
    <w:multiLevelType w:val="multilevel"/>
    <w:tmpl w:val="3DE04E5E"/>
    <w:styleLink w:val="WWOutlineListStyle1"/>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2BA3941"/>
    <w:multiLevelType w:val="multilevel"/>
    <w:tmpl w:val="86CA8878"/>
    <w:styleLink w:val="WWOutlineListStyle7"/>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8C2309E"/>
    <w:multiLevelType w:val="multilevel"/>
    <w:tmpl w:val="D71E3842"/>
    <w:styleLink w:val="WWOutlineListStyle9"/>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3D7D288D"/>
    <w:multiLevelType w:val="multilevel"/>
    <w:tmpl w:val="A48E70A8"/>
    <w:styleLink w:val="WWOutlineListStyle16"/>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3F956E50"/>
    <w:multiLevelType w:val="multilevel"/>
    <w:tmpl w:val="9B7C4A9E"/>
    <w:styleLink w:val="WWOutlineListStyle15"/>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47B374EB"/>
    <w:multiLevelType w:val="multilevel"/>
    <w:tmpl w:val="70FE55B8"/>
    <w:styleLink w:val="WWOutlineListStyle5"/>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48522353"/>
    <w:multiLevelType w:val="multilevel"/>
    <w:tmpl w:val="DE6EA570"/>
    <w:styleLink w:val="WWOutlineListStyle19"/>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4A887FE9"/>
    <w:multiLevelType w:val="multilevel"/>
    <w:tmpl w:val="C13A4166"/>
    <w:styleLink w:val="LFO6"/>
    <w:lvl w:ilvl="0">
      <w:numFmt w:val="bullet"/>
      <w:pStyle w:val="Bulletlist0"/>
      <w:lvlText w:val=""/>
      <w:lvlJc w:val="left"/>
      <w:rPr>
        <w:rFonts w:ascii="Symbol" w:hAnsi="Symbol"/>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4B0F323C"/>
    <w:multiLevelType w:val="multilevel"/>
    <w:tmpl w:val="E452E254"/>
    <w:styleLink w:val="WWOutlineListStyle8"/>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4F48327D"/>
    <w:multiLevelType w:val="multilevel"/>
    <w:tmpl w:val="3FDA03A4"/>
    <w:styleLink w:val="WWOutlineListStyle28"/>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50144826"/>
    <w:multiLevelType w:val="multilevel"/>
    <w:tmpl w:val="3E021F1A"/>
    <w:styleLink w:val="WWOutlineListStyle10"/>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59F67B03"/>
    <w:multiLevelType w:val="multilevel"/>
    <w:tmpl w:val="C9B0053A"/>
    <w:styleLink w:val="WWOutlineListStyle3"/>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5F865864"/>
    <w:multiLevelType w:val="multilevel"/>
    <w:tmpl w:val="9928194E"/>
    <w:styleLink w:val="WWOutlineListStyle13"/>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67416D93"/>
    <w:multiLevelType w:val="multilevel"/>
    <w:tmpl w:val="FC865F32"/>
    <w:styleLink w:val="WWOutlineListStyle29"/>
    <w:lvl w:ilvl="0">
      <w:start w:val="1"/>
      <w:numFmt w:val="decimal"/>
      <w:pStyle w:val="Overskrift1"/>
      <w:lvlText w:val="%1."/>
      <w:lvlJc w:val="left"/>
      <w:pPr>
        <w:ind w:left="720" w:hanging="720"/>
      </w:pPr>
      <w:rPr>
        <w:rFonts w:ascii="Times New Roman" w:hAnsi="Times New Roman"/>
        <w:b/>
        <w:i w:val="0"/>
        <w:sz w:val="32"/>
      </w:rPr>
    </w:lvl>
    <w:lvl w:ilvl="1">
      <w:start w:val="1"/>
      <w:numFmt w:val="decimal"/>
      <w:pStyle w:val="Overskrift2"/>
      <w:lvlText w:val="%1.%2"/>
      <w:lvlJc w:val="left"/>
      <w:pPr>
        <w:ind w:left="720" w:hanging="720"/>
      </w:pPr>
      <w:rPr>
        <w:rFonts w:ascii="Times New Roman" w:hAnsi="Times New Roman"/>
        <w:b/>
        <w:i w:val="0"/>
        <w:sz w:val="24"/>
      </w:rPr>
    </w:lvl>
    <w:lvl w:ilvl="2">
      <w:start w:val="1"/>
      <w:numFmt w:val="decimal"/>
      <w:pStyle w:val="Overskrift3"/>
      <w:lvlText w:val="%1.%2.%3"/>
      <w:lvlJc w:val="left"/>
      <w:pPr>
        <w:ind w:left="720" w:hanging="720"/>
      </w:pPr>
      <w:rPr>
        <w:rFonts w:ascii="Times New Roman" w:hAnsi="Times New Roman"/>
        <w:b/>
        <w:i w:val="0"/>
        <w:sz w:val="24"/>
      </w:rPr>
    </w:lvl>
    <w:lvl w:ilvl="3">
      <w:start w:val="1"/>
      <w:numFmt w:val="decimal"/>
      <w:pStyle w:val="Overskrift4"/>
      <w:lvlText w:val="%1.%2.%3.%4"/>
      <w:lvlJc w:val="left"/>
      <w:pPr>
        <w:ind w:left="777" w:hanging="777"/>
      </w:pPr>
      <w:rPr>
        <w:rFonts w:ascii="Times New Roman" w:hAnsi="Times New Roman"/>
        <w:b w:val="0"/>
        <w:i w:val="0"/>
        <w:sz w:val="24"/>
      </w:rPr>
    </w:lvl>
    <w:lvl w:ilvl="4">
      <w:start w:val="1"/>
      <w:numFmt w:val="decimal"/>
      <w:pStyle w:val="Overskrift5"/>
      <w:lvlText w:val="%1.%2.%3.%4.%5"/>
      <w:lvlJc w:val="left"/>
    </w:lvl>
    <w:lvl w:ilvl="5">
      <w:start w:val="1"/>
      <w:numFmt w:val="decimal"/>
      <w:pStyle w:val="Overskrift6"/>
      <w:lvlText w:val="%1.%2.%3.%4.%5.%6"/>
      <w:lvlJc w:val="left"/>
    </w:lvl>
    <w:lvl w:ilvl="6">
      <w:start w:val="1"/>
      <w:numFmt w:val="decimal"/>
      <w:pStyle w:val="Overskrift7"/>
      <w:lvlText w:val="%1.%2.%3.%4.%5.%6.%7"/>
      <w:lvlJc w:val="left"/>
    </w:lvl>
    <w:lvl w:ilvl="7">
      <w:start w:val="1"/>
      <w:numFmt w:val="decimal"/>
      <w:pStyle w:val="Overskrift8"/>
      <w:lvlText w:val="%1.%2.%3.%4.%5.%6.%7.%8"/>
      <w:lvlJc w:val="left"/>
    </w:lvl>
    <w:lvl w:ilvl="8">
      <w:start w:val="1"/>
      <w:numFmt w:val="decimal"/>
      <w:pStyle w:val="Overskrift9"/>
      <w:lvlText w:val="%1.%2.%3.%4.%5.%6.%7.%8.%9"/>
      <w:lvlJc w:val="left"/>
    </w:lvl>
  </w:abstractNum>
  <w:abstractNum w:abstractNumId="27" w15:restartNumberingAfterBreak="0">
    <w:nsid w:val="687062FB"/>
    <w:multiLevelType w:val="multilevel"/>
    <w:tmpl w:val="E708CDF4"/>
    <w:styleLink w:val="WWOutlineListStyle4"/>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6AFA3E4D"/>
    <w:multiLevelType w:val="multilevel"/>
    <w:tmpl w:val="B42C7D9E"/>
    <w:styleLink w:val="WWOutlineListStyle6"/>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72AE3D55"/>
    <w:multiLevelType w:val="multilevel"/>
    <w:tmpl w:val="335CA76A"/>
    <w:styleLink w:val="WWOutlineListStyle"/>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76C70362"/>
    <w:multiLevelType w:val="multilevel"/>
    <w:tmpl w:val="E7DC5EFC"/>
    <w:styleLink w:val="WWOutlineListStyle2"/>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773D39FE"/>
    <w:multiLevelType w:val="multilevel"/>
    <w:tmpl w:val="0B6EE836"/>
    <w:styleLink w:val="WWOutlineListStyle21"/>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792E334A"/>
    <w:multiLevelType w:val="multilevel"/>
    <w:tmpl w:val="DB6C792C"/>
    <w:styleLink w:val="WWOutlineListStyle25"/>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7C761FE2"/>
    <w:multiLevelType w:val="multilevel"/>
    <w:tmpl w:val="D4764484"/>
    <w:styleLink w:val="WWOutlineListStyle24"/>
    <w:lvl w:ilvl="0">
      <w:start w:val="1"/>
      <w:numFmt w:val="decimal"/>
      <w:lvlText w:val="%1."/>
      <w:lvlJc w:val="left"/>
      <w:pPr>
        <w:ind w:left="720" w:hanging="720"/>
      </w:pPr>
      <w:rPr>
        <w:rFonts w:ascii="Times New Roman" w:hAnsi="Times New Roman"/>
        <w:b/>
        <w:i w:val="0"/>
        <w:sz w:val="32"/>
      </w:rPr>
    </w:lvl>
    <w:lvl w:ilvl="1">
      <w:start w:val="1"/>
      <w:numFmt w:val="decimal"/>
      <w:lvlText w:val="%1.%2"/>
      <w:lvlJc w:val="left"/>
      <w:pPr>
        <w:ind w:left="720" w:hanging="720"/>
      </w:pPr>
      <w:rPr>
        <w:rFonts w:ascii="Times New Roman" w:hAnsi="Times New Roman"/>
        <w:b/>
        <w:i w:val="0"/>
        <w:sz w:val="24"/>
      </w:rPr>
    </w:lvl>
    <w:lvl w:ilvl="2">
      <w:start w:val="1"/>
      <w:numFmt w:val="decimal"/>
      <w:lvlText w:val="%1.%2.%3"/>
      <w:lvlJc w:val="left"/>
      <w:pPr>
        <w:ind w:left="720" w:hanging="720"/>
      </w:pPr>
      <w:rPr>
        <w:rFonts w:ascii="Times New Roman" w:hAnsi="Times New Roman"/>
        <w:b/>
        <w:i w:val="0"/>
        <w:sz w:val="24"/>
      </w:rPr>
    </w:lvl>
    <w:lvl w:ilvl="3">
      <w:start w:val="1"/>
      <w:numFmt w:val="decimal"/>
      <w:lvlText w:val="%1.%2.%3.%4"/>
      <w:lvlJc w:val="left"/>
      <w:pPr>
        <w:ind w:left="777" w:hanging="777"/>
      </w:pPr>
      <w:rPr>
        <w:rFonts w:ascii="Times New Roman" w:hAnsi="Times New Roman"/>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7D4A4D38"/>
    <w:multiLevelType w:val="multilevel"/>
    <w:tmpl w:val="2A207A38"/>
    <w:styleLink w:val="LFO3"/>
    <w:lvl w:ilvl="0">
      <w:start w:val="1"/>
      <w:numFmt w:val="lowerLetter"/>
      <w:pStyle w:val="Bulletlistnumbered"/>
      <w:lvlText w:val="%1."/>
      <w:lvlJc w:val="left"/>
      <w:pPr>
        <w:ind w:left="1077" w:hanging="357"/>
      </w:pPr>
      <w:rPr>
        <w:rFonts w:ascii="Arial" w:hAnsi="Arial"/>
        <w:b w:val="0"/>
        <w:i w:val="0"/>
        <w:sz w:val="20"/>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num w:numId="1">
    <w:abstractNumId w:val="26"/>
  </w:num>
  <w:num w:numId="2">
    <w:abstractNumId w:val="22"/>
  </w:num>
  <w:num w:numId="3">
    <w:abstractNumId w:val="1"/>
  </w:num>
  <w:num w:numId="4">
    <w:abstractNumId w:val="7"/>
  </w:num>
  <w:num w:numId="5">
    <w:abstractNumId w:val="32"/>
  </w:num>
  <w:num w:numId="6">
    <w:abstractNumId w:val="33"/>
  </w:num>
  <w:num w:numId="7">
    <w:abstractNumId w:val="4"/>
  </w:num>
  <w:num w:numId="8">
    <w:abstractNumId w:val="12"/>
  </w:num>
  <w:num w:numId="9">
    <w:abstractNumId w:val="11"/>
  </w:num>
  <w:num w:numId="10">
    <w:abstractNumId w:val="19"/>
  </w:num>
  <w:num w:numId="11">
    <w:abstractNumId w:val="10"/>
  </w:num>
  <w:num w:numId="12">
    <w:abstractNumId w:val="6"/>
  </w:num>
  <w:num w:numId="13">
    <w:abstractNumId w:val="16"/>
  </w:num>
  <w:num w:numId="14">
    <w:abstractNumId w:val="17"/>
  </w:num>
  <w:num w:numId="15">
    <w:abstractNumId w:val="2"/>
  </w:num>
  <w:num w:numId="16">
    <w:abstractNumId w:val="25"/>
  </w:num>
  <w:num w:numId="17">
    <w:abstractNumId w:val="8"/>
  </w:num>
  <w:num w:numId="18">
    <w:abstractNumId w:val="3"/>
  </w:num>
  <w:num w:numId="19">
    <w:abstractNumId w:val="23"/>
  </w:num>
  <w:num w:numId="20">
    <w:abstractNumId w:val="15"/>
  </w:num>
  <w:num w:numId="21">
    <w:abstractNumId w:val="21"/>
  </w:num>
  <w:num w:numId="22">
    <w:abstractNumId w:val="14"/>
  </w:num>
  <w:num w:numId="23">
    <w:abstractNumId w:val="28"/>
  </w:num>
  <w:num w:numId="24">
    <w:abstractNumId w:val="18"/>
  </w:num>
  <w:num w:numId="25">
    <w:abstractNumId w:val="27"/>
  </w:num>
  <w:num w:numId="26">
    <w:abstractNumId w:val="24"/>
  </w:num>
  <w:num w:numId="27">
    <w:abstractNumId w:val="31"/>
  </w:num>
  <w:num w:numId="28">
    <w:abstractNumId w:val="30"/>
  </w:num>
  <w:num w:numId="29">
    <w:abstractNumId w:val="13"/>
  </w:num>
  <w:num w:numId="30">
    <w:abstractNumId w:val="29"/>
  </w:num>
  <w:num w:numId="31">
    <w:abstractNumId w:val="34"/>
  </w:num>
  <w:num w:numId="32">
    <w:abstractNumId w:val="5"/>
  </w:num>
  <w:num w:numId="33">
    <w:abstractNumId w:val="20"/>
  </w:num>
  <w:num w:numId="34">
    <w:abstractNumId w:val="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55D3B"/>
    <w:rsid w:val="000F22C0"/>
    <w:rsid w:val="0024697B"/>
    <w:rsid w:val="002A799E"/>
    <w:rsid w:val="003C0E63"/>
    <w:rsid w:val="0047371C"/>
    <w:rsid w:val="0049524B"/>
    <w:rsid w:val="005D6345"/>
    <w:rsid w:val="006B10B5"/>
    <w:rsid w:val="006B62E3"/>
    <w:rsid w:val="00731237"/>
    <w:rsid w:val="00812AE8"/>
    <w:rsid w:val="00855D3B"/>
    <w:rsid w:val="009543CF"/>
    <w:rsid w:val="00A62B70"/>
    <w:rsid w:val="00A940B8"/>
    <w:rsid w:val="00BB6C28"/>
    <w:rsid w:val="00BE2897"/>
    <w:rsid w:val="00C8745C"/>
    <w:rsid w:val="00DC6AC1"/>
    <w:rsid w:val="00EA1D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B7735E"/>
  <w15:docId w15:val="{3804ED3E-AD35-4A24-A78D-3AA83F7B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before="120" w:after="120"/>
    </w:pPr>
    <w:rPr>
      <w:rFonts w:ascii="Arial" w:hAnsi="Arial"/>
      <w:lang w:val="en-GB" w:eastAsia="en-US"/>
    </w:rPr>
  </w:style>
  <w:style w:type="paragraph" w:styleId="Overskrift1">
    <w:name w:val="heading 1"/>
    <w:next w:val="Contractstyle"/>
    <w:pPr>
      <w:keepNext/>
      <w:numPr>
        <w:numId w:val="1"/>
      </w:numPr>
      <w:suppressAutoHyphens/>
      <w:spacing w:before="240" w:after="120"/>
      <w:outlineLvl w:val="0"/>
    </w:pPr>
    <w:rPr>
      <w:b/>
      <w:caps/>
      <w:kern w:val="3"/>
      <w:sz w:val="32"/>
      <w:lang w:val="en-GB" w:eastAsia="en-US"/>
    </w:rPr>
  </w:style>
  <w:style w:type="paragraph" w:styleId="Overskrift2">
    <w:name w:val="heading 2"/>
    <w:next w:val="Contractstyle"/>
    <w:pPr>
      <w:keepNext/>
      <w:keepLines/>
      <w:numPr>
        <w:ilvl w:val="1"/>
        <w:numId w:val="1"/>
      </w:numPr>
      <w:suppressAutoHyphens/>
      <w:spacing w:before="120" w:after="120"/>
      <w:outlineLvl w:val="1"/>
    </w:pPr>
    <w:rPr>
      <w:b/>
      <w:sz w:val="24"/>
      <w:lang w:val="en-GB" w:eastAsia="en-US"/>
    </w:rPr>
  </w:style>
  <w:style w:type="paragraph" w:styleId="Overskrift3">
    <w:name w:val="heading 3"/>
    <w:next w:val="Normal"/>
    <w:pPr>
      <w:keepNext/>
      <w:keepLines/>
      <w:numPr>
        <w:ilvl w:val="2"/>
        <w:numId w:val="1"/>
      </w:numPr>
      <w:tabs>
        <w:tab w:val="left" w:pos="-20160"/>
      </w:tabs>
      <w:suppressAutoHyphens/>
      <w:spacing w:before="120" w:after="120"/>
      <w:outlineLvl w:val="2"/>
    </w:pPr>
    <w:rPr>
      <w:b/>
      <w:sz w:val="24"/>
      <w:lang w:val="en-GB" w:eastAsia="en-US"/>
    </w:rPr>
  </w:style>
  <w:style w:type="paragraph" w:styleId="Overskrift4">
    <w:name w:val="heading 4"/>
    <w:next w:val="Contractstyle"/>
    <w:pPr>
      <w:keepNext/>
      <w:keepLines/>
      <w:numPr>
        <w:ilvl w:val="3"/>
        <w:numId w:val="1"/>
      </w:numPr>
      <w:suppressAutoHyphens/>
      <w:spacing w:before="120" w:after="120"/>
      <w:outlineLvl w:val="3"/>
    </w:pPr>
    <w:rPr>
      <w:sz w:val="24"/>
      <w:lang w:val="en-GB" w:eastAsia="en-US"/>
    </w:rPr>
  </w:style>
  <w:style w:type="paragraph" w:styleId="Overskrift5">
    <w:name w:val="heading 5"/>
    <w:basedOn w:val="Overskrift4"/>
    <w:next w:val="Contractstyle"/>
    <w:pPr>
      <w:keepNext w:val="0"/>
      <w:numPr>
        <w:ilvl w:val="4"/>
      </w:numPr>
      <w:spacing w:before="240" w:after="60"/>
      <w:outlineLvl w:val="4"/>
    </w:pPr>
  </w:style>
  <w:style w:type="paragraph" w:styleId="Overskrift6">
    <w:name w:val="heading 6"/>
    <w:basedOn w:val="Normal"/>
    <w:next w:val="Normal"/>
    <w:pPr>
      <w:numPr>
        <w:ilvl w:val="5"/>
        <w:numId w:val="1"/>
      </w:numPr>
      <w:spacing w:before="240" w:after="60"/>
      <w:outlineLvl w:val="5"/>
    </w:pPr>
    <w:rPr>
      <w:i/>
      <w:sz w:val="22"/>
    </w:rPr>
  </w:style>
  <w:style w:type="paragraph" w:styleId="Overskrift7">
    <w:name w:val="heading 7"/>
    <w:basedOn w:val="Normal"/>
    <w:next w:val="Normal"/>
    <w:pPr>
      <w:numPr>
        <w:ilvl w:val="6"/>
        <w:numId w:val="1"/>
      </w:numPr>
      <w:spacing w:before="240" w:after="60"/>
      <w:outlineLvl w:val="6"/>
    </w:pPr>
  </w:style>
  <w:style w:type="paragraph" w:styleId="Overskrift8">
    <w:name w:val="heading 8"/>
    <w:basedOn w:val="Normal"/>
    <w:next w:val="Normal"/>
    <w:pPr>
      <w:numPr>
        <w:ilvl w:val="7"/>
        <w:numId w:val="1"/>
      </w:numPr>
      <w:spacing w:before="240" w:after="60"/>
      <w:outlineLvl w:val="7"/>
    </w:pPr>
    <w:rPr>
      <w:i/>
    </w:rPr>
  </w:style>
  <w:style w:type="paragraph" w:styleId="Overskrift9">
    <w:name w:val="heading 9"/>
    <w:basedOn w:val="Normal"/>
    <w:next w:val="Normal"/>
    <w:pPr>
      <w:numPr>
        <w:ilvl w:val="8"/>
        <w:numId w:val="1"/>
      </w:numPr>
      <w:spacing w:before="240" w:after="60"/>
      <w:outlineLvl w:val="8"/>
    </w:pPr>
    <w:rPr>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WWOutlineListStyle29">
    <w:name w:val="WW_OutlineListStyle_29"/>
    <w:basedOn w:val="Ingenliste"/>
    <w:pPr>
      <w:numPr>
        <w:numId w:val="1"/>
      </w:numPr>
    </w:pPr>
  </w:style>
  <w:style w:type="paragraph" w:styleId="Ingenmellomrom">
    <w:name w:val="No Spacing"/>
    <w:pPr>
      <w:suppressAutoHyphens/>
    </w:pPr>
    <w:rPr>
      <w:rFonts w:ascii="Arial" w:hAnsi="Arial"/>
      <w:lang w:val="en-GB" w:eastAsia="en-US"/>
    </w:rPr>
  </w:style>
  <w:style w:type="character" w:customStyle="1" w:styleId="BunntekstTegn">
    <w:name w:val="Bunntekst Tegn"/>
    <w:basedOn w:val="Standardskriftforavsnitt"/>
    <w:rPr>
      <w:rFonts w:ascii="Arial" w:hAnsi="Arial"/>
      <w:sz w:val="16"/>
      <w:lang w:val="en-GB" w:eastAsia="en-US"/>
    </w:rPr>
  </w:style>
  <w:style w:type="paragraph" w:styleId="Overskriftforinnholdsfortegnelse">
    <w:name w:val="TOC Heading"/>
    <w:basedOn w:val="Overskrift1"/>
    <w:next w:val="Normal"/>
    <w:pPr>
      <w:keepLines/>
      <w:spacing w:before="480" w:after="0"/>
    </w:pPr>
    <w:rPr>
      <w:rFonts w:ascii="Cambria" w:hAnsi="Cambria"/>
      <w:bCs/>
      <w:color w:val="365F91"/>
      <w:kern w:val="0"/>
      <w:sz w:val="28"/>
      <w:szCs w:val="28"/>
    </w:rPr>
  </w:style>
  <w:style w:type="paragraph" w:styleId="Listeavsnitt">
    <w:name w:val="List Paragraph"/>
    <w:basedOn w:val="Normal"/>
    <w:pPr>
      <w:ind w:left="720"/>
    </w:pPr>
  </w:style>
  <w:style w:type="paragraph" w:styleId="Fotnotetekst">
    <w:name w:val="footnote text"/>
    <w:basedOn w:val="Normal"/>
    <w:pPr>
      <w:spacing w:before="0" w:after="0"/>
    </w:pPr>
  </w:style>
  <w:style w:type="character" w:customStyle="1" w:styleId="FotnotetekstTegn">
    <w:name w:val="Fotnotetekst Tegn"/>
    <w:basedOn w:val="Standardskriftforavsnitt"/>
    <w:rPr>
      <w:rFonts w:ascii="Arial" w:hAnsi="Arial"/>
      <w:lang w:val="en-GB" w:eastAsia="en-US"/>
    </w:rPr>
  </w:style>
  <w:style w:type="character" w:styleId="Fotnotereferanse">
    <w:name w:val="footnote reference"/>
    <w:rPr>
      <w:rFonts w:cs="Times New Roman"/>
      <w:position w:val="0"/>
      <w:vertAlign w:val="superscript"/>
    </w:rPr>
  </w:style>
  <w:style w:type="paragraph" w:customStyle="1" w:styleId="Contractstyle">
    <w:name w:val="Contractstyle"/>
    <w:pPr>
      <w:keepLines/>
      <w:suppressAutoHyphens/>
      <w:spacing w:before="120" w:after="120"/>
      <w:ind w:left="720"/>
    </w:pPr>
    <w:rPr>
      <w:sz w:val="22"/>
      <w:lang w:val="en-GB" w:eastAsia="en-US"/>
    </w:rPr>
  </w:style>
  <w:style w:type="paragraph" w:customStyle="1" w:styleId="strek">
    <w:name w:val="strek"/>
    <w:basedOn w:val="Normal"/>
    <w:pPr>
      <w:pBdr>
        <w:top w:val="single" w:sz="6" w:space="0" w:color="000000"/>
        <w:left w:val="single" w:sz="6" w:space="0" w:color="000000"/>
        <w:bottom w:val="single" w:sz="6" w:space="0" w:color="000000"/>
        <w:right w:val="single" w:sz="6" w:space="0" w:color="000000"/>
      </w:pBdr>
      <w:tabs>
        <w:tab w:val="left" w:pos="861"/>
        <w:tab w:val="left" w:pos="7708"/>
      </w:tabs>
      <w:spacing w:line="360" w:lineRule="auto"/>
      <w:ind w:left="1054" w:hanging="1054"/>
    </w:pPr>
    <w:rPr>
      <w:rFonts w:cs="Arial"/>
      <w:sz w:val="16"/>
      <w:szCs w:val="16"/>
    </w:rPr>
  </w:style>
  <w:style w:type="paragraph" w:styleId="Topptekst">
    <w:name w:val="header"/>
    <w:pPr>
      <w:tabs>
        <w:tab w:val="left" w:pos="8505"/>
      </w:tabs>
      <w:suppressAutoHyphens/>
    </w:pPr>
    <w:rPr>
      <w:sz w:val="16"/>
      <w:lang w:eastAsia="en-US"/>
    </w:rPr>
  </w:style>
  <w:style w:type="character" w:styleId="Merknadsreferanse">
    <w:name w:val="annotation reference"/>
    <w:basedOn w:val="Standardskriftforavsnitt"/>
    <w:rPr>
      <w:rFonts w:ascii="Tms Rmn" w:hAnsi="Tms Rmn"/>
      <w:vanish/>
      <w:color w:val="FF00FF"/>
      <w:kern w:val="0"/>
      <w:sz w:val="16"/>
      <w:lang w:val="en-GB"/>
    </w:rPr>
  </w:style>
  <w:style w:type="paragraph" w:styleId="INNH1">
    <w:name w:val="toc 1"/>
    <w:next w:val="Contractstyle"/>
    <w:uiPriority w:val="39"/>
    <w:pPr>
      <w:tabs>
        <w:tab w:val="right" w:leader="dot" w:pos="9639"/>
      </w:tabs>
      <w:suppressAutoHyphens/>
      <w:spacing w:before="40" w:after="40"/>
      <w:ind w:left="720" w:hanging="720"/>
    </w:pPr>
    <w:rPr>
      <w:b/>
      <w:caps/>
      <w:lang w:val="en-GB" w:eastAsia="en-US"/>
    </w:rPr>
  </w:style>
  <w:style w:type="paragraph" w:styleId="Bunntekst">
    <w:name w:val="footer"/>
    <w:basedOn w:val="Normal"/>
    <w:pPr>
      <w:tabs>
        <w:tab w:val="left" w:pos="6804"/>
      </w:tabs>
    </w:pPr>
    <w:rPr>
      <w:sz w:val="16"/>
    </w:rPr>
  </w:style>
  <w:style w:type="character" w:styleId="Sidetall">
    <w:name w:val="page number"/>
    <w:basedOn w:val="Standardskriftforavsnitt"/>
  </w:style>
  <w:style w:type="paragraph" w:styleId="INNH2">
    <w:name w:val="toc 2"/>
    <w:basedOn w:val="INNH1"/>
    <w:next w:val="Normal"/>
    <w:uiPriority w:val="39"/>
    <w:pPr>
      <w:ind w:left="1440"/>
    </w:pPr>
    <w:rPr>
      <w:b w:val="0"/>
      <w:szCs w:val="22"/>
    </w:rPr>
  </w:style>
  <w:style w:type="paragraph" w:customStyle="1" w:styleId="DefaultText">
    <w:name w:val="Default Text"/>
    <w:basedOn w:val="Normal"/>
    <w:pPr>
      <w:spacing w:before="0" w:after="0"/>
    </w:pPr>
    <w:rPr>
      <w:rFonts w:ascii="Times New Roman" w:hAnsi="Times New Roman"/>
      <w:color w:val="000000"/>
      <w:lang w:val="nb-NO"/>
    </w:rPr>
  </w:style>
  <w:style w:type="paragraph" w:customStyle="1" w:styleId="Maintitle">
    <w:name w:val="Main title"/>
    <w:pPr>
      <w:keepNext/>
      <w:suppressAutoHyphens/>
      <w:spacing w:before="240" w:after="120"/>
    </w:pPr>
    <w:rPr>
      <w:rFonts w:ascii="Arial" w:hAnsi="Arial"/>
      <w:b/>
      <w:caps/>
      <w:kern w:val="3"/>
      <w:sz w:val="32"/>
      <w:lang w:val="en-GB" w:eastAsia="en-US"/>
    </w:rPr>
  </w:style>
  <w:style w:type="paragraph" w:customStyle="1" w:styleId="Bulletlist">
    <w:name w:val="Bullet list"/>
    <w:pPr>
      <w:numPr>
        <w:numId w:val="32"/>
      </w:numPr>
      <w:suppressAutoHyphens/>
      <w:spacing w:before="40" w:after="40"/>
    </w:pPr>
    <w:rPr>
      <w:sz w:val="24"/>
      <w:lang w:val="en-GB" w:eastAsia="en-US"/>
    </w:rPr>
  </w:style>
  <w:style w:type="paragraph" w:customStyle="1" w:styleId="Bulletlistnumbered">
    <w:name w:val="Bulletlist numbered"/>
    <w:pPr>
      <w:keepLines/>
      <w:numPr>
        <w:numId w:val="31"/>
      </w:numPr>
      <w:suppressAutoHyphens/>
      <w:spacing w:before="40" w:after="40"/>
    </w:pPr>
    <w:rPr>
      <w:sz w:val="24"/>
      <w:lang w:val="en-GB" w:eastAsia="en-US"/>
    </w:rPr>
  </w:style>
  <w:style w:type="paragraph" w:styleId="INNH3">
    <w:name w:val="toc 3"/>
    <w:basedOn w:val="Normal"/>
    <w:next w:val="Normal"/>
    <w:autoRedefine/>
    <w:pPr>
      <w:ind w:left="400"/>
    </w:pPr>
  </w:style>
  <w:style w:type="character" w:styleId="Hyperkobling">
    <w:name w:val="Hyperlink"/>
    <w:basedOn w:val="Standardskriftforavsnitt"/>
    <w:uiPriority w:val="99"/>
    <w:rPr>
      <w:color w:val="0000FF"/>
      <w:u w:val="single"/>
    </w:rPr>
  </w:style>
  <w:style w:type="paragraph" w:styleId="Merknadstekst">
    <w:name w:val="annotation text"/>
    <w:basedOn w:val="Normal"/>
    <w:rPr>
      <w:lang w:val="nb-NO"/>
    </w:rPr>
  </w:style>
  <w:style w:type="paragraph" w:styleId="Bobletekst">
    <w:name w:val="Balloon Text"/>
    <w:basedOn w:val="Normal"/>
    <w:rPr>
      <w:rFonts w:ascii="Tahoma" w:hAnsi="Tahoma" w:cs="Tahoma"/>
      <w:sz w:val="16"/>
      <w:szCs w:val="16"/>
    </w:rPr>
  </w:style>
  <w:style w:type="paragraph" w:styleId="Tittel">
    <w:name w:val="Title"/>
    <w:basedOn w:val="Normal"/>
    <w:pPr>
      <w:spacing w:before="240" w:after="60"/>
      <w:jc w:val="center"/>
      <w:outlineLvl w:val="0"/>
    </w:pPr>
    <w:rPr>
      <w:rFonts w:cs="Arial"/>
      <w:b/>
      <w:bCs/>
      <w:kern w:val="3"/>
      <w:sz w:val="32"/>
      <w:szCs w:val="32"/>
      <w:lang w:val="nb-NO" w:eastAsia="nb-NO"/>
    </w:rPr>
  </w:style>
  <w:style w:type="paragraph" w:customStyle="1" w:styleId="Bulletlist0">
    <w:name w:val="Bulletlist"/>
    <w:basedOn w:val="Normal"/>
    <w:pPr>
      <w:numPr>
        <w:numId w:val="33"/>
      </w:numPr>
    </w:pPr>
  </w:style>
  <w:style w:type="character" w:customStyle="1" w:styleId="ContractstyleTegn">
    <w:name w:val="Contractstyle Tegn"/>
    <w:basedOn w:val="Standardskriftforavsnitt"/>
    <w:rPr>
      <w:sz w:val="22"/>
      <w:lang w:val="en-GB" w:eastAsia="en-US" w:bidi="ar-SA"/>
    </w:rPr>
  </w:style>
  <w:style w:type="paragraph" w:styleId="Kommentaremne">
    <w:name w:val="annotation subject"/>
    <w:basedOn w:val="Merknadstekst"/>
    <w:next w:val="Merknadstekst"/>
    <w:rPr>
      <w:b/>
      <w:bCs/>
      <w:lang w:val="en-GB"/>
    </w:rPr>
  </w:style>
  <w:style w:type="character" w:customStyle="1" w:styleId="Overskrift1Tegn">
    <w:name w:val="Overskrift 1 Tegn"/>
    <w:basedOn w:val="Standardskriftforavsnitt"/>
    <w:rPr>
      <w:b/>
      <w:caps/>
      <w:kern w:val="3"/>
      <w:sz w:val="32"/>
      <w:lang w:val="en-GB" w:eastAsia="en-US" w:bidi="ar-SA"/>
    </w:rPr>
  </w:style>
  <w:style w:type="character" w:customStyle="1" w:styleId="Overskrift2Tegn">
    <w:name w:val="Overskrift 2 Tegn"/>
    <w:basedOn w:val="Standardskriftforavsnitt"/>
    <w:rPr>
      <w:b/>
      <w:sz w:val="24"/>
      <w:lang w:val="en-GB" w:eastAsia="en-US" w:bidi="ar-SA"/>
    </w:rPr>
  </w:style>
  <w:style w:type="numbering" w:customStyle="1" w:styleId="WWOutlineListStyle28">
    <w:name w:val="WW_OutlineListStyle_28"/>
    <w:basedOn w:val="Ingenliste"/>
    <w:pPr>
      <w:numPr>
        <w:numId w:val="2"/>
      </w:numPr>
    </w:pPr>
  </w:style>
  <w:style w:type="numbering" w:customStyle="1" w:styleId="WWOutlineListStyle27">
    <w:name w:val="WW_OutlineListStyle_27"/>
    <w:basedOn w:val="Ingenliste"/>
    <w:pPr>
      <w:numPr>
        <w:numId w:val="3"/>
      </w:numPr>
    </w:pPr>
  </w:style>
  <w:style w:type="numbering" w:customStyle="1" w:styleId="WWOutlineListStyle26">
    <w:name w:val="WW_OutlineListStyle_26"/>
    <w:basedOn w:val="Ingenliste"/>
    <w:pPr>
      <w:numPr>
        <w:numId w:val="4"/>
      </w:numPr>
    </w:pPr>
  </w:style>
  <w:style w:type="numbering" w:customStyle="1" w:styleId="WWOutlineListStyle25">
    <w:name w:val="WW_OutlineListStyle_25"/>
    <w:basedOn w:val="Ingenliste"/>
    <w:pPr>
      <w:numPr>
        <w:numId w:val="5"/>
      </w:numPr>
    </w:pPr>
  </w:style>
  <w:style w:type="numbering" w:customStyle="1" w:styleId="WWOutlineListStyle24">
    <w:name w:val="WW_OutlineListStyle_24"/>
    <w:basedOn w:val="Ingenliste"/>
    <w:pPr>
      <w:numPr>
        <w:numId w:val="6"/>
      </w:numPr>
    </w:pPr>
  </w:style>
  <w:style w:type="numbering" w:customStyle="1" w:styleId="WWOutlineListStyle23">
    <w:name w:val="WW_OutlineListStyle_23"/>
    <w:basedOn w:val="Ingenliste"/>
    <w:pPr>
      <w:numPr>
        <w:numId w:val="7"/>
      </w:numPr>
    </w:pPr>
  </w:style>
  <w:style w:type="numbering" w:customStyle="1" w:styleId="WWOutlineListStyle22">
    <w:name w:val="WW_OutlineListStyle_22"/>
    <w:basedOn w:val="Ingenliste"/>
    <w:pPr>
      <w:numPr>
        <w:numId w:val="8"/>
      </w:numPr>
    </w:pPr>
  </w:style>
  <w:style w:type="numbering" w:customStyle="1" w:styleId="WWOutlineListStyle20">
    <w:name w:val="WW_OutlineListStyle_20"/>
    <w:basedOn w:val="Ingenliste"/>
    <w:pPr>
      <w:numPr>
        <w:numId w:val="9"/>
      </w:numPr>
    </w:pPr>
  </w:style>
  <w:style w:type="numbering" w:customStyle="1" w:styleId="WWOutlineListStyle19">
    <w:name w:val="WW_OutlineListStyle_19"/>
    <w:basedOn w:val="Ingenliste"/>
    <w:pPr>
      <w:numPr>
        <w:numId w:val="10"/>
      </w:numPr>
    </w:pPr>
  </w:style>
  <w:style w:type="numbering" w:customStyle="1" w:styleId="WWOutlineListStyle18">
    <w:name w:val="WW_OutlineListStyle_18"/>
    <w:basedOn w:val="Ingenliste"/>
    <w:pPr>
      <w:numPr>
        <w:numId w:val="11"/>
      </w:numPr>
    </w:pPr>
  </w:style>
  <w:style w:type="numbering" w:customStyle="1" w:styleId="WWOutlineListStyle17">
    <w:name w:val="WW_OutlineListStyle_17"/>
    <w:basedOn w:val="Ingenliste"/>
    <w:pPr>
      <w:numPr>
        <w:numId w:val="12"/>
      </w:numPr>
    </w:pPr>
  </w:style>
  <w:style w:type="numbering" w:customStyle="1" w:styleId="WWOutlineListStyle16">
    <w:name w:val="WW_OutlineListStyle_16"/>
    <w:basedOn w:val="Ingenliste"/>
    <w:pPr>
      <w:numPr>
        <w:numId w:val="13"/>
      </w:numPr>
    </w:pPr>
  </w:style>
  <w:style w:type="numbering" w:customStyle="1" w:styleId="WWOutlineListStyle15">
    <w:name w:val="WW_OutlineListStyle_15"/>
    <w:basedOn w:val="Ingenliste"/>
    <w:pPr>
      <w:numPr>
        <w:numId w:val="14"/>
      </w:numPr>
    </w:pPr>
  </w:style>
  <w:style w:type="numbering" w:customStyle="1" w:styleId="WWOutlineListStyle14">
    <w:name w:val="WW_OutlineListStyle_14"/>
    <w:basedOn w:val="Ingenliste"/>
    <w:pPr>
      <w:numPr>
        <w:numId w:val="15"/>
      </w:numPr>
    </w:pPr>
  </w:style>
  <w:style w:type="numbering" w:customStyle="1" w:styleId="WWOutlineListStyle13">
    <w:name w:val="WW_OutlineListStyle_13"/>
    <w:basedOn w:val="Ingenliste"/>
    <w:pPr>
      <w:numPr>
        <w:numId w:val="16"/>
      </w:numPr>
    </w:pPr>
  </w:style>
  <w:style w:type="numbering" w:customStyle="1" w:styleId="WWOutlineListStyle12">
    <w:name w:val="WW_OutlineListStyle_12"/>
    <w:basedOn w:val="Ingenliste"/>
    <w:pPr>
      <w:numPr>
        <w:numId w:val="17"/>
      </w:numPr>
    </w:pPr>
  </w:style>
  <w:style w:type="numbering" w:customStyle="1" w:styleId="WWOutlineListStyle11">
    <w:name w:val="WW_OutlineListStyle_11"/>
    <w:basedOn w:val="Ingenliste"/>
    <w:pPr>
      <w:numPr>
        <w:numId w:val="18"/>
      </w:numPr>
    </w:pPr>
  </w:style>
  <w:style w:type="numbering" w:customStyle="1" w:styleId="WWOutlineListStyle10">
    <w:name w:val="WW_OutlineListStyle_10"/>
    <w:basedOn w:val="Ingenliste"/>
    <w:pPr>
      <w:numPr>
        <w:numId w:val="19"/>
      </w:numPr>
    </w:pPr>
  </w:style>
  <w:style w:type="numbering" w:customStyle="1" w:styleId="WWOutlineListStyle9">
    <w:name w:val="WW_OutlineListStyle_9"/>
    <w:basedOn w:val="Ingenliste"/>
    <w:pPr>
      <w:numPr>
        <w:numId w:val="20"/>
      </w:numPr>
    </w:pPr>
  </w:style>
  <w:style w:type="numbering" w:customStyle="1" w:styleId="WWOutlineListStyle8">
    <w:name w:val="WW_OutlineListStyle_8"/>
    <w:basedOn w:val="Ingenliste"/>
    <w:pPr>
      <w:numPr>
        <w:numId w:val="21"/>
      </w:numPr>
    </w:pPr>
  </w:style>
  <w:style w:type="numbering" w:customStyle="1" w:styleId="WWOutlineListStyle7">
    <w:name w:val="WW_OutlineListStyle_7"/>
    <w:basedOn w:val="Ingenliste"/>
    <w:pPr>
      <w:numPr>
        <w:numId w:val="22"/>
      </w:numPr>
    </w:pPr>
  </w:style>
  <w:style w:type="numbering" w:customStyle="1" w:styleId="WWOutlineListStyle6">
    <w:name w:val="WW_OutlineListStyle_6"/>
    <w:basedOn w:val="Ingenliste"/>
    <w:pPr>
      <w:numPr>
        <w:numId w:val="23"/>
      </w:numPr>
    </w:pPr>
  </w:style>
  <w:style w:type="numbering" w:customStyle="1" w:styleId="WWOutlineListStyle5">
    <w:name w:val="WW_OutlineListStyle_5"/>
    <w:basedOn w:val="Ingenliste"/>
    <w:pPr>
      <w:numPr>
        <w:numId w:val="24"/>
      </w:numPr>
    </w:pPr>
  </w:style>
  <w:style w:type="numbering" w:customStyle="1" w:styleId="WWOutlineListStyle4">
    <w:name w:val="WW_OutlineListStyle_4"/>
    <w:basedOn w:val="Ingenliste"/>
    <w:pPr>
      <w:numPr>
        <w:numId w:val="25"/>
      </w:numPr>
    </w:pPr>
  </w:style>
  <w:style w:type="numbering" w:customStyle="1" w:styleId="WWOutlineListStyle3">
    <w:name w:val="WW_OutlineListStyle_3"/>
    <w:basedOn w:val="Ingenliste"/>
    <w:pPr>
      <w:numPr>
        <w:numId w:val="26"/>
      </w:numPr>
    </w:pPr>
  </w:style>
  <w:style w:type="numbering" w:customStyle="1" w:styleId="WWOutlineListStyle21">
    <w:name w:val="WW_OutlineListStyle_21"/>
    <w:basedOn w:val="Ingenliste"/>
    <w:pPr>
      <w:numPr>
        <w:numId w:val="27"/>
      </w:numPr>
    </w:pPr>
  </w:style>
  <w:style w:type="numbering" w:customStyle="1" w:styleId="WWOutlineListStyle2">
    <w:name w:val="WW_OutlineListStyle_2"/>
    <w:basedOn w:val="Ingenliste"/>
    <w:pPr>
      <w:numPr>
        <w:numId w:val="28"/>
      </w:numPr>
    </w:pPr>
  </w:style>
  <w:style w:type="numbering" w:customStyle="1" w:styleId="WWOutlineListStyle1">
    <w:name w:val="WW_OutlineListStyle_1"/>
    <w:basedOn w:val="Ingenliste"/>
    <w:pPr>
      <w:numPr>
        <w:numId w:val="29"/>
      </w:numPr>
    </w:pPr>
  </w:style>
  <w:style w:type="numbering" w:customStyle="1" w:styleId="WWOutlineListStyle">
    <w:name w:val="WW_OutlineListStyle"/>
    <w:basedOn w:val="Ingenliste"/>
    <w:pPr>
      <w:numPr>
        <w:numId w:val="30"/>
      </w:numPr>
    </w:pPr>
  </w:style>
  <w:style w:type="numbering" w:customStyle="1" w:styleId="LFO3">
    <w:name w:val="LFO3"/>
    <w:basedOn w:val="Ingenliste"/>
    <w:pPr>
      <w:numPr>
        <w:numId w:val="31"/>
      </w:numPr>
    </w:pPr>
  </w:style>
  <w:style w:type="numbering" w:customStyle="1" w:styleId="LFO5">
    <w:name w:val="LFO5"/>
    <w:basedOn w:val="Ingenliste"/>
    <w:pPr>
      <w:numPr>
        <w:numId w:val="32"/>
      </w:numPr>
    </w:pPr>
  </w:style>
  <w:style w:type="numbering" w:customStyle="1" w:styleId="LFO6">
    <w:name w:val="LFO6"/>
    <w:basedOn w:val="Ingenliste"/>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2126</Words>
  <Characters>11273</Characters>
  <Application>Microsoft Office Word</Application>
  <DocSecurity>0</DocSecurity>
  <Lines>93</Lines>
  <Paragraphs>26</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TJK</dc:creator>
  <cp:lastModifiedBy>Janne Kristin Håkensen</cp:lastModifiedBy>
  <cp:revision>6</cp:revision>
  <cp:lastPrinted>1900-12-31T23:00:00Z</cp:lastPrinted>
  <dcterms:created xsi:type="dcterms:W3CDTF">2021-11-01T11:25:00Z</dcterms:created>
  <dcterms:modified xsi:type="dcterms:W3CDTF">2022-04-12T08:43:00Z</dcterms:modified>
</cp:coreProperties>
</file>