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934498">
            <w:trPr>
              <w:trHeight w:hRule="exact" w:val="1701"/>
            </w:trPr>
            <w:tc>
              <w:tcPr>
                <w:tcW w:w="10065" w:type="dxa"/>
              </w:tcPr>
              <w:p w14:paraId="0DBF1570" w14:textId="68EEA133" w:rsidR="00D06D4D" w:rsidRPr="00934498" w:rsidRDefault="00D06D4D" w:rsidP="00823536">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823536">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41CFB32B" w:rsidR="00D06D4D" w:rsidRPr="00934498" w:rsidRDefault="00D06D4D" w:rsidP="00823536">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934498">
            <w:tc>
              <w:tcPr>
                <w:tcW w:w="10065" w:type="dxa"/>
              </w:tcPr>
              <w:sdt>
                <w:sdtPr>
                  <w:rPr>
                    <w:b w:val="0"/>
                    <w:bCs/>
                    <w:sz w:val="104"/>
                    <w:szCs w:val="104"/>
                  </w:rPr>
                  <w:id w:val="569235837"/>
                  <w:placeholder>
                    <w:docPart w:val="E5052A29D7764A3D8BF974AC62A4E4FF"/>
                  </w:placeholder>
                  <w:text/>
                </w:sdtPr>
                <w:sdtEndPr/>
                <w:sdtContent>
                  <w:p w14:paraId="74B3A993" w14:textId="4B2FDD96" w:rsidR="00D06D4D" w:rsidRPr="00A718EC" w:rsidRDefault="005F231F" w:rsidP="00A718EC">
                    <w:pPr>
                      <w:pStyle w:val="Tittel"/>
                      <w:rPr>
                        <w:b w:val="0"/>
                        <w:bCs/>
                        <w:sz w:val="104"/>
                        <w:szCs w:val="104"/>
                      </w:rPr>
                    </w:pPr>
                    <w:r>
                      <w:rPr>
                        <w:b w:val="0"/>
                        <w:bCs/>
                        <w:sz w:val="104"/>
                        <w:szCs w:val="104"/>
                      </w:rPr>
                      <w:t xml:space="preserve">Rammeavtale </w:t>
                    </w:r>
                    <w:r w:rsidR="00D70CB1">
                      <w:rPr>
                        <w:b w:val="0"/>
                        <w:bCs/>
                        <w:sz w:val="104"/>
                        <w:szCs w:val="104"/>
                      </w:rPr>
                      <w:t>PPX</w:t>
                    </w:r>
                  </w:p>
                </w:sdtContent>
              </w:sdt>
              <w:bookmarkStart w:id="0" w:name="_Hlk95464753" w:displacedByCustomXml="next"/>
              <w:sdt>
                <w:sdtPr>
                  <w:rPr>
                    <w:color w:val="00529B"/>
                    <w:spacing w:val="-20"/>
                    <w:sz w:val="40"/>
                    <w:szCs w:val="40"/>
                  </w:rPr>
                  <w:alias w:val="Undertittel"/>
                  <w:tag w:val="Undertittel"/>
                  <w:id w:val="571550917"/>
                  <w:placeholder>
                    <w:docPart w:val="D8B4B31616A24426990815DA6C2AA009"/>
                  </w:placeholder>
                  <w:text/>
                </w:sdtPr>
                <w:sdtContent>
                  <w:p w14:paraId="2B7D5D79" w14:textId="3AB5E68C" w:rsidR="00D06D4D" w:rsidRPr="00934498" w:rsidRDefault="00B56618" w:rsidP="00823536">
                    <w:pPr>
                      <w:rPr>
                        <w:color w:val="00529B"/>
                        <w:spacing w:val="-20"/>
                        <w:sz w:val="40"/>
                        <w:szCs w:val="40"/>
                      </w:rPr>
                    </w:pPr>
                    <w:r w:rsidRPr="00B56618">
                      <w:rPr>
                        <w:color w:val="00529B"/>
                        <w:spacing w:val="-20"/>
                        <w:sz w:val="40"/>
                        <w:szCs w:val="40"/>
                      </w:rPr>
                      <w:t xml:space="preserve"> 2022/435 </w:t>
                    </w:r>
                    <w:r w:rsidRPr="00B56618">
                      <w:rPr>
                        <w:color w:val="00529B"/>
                        <w:spacing w:val="-20"/>
                        <w:sz w:val="40"/>
                        <w:szCs w:val="40"/>
                      </w:rPr>
                      <w:t xml:space="preserve"> </w:t>
                    </w:r>
                    <w:r w:rsidRPr="00B56618">
                      <w:rPr>
                        <w:color w:val="00529B"/>
                        <w:spacing w:val="-20"/>
                        <w:sz w:val="40"/>
                        <w:szCs w:val="40"/>
                      </w:rPr>
                      <w:t>Analysesystem for Helse Møre og Romsdal HF</w:t>
                    </w:r>
                  </w:p>
                </w:sdtContent>
              </w:sdt>
              <w:bookmarkEnd w:id="0" w:displacedByCustomXml="prev"/>
            </w:tc>
          </w:tr>
        </w:tbl>
        <w:p w14:paraId="1F959388" w14:textId="378AE229" w:rsidR="00D06D4D" w:rsidRDefault="00D06D4D" w:rsidP="00200A6B">
          <w:r>
            <w:rPr>
              <w:noProof/>
            </w:rPr>
            <w:drawing>
              <wp:anchor distT="0" distB="0" distL="114300" distR="114300" simplePos="0" relativeHeight="251654144"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3DBE8531" w:rsidR="00D06D4D" w:rsidRDefault="00D5651A">
          <w:r w:rsidRPr="008E7000">
            <w:rPr>
              <w:noProof/>
              <w:lang w:eastAsia="nb-NO"/>
            </w:rPr>
            <mc:AlternateContent>
              <mc:Choice Requires="wps">
                <w:drawing>
                  <wp:anchor distT="0" distB="0" distL="114300" distR="114300" simplePos="0" relativeHeight="251662336" behindDoc="0" locked="0" layoutInCell="1" allowOverlap="1" wp14:anchorId="4DFF5B93" wp14:editId="4E718D88">
                    <wp:simplePos x="0" y="0"/>
                    <wp:positionH relativeFrom="column">
                      <wp:posOffset>-342900</wp:posOffset>
                    </wp:positionH>
                    <wp:positionV relativeFrom="paragraph">
                      <wp:posOffset>3255010</wp:posOffset>
                    </wp:positionV>
                    <wp:extent cx="6432605" cy="346710"/>
                    <wp:effectExtent l="0" t="0" r="6350" b="0"/>
                    <wp:wrapNone/>
                    <wp:docPr id="6" name="Tekstboks 6"/>
                    <wp:cNvGraphicFramePr/>
                    <a:graphic xmlns:a="http://schemas.openxmlformats.org/drawingml/2006/main">
                      <a:graphicData uri="http://schemas.microsoft.com/office/word/2010/wordprocessingShape">
                        <wps:wsp>
                          <wps:cNvSpPr txBox="1"/>
                          <wps:spPr>
                            <a:xfrm>
                              <a:off x="0" y="0"/>
                              <a:ext cx="6432605" cy="346710"/>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27pt;margin-top:256.3pt;width:506.5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v:textbox>
                  </v:shape>
                </w:pict>
              </mc:Fallback>
            </mc:AlternateContent>
          </w:r>
          <w:r w:rsidRPr="008E7000">
            <w:rPr>
              <w:noProof/>
              <w:lang w:eastAsia="nb-NO"/>
            </w:rPr>
            <mc:AlternateContent>
              <mc:Choice Requires="wps">
                <w:drawing>
                  <wp:anchor distT="0" distB="0" distL="114300" distR="114300" simplePos="0" relativeHeight="251660288"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3"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Pr="008E7000">
            <w:rPr>
              <w:noProof/>
              <w:lang w:eastAsia="nb-NO"/>
            </w:rPr>
            <mc:AlternateContent>
              <mc:Choice Requires="wps">
                <w:drawing>
                  <wp:anchor distT="0" distB="0" distL="114300" distR="114300" simplePos="0" relativeHeight="251658240"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" fillcolor="white [3201]" stroked="f" strokeweight=".5pt">
                    <v:textbox>
                      <w:txbxContent>
                        <w:p w14:paraId="793176CB" w14:textId="77777777"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r w:rsidRPr="00412A24">
                            <w:rPr>
                              <w:color w:val="003283"/>
                              <w:sz w:val="18"/>
                              <w:szCs w:val="18"/>
                            </w:rPr>
                            <w:t>[…]</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6192"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A71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" filled="f" stroked="f">
                    <v:textbox>
                      <w:txbxContent>
                        <w:p w14:paraId="6D98A8A6" w14:textId="77777777" w:rsidR="00D06D4D" w:rsidRDefault="00D06D4D" w:rsidP="00A718EC"/>
                      </w:txbxContent>
                    </v:textbox>
                    <w10:wrap type="square" anchorx="margin" anchory="page"/>
                  </v:shape>
                </w:pict>
              </mc:Fallback>
            </mc:AlternateContent>
          </w:r>
          <w:r w:rsidR="00D06D4D">
            <w:br w:type="page"/>
          </w:r>
        </w:p>
      </w:sdtContent>
    </w:sdt>
    <w:p w14:paraId="15E863B0" w14:textId="4B1DE9F5" w:rsidR="004370F2" w:rsidRPr="00C236D0" w:rsidRDefault="00002439" w:rsidP="00FF52D8">
      <w:pPr>
        <w:rPr>
          <w:b/>
          <w:bCs/>
          <w:sz w:val="32"/>
          <w:szCs w:val="32"/>
        </w:rPr>
      </w:pPr>
      <w:r w:rsidRPr="00C236D0">
        <w:rPr>
          <w:b/>
          <w:bCs/>
          <w:sz w:val="32"/>
          <w:szCs w:val="32"/>
        </w:rPr>
        <w:lastRenderedPageBreak/>
        <w:t>Versjonshistorikk</w:t>
      </w:r>
    </w:p>
    <w:tbl>
      <w:tblPr>
        <w:tblStyle w:val="SykehusinnkjpBl"/>
        <w:tblW w:w="0" w:type="auto"/>
        <w:tblLook w:val="0420" w:firstRow="1" w:lastRow="0" w:firstColumn="0" w:lastColumn="0" w:noHBand="0" w:noVBand="1"/>
      </w:tblPr>
      <w:tblGrid>
        <w:gridCol w:w="7"/>
        <w:gridCol w:w="1167"/>
        <w:gridCol w:w="1154"/>
        <w:gridCol w:w="4046"/>
        <w:gridCol w:w="2627"/>
        <w:gridCol w:w="15"/>
      </w:tblGrid>
      <w:tr w:rsidR="004370F2" w14:paraId="291092A4" w14:textId="77777777" w:rsidTr="0047674D">
        <w:trPr>
          <w:gridBefore w:val="1"/>
          <w:cnfStyle w:val="100000000000" w:firstRow="1" w:lastRow="0" w:firstColumn="0" w:lastColumn="0" w:oddVBand="0" w:evenVBand="0" w:oddHBand="0" w:evenHBand="0" w:firstRowFirstColumn="0" w:firstRowLastColumn="0" w:lastRowFirstColumn="0" w:lastRowLastColumn="0"/>
          <w:wBefore w:w="7" w:type="dxa"/>
        </w:trPr>
        <w:tc>
          <w:tcPr>
            <w:tcW w:w="1167" w:type="dxa"/>
          </w:tcPr>
          <w:p w14:paraId="0F451CC6" w14:textId="77777777" w:rsidR="004370F2" w:rsidRDefault="004370F2" w:rsidP="0047674D">
            <w:r>
              <w:t>Dato</w:t>
            </w:r>
          </w:p>
        </w:tc>
        <w:tc>
          <w:tcPr>
            <w:tcW w:w="1154" w:type="dxa"/>
          </w:tcPr>
          <w:p w14:paraId="696D967E" w14:textId="77777777" w:rsidR="004370F2" w:rsidRDefault="004370F2" w:rsidP="0047674D">
            <w:r>
              <w:t>Versjonsnr</w:t>
            </w:r>
          </w:p>
        </w:tc>
        <w:tc>
          <w:tcPr>
            <w:tcW w:w="4046" w:type="dxa"/>
          </w:tcPr>
          <w:p w14:paraId="2C335350" w14:textId="77777777" w:rsidR="004370F2" w:rsidRDefault="004370F2" w:rsidP="0047674D">
            <w:r>
              <w:t>Merknad til versjonen</w:t>
            </w:r>
          </w:p>
        </w:tc>
        <w:tc>
          <w:tcPr>
            <w:tcW w:w="2642" w:type="dxa"/>
            <w:gridSpan w:val="2"/>
          </w:tcPr>
          <w:p w14:paraId="48100159" w14:textId="77777777" w:rsidR="004370F2" w:rsidRDefault="004370F2" w:rsidP="0047674D">
            <w:r>
              <w:t>Ansvarlig</w:t>
            </w:r>
          </w:p>
        </w:tc>
      </w:tr>
      <w:tr w:rsidR="004370F2" w14:paraId="2AFBBEA3" w14:textId="77777777" w:rsidTr="0047674D">
        <w:trPr>
          <w:gridAfter w:val="1"/>
          <w:wAfter w:w="15" w:type="dxa"/>
        </w:trPr>
        <w:tc>
          <w:tcPr>
            <w:tcW w:w="1174" w:type="dxa"/>
            <w:gridSpan w:val="2"/>
          </w:tcPr>
          <w:p w14:paraId="7BD67936" w14:textId="77777777" w:rsidR="004370F2" w:rsidRDefault="004370F2" w:rsidP="0047674D"/>
        </w:tc>
        <w:tc>
          <w:tcPr>
            <w:tcW w:w="1154" w:type="dxa"/>
          </w:tcPr>
          <w:p w14:paraId="6DF51270" w14:textId="77777777" w:rsidR="004370F2" w:rsidRDefault="004370F2" w:rsidP="0047674D"/>
        </w:tc>
        <w:tc>
          <w:tcPr>
            <w:tcW w:w="4046" w:type="dxa"/>
          </w:tcPr>
          <w:p w14:paraId="6DD13C69" w14:textId="77777777" w:rsidR="004370F2" w:rsidRDefault="004370F2" w:rsidP="0047674D"/>
        </w:tc>
        <w:tc>
          <w:tcPr>
            <w:tcW w:w="2627" w:type="dxa"/>
          </w:tcPr>
          <w:p w14:paraId="0F076D60" w14:textId="77777777" w:rsidR="004370F2" w:rsidRDefault="004370F2" w:rsidP="0047674D"/>
        </w:tc>
      </w:tr>
      <w:tr w:rsidR="004370F2" w14:paraId="37CCB43D" w14:textId="77777777" w:rsidTr="0047674D">
        <w:trPr>
          <w:gridAfter w:val="1"/>
          <w:wAfter w:w="15" w:type="dxa"/>
        </w:trPr>
        <w:tc>
          <w:tcPr>
            <w:tcW w:w="1174" w:type="dxa"/>
            <w:gridSpan w:val="2"/>
          </w:tcPr>
          <w:p w14:paraId="16CD46FD" w14:textId="77777777" w:rsidR="004370F2" w:rsidRDefault="004370F2" w:rsidP="0047674D"/>
        </w:tc>
        <w:tc>
          <w:tcPr>
            <w:tcW w:w="1154" w:type="dxa"/>
          </w:tcPr>
          <w:p w14:paraId="5C290E3B" w14:textId="77777777" w:rsidR="004370F2" w:rsidRDefault="004370F2" w:rsidP="0047674D"/>
        </w:tc>
        <w:tc>
          <w:tcPr>
            <w:tcW w:w="4046" w:type="dxa"/>
          </w:tcPr>
          <w:p w14:paraId="2E13E1B9" w14:textId="77777777" w:rsidR="004370F2" w:rsidRDefault="004370F2" w:rsidP="0047674D"/>
        </w:tc>
        <w:tc>
          <w:tcPr>
            <w:tcW w:w="2627" w:type="dxa"/>
          </w:tcPr>
          <w:p w14:paraId="4BC74C73" w14:textId="77777777" w:rsidR="004370F2" w:rsidRDefault="004370F2" w:rsidP="0047674D"/>
        </w:tc>
      </w:tr>
      <w:tr w:rsidR="004370F2" w14:paraId="15AE71E1" w14:textId="77777777" w:rsidTr="0047674D">
        <w:trPr>
          <w:gridAfter w:val="1"/>
          <w:wAfter w:w="15" w:type="dxa"/>
        </w:trPr>
        <w:tc>
          <w:tcPr>
            <w:tcW w:w="1174" w:type="dxa"/>
            <w:gridSpan w:val="2"/>
          </w:tcPr>
          <w:p w14:paraId="432B678B" w14:textId="77777777" w:rsidR="004370F2" w:rsidRDefault="004370F2" w:rsidP="0047674D"/>
        </w:tc>
        <w:tc>
          <w:tcPr>
            <w:tcW w:w="1154" w:type="dxa"/>
          </w:tcPr>
          <w:p w14:paraId="73302219" w14:textId="77777777" w:rsidR="004370F2" w:rsidRDefault="004370F2" w:rsidP="0047674D"/>
        </w:tc>
        <w:tc>
          <w:tcPr>
            <w:tcW w:w="4046" w:type="dxa"/>
          </w:tcPr>
          <w:p w14:paraId="18991AC9" w14:textId="77777777" w:rsidR="004370F2" w:rsidRDefault="004370F2" w:rsidP="0047674D"/>
        </w:tc>
        <w:tc>
          <w:tcPr>
            <w:tcW w:w="2627" w:type="dxa"/>
          </w:tcPr>
          <w:p w14:paraId="44A554AE" w14:textId="77777777" w:rsidR="004370F2" w:rsidRDefault="004370F2" w:rsidP="0047674D"/>
        </w:tc>
      </w:tr>
    </w:tbl>
    <w:p w14:paraId="372426FE" w14:textId="68F18E2E" w:rsidR="00822F28" w:rsidRDefault="00822F28" w:rsidP="00FF52D8"/>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52C87621" w14:textId="193E23CC" w:rsidR="00E60DC0"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7650827" w:history="1">
            <w:r w:rsidR="00E60DC0" w:rsidRPr="008315A0">
              <w:rPr>
                <w:rStyle w:val="Hyperkobling"/>
                <w:noProof/>
              </w:rPr>
              <w:t>1</w:t>
            </w:r>
            <w:r w:rsidR="00E60DC0">
              <w:rPr>
                <w:rFonts w:eastAsiaTheme="minorEastAsia"/>
                <w:noProof/>
                <w:lang w:eastAsia="nb-NO"/>
              </w:rPr>
              <w:tab/>
            </w:r>
            <w:r w:rsidR="00E60DC0" w:rsidRPr="008315A0">
              <w:rPr>
                <w:rStyle w:val="Hyperkobling"/>
                <w:noProof/>
              </w:rPr>
              <w:t>Alminnelige bestemmelser</w:t>
            </w:r>
            <w:r w:rsidR="00E60DC0">
              <w:rPr>
                <w:noProof/>
                <w:webHidden/>
              </w:rPr>
              <w:tab/>
            </w:r>
            <w:r w:rsidR="00E60DC0">
              <w:rPr>
                <w:noProof/>
                <w:webHidden/>
              </w:rPr>
              <w:fldChar w:fldCharType="begin"/>
            </w:r>
            <w:r w:rsidR="00E60DC0">
              <w:rPr>
                <w:noProof/>
                <w:webHidden/>
              </w:rPr>
              <w:instrText xml:space="preserve"> PAGEREF _Toc97650827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6F68A8ED" w14:textId="4D597578" w:rsidR="00E60DC0" w:rsidRDefault="00B56618">
          <w:pPr>
            <w:pStyle w:val="INNH2"/>
            <w:tabs>
              <w:tab w:val="left" w:pos="880"/>
              <w:tab w:val="right" w:leader="dot" w:pos="9016"/>
            </w:tabs>
            <w:rPr>
              <w:rFonts w:eastAsiaTheme="minorEastAsia"/>
              <w:noProof/>
              <w:lang w:eastAsia="nb-NO"/>
            </w:rPr>
          </w:pPr>
          <w:hyperlink w:anchor="_Toc97650828" w:history="1">
            <w:r w:rsidR="00E60DC0" w:rsidRPr="008315A0">
              <w:rPr>
                <w:rStyle w:val="Hyperkobling"/>
                <w:noProof/>
              </w:rPr>
              <w:t>1.1</w:t>
            </w:r>
            <w:r w:rsidR="00E60DC0">
              <w:rPr>
                <w:rFonts w:eastAsiaTheme="minorEastAsia"/>
                <w:noProof/>
                <w:lang w:eastAsia="nb-NO"/>
              </w:rPr>
              <w:tab/>
            </w:r>
            <w:r w:rsidR="00E60DC0" w:rsidRPr="008315A0">
              <w:rPr>
                <w:rStyle w:val="Hyperkobling"/>
                <w:noProof/>
              </w:rPr>
              <w:t>Avtalens parter og kontaktpersoner</w:t>
            </w:r>
            <w:r w:rsidR="00E60DC0">
              <w:rPr>
                <w:noProof/>
                <w:webHidden/>
              </w:rPr>
              <w:tab/>
            </w:r>
            <w:r w:rsidR="00E60DC0">
              <w:rPr>
                <w:noProof/>
                <w:webHidden/>
              </w:rPr>
              <w:fldChar w:fldCharType="begin"/>
            </w:r>
            <w:r w:rsidR="00E60DC0">
              <w:rPr>
                <w:noProof/>
                <w:webHidden/>
              </w:rPr>
              <w:instrText xml:space="preserve"> PAGEREF _Toc97650828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1D257D3E" w14:textId="5CE8270E" w:rsidR="00E60DC0" w:rsidRDefault="00B56618">
          <w:pPr>
            <w:pStyle w:val="INNH2"/>
            <w:tabs>
              <w:tab w:val="left" w:pos="880"/>
              <w:tab w:val="right" w:leader="dot" w:pos="9016"/>
            </w:tabs>
            <w:rPr>
              <w:rFonts w:eastAsiaTheme="minorEastAsia"/>
              <w:noProof/>
              <w:lang w:eastAsia="nb-NO"/>
            </w:rPr>
          </w:pPr>
          <w:hyperlink w:anchor="_Toc97650829" w:history="1">
            <w:r w:rsidR="00E60DC0" w:rsidRPr="008315A0">
              <w:rPr>
                <w:rStyle w:val="Hyperkobling"/>
                <w:noProof/>
              </w:rPr>
              <w:t>1.2</w:t>
            </w:r>
            <w:r w:rsidR="00E60DC0">
              <w:rPr>
                <w:rFonts w:eastAsiaTheme="minorEastAsia"/>
                <w:noProof/>
                <w:lang w:eastAsia="nb-NO"/>
              </w:rPr>
              <w:tab/>
            </w:r>
            <w:r w:rsidR="00E60DC0" w:rsidRPr="008315A0">
              <w:rPr>
                <w:rStyle w:val="Hyperkobling"/>
                <w:noProof/>
              </w:rPr>
              <w:t>Avtalens formål og omfang</w:t>
            </w:r>
            <w:r w:rsidR="00E60DC0">
              <w:rPr>
                <w:noProof/>
                <w:webHidden/>
              </w:rPr>
              <w:tab/>
            </w:r>
            <w:r w:rsidR="00E60DC0">
              <w:rPr>
                <w:noProof/>
                <w:webHidden/>
              </w:rPr>
              <w:fldChar w:fldCharType="begin"/>
            </w:r>
            <w:r w:rsidR="00E60DC0">
              <w:rPr>
                <w:noProof/>
                <w:webHidden/>
              </w:rPr>
              <w:instrText xml:space="preserve"> PAGEREF _Toc97650829 \h </w:instrText>
            </w:r>
            <w:r w:rsidR="00E60DC0">
              <w:rPr>
                <w:noProof/>
                <w:webHidden/>
              </w:rPr>
            </w:r>
            <w:r w:rsidR="00E60DC0">
              <w:rPr>
                <w:noProof/>
                <w:webHidden/>
              </w:rPr>
              <w:fldChar w:fldCharType="separate"/>
            </w:r>
            <w:r w:rsidR="00E60DC0">
              <w:rPr>
                <w:noProof/>
                <w:webHidden/>
              </w:rPr>
              <w:t>5</w:t>
            </w:r>
            <w:r w:rsidR="00E60DC0">
              <w:rPr>
                <w:noProof/>
                <w:webHidden/>
              </w:rPr>
              <w:fldChar w:fldCharType="end"/>
            </w:r>
          </w:hyperlink>
        </w:p>
        <w:p w14:paraId="424271CA" w14:textId="4B061C2D" w:rsidR="00E60DC0" w:rsidRDefault="00B56618">
          <w:pPr>
            <w:pStyle w:val="INNH2"/>
            <w:tabs>
              <w:tab w:val="left" w:pos="880"/>
              <w:tab w:val="right" w:leader="dot" w:pos="9016"/>
            </w:tabs>
            <w:rPr>
              <w:rFonts w:eastAsiaTheme="minorEastAsia"/>
              <w:noProof/>
              <w:lang w:eastAsia="nb-NO"/>
            </w:rPr>
          </w:pPr>
          <w:hyperlink w:anchor="_Toc97650830" w:history="1">
            <w:r w:rsidR="00E60DC0" w:rsidRPr="008315A0">
              <w:rPr>
                <w:rStyle w:val="Hyperkobling"/>
                <w:noProof/>
              </w:rPr>
              <w:t>1.3</w:t>
            </w:r>
            <w:r w:rsidR="00E60DC0">
              <w:rPr>
                <w:rFonts w:eastAsiaTheme="minorEastAsia"/>
                <w:noProof/>
                <w:lang w:eastAsia="nb-NO"/>
              </w:rPr>
              <w:tab/>
            </w:r>
            <w:r w:rsidR="00E60DC0" w:rsidRPr="008315A0">
              <w:rPr>
                <w:rStyle w:val="Hyperkobling"/>
                <w:noProof/>
              </w:rPr>
              <w:t>Avtaledokumenter og tolkningsregler</w:t>
            </w:r>
            <w:r w:rsidR="00E60DC0">
              <w:rPr>
                <w:noProof/>
                <w:webHidden/>
              </w:rPr>
              <w:tab/>
            </w:r>
            <w:r w:rsidR="00E60DC0">
              <w:rPr>
                <w:noProof/>
                <w:webHidden/>
              </w:rPr>
              <w:fldChar w:fldCharType="begin"/>
            </w:r>
            <w:r w:rsidR="00E60DC0">
              <w:rPr>
                <w:noProof/>
                <w:webHidden/>
              </w:rPr>
              <w:instrText xml:space="preserve"> PAGEREF _Toc97650830 \h </w:instrText>
            </w:r>
            <w:r w:rsidR="00E60DC0">
              <w:rPr>
                <w:noProof/>
                <w:webHidden/>
              </w:rPr>
            </w:r>
            <w:r w:rsidR="00E60DC0">
              <w:rPr>
                <w:noProof/>
                <w:webHidden/>
              </w:rPr>
              <w:fldChar w:fldCharType="separate"/>
            </w:r>
            <w:r w:rsidR="00E60DC0">
              <w:rPr>
                <w:noProof/>
                <w:webHidden/>
              </w:rPr>
              <w:t>6</w:t>
            </w:r>
            <w:r w:rsidR="00E60DC0">
              <w:rPr>
                <w:noProof/>
                <w:webHidden/>
              </w:rPr>
              <w:fldChar w:fldCharType="end"/>
            </w:r>
          </w:hyperlink>
        </w:p>
        <w:p w14:paraId="0A142A0D" w14:textId="22837C5E" w:rsidR="00E60DC0" w:rsidRDefault="00B56618">
          <w:pPr>
            <w:pStyle w:val="INNH2"/>
            <w:tabs>
              <w:tab w:val="left" w:pos="880"/>
              <w:tab w:val="right" w:leader="dot" w:pos="9016"/>
            </w:tabs>
            <w:rPr>
              <w:rFonts w:eastAsiaTheme="minorEastAsia"/>
              <w:noProof/>
              <w:lang w:eastAsia="nb-NO"/>
            </w:rPr>
          </w:pPr>
          <w:hyperlink w:anchor="_Toc97650831" w:history="1">
            <w:r w:rsidR="00E60DC0" w:rsidRPr="008315A0">
              <w:rPr>
                <w:rStyle w:val="Hyperkobling"/>
                <w:noProof/>
              </w:rPr>
              <w:t>1.4</w:t>
            </w:r>
            <w:r w:rsidR="00E60DC0">
              <w:rPr>
                <w:rFonts w:eastAsiaTheme="minorEastAsia"/>
                <w:noProof/>
                <w:lang w:eastAsia="nb-NO"/>
              </w:rPr>
              <w:tab/>
            </w:r>
            <w:r w:rsidR="00E60DC0" w:rsidRPr="008315A0">
              <w:rPr>
                <w:rStyle w:val="Hyperkobling"/>
                <w:noProof/>
              </w:rPr>
              <w:t>Avtaleperiode, forlengelse og oppsigelse</w:t>
            </w:r>
            <w:r w:rsidR="00E60DC0">
              <w:rPr>
                <w:noProof/>
                <w:webHidden/>
              </w:rPr>
              <w:tab/>
            </w:r>
            <w:r w:rsidR="00E60DC0">
              <w:rPr>
                <w:noProof/>
                <w:webHidden/>
              </w:rPr>
              <w:fldChar w:fldCharType="begin"/>
            </w:r>
            <w:r w:rsidR="00E60DC0">
              <w:rPr>
                <w:noProof/>
                <w:webHidden/>
              </w:rPr>
              <w:instrText xml:space="preserve"> PAGEREF _Toc97650831 \h </w:instrText>
            </w:r>
            <w:r w:rsidR="00E60DC0">
              <w:rPr>
                <w:noProof/>
                <w:webHidden/>
              </w:rPr>
            </w:r>
            <w:r w:rsidR="00E60DC0">
              <w:rPr>
                <w:noProof/>
                <w:webHidden/>
              </w:rPr>
              <w:fldChar w:fldCharType="separate"/>
            </w:r>
            <w:r w:rsidR="00E60DC0">
              <w:rPr>
                <w:noProof/>
                <w:webHidden/>
              </w:rPr>
              <w:t>6</w:t>
            </w:r>
            <w:r w:rsidR="00E60DC0">
              <w:rPr>
                <w:noProof/>
                <w:webHidden/>
              </w:rPr>
              <w:fldChar w:fldCharType="end"/>
            </w:r>
          </w:hyperlink>
        </w:p>
        <w:p w14:paraId="429DFC21" w14:textId="6481BA14" w:rsidR="00E60DC0" w:rsidRDefault="00B56618">
          <w:pPr>
            <w:pStyle w:val="INNH2"/>
            <w:tabs>
              <w:tab w:val="left" w:pos="880"/>
              <w:tab w:val="right" w:leader="dot" w:pos="9016"/>
            </w:tabs>
            <w:rPr>
              <w:rFonts w:eastAsiaTheme="minorEastAsia"/>
              <w:noProof/>
              <w:lang w:eastAsia="nb-NO"/>
            </w:rPr>
          </w:pPr>
          <w:hyperlink w:anchor="_Toc97650832" w:history="1">
            <w:r w:rsidR="00E60DC0" w:rsidRPr="008315A0">
              <w:rPr>
                <w:rStyle w:val="Hyperkobling"/>
                <w:noProof/>
              </w:rPr>
              <w:t>1.5</w:t>
            </w:r>
            <w:r w:rsidR="00E60DC0">
              <w:rPr>
                <w:rFonts w:eastAsiaTheme="minorEastAsia"/>
                <w:noProof/>
                <w:lang w:eastAsia="nb-NO"/>
              </w:rPr>
              <w:tab/>
            </w:r>
            <w:r w:rsidR="00E60DC0" w:rsidRPr="008315A0">
              <w:rPr>
                <w:rStyle w:val="Hyperkobling"/>
                <w:noProof/>
              </w:rPr>
              <w:t>Transport av Avtalen</w:t>
            </w:r>
            <w:r w:rsidR="00E60DC0">
              <w:rPr>
                <w:noProof/>
                <w:webHidden/>
              </w:rPr>
              <w:tab/>
            </w:r>
            <w:r w:rsidR="00E60DC0">
              <w:rPr>
                <w:noProof/>
                <w:webHidden/>
              </w:rPr>
              <w:fldChar w:fldCharType="begin"/>
            </w:r>
            <w:r w:rsidR="00E60DC0">
              <w:rPr>
                <w:noProof/>
                <w:webHidden/>
              </w:rPr>
              <w:instrText xml:space="preserve"> PAGEREF _Toc97650832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41DE5BCC" w14:textId="7A710BA6" w:rsidR="00E60DC0" w:rsidRDefault="00B56618">
          <w:pPr>
            <w:pStyle w:val="INNH1"/>
            <w:tabs>
              <w:tab w:val="left" w:pos="440"/>
              <w:tab w:val="right" w:leader="dot" w:pos="9016"/>
            </w:tabs>
            <w:rPr>
              <w:rFonts w:eastAsiaTheme="minorEastAsia"/>
              <w:noProof/>
              <w:lang w:eastAsia="nb-NO"/>
            </w:rPr>
          </w:pPr>
          <w:hyperlink w:anchor="_Toc97650833" w:history="1">
            <w:r w:rsidR="00E60DC0" w:rsidRPr="008315A0">
              <w:rPr>
                <w:rStyle w:val="Hyperkobling"/>
                <w:noProof/>
              </w:rPr>
              <w:t>2</w:t>
            </w:r>
            <w:r w:rsidR="00E60DC0">
              <w:rPr>
                <w:rFonts w:eastAsiaTheme="minorEastAsia"/>
                <w:noProof/>
                <w:lang w:eastAsia="nb-NO"/>
              </w:rPr>
              <w:tab/>
            </w:r>
            <w:r w:rsidR="00E60DC0" w:rsidRPr="008315A0">
              <w:rPr>
                <w:rStyle w:val="Hyperkobling"/>
                <w:noProof/>
              </w:rPr>
              <w:t>Avrop og bestilling</w:t>
            </w:r>
            <w:r w:rsidR="00E60DC0">
              <w:rPr>
                <w:noProof/>
                <w:webHidden/>
              </w:rPr>
              <w:tab/>
            </w:r>
            <w:r w:rsidR="00E60DC0">
              <w:rPr>
                <w:noProof/>
                <w:webHidden/>
              </w:rPr>
              <w:fldChar w:fldCharType="begin"/>
            </w:r>
            <w:r w:rsidR="00E60DC0">
              <w:rPr>
                <w:noProof/>
                <w:webHidden/>
              </w:rPr>
              <w:instrText xml:space="preserve"> PAGEREF _Toc97650833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0A748AD6" w14:textId="22AA1256" w:rsidR="00E60DC0" w:rsidRDefault="00B56618">
          <w:pPr>
            <w:pStyle w:val="INNH2"/>
            <w:tabs>
              <w:tab w:val="left" w:pos="880"/>
              <w:tab w:val="right" w:leader="dot" w:pos="9016"/>
            </w:tabs>
            <w:rPr>
              <w:rFonts w:eastAsiaTheme="minorEastAsia"/>
              <w:noProof/>
              <w:lang w:eastAsia="nb-NO"/>
            </w:rPr>
          </w:pPr>
          <w:hyperlink w:anchor="_Toc97650834" w:history="1">
            <w:r w:rsidR="00E60DC0" w:rsidRPr="008315A0">
              <w:rPr>
                <w:rStyle w:val="Hyperkobling"/>
                <w:noProof/>
              </w:rPr>
              <w:t>2.1</w:t>
            </w:r>
            <w:r w:rsidR="00E60DC0">
              <w:rPr>
                <w:rFonts w:eastAsiaTheme="minorEastAsia"/>
                <w:noProof/>
                <w:lang w:eastAsia="nb-NO"/>
              </w:rPr>
              <w:tab/>
            </w:r>
            <w:r w:rsidR="00E60DC0" w:rsidRPr="008315A0">
              <w:rPr>
                <w:rStyle w:val="Hyperkobling"/>
                <w:noProof/>
              </w:rPr>
              <w:t>Avrop</w:t>
            </w:r>
            <w:r w:rsidR="00E60DC0">
              <w:rPr>
                <w:noProof/>
                <w:webHidden/>
              </w:rPr>
              <w:tab/>
            </w:r>
            <w:r w:rsidR="00E60DC0">
              <w:rPr>
                <w:noProof/>
                <w:webHidden/>
              </w:rPr>
              <w:fldChar w:fldCharType="begin"/>
            </w:r>
            <w:r w:rsidR="00E60DC0">
              <w:rPr>
                <w:noProof/>
                <w:webHidden/>
              </w:rPr>
              <w:instrText xml:space="preserve"> PAGEREF _Toc97650834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33FEF288" w14:textId="1FDD2BBE" w:rsidR="00E60DC0" w:rsidRDefault="00B56618">
          <w:pPr>
            <w:pStyle w:val="INNH2"/>
            <w:tabs>
              <w:tab w:val="left" w:pos="880"/>
              <w:tab w:val="right" w:leader="dot" w:pos="9016"/>
            </w:tabs>
            <w:rPr>
              <w:rFonts w:eastAsiaTheme="minorEastAsia"/>
              <w:noProof/>
              <w:lang w:eastAsia="nb-NO"/>
            </w:rPr>
          </w:pPr>
          <w:hyperlink w:anchor="_Toc97650835" w:history="1">
            <w:r w:rsidR="00E60DC0" w:rsidRPr="008315A0">
              <w:rPr>
                <w:rStyle w:val="Hyperkobling"/>
                <w:noProof/>
              </w:rPr>
              <w:t>2.2</w:t>
            </w:r>
            <w:r w:rsidR="00E60DC0">
              <w:rPr>
                <w:rFonts w:eastAsiaTheme="minorEastAsia"/>
                <w:noProof/>
                <w:lang w:eastAsia="nb-NO"/>
              </w:rPr>
              <w:tab/>
            </w:r>
            <w:r w:rsidR="00E60DC0" w:rsidRPr="008315A0">
              <w:rPr>
                <w:rStyle w:val="Hyperkobling"/>
                <w:noProof/>
              </w:rPr>
              <w:t>Bestilling</w:t>
            </w:r>
            <w:r w:rsidR="00E60DC0">
              <w:rPr>
                <w:noProof/>
                <w:webHidden/>
              </w:rPr>
              <w:tab/>
            </w:r>
            <w:r w:rsidR="00E60DC0">
              <w:rPr>
                <w:noProof/>
                <w:webHidden/>
              </w:rPr>
              <w:fldChar w:fldCharType="begin"/>
            </w:r>
            <w:r w:rsidR="00E60DC0">
              <w:rPr>
                <w:noProof/>
                <w:webHidden/>
              </w:rPr>
              <w:instrText xml:space="preserve"> PAGEREF _Toc97650835 \h </w:instrText>
            </w:r>
            <w:r w:rsidR="00E60DC0">
              <w:rPr>
                <w:noProof/>
                <w:webHidden/>
              </w:rPr>
            </w:r>
            <w:r w:rsidR="00E60DC0">
              <w:rPr>
                <w:noProof/>
                <w:webHidden/>
              </w:rPr>
              <w:fldChar w:fldCharType="separate"/>
            </w:r>
            <w:r w:rsidR="00E60DC0">
              <w:rPr>
                <w:noProof/>
                <w:webHidden/>
              </w:rPr>
              <w:t>7</w:t>
            </w:r>
            <w:r w:rsidR="00E60DC0">
              <w:rPr>
                <w:noProof/>
                <w:webHidden/>
              </w:rPr>
              <w:fldChar w:fldCharType="end"/>
            </w:r>
          </w:hyperlink>
        </w:p>
        <w:p w14:paraId="56AB2D7C" w14:textId="5BA20946" w:rsidR="00E60DC0" w:rsidRDefault="00B56618">
          <w:pPr>
            <w:pStyle w:val="INNH2"/>
            <w:tabs>
              <w:tab w:val="left" w:pos="880"/>
              <w:tab w:val="right" w:leader="dot" w:pos="9016"/>
            </w:tabs>
            <w:rPr>
              <w:rFonts w:eastAsiaTheme="minorEastAsia"/>
              <w:noProof/>
              <w:lang w:eastAsia="nb-NO"/>
            </w:rPr>
          </w:pPr>
          <w:hyperlink w:anchor="_Toc97650836" w:history="1">
            <w:r w:rsidR="00E60DC0" w:rsidRPr="008315A0">
              <w:rPr>
                <w:rStyle w:val="Hyperkobling"/>
                <w:noProof/>
              </w:rPr>
              <w:t>2.3</w:t>
            </w:r>
            <w:r w:rsidR="00E60DC0">
              <w:rPr>
                <w:rFonts w:eastAsiaTheme="minorEastAsia"/>
                <w:noProof/>
                <w:lang w:eastAsia="nb-NO"/>
              </w:rPr>
              <w:tab/>
            </w:r>
            <w:r w:rsidR="00E60DC0" w:rsidRPr="008315A0">
              <w:rPr>
                <w:rStyle w:val="Hyperkobling"/>
                <w:noProof/>
              </w:rPr>
              <w:t>Leveringsbetingelser</w:t>
            </w:r>
            <w:r w:rsidR="00E60DC0">
              <w:rPr>
                <w:noProof/>
                <w:webHidden/>
              </w:rPr>
              <w:tab/>
            </w:r>
            <w:r w:rsidR="00E60DC0">
              <w:rPr>
                <w:noProof/>
                <w:webHidden/>
              </w:rPr>
              <w:fldChar w:fldCharType="begin"/>
            </w:r>
            <w:r w:rsidR="00E60DC0">
              <w:rPr>
                <w:noProof/>
                <w:webHidden/>
              </w:rPr>
              <w:instrText xml:space="preserve"> PAGEREF _Toc97650836 \h </w:instrText>
            </w:r>
            <w:r w:rsidR="00E60DC0">
              <w:rPr>
                <w:noProof/>
                <w:webHidden/>
              </w:rPr>
            </w:r>
            <w:r w:rsidR="00E60DC0">
              <w:rPr>
                <w:noProof/>
                <w:webHidden/>
              </w:rPr>
              <w:fldChar w:fldCharType="separate"/>
            </w:r>
            <w:r w:rsidR="00E60DC0">
              <w:rPr>
                <w:noProof/>
                <w:webHidden/>
              </w:rPr>
              <w:t>8</w:t>
            </w:r>
            <w:r w:rsidR="00E60DC0">
              <w:rPr>
                <w:noProof/>
                <w:webHidden/>
              </w:rPr>
              <w:fldChar w:fldCharType="end"/>
            </w:r>
          </w:hyperlink>
        </w:p>
        <w:p w14:paraId="7FFCE554" w14:textId="1A14429C" w:rsidR="00E60DC0" w:rsidRDefault="00B56618">
          <w:pPr>
            <w:pStyle w:val="INNH2"/>
            <w:tabs>
              <w:tab w:val="left" w:pos="880"/>
              <w:tab w:val="right" w:leader="dot" w:pos="9016"/>
            </w:tabs>
            <w:rPr>
              <w:rFonts w:eastAsiaTheme="minorEastAsia"/>
              <w:noProof/>
              <w:lang w:eastAsia="nb-NO"/>
            </w:rPr>
          </w:pPr>
          <w:hyperlink w:anchor="_Toc97650837" w:history="1">
            <w:r w:rsidR="00E60DC0" w:rsidRPr="008315A0">
              <w:rPr>
                <w:rStyle w:val="Hyperkobling"/>
                <w:noProof/>
              </w:rPr>
              <w:t>2.4</w:t>
            </w:r>
            <w:r w:rsidR="00E60DC0">
              <w:rPr>
                <w:rFonts w:eastAsiaTheme="minorEastAsia"/>
                <w:noProof/>
                <w:lang w:eastAsia="nb-NO"/>
              </w:rPr>
              <w:tab/>
            </w:r>
            <w:r w:rsidR="00E60DC0" w:rsidRPr="008315A0">
              <w:rPr>
                <w:rStyle w:val="Hyperkobling"/>
                <w:noProof/>
              </w:rPr>
              <w:t>Leveringssted</w:t>
            </w:r>
            <w:r w:rsidR="00E60DC0">
              <w:rPr>
                <w:noProof/>
                <w:webHidden/>
              </w:rPr>
              <w:tab/>
            </w:r>
            <w:r w:rsidR="00E60DC0">
              <w:rPr>
                <w:noProof/>
                <w:webHidden/>
              </w:rPr>
              <w:fldChar w:fldCharType="begin"/>
            </w:r>
            <w:r w:rsidR="00E60DC0">
              <w:rPr>
                <w:noProof/>
                <w:webHidden/>
              </w:rPr>
              <w:instrText xml:space="preserve"> PAGEREF _Toc97650837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23F6CE50" w14:textId="272A7739" w:rsidR="00E60DC0" w:rsidRDefault="00B56618">
          <w:pPr>
            <w:pStyle w:val="INNH2"/>
            <w:tabs>
              <w:tab w:val="left" w:pos="880"/>
              <w:tab w:val="right" w:leader="dot" w:pos="9016"/>
            </w:tabs>
            <w:rPr>
              <w:rFonts w:eastAsiaTheme="minorEastAsia"/>
              <w:noProof/>
              <w:lang w:eastAsia="nb-NO"/>
            </w:rPr>
          </w:pPr>
          <w:hyperlink w:anchor="_Toc97650838" w:history="1">
            <w:r w:rsidR="00E60DC0" w:rsidRPr="008315A0">
              <w:rPr>
                <w:rStyle w:val="Hyperkobling"/>
                <w:noProof/>
              </w:rPr>
              <w:t>2.5</w:t>
            </w:r>
            <w:r w:rsidR="00E60DC0">
              <w:rPr>
                <w:rFonts w:eastAsiaTheme="minorEastAsia"/>
                <w:noProof/>
                <w:lang w:eastAsia="nb-NO"/>
              </w:rPr>
              <w:tab/>
            </w:r>
            <w:r w:rsidR="00E60DC0" w:rsidRPr="008315A0">
              <w:rPr>
                <w:rStyle w:val="Hyperkobling"/>
                <w:noProof/>
              </w:rPr>
              <w:t>Krav til merking, emballasje og retur</w:t>
            </w:r>
            <w:r w:rsidR="00E60DC0">
              <w:rPr>
                <w:noProof/>
                <w:webHidden/>
              </w:rPr>
              <w:tab/>
            </w:r>
            <w:r w:rsidR="00E60DC0">
              <w:rPr>
                <w:noProof/>
                <w:webHidden/>
              </w:rPr>
              <w:fldChar w:fldCharType="begin"/>
            </w:r>
            <w:r w:rsidR="00E60DC0">
              <w:rPr>
                <w:noProof/>
                <w:webHidden/>
              </w:rPr>
              <w:instrText xml:space="preserve"> PAGEREF _Toc97650838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4E55A436" w14:textId="5A698DC9" w:rsidR="00E60DC0" w:rsidRDefault="00B56618">
          <w:pPr>
            <w:pStyle w:val="INNH2"/>
            <w:tabs>
              <w:tab w:val="left" w:pos="880"/>
              <w:tab w:val="right" w:leader="dot" w:pos="9016"/>
            </w:tabs>
            <w:rPr>
              <w:rFonts w:eastAsiaTheme="minorEastAsia"/>
              <w:noProof/>
              <w:lang w:eastAsia="nb-NO"/>
            </w:rPr>
          </w:pPr>
          <w:hyperlink w:anchor="_Toc97650839" w:history="1">
            <w:r w:rsidR="00E60DC0" w:rsidRPr="008315A0">
              <w:rPr>
                <w:rStyle w:val="Hyperkobling"/>
                <w:noProof/>
              </w:rPr>
              <w:t>2.6</w:t>
            </w:r>
            <w:r w:rsidR="00E60DC0">
              <w:rPr>
                <w:rFonts w:eastAsiaTheme="minorEastAsia"/>
                <w:noProof/>
                <w:lang w:eastAsia="nb-NO"/>
              </w:rPr>
              <w:tab/>
            </w:r>
            <w:r w:rsidR="00E60DC0" w:rsidRPr="008315A0">
              <w:rPr>
                <w:rStyle w:val="Hyperkobling"/>
                <w:noProof/>
              </w:rPr>
              <w:t>Feilleveranser</w:t>
            </w:r>
            <w:r w:rsidR="00E60DC0">
              <w:rPr>
                <w:noProof/>
                <w:webHidden/>
              </w:rPr>
              <w:tab/>
            </w:r>
            <w:r w:rsidR="00E60DC0">
              <w:rPr>
                <w:noProof/>
                <w:webHidden/>
              </w:rPr>
              <w:fldChar w:fldCharType="begin"/>
            </w:r>
            <w:r w:rsidR="00E60DC0">
              <w:rPr>
                <w:noProof/>
                <w:webHidden/>
              </w:rPr>
              <w:instrText xml:space="preserve"> PAGEREF _Toc97650839 \h </w:instrText>
            </w:r>
            <w:r w:rsidR="00E60DC0">
              <w:rPr>
                <w:noProof/>
                <w:webHidden/>
              </w:rPr>
            </w:r>
            <w:r w:rsidR="00E60DC0">
              <w:rPr>
                <w:noProof/>
                <w:webHidden/>
              </w:rPr>
              <w:fldChar w:fldCharType="separate"/>
            </w:r>
            <w:r w:rsidR="00E60DC0">
              <w:rPr>
                <w:noProof/>
                <w:webHidden/>
              </w:rPr>
              <w:t>9</w:t>
            </w:r>
            <w:r w:rsidR="00E60DC0">
              <w:rPr>
                <w:noProof/>
                <w:webHidden/>
              </w:rPr>
              <w:fldChar w:fldCharType="end"/>
            </w:r>
          </w:hyperlink>
        </w:p>
        <w:p w14:paraId="46897A97" w14:textId="31FF63EE" w:rsidR="00E60DC0" w:rsidRDefault="00B56618">
          <w:pPr>
            <w:pStyle w:val="INNH2"/>
            <w:tabs>
              <w:tab w:val="left" w:pos="880"/>
              <w:tab w:val="right" w:leader="dot" w:pos="9016"/>
            </w:tabs>
            <w:rPr>
              <w:rFonts w:eastAsiaTheme="minorEastAsia"/>
              <w:noProof/>
              <w:lang w:eastAsia="nb-NO"/>
            </w:rPr>
          </w:pPr>
          <w:hyperlink w:anchor="_Toc97650840" w:history="1">
            <w:r w:rsidR="00E60DC0" w:rsidRPr="008315A0">
              <w:rPr>
                <w:rStyle w:val="Hyperkobling"/>
                <w:noProof/>
              </w:rPr>
              <w:t>2.7</w:t>
            </w:r>
            <w:r w:rsidR="00E60DC0">
              <w:rPr>
                <w:rFonts w:eastAsiaTheme="minorEastAsia"/>
                <w:noProof/>
                <w:lang w:eastAsia="nb-NO"/>
              </w:rPr>
              <w:tab/>
            </w:r>
            <w:r w:rsidR="00E60DC0" w:rsidRPr="008315A0">
              <w:rPr>
                <w:rStyle w:val="Hyperkobling"/>
                <w:noProof/>
              </w:rPr>
              <w:t>Tilbakekall av varer</w:t>
            </w:r>
            <w:r w:rsidR="00E60DC0">
              <w:rPr>
                <w:noProof/>
                <w:webHidden/>
              </w:rPr>
              <w:tab/>
            </w:r>
            <w:r w:rsidR="00E60DC0">
              <w:rPr>
                <w:noProof/>
                <w:webHidden/>
              </w:rPr>
              <w:fldChar w:fldCharType="begin"/>
            </w:r>
            <w:r w:rsidR="00E60DC0">
              <w:rPr>
                <w:noProof/>
                <w:webHidden/>
              </w:rPr>
              <w:instrText xml:space="preserve"> PAGEREF _Toc97650840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330DDEE" w14:textId="641D3023" w:rsidR="00E60DC0" w:rsidRDefault="00B56618">
          <w:pPr>
            <w:pStyle w:val="INNH2"/>
            <w:tabs>
              <w:tab w:val="left" w:pos="880"/>
              <w:tab w:val="right" w:leader="dot" w:pos="9016"/>
            </w:tabs>
            <w:rPr>
              <w:rFonts w:eastAsiaTheme="minorEastAsia"/>
              <w:noProof/>
              <w:lang w:eastAsia="nb-NO"/>
            </w:rPr>
          </w:pPr>
          <w:hyperlink w:anchor="_Toc97650841" w:history="1">
            <w:r w:rsidR="00E60DC0" w:rsidRPr="008315A0">
              <w:rPr>
                <w:rStyle w:val="Hyperkobling"/>
                <w:noProof/>
              </w:rPr>
              <w:t>2.8</w:t>
            </w:r>
            <w:r w:rsidR="00E60DC0">
              <w:rPr>
                <w:rFonts w:eastAsiaTheme="minorEastAsia"/>
                <w:noProof/>
                <w:lang w:eastAsia="nb-NO"/>
              </w:rPr>
              <w:tab/>
            </w:r>
            <w:r w:rsidR="00E60DC0" w:rsidRPr="008315A0">
              <w:rPr>
                <w:rStyle w:val="Hyperkobling"/>
                <w:noProof/>
              </w:rPr>
              <w:t>Godkjenning av leveranse</w:t>
            </w:r>
            <w:r w:rsidR="00E60DC0">
              <w:rPr>
                <w:noProof/>
                <w:webHidden/>
              </w:rPr>
              <w:tab/>
            </w:r>
            <w:r w:rsidR="00E60DC0">
              <w:rPr>
                <w:noProof/>
                <w:webHidden/>
              </w:rPr>
              <w:fldChar w:fldCharType="begin"/>
            </w:r>
            <w:r w:rsidR="00E60DC0">
              <w:rPr>
                <w:noProof/>
                <w:webHidden/>
              </w:rPr>
              <w:instrText xml:space="preserve"> PAGEREF _Toc97650841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4BEBC98" w14:textId="13B793A3" w:rsidR="00E60DC0" w:rsidRDefault="00B56618">
          <w:pPr>
            <w:pStyle w:val="INNH2"/>
            <w:tabs>
              <w:tab w:val="right" w:leader="dot" w:pos="9016"/>
            </w:tabs>
            <w:rPr>
              <w:rFonts w:eastAsiaTheme="minorEastAsia"/>
              <w:noProof/>
              <w:lang w:eastAsia="nb-NO"/>
            </w:rPr>
          </w:pPr>
          <w:hyperlink w:anchor="_Toc97650842" w:history="1">
            <w:r w:rsidR="00E60DC0" w:rsidRPr="008315A0">
              <w:rPr>
                <w:rStyle w:val="Hyperkobling"/>
                <w:noProof/>
              </w:rPr>
              <w:t>(Ref. Del II D 4 Suksessiv systematisk ferdigstillelse)</w:t>
            </w:r>
            <w:r w:rsidR="00E60DC0">
              <w:rPr>
                <w:noProof/>
                <w:webHidden/>
              </w:rPr>
              <w:tab/>
            </w:r>
            <w:r w:rsidR="00E60DC0">
              <w:rPr>
                <w:noProof/>
                <w:webHidden/>
              </w:rPr>
              <w:fldChar w:fldCharType="begin"/>
            </w:r>
            <w:r w:rsidR="00E60DC0">
              <w:rPr>
                <w:noProof/>
                <w:webHidden/>
              </w:rPr>
              <w:instrText xml:space="preserve"> PAGEREF _Toc97650842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4455D17C" w14:textId="6D1A96FA" w:rsidR="00E60DC0" w:rsidRDefault="00B56618">
          <w:pPr>
            <w:pStyle w:val="INNH2"/>
            <w:tabs>
              <w:tab w:val="left" w:pos="880"/>
              <w:tab w:val="right" w:leader="dot" w:pos="9016"/>
            </w:tabs>
            <w:rPr>
              <w:rFonts w:eastAsiaTheme="minorEastAsia"/>
              <w:noProof/>
              <w:lang w:eastAsia="nb-NO"/>
            </w:rPr>
          </w:pPr>
          <w:hyperlink w:anchor="_Toc97650843" w:history="1">
            <w:r w:rsidR="00E60DC0" w:rsidRPr="008315A0">
              <w:rPr>
                <w:rStyle w:val="Hyperkobling"/>
                <w:noProof/>
              </w:rPr>
              <w:t>2.9</w:t>
            </w:r>
            <w:r w:rsidR="00E60DC0">
              <w:rPr>
                <w:rFonts w:eastAsiaTheme="minorEastAsia"/>
                <w:noProof/>
                <w:lang w:eastAsia="nb-NO"/>
              </w:rPr>
              <w:tab/>
            </w:r>
            <w:r w:rsidR="00E60DC0" w:rsidRPr="008315A0">
              <w:rPr>
                <w:rStyle w:val="Hyperkobling"/>
                <w:noProof/>
              </w:rPr>
              <w:t>Prøveperiode</w:t>
            </w:r>
            <w:r w:rsidR="00E60DC0">
              <w:rPr>
                <w:noProof/>
                <w:webHidden/>
              </w:rPr>
              <w:tab/>
            </w:r>
            <w:r w:rsidR="00E60DC0">
              <w:rPr>
                <w:noProof/>
                <w:webHidden/>
              </w:rPr>
              <w:fldChar w:fldCharType="begin"/>
            </w:r>
            <w:r w:rsidR="00E60DC0">
              <w:rPr>
                <w:noProof/>
                <w:webHidden/>
              </w:rPr>
              <w:instrText xml:space="preserve"> PAGEREF _Toc97650843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B5259B7" w14:textId="1FEF131F" w:rsidR="00E60DC0" w:rsidRDefault="00B56618">
          <w:pPr>
            <w:pStyle w:val="INNH2"/>
            <w:tabs>
              <w:tab w:val="left" w:pos="880"/>
              <w:tab w:val="right" w:leader="dot" w:pos="9016"/>
            </w:tabs>
            <w:rPr>
              <w:rFonts w:eastAsiaTheme="minorEastAsia"/>
              <w:noProof/>
              <w:lang w:eastAsia="nb-NO"/>
            </w:rPr>
          </w:pPr>
          <w:hyperlink w:anchor="_Toc97650844" w:history="1">
            <w:r w:rsidR="00E60DC0" w:rsidRPr="008315A0">
              <w:rPr>
                <w:rStyle w:val="Hyperkobling"/>
                <w:noProof/>
              </w:rPr>
              <w:t>2.10</w:t>
            </w:r>
            <w:r w:rsidR="00E60DC0">
              <w:rPr>
                <w:rFonts w:eastAsiaTheme="minorEastAsia"/>
                <w:noProof/>
                <w:lang w:eastAsia="nb-NO"/>
              </w:rPr>
              <w:tab/>
            </w:r>
            <w:r w:rsidR="00E60DC0" w:rsidRPr="008315A0">
              <w:rPr>
                <w:rStyle w:val="Hyperkobling"/>
                <w:noProof/>
              </w:rPr>
              <w:t>Overtakelse</w:t>
            </w:r>
            <w:r w:rsidR="00E60DC0">
              <w:rPr>
                <w:noProof/>
                <w:webHidden/>
              </w:rPr>
              <w:tab/>
            </w:r>
            <w:r w:rsidR="00E60DC0">
              <w:rPr>
                <w:noProof/>
                <w:webHidden/>
              </w:rPr>
              <w:fldChar w:fldCharType="begin"/>
            </w:r>
            <w:r w:rsidR="00E60DC0">
              <w:rPr>
                <w:noProof/>
                <w:webHidden/>
              </w:rPr>
              <w:instrText xml:space="preserve"> PAGEREF _Toc97650844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114888E4" w14:textId="6F7BF9CD" w:rsidR="00E60DC0" w:rsidRDefault="00B56618">
          <w:pPr>
            <w:pStyle w:val="INNH1"/>
            <w:tabs>
              <w:tab w:val="left" w:pos="440"/>
              <w:tab w:val="right" w:leader="dot" w:pos="9016"/>
            </w:tabs>
            <w:rPr>
              <w:rFonts w:eastAsiaTheme="minorEastAsia"/>
              <w:noProof/>
              <w:lang w:eastAsia="nb-NO"/>
            </w:rPr>
          </w:pPr>
          <w:hyperlink w:anchor="_Toc97650845" w:history="1">
            <w:r w:rsidR="00E60DC0" w:rsidRPr="008315A0">
              <w:rPr>
                <w:rStyle w:val="Hyperkobling"/>
                <w:noProof/>
              </w:rPr>
              <w:t>3</w:t>
            </w:r>
            <w:r w:rsidR="00E60DC0">
              <w:rPr>
                <w:rFonts w:eastAsiaTheme="minorEastAsia"/>
                <w:noProof/>
                <w:lang w:eastAsia="nb-NO"/>
              </w:rPr>
              <w:tab/>
            </w:r>
            <w:r w:rsidR="00E60DC0" w:rsidRPr="008315A0">
              <w:rPr>
                <w:rStyle w:val="Hyperkobling"/>
                <w:noProof/>
              </w:rPr>
              <w:t>Partenes plikter</w:t>
            </w:r>
            <w:r w:rsidR="00E60DC0">
              <w:rPr>
                <w:noProof/>
                <w:webHidden/>
              </w:rPr>
              <w:tab/>
            </w:r>
            <w:r w:rsidR="00E60DC0">
              <w:rPr>
                <w:noProof/>
                <w:webHidden/>
              </w:rPr>
              <w:fldChar w:fldCharType="begin"/>
            </w:r>
            <w:r w:rsidR="00E60DC0">
              <w:rPr>
                <w:noProof/>
                <w:webHidden/>
              </w:rPr>
              <w:instrText xml:space="preserve"> PAGEREF _Toc97650845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26B84A47" w14:textId="3EE16BD0" w:rsidR="00E60DC0" w:rsidRDefault="00B56618">
          <w:pPr>
            <w:pStyle w:val="INNH2"/>
            <w:tabs>
              <w:tab w:val="left" w:pos="880"/>
              <w:tab w:val="right" w:leader="dot" w:pos="9016"/>
            </w:tabs>
            <w:rPr>
              <w:rFonts w:eastAsiaTheme="minorEastAsia"/>
              <w:noProof/>
              <w:lang w:eastAsia="nb-NO"/>
            </w:rPr>
          </w:pPr>
          <w:hyperlink w:anchor="_Toc97650846" w:history="1">
            <w:r w:rsidR="00E60DC0" w:rsidRPr="008315A0">
              <w:rPr>
                <w:rStyle w:val="Hyperkobling"/>
                <w:noProof/>
              </w:rPr>
              <w:t>3.1</w:t>
            </w:r>
            <w:r w:rsidR="00E60DC0">
              <w:rPr>
                <w:rFonts w:eastAsiaTheme="minorEastAsia"/>
                <w:noProof/>
                <w:lang w:eastAsia="nb-NO"/>
              </w:rPr>
              <w:tab/>
            </w:r>
            <w:r w:rsidR="00E60DC0" w:rsidRPr="008315A0">
              <w:rPr>
                <w:rStyle w:val="Hyperkobling"/>
                <w:noProof/>
              </w:rPr>
              <w:t>Kundens plikter</w:t>
            </w:r>
            <w:r w:rsidR="00E60DC0">
              <w:rPr>
                <w:noProof/>
                <w:webHidden/>
              </w:rPr>
              <w:tab/>
            </w:r>
            <w:r w:rsidR="00E60DC0">
              <w:rPr>
                <w:noProof/>
                <w:webHidden/>
              </w:rPr>
              <w:fldChar w:fldCharType="begin"/>
            </w:r>
            <w:r w:rsidR="00E60DC0">
              <w:rPr>
                <w:noProof/>
                <w:webHidden/>
              </w:rPr>
              <w:instrText xml:space="preserve"> PAGEREF _Toc97650846 \h </w:instrText>
            </w:r>
            <w:r w:rsidR="00E60DC0">
              <w:rPr>
                <w:noProof/>
                <w:webHidden/>
              </w:rPr>
            </w:r>
            <w:r w:rsidR="00E60DC0">
              <w:rPr>
                <w:noProof/>
                <w:webHidden/>
              </w:rPr>
              <w:fldChar w:fldCharType="separate"/>
            </w:r>
            <w:r w:rsidR="00E60DC0">
              <w:rPr>
                <w:noProof/>
                <w:webHidden/>
              </w:rPr>
              <w:t>10</w:t>
            </w:r>
            <w:r w:rsidR="00E60DC0">
              <w:rPr>
                <w:noProof/>
                <w:webHidden/>
              </w:rPr>
              <w:fldChar w:fldCharType="end"/>
            </w:r>
          </w:hyperlink>
        </w:p>
        <w:p w14:paraId="07064928" w14:textId="2456370D" w:rsidR="00E60DC0" w:rsidRDefault="00B56618">
          <w:pPr>
            <w:pStyle w:val="INNH2"/>
            <w:tabs>
              <w:tab w:val="left" w:pos="880"/>
              <w:tab w:val="right" w:leader="dot" w:pos="9016"/>
            </w:tabs>
            <w:rPr>
              <w:rFonts w:eastAsiaTheme="minorEastAsia"/>
              <w:noProof/>
              <w:lang w:eastAsia="nb-NO"/>
            </w:rPr>
          </w:pPr>
          <w:hyperlink w:anchor="_Toc97650847" w:history="1">
            <w:r w:rsidR="00E60DC0" w:rsidRPr="008315A0">
              <w:rPr>
                <w:rStyle w:val="Hyperkobling"/>
                <w:noProof/>
              </w:rPr>
              <w:t>3.2</w:t>
            </w:r>
            <w:r w:rsidR="00E60DC0">
              <w:rPr>
                <w:rFonts w:eastAsiaTheme="minorEastAsia"/>
                <w:noProof/>
                <w:lang w:eastAsia="nb-NO"/>
              </w:rPr>
              <w:tab/>
            </w:r>
            <w:r w:rsidR="00E60DC0" w:rsidRPr="008315A0">
              <w:rPr>
                <w:rStyle w:val="Hyperkobling"/>
                <w:noProof/>
              </w:rPr>
              <w:t>Leverandørens plikter</w:t>
            </w:r>
            <w:r w:rsidR="00E60DC0">
              <w:rPr>
                <w:noProof/>
                <w:webHidden/>
              </w:rPr>
              <w:tab/>
            </w:r>
            <w:r w:rsidR="00E60DC0">
              <w:rPr>
                <w:noProof/>
                <w:webHidden/>
              </w:rPr>
              <w:fldChar w:fldCharType="begin"/>
            </w:r>
            <w:r w:rsidR="00E60DC0">
              <w:rPr>
                <w:noProof/>
                <w:webHidden/>
              </w:rPr>
              <w:instrText xml:space="preserve"> PAGEREF _Toc97650847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7314253" w14:textId="13C33B5E" w:rsidR="00E60DC0" w:rsidRDefault="00B56618">
          <w:pPr>
            <w:pStyle w:val="INNH3"/>
            <w:tabs>
              <w:tab w:val="left" w:pos="1320"/>
              <w:tab w:val="right" w:leader="dot" w:pos="9016"/>
            </w:tabs>
            <w:rPr>
              <w:rFonts w:eastAsiaTheme="minorEastAsia"/>
              <w:noProof/>
              <w:lang w:eastAsia="nb-NO"/>
            </w:rPr>
          </w:pPr>
          <w:hyperlink w:anchor="_Toc97650848" w:history="1">
            <w:r w:rsidR="00E60DC0" w:rsidRPr="008315A0">
              <w:rPr>
                <w:rStyle w:val="Hyperkobling"/>
                <w:noProof/>
              </w:rPr>
              <w:t>3.2.1</w:t>
            </w:r>
            <w:r w:rsidR="00E60DC0">
              <w:rPr>
                <w:rFonts w:eastAsiaTheme="minorEastAsia"/>
                <w:noProof/>
                <w:lang w:eastAsia="nb-NO"/>
              </w:rPr>
              <w:tab/>
            </w:r>
            <w:r w:rsidR="00E60DC0" w:rsidRPr="008315A0">
              <w:rPr>
                <w:rStyle w:val="Hyperkobling"/>
                <w:noProof/>
              </w:rPr>
              <w:t>Kvalitetssikring</w:t>
            </w:r>
            <w:r w:rsidR="00E60DC0">
              <w:rPr>
                <w:noProof/>
                <w:webHidden/>
              </w:rPr>
              <w:tab/>
            </w:r>
            <w:r w:rsidR="00E60DC0">
              <w:rPr>
                <w:noProof/>
                <w:webHidden/>
              </w:rPr>
              <w:fldChar w:fldCharType="begin"/>
            </w:r>
            <w:r w:rsidR="00E60DC0">
              <w:rPr>
                <w:noProof/>
                <w:webHidden/>
              </w:rPr>
              <w:instrText xml:space="preserve"> PAGEREF _Toc97650848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57CA25DE" w14:textId="46563398" w:rsidR="00E60DC0" w:rsidRDefault="00B56618">
          <w:pPr>
            <w:pStyle w:val="INNH3"/>
            <w:tabs>
              <w:tab w:val="left" w:pos="1320"/>
              <w:tab w:val="right" w:leader="dot" w:pos="9016"/>
            </w:tabs>
            <w:rPr>
              <w:rFonts w:eastAsiaTheme="minorEastAsia"/>
              <w:noProof/>
              <w:lang w:eastAsia="nb-NO"/>
            </w:rPr>
          </w:pPr>
          <w:hyperlink w:anchor="_Toc97650849" w:history="1">
            <w:r w:rsidR="00E60DC0" w:rsidRPr="008315A0">
              <w:rPr>
                <w:rStyle w:val="Hyperkobling"/>
                <w:noProof/>
              </w:rPr>
              <w:t>3.2.2</w:t>
            </w:r>
            <w:r w:rsidR="00E60DC0">
              <w:rPr>
                <w:rFonts w:eastAsiaTheme="minorEastAsia"/>
                <w:noProof/>
                <w:lang w:eastAsia="nb-NO"/>
              </w:rPr>
              <w:tab/>
            </w:r>
            <w:r w:rsidR="00E60DC0" w:rsidRPr="008315A0">
              <w:rPr>
                <w:rStyle w:val="Hyperkobling"/>
                <w:noProof/>
              </w:rPr>
              <w:t>Forsyningssikkerhet</w:t>
            </w:r>
            <w:r w:rsidR="00E60DC0">
              <w:rPr>
                <w:noProof/>
                <w:webHidden/>
              </w:rPr>
              <w:tab/>
            </w:r>
            <w:r w:rsidR="00E60DC0">
              <w:rPr>
                <w:noProof/>
                <w:webHidden/>
              </w:rPr>
              <w:fldChar w:fldCharType="begin"/>
            </w:r>
            <w:r w:rsidR="00E60DC0">
              <w:rPr>
                <w:noProof/>
                <w:webHidden/>
              </w:rPr>
              <w:instrText xml:space="preserve"> PAGEREF _Toc97650849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011BACF0" w14:textId="0D6A6D9D" w:rsidR="00E60DC0" w:rsidRDefault="00B56618">
          <w:pPr>
            <w:pStyle w:val="INNH3"/>
            <w:tabs>
              <w:tab w:val="left" w:pos="1320"/>
              <w:tab w:val="right" w:leader="dot" w:pos="9016"/>
            </w:tabs>
            <w:rPr>
              <w:rFonts w:eastAsiaTheme="minorEastAsia"/>
              <w:noProof/>
              <w:lang w:eastAsia="nb-NO"/>
            </w:rPr>
          </w:pPr>
          <w:hyperlink w:anchor="_Toc97650850" w:history="1">
            <w:r w:rsidR="00E60DC0" w:rsidRPr="008315A0">
              <w:rPr>
                <w:rStyle w:val="Hyperkobling"/>
                <w:noProof/>
              </w:rPr>
              <w:t>3.2.3</w:t>
            </w:r>
            <w:r w:rsidR="00E60DC0">
              <w:rPr>
                <w:rFonts w:eastAsiaTheme="minorEastAsia"/>
                <w:noProof/>
                <w:lang w:eastAsia="nb-NO"/>
              </w:rPr>
              <w:tab/>
            </w:r>
            <w:r w:rsidR="00E60DC0" w:rsidRPr="008315A0">
              <w:rPr>
                <w:rStyle w:val="Hyperkobling"/>
                <w:noProof/>
              </w:rPr>
              <w:t>Grunndata</w:t>
            </w:r>
            <w:r w:rsidR="00E60DC0">
              <w:rPr>
                <w:noProof/>
                <w:webHidden/>
              </w:rPr>
              <w:tab/>
            </w:r>
            <w:r w:rsidR="00E60DC0">
              <w:rPr>
                <w:noProof/>
                <w:webHidden/>
              </w:rPr>
              <w:fldChar w:fldCharType="begin"/>
            </w:r>
            <w:r w:rsidR="00E60DC0">
              <w:rPr>
                <w:noProof/>
                <w:webHidden/>
              </w:rPr>
              <w:instrText xml:space="preserve"> PAGEREF _Toc97650850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DC62D42" w14:textId="62668109" w:rsidR="00E60DC0" w:rsidRDefault="00B56618">
          <w:pPr>
            <w:pStyle w:val="INNH3"/>
            <w:tabs>
              <w:tab w:val="left" w:pos="1320"/>
              <w:tab w:val="right" w:leader="dot" w:pos="9016"/>
            </w:tabs>
            <w:rPr>
              <w:rFonts w:eastAsiaTheme="minorEastAsia"/>
              <w:noProof/>
              <w:lang w:eastAsia="nb-NO"/>
            </w:rPr>
          </w:pPr>
          <w:hyperlink w:anchor="_Toc97650851" w:history="1">
            <w:r w:rsidR="00E60DC0" w:rsidRPr="008315A0">
              <w:rPr>
                <w:rStyle w:val="Hyperkobling"/>
                <w:noProof/>
              </w:rPr>
              <w:t>3.2.4</w:t>
            </w:r>
            <w:r w:rsidR="00E60DC0">
              <w:rPr>
                <w:rFonts w:eastAsiaTheme="minorEastAsia"/>
                <w:noProof/>
                <w:lang w:eastAsia="nb-NO"/>
              </w:rPr>
              <w:tab/>
            </w:r>
            <w:r w:rsidR="00E60DC0" w:rsidRPr="008315A0">
              <w:rPr>
                <w:rStyle w:val="Hyperkobling"/>
                <w:noProof/>
              </w:rPr>
              <w:t>Bruk av underleverandør</w:t>
            </w:r>
            <w:r w:rsidR="00E60DC0">
              <w:rPr>
                <w:noProof/>
                <w:webHidden/>
              </w:rPr>
              <w:tab/>
            </w:r>
            <w:r w:rsidR="00E60DC0">
              <w:rPr>
                <w:noProof/>
                <w:webHidden/>
              </w:rPr>
              <w:fldChar w:fldCharType="begin"/>
            </w:r>
            <w:r w:rsidR="00E60DC0">
              <w:rPr>
                <w:noProof/>
                <w:webHidden/>
              </w:rPr>
              <w:instrText xml:space="preserve"> PAGEREF _Toc97650851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56C30E0D" w14:textId="444938EB" w:rsidR="00E60DC0" w:rsidRDefault="00B56618">
          <w:pPr>
            <w:pStyle w:val="INNH3"/>
            <w:tabs>
              <w:tab w:val="left" w:pos="1320"/>
              <w:tab w:val="right" w:leader="dot" w:pos="9016"/>
            </w:tabs>
            <w:rPr>
              <w:rFonts w:eastAsiaTheme="minorEastAsia"/>
              <w:noProof/>
              <w:lang w:eastAsia="nb-NO"/>
            </w:rPr>
          </w:pPr>
          <w:hyperlink w:anchor="_Toc97650852" w:history="1">
            <w:r w:rsidR="00E60DC0" w:rsidRPr="008315A0">
              <w:rPr>
                <w:rStyle w:val="Hyperkobling"/>
                <w:noProof/>
              </w:rPr>
              <w:t>3.2.5</w:t>
            </w:r>
            <w:r w:rsidR="00E60DC0">
              <w:rPr>
                <w:rFonts w:eastAsiaTheme="minorEastAsia"/>
                <w:noProof/>
                <w:lang w:eastAsia="nb-NO"/>
              </w:rPr>
              <w:tab/>
            </w:r>
            <w:r w:rsidR="00E60DC0" w:rsidRPr="008315A0">
              <w:rPr>
                <w:rStyle w:val="Hyperkobling"/>
                <w:noProof/>
              </w:rPr>
              <w:t>Produktansvar</w:t>
            </w:r>
            <w:r w:rsidR="00E60DC0">
              <w:rPr>
                <w:noProof/>
                <w:webHidden/>
              </w:rPr>
              <w:tab/>
            </w:r>
            <w:r w:rsidR="00E60DC0">
              <w:rPr>
                <w:noProof/>
                <w:webHidden/>
              </w:rPr>
              <w:fldChar w:fldCharType="begin"/>
            </w:r>
            <w:r w:rsidR="00E60DC0">
              <w:rPr>
                <w:noProof/>
                <w:webHidden/>
              </w:rPr>
              <w:instrText xml:space="preserve"> PAGEREF _Toc97650852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13FEDC3C" w14:textId="33C02B98" w:rsidR="00E60DC0" w:rsidRDefault="00B56618">
          <w:pPr>
            <w:pStyle w:val="INNH3"/>
            <w:tabs>
              <w:tab w:val="left" w:pos="1320"/>
              <w:tab w:val="right" w:leader="dot" w:pos="9016"/>
            </w:tabs>
            <w:rPr>
              <w:rFonts w:eastAsiaTheme="minorEastAsia"/>
              <w:noProof/>
              <w:lang w:eastAsia="nb-NO"/>
            </w:rPr>
          </w:pPr>
          <w:hyperlink w:anchor="_Toc97650853" w:history="1">
            <w:r w:rsidR="00E60DC0" w:rsidRPr="008315A0">
              <w:rPr>
                <w:rStyle w:val="Hyperkobling"/>
                <w:noProof/>
              </w:rPr>
              <w:t>3.2.6</w:t>
            </w:r>
            <w:r w:rsidR="00E60DC0">
              <w:rPr>
                <w:rFonts w:eastAsiaTheme="minorEastAsia"/>
                <w:noProof/>
                <w:lang w:eastAsia="nb-NO"/>
              </w:rPr>
              <w:tab/>
            </w:r>
            <w:r w:rsidR="00E60DC0" w:rsidRPr="008315A0">
              <w:rPr>
                <w:rStyle w:val="Hyperkobling"/>
                <w:noProof/>
              </w:rPr>
              <w:t>Statistikk</w:t>
            </w:r>
            <w:r w:rsidR="00E60DC0">
              <w:rPr>
                <w:noProof/>
                <w:webHidden/>
              </w:rPr>
              <w:tab/>
            </w:r>
            <w:r w:rsidR="00E60DC0">
              <w:rPr>
                <w:noProof/>
                <w:webHidden/>
              </w:rPr>
              <w:fldChar w:fldCharType="begin"/>
            </w:r>
            <w:r w:rsidR="00E60DC0">
              <w:rPr>
                <w:noProof/>
                <w:webHidden/>
              </w:rPr>
              <w:instrText xml:space="preserve"> PAGEREF _Toc97650853 \h </w:instrText>
            </w:r>
            <w:r w:rsidR="00E60DC0">
              <w:rPr>
                <w:noProof/>
                <w:webHidden/>
              </w:rPr>
            </w:r>
            <w:r w:rsidR="00E60DC0">
              <w:rPr>
                <w:noProof/>
                <w:webHidden/>
              </w:rPr>
              <w:fldChar w:fldCharType="separate"/>
            </w:r>
            <w:r w:rsidR="00E60DC0">
              <w:rPr>
                <w:noProof/>
                <w:webHidden/>
              </w:rPr>
              <w:t>11</w:t>
            </w:r>
            <w:r w:rsidR="00E60DC0">
              <w:rPr>
                <w:noProof/>
                <w:webHidden/>
              </w:rPr>
              <w:fldChar w:fldCharType="end"/>
            </w:r>
          </w:hyperlink>
        </w:p>
        <w:p w14:paraId="33539AF3" w14:textId="19D8B029" w:rsidR="00E60DC0" w:rsidRDefault="00B56618">
          <w:pPr>
            <w:pStyle w:val="INNH3"/>
            <w:tabs>
              <w:tab w:val="left" w:pos="1320"/>
              <w:tab w:val="right" w:leader="dot" w:pos="9016"/>
            </w:tabs>
            <w:rPr>
              <w:rFonts w:eastAsiaTheme="minorEastAsia"/>
              <w:noProof/>
              <w:lang w:eastAsia="nb-NO"/>
            </w:rPr>
          </w:pPr>
          <w:hyperlink w:anchor="_Toc97650854" w:history="1">
            <w:r w:rsidR="00E60DC0" w:rsidRPr="008315A0">
              <w:rPr>
                <w:rStyle w:val="Hyperkobling"/>
                <w:noProof/>
              </w:rPr>
              <w:t>3.2.7</w:t>
            </w:r>
            <w:r w:rsidR="00E60DC0">
              <w:rPr>
                <w:rFonts w:eastAsiaTheme="minorEastAsia"/>
                <w:noProof/>
                <w:lang w:eastAsia="nb-NO"/>
              </w:rPr>
              <w:tab/>
            </w:r>
            <w:r w:rsidR="00E60DC0" w:rsidRPr="008315A0">
              <w:rPr>
                <w:rStyle w:val="Hyperkobling"/>
                <w:noProof/>
              </w:rPr>
              <w:t>Krav til medlemskap i returordning for sluttbehandling av emballasje</w:t>
            </w:r>
            <w:r w:rsidR="00E60DC0">
              <w:rPr>
                <w:noProof/>
                <w:webHidden/>
              </w:rPr>
              <w:tab/>
            </w:r>
            <w:r w:rsidR="00E60DC0">
              <w:rPr>
                <w:noProof/>
                <w:webHidden/>
              </w:rPr>
              <w:fldChar w:fldCharType="begin"/>
            </w:r>
            <w:r w:rsidR="00E60DC0">
              <w:rPr>
                <w:noProof/>
                <w:webHidden/>
              </w:rPr>
              <w:instrText xml:space="preserve"> PAGEREF _Toc97650854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296C3C1D" w14:textId="25D34EDB" w:rsidR="00E60DC0" w:rsidRDefault="00B56618">
          <w:pPr>
            <w:pStyle w:val="INNH3"/>
            <w:tabs>
              <w:tab w:val="left" w:pos="1320"/>
              <w:tab w:val="right" w:leader="dot" w:pos="9016"/>
            </w:tabs>
            <w:rPr>
              <w:rFonts w:eastAsiaTheme="minorEastAsia"/>
              <w:noProof/>
              <w:lang w:eastAsia="nb-NO"/>
            </w:rPr>
          </w:pPr>
          <w:hyperlink w:anchor="_Toc97650855" w:history="1">
            <w:r w:rsidR="00E60DC0" w:rsidRPr="008315A0">
              <w:rPr>
                <w:rStyle w:val="Hyperkobling"/>
                <w:noProof/>
              </w:rPr>
              <w:t>3.2.8</w:t>
            </w:r>
            <w:r w:rsidR="00E60DC0">
              <w:rPr>
                <w:rFonts w:eastAsiaTheme="minorEastAsia"/>
                <w:noProof/>
                <w:lang w:eastAsia="nb-NO"/>
              </w:rPr>
              <w:tab/>
            </w:r>
            <w:r w:rsidR="00E60DC0" w:rsidRPr="008315A0">
              <w:rPr>
                <w:rStyle w:val="Hyperkobling"/>
                <w:noProof/>
              </w:rPr>
              <w:t>Forsikring</w:t>
            </w:r>
            <w:r w:rsidR="00E60DC0">
              <w:rPr>
                <w:noProof/>
                <w:webHidden/>
              </w:rPr>
              <w:tab/>
            </w:r>
            <w:r w:rsidR="00E60DC0">
              <w:rPr>
                <w:noProof/>
                <w:webHidden/>
              </w:rPr>
              <w:fldChar w:fldCharType="begin"/>
            </w:r>
            <w:r w:rsidR="00E60DC0">
              <w:rPr>
                <w:noProof/>
                <w:webHidden/>
              </w:rPr>
              <w:instrText xml:space="preserve"> PAGEREF _Toc97650855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384AE43A" w14:textId="6FF0B453" w:rsidR="00E60DC0" w:rsidRDefault="00B56618">
          <w:pPr>
            <w:pStyle w:val="INNH3"/>
            <w:tabs>
              <w:tab w:val="left" w:pos="1320"/>
              <w:tab w:val="right" w:leader="dot" w:pos="9016"/>
            </w:tabs>
            <w:rPr>
              <w:rFonts w:eastAsiaTheme="minorEastAsia"/>
              <w:noProof/>
              <w:lang w:eastAsia="nb-NO"/>
            </w:rPr>
          </w:pPr>
          <w:hyperlink w:anchor="_Toc97650856" w:history="1">
            <w:r w:rsidR="00E60DC0" w:rsidRPr="008315A0">
              <w:rPr>
                <w:rStyle w:val="Hyperkobling"/>
                <w:noProof/>
              </w:rPr>
              <w:t>3.2.9</w:t>
            </w:r>
            <w:r w:rsidR="00E60DC0">
              <w:rPr>
                <w:rFonts w:eastAsiaTheme="minorEastAsia"/>
                <w:noProof/>
                <w:lang w:eastAsia="nb-NO"/>
              </w:rPr>
              <w:tab/>
            </w:r>
            <w:r w:rsidR="00E60DC0" w:rsidRPr="008315A0">
              <w:rPr>
                <w:rStyle w:val="Hyperkobling"/>
                <w:noProof/>
              </w:rPr>
              <w:t>Opplæringsansvar</w:t>
            </w:r>
            <w:r w:rsidR="00E60DC0">
              <w:rPr>
                <w:noProof/>
                <w:webHidden/>
              </w:rPr>
              <w:tab/>
            </w:r>
            <w:r w:rsidR="00E60DC0">
              <w:rPr>
                <w:noProof/>
                <w:webHidden/>
              </w:rPr>
              <w:fldChar w:fldCharType="begin"/>
            </w:r>
            <w:r w:rsidR="00E60DC0">
              <w:rPr>
                <w:noProof/>
                <w:webHidden/>
              </w:rPr>
              <w:instrText xml:space="preserve"> PAGEREF _Toc97650856 \h </w:instrText>
            </w:r>
            <w:r w:rsidR="00E60DC0">
              <w:rPr>
                <w:noProof/>
                <w:webHidden/>
              </w:rPr>
            </w:r>
            <w:r w:rsidR="00E60DC0">
              <w:rPr>
                <w:noProof/>
                <w:webHidden/>
              </w:rPr>
              <w:fldChar w:fldCharType="separate"/>
            </w:r>
            <w:r w:rsidR="00E60DC0">
              <w:rPr>
                <w:noProof/>
                <w:webHidden/>
              </w:rPr>
              <w:t>12</w:t>
            </w:r>
            <w:r w:rsidR="00E60DC0">
              <w:rPr>
                <w:noProof/>
                <w:webHidden/>
              </w:rPr>
              <w:fldChar w:fldCharType="end"/>
            </w:r>
          </w:hyperlink>
        </w:p>
        <w:p w14:paraId="2C2247AF" w14:textId="37F548BF" w:rsidR="00E60DC0" w:rsidRDefault="00B56618">
          <w:pPr>
            <w:pStyle w:val="INNH3"/>
            <w:tabs>
              <w:tab w:val="left" w:pos="1320"/>
              <w:tab w:val="right" w:leader="dot" w:pos="9016"/>
            </w:tabs>
            <w:rPr>
              <w:rFonts w:eastAsiaTheme="minorEastAsia"/>
              <w:noProof/>
              <w:lang w:eastAsia="nb-NO"/>
            </w:rPr>
          </w:pPr>
          <w:hyperlink w:anchor="_Toc97650857" w:history="1">
            <w:r w:rsidR="00E60DC0" w:rsidRPr="008315A0">
              <w:rPr>
                <w:rStyle w:val="Hyperkobling"/>
                <w:noProof/>
              </w:rPr>
              <w:t>3.2.10</w:t>
            </w:r>
            <w:r w:rsidR="00E60DC0">
              <w:rPr>
                <w:rFonts w:eastAsiaTheme="minorEastAsia"/>
                <w:noProof/>
                <w:lang w:eastAsia="nb-NO"/>
              </w:rPr>
              <w:tab/>
            </w:r>
            <w:r w:rsidR="00E60DC0" w:rsidRPr="008315A0">
              <w:rPr>
                <w:rStyle w:val="Hyperkobling"/>
                <w:noProof/>
              </w:rPr>
              <w:t>Samfunnsansvar</w:t>
            </w:r>
            <w:r w:rsidR="00E60DC0">
              <w:rPr>
                <w:noProof/>
                <w:webHidden/>
              </w:rPr>
              <w:tab/>
            </w:r>
            <w:r w:rsidR="00E60DC0">
              <w:rPr>
                <w:noProof/>
                <w:webHidden/>
              </w:rPr>
              <w:fldChar w:fldCharType="begin"/>
            </w:r>
            <w:r w:rsidR="00E60DC0">
              <w:rPr>
                <w:noProof/>
                <w:webHidden/>
              </w:rPr>
              <w:instrText xml:space="preserve"> PAGEREF _Toc97650857 \h </w:instrText>
            </w:r>
            <w:r w:rsidR="00E60DC0">
              <w:rPr>
                <w:noProof/>
                <w:webHidden/>
              </w:rPr>
            </w:r>
            <w:r w:rsidR="00E60DC0">
              <w:rPr>
                <w:noProof/>
                <w:webHidden/>
              </w:rPr>
              <w:fldChar w:fldCharType="separate"/>
            </w:r>
            <w:r w:rsidR="00E60DC0">
              <w:rPr>
                <w:noProof/>
                <w:webHidden/>
              </w:rPr>
              <w:t>13</w:t>
            </w:r>
            <w:r w:rsidR="00E60DC0">
              <w:rPr>
                <w:noProof/>
                <w:webHidden/>
              </w:rPr>
              <w:fldChar w:fldCharType="end"/>
            </w:r>
          </w:hyperlink>
        </w:p>
        <w:p w14:paraId="3A24CA68" w14:textId="6E9544CD" w:rsidR="00E60DC0" w:rsidRDefault="00B56618">
          <w:pPr>
            <w:pStyle w:val="INNH3"/>
            <w:tabs>
              <w:tab w:val="left" w:pos="1320"/>
              <w:tab w:val="right" w:leader="dot" w:pos="9016"/>
            </w:tabs>
            <w:rPr>
              <w:rFonts w:eastAsiaTheme="minorEastAsia"/>
              <w:noProof/>
              <w:lang w:eastAsia="nb-NO"/>
            </w:rPr>
          </w:pPr>
          <w:hyperlink w:anchor="_Toc97650858" w:history="1">
            <w:r w:rsidR="00E60DC0" w:rsidRPr="008315A0">
              <w:rPr>
                <w:rStyle w:val="Hyperkobling"/>
                <w:noProof/>
              </w:rPr>
              <w:t>3.2.11</w:t>
            </w:r>
            <w:r w:rsidR="00E60DC0">
              <w:rPr>
                <w:rFonts w:eastAsiaTheme="minorEastAsia"/>
                <w:noProof/>
                <w:lang w:eastAsia="nb-NO"/>
              </w:rPr>
              <w:tab/>
            </w:r>
            <w:r w:rsidR="00E60DC0" w:rsidRPr="008315A0">
              <w:rPr>
                <w:rStyle w:val="Hyperkobling"/>
                <w:noProof/>
              </w:rPr>
              <w:t>Behandling av personopplysninger</w:t>
            </w:r>
            <w:r w:rsidR="00E60DC0">
              <w:rPr>
                <w:noProof/>
                <w:webHidden/>
              </w:rPr>
              <w:tab/>
            </w:r>
            <w:r w:rsidR="00E60DC0">
              <w:rPr>
                <w:noProof/>
                <w:webHidden/>
              </w:rPr>
              <w:fldChar w:fldCharType="begin"/>
            </w:r>
            <w:r w:rsidR="00E60DC0">
              <w:rPr>
                <w:noProof/>
                <w:webHidden/>
              </w:rPr>
              <w:instrText xml:space="preserve"> PAGEREF _Toc97650858 \h </w:instrText>
            </w:r>
            <w:r w:rsidR="00E60DC0">
              <w:rPr>
                <w:noProof/>
                <w:webHidden/>
              </w:rPr>
            </w:r>
            <w:r w:rsidR="00E60DC0">
              <w:rPr>
                <w:noProof/>
                <w:webHidden/>
              </w:rPr>
              <w:fldChar w:fldCharType="separate"/>
            </w:r>
            <w:r w:rsidR="00E60DC0">
              <w:rPr>
                <w:noProof/>
                <w:webHidden/>
              </w:rPr>
              <w:t>13</w:t>
            </w:r>
            <w:r w:rsidR="00E60DC0">
              <w:rPr>
                <w:noProof/>
                <w:webHidden/>
              </w:rPr>
              <w:fldChar w:fldCharType="end"/>
            </w:r>
          </w:hyperlink>
        </w:p>
        <w:p w14:paraId="3075DCB6" w14:textId="41C4E64A" w:rsidR="00E60DC0" w:rsidRDefault="00B56618">
          <w:pPr>
            <w:pStyle w:val="INNH2"/>
            <w:tabs>
              <w:tab w:val="left" w:pos="880"/>
              <w:tab w:val="right" w:leader="dot" w:pos="9016"/>
            </w:tabs>
            <w:rPr>
              <w:rFonts w:eastAsiaTheme="minorEastAsia"/>
              <w:noProof/>
              <w:lang w:eastAsia="nb-NO"/>
            </w:rPr>
          </w:pPr>
          <w:hyperlink w:anchor="_Toc97650859" w:history="1">
            <w:r w:rsidR="00E60DC0" w:rsidRPr="008315A0">
              <w:rPr>
                <w:rStyle w:val="Hyperkobling"/>
                <w:noProof/>
              </w:rPr>
              <w:t>3.3</w:t>
            </w:r>
            <w:r w:rsidR="00E60DC0">
              <w:rPr>
                <w:rFonts w:eastAsiaTheme="minorEastAsia"/>
                <w:noProof/>
                <w:lang w:eastAsia="nb-NO"/>
              </w:rPr>
              <w:tab/>
            </w:r>
            <w:r w:rsidR="00E60DC0" w:rsidRPr="008315A0">
              <w:rPr>
                <w:rStyle w:val="Hyperkobling"/>
                <w:noProof/>
              </w:rPr>
              <w:t>Felles plikter</w:t>
            </w:r>
            <w:r w:rsidR="00E60DC0">
              <w:rPr>
                <w:noProof/>
                <w:webHidden/>
              </w:rPr>
              <w:tab/>
            </w:r>
            <w:r w:rsidR="00E60DC0">
              <w:rPr>
                <w:noProof/>
                <w:webHidden/>
              </w:rPr>
              <w:fldChar w:fldCharType="begin"/>
            </w:r>
            <w:r w:rsidR="00E60DC0">
              <w:rPr>
                <w:noProof/>
                <w:webHidden/>
              </w:rPr>
              <w:instrText xml:space="preserve"> PAGEREF _Toc97650859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34A0FF4B" w14:textId="33312659" w:rsidR="00E60DC0" w:rsidRDefault="00B56618">
          <w:pPr>
            <w:pStyle w:val="INNH3"/>
            <w:tabs>
              <w:tab w:val="left" w:pos="1320"/>
              <w:tab w:val="right" w:leader="dot" w:pos="9016"/>
            </w:tabs>
            <w:rPr>
              <w:rFonts w:eastAsiaTheme="minorEastAsia"/>
              <w:noProof/>
              <w:lang w:eastAsia="nb-NO"/>
            </w:rPr>
          </w:pPr>
          <w:hyperlink w:anchor="_Toc97650860" w:history="1">
            <w:r w:rsidR="00E60DC0" w:rsidRPr="008315A0">
              <w:rPr>
                <w:rStyle w:val="Hyperkobling"/>
                <w:noProof/>
              </w:rPr>
              <w:t>3.3.1</w:t>
            </w:r>
            <w:r w:rsidR="00E60DC0">
              <w:rPr>
                <w:rFonts w:eastAsiaTheme="minorEastAsia"/>
                <w:noProof/>
                <w:lang w:eastAsia="nb-NO"/>
              </w:rPr>
              <w:tab/>
            </w:r>
            <w:r w:rsidR="00E60DC0" w:rsidRPr="008315A0">
              <w:rPr>
                <w:rStyle w:val="Hyperkobling"/>
                <w:noProof/>
              </w:rPr>
              <w:t>Samarbeid</w:t>
            </w:r>
            <w:r w:rsidR="00E60DC0">
              <w:rPr>
                <w:noProof/>
                <w:webHidden/>
              </w:rPr>
              <w:tab/>
            </w:r>
            <w:r w:rsidR="00E60DC0">
              <w:rPr>
                <w:noProof/>
                <w:webHidden/>
              </w:rPr>
              <w:fldChar w:fldCharType="begin"/>
            </w:r>
            <w:r w:rsidR="00E60DC0">
              <w:rPr>
                <w:noProof/>
                <w:webHidden/>
              </w:rPr>
              <w:instrText xml:space="preserve"> PAGEREF _Toc97650860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1F6EBD89" w14:textId="24D9DE43" w:rsidR="00E60DC0" w:rsidRDefault="00B56618">
          <w:pPr>
            <w:pStyle w:val="INNH3"/>
            <w:tabs>
              <w:tab w:val="left" w:pos="1320"/>
              <w:tab w:val="right" w:leader="dot" w:pos="9016"/>
            </w:tabs>
            <w:rPr>
              <w:rFonts w:eastAsiaTheme="minorEastAsia"/>
              <w:noProof/>
              <w:lang w:eastAsia="nb-NO"/>
            </w:rPr>
          </w:pPr>
          <w:hyperlink w:anchor="_Toc97650861" w:history="1">
            <w:r w:rsidR="00E60DC0" w:rsidRPr="008315A0">
              <w:rPr>
                <w:rStyle w:val="Hyperkobling"/>
                <w:noProof/>
              </w:rPr>
              <w:t>3.3.2</w:t>
            </w:r>
            <w:r w:rsidR="00E60DC0">
              <w:rPr>
                <w:rFonts w:eastAsiaTheme="minorEastAsia"/>
                <w:noProof/>
                <w:lang w:eastAsia="nb-NO"/>
              </w:rPr>
              <w:tab/>
            </w:r>
            <w:r w:rsidR="00E60DC0" w:rsidRPr="008315A0">
              <w:rPr>
                <w:rStyle w:val="Hyperkobling"/>
                <w:noProof/>
              </w:rPr>
              <w:t>Kommunikasjon og møter</w:t>
            </w:r>
            <w:r w:rsidR="00E60DC0">
              <w:rPr>
                <w:noProof/>
                <w:webHidden/>
              </w:rPr>
              <w:tab/>
            </w:r>
            <w:r w:rsidR="00E60DC0">
              <w:rPr>
                <w:noProof/>
                <w:webHidden/>
              </w:rPr>
              <w:fldChar w:fldCharType="begin"/>
            </w:r>
            <w:r w:rsidR="00E60DC0">
              <w:rPr>
                <w:noProof/>
                <w:webHidden/>
              </w:rPr>
              <w:instrText xml:space="preserve"> PAGEREF _Toc97650861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7669E9B6" w14:textId="5A3BFD7B" w:rsidR="00E60DC0" w:rsidRDefault="00B56618">
          <w:pPr>
            <w:pStyle w:val="INNH1"/>
            <w:tabs>
              <w:tab w:val="left" w:pos="440"/>
              <w:tab w:val="right" w:leader="dot" w:pos="9016"/>
            </w:tabs>
            <w:rPr>
              <w:rFonts w:eastAsiaTheme="minorEastAsia"/>
              <w:noProof/>
              <w:lang w:eastAsia="nb-NO"/>
            </w:rPr>
          </w:pPr>
          <w:hyperlink w:anchor="_Toc97650862" w:history="1">
            <w:r w:rsidR="00E60DC0" w:rsidRPr="008315A0">
              <w:rPr>
                <w:rStyle w:val="Hyperkobling"/>
                <w:noProof/>
              </w:rPr>
              <w:t>4</w:t>
            </w:r>
            <w:r w:rsidR="00E60DC0">
              <w:rPr>
                <w:rFonts w:eastAsiaTheme="minorEastAsia"/>
                <w:noProof/>
                <w:lang w:eastAsia="nb-NO"/>
              </w:rPr>
              <w:tab/>
            </w:r>
            <w:r w:rsidR="00E60DC0" w:rsidRPr="008315A0">
              <w:rPr>
                <w:rStyle w:val="Hyperkobling"/>
                <w:noProof/>
              </w:rPr>
              <w:t>Vederlag og prisjustering</w:t>
            </w:r>
            <w:r w:rsidR="00E60DC0">
              <w:rPr>
                <w:noProof/>
                <w:webHidden/>
              </w:rPr>
              <w:tab/>
            </w:r>
            <w:r w:rsidR="00E60DC0">
              <w:rPr>
                <w:noProof/>
                <w:webHidden/>
              </w:rPr>
              <w:fldChar w:fldCharType="begin"/>
            </w:r>
            <w:r w:rsidR="00E60DC0">
              <w:rPr>
                <w:noProof/>
                <w:webHidden/>
              </w:rPr>
              <w:instrText xml:space="preserve"> PAGEREF _Toc97650862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5837ED1E" w14:textId="25AF142B" w:rsidR="00E60DC0" w:rsidRDefault="00B56618">
          <w:pPr>
            <w:pStyle w:val="INNH2"/>
            <w:tabs>
              <w:tab w:val="left" w:pos="880"/>
              <w:tab w:val="right" w:leader="dot" w:pos="9016"/>
            </w:tabs>
            <w:rPr>
              <w:rFonts w:eastAsiaTheme="minorEastAsia"/>
              <w:noProof/>
              <w:lang w:eastAsia="nb-NO"/>
            </w:rPr>
          </w:pPr>
          <w:hyperlink w:anchor="_Toc97650863" w:history="1">
            <w:r w:rsidR="00E60DC0" w:rsidRPr="008315A0">
              <w:rPr>
                <w:rStyle w:val="Hyperkobling"/>
                <w:noProof/>
              </w:rPr>
              <w:t>4.1</w:t>
            </w:r>
            <w:r w:rsidR="00E60DC0">
              <w:rPr>
                <w:rFonts w:eastAsiaTheme="minorEastAsia"/>
                <w:noProof/>
                <w:lang w:eastAsia="nb-NO"/>
              </w:rPr>
              <w:tab/>
            </w:r>
            <w:r w:rsidR="00E60DC0" w:rsidRPr="008315A0">
              <w:rPr>
                <w:rStyle w:val="Hyperkobling"/>
                <w:noProof/>
              </w:rPr>
              <w:t>Vederlag</w:t>
            </w:r>
            <w:r w:rsidR="00E60DC0">
              <w:rPr>
                <w:noProof/>
                <w:webHidden/>
              </w:rPr>
              <w:tab/>
            </w:r>
            <w:r w:rsidR="00E60DC0">
              <w:rPr>
                <w:noProof/>
                <w:webHidden/>
              </w:rPr>
              <w:fldChar w:fldCharType="begin"/>
            </w:r>
            <w:r w:rsidR="00E60DC0">
              <w:rPr>
                <w:noProof/>
                <w:webHidden/>
              </w:rPr>
              <w:instrText xml:space="preserve"> PAGEREF _Toc97650863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7490776E" w14:textId="2D5F9987" w:rsidR="00E60DC0" w:rsidRDefault="00B56618">
          <w:pPr>
            <w:pStyle w:val="INNH2"/>
            <w:tabs>
              <w:tab w:val="left" w:pos="880"/>
              <w:tab w:val="right" w:leader="dot" w:pos="9016"/>
            </w:tabs>
            <w:rPr>
              <w:rFonts w:eastAsiaTheme="minorEastAsia"/>
              <w:noProof/>
              <w:lang w:eastAsia="nb-NO"/>
            </w:rPr>
          </w:pPr>
          <w:hyperlink w:anchor="_Toc97650864" w:history="1">
            <w:r w:rsidR="00E60DC0" w:rsidRPr="008315A0">
              <w:rPr>
                <w:rStyle w:val="Hyperkobling"/>
                <w:noProof/>
              </w:rPr>
              <w:t>4.2</w:t>
            </w:r>
            <w:r w:rsidR="00E60DC0">
              <w:rPr>
                <w:rFonts w:eastAsiaTheme="minorEastAsia"/>
                <w:noProof/>
                <w:lang w:eastAsia="nb-NO"/>
              </w:rPr>
              <w:tab/>
            </w:r>
            <w:r w:rsidR="00E60DC0" w:rsidRPr="008315A0">
              <w:rPr>
                <w:rStyle w:val="Hyperkobling"/>
                <w:noProof/>
              </w:rPr>
              <w:t>Prisjustering</w:t>
            </w:r>
            <w:r w:rsidR="00E60DC0">
              <w:rPr>
                <w:noProof/>
                <w:webHidden/>
              </w:rPr>
              <w:tab/>
            </w:r>
            <w:r w:rsidR="00E60DC0">
              <w:rPr>
                <w:noProof/>
                <w:webHidden/>
              </w:rPr>
              <w:fldChar w:fldCharType="begin"/>
            </w:r>
            <w:r w:rsidR="00E60DC0">
              <w:rPr>
                <w:noProof/>
                <w:webHidden/>
              </w:rPr>
              <w:instrText xml:space="preserve"> PAGEREF _Toc97650864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6542A780" w14:textId="7BA84374" w:rsidR="00E60DC0" w:rsidRDefault="00B56618">
          <w:pPr>
            <w:pStyle w:val="INNH3"/>
            <w:tabs>
              <w:tab w:val="left" w:pos="1320"/>
              <w:tab w:val="right" w:leader="dot" w:pos="9016"/>
            </w:tabs>
            <w:rPr>
              <w:rFonts w:eastAsiaTheme="minorEastAsia"/>
              <w:noProof/>
              <w:lang w:eastAsia="nb-NO"/>
            </w:rPr>
          </w:pPr>
          <w:hyperlink w:anchor="_Toc97650865" w:history="1">
            <w:r w:rsidR="00E60DC0" w:rsidRPr="008315A0">
              <w:rPr>
                <w:rStyle w:val="Hyperkobling"/>
                <w:noProof/>
              </w:rPr>
              <w:t>4.2.1</w:t>
            </w:r>
            <w:r w:rsidR="00E60DC0">
              <w:rPr>
                <w:rFonts w:eastAsiaTheme="minorEastAsia"/>
                <w:noProof/>
                <w:lang w:eastAsia="nb-NO"/>
              </w:rPr>
              <w:tab/>
            </w:r>
            <w:r w:rsidR="00E60DC0" w:rsidRPr="008315A0">
              <w:rPr>
                <w:rStyle w:val="Hyperkobling"/>
                <w:noProof/>
              </w:rPr>
              <w:t>Prisjustering som følge av myndighetsvedtak</w:t>
            </w:r>
            <w:r w:rsidR="00E60DC0">
              <w:rPr>
                <w:noProof/>
                <w:webHidden/>
              </w:rPr>
              <w:tab/>
            </w:r>
            <w:r w:rsidR="00E60DC0">
              <w:rPr>
                <w:noProof/>
                <w:webHidden/>
              </w:rPr>
              <w:fldChar w:fldCharType="begin"/>
            </w:r>
            <w:r w:rsidR="00E60DC0">
              <w:rPr>
                <w:noProof/>
                <w:webHidden/>
              </w:rPr>
              <w:instrText xml:space="preserve"> PAGEREF _Toc97650865 \h </w:instrText>
            </w:r>
            <w:r w:rsidR="00E60DC0">
              <w:rPr>
                <w:noProof/>
                <w:webHidden/>
              </w:rPr>
            </w:r>
            <w:r w:rsidR="00E60DC0">
              <w:rPr>
                <w:noProof/>
                <w:webHidden/>
              </w:rPr>
              <w:fldChar w:fldCharType="separate"/>
            </w:r>
            <w:r w:rsidR="00E60DC0">
              <w:rPr>
                <w:noProof/>
                <w:webHidden/>
              </w:rPr>
              <w:t>14</w:t>
            </w:r>
            <w:r w:rsidR="00E60DC0">
              <w:rPr>
                <w:noProof/>
                <w:webHidden/>
              </w:rPr>
              <w:fldChar w:fldCharType="end"/>
            </w:r>
          </w:hyperlink>
        </w:p>
        <w:p w14:paraId="4920D31C" w14:textId="394ECE76" w:rsidR="00E60DC0" w:rsidRDefault="00B56618">
          <w:pPr>
            <w:pStyle w:val="INNH3"/>
            <w:tabs>
              <w:tab w:val="left" w:pos="1320"/>
              <w:tab w:val="right" w:leader="dot" w:pos="9016"/>
            </w:tabs>
            <w:rPr>
              <w:rFonts w:eastAsiaTheme="minorEastAsia"/>
              <w:noProof/>
              <w:lang w:eastAsia="nb-NO"/>
            </w:rPr>
          </w:pPr>
          <w:hyperlink w:anchor="_Toc97650866" w:history="1">
            <w:r w:rsidR="00E60DC0" w:rsidRPr="008315A0">
              <w:rPr>
                <w:rStyle w:val="Hyperkobling"/>
                <w:noProof/>
              </w:rPr>
              <w:t>4.2.2</w:t>
            </w:r>
            <w:r w:rsidR="00E60DC0">
              <w:rPr>
                <w:rFonts w:eastAsiaTheme="minorEastAsia"/>
                <w:noProof/>
                <w:lang w:eastAsia="nb-NO"/>
              </w:rPr>
              <w:tab/>
            </w:r>
            <w:r w:rsidR="00E60DC0" w:rsidRPr="008315A0">
              <w:rPr>
                <w:rStyle w:val="Hyperkobling"/>
                <w:noProof/>
              </w:rPr>
              <w:t>Prisjustering som følge av valutaendringer</w:t>
            </w:r>
            <w:r w:rsidR="00E60DC0">
              <w:rPr>
                <w:noProof/>
                <w:webHidden/>
              </w:rPr>
              <w:tab/>
            </w:r>
            <w:r w:rsidR="00E60DC0">
              <w:rPr>
                <w:noProof/>
                <w:webHidden/>
              </w:rPr>
              <w:fldChar w:fldCharType="begin"/>
            </w:r>
            <w:r w:rsidR="00E60DC0">
              <w:rPr>
                <w:noProof/>
                <w:webHidden/>
              </w:rPr>
              <w:instrText xml:space="preserve"> PAGEREF _Toc97650866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0B4FAB72" w14:textId="0771461C" w:rsidR="00E60DC0" w:rsidRDefault="00B56618">
          <w:pPr>
            <w:pStyle w:val="INNH3"/>
            <w:tabs>
              <w:tab w:val="left" w:pos="1320"/>
              <w:tab w:val="right" w:leader="dot" w:pos="9016"/>
            </w:tabs>
            <w:rPr>
              <w:rFonts w:eastAsiaTheme="minorEastAsia"/>
              <w:noProof/>
              <w:lang w:eastAsia="nb-NO"/>
            </w:rPr>
          </w:pPr>
          <w:hyperlink w:anchor="_Toc97650867" w:history="1">
            <w:r w:rsidR="00E60DC0" w:rsidRPr="008315A0">
              <w:rPr>
                <w:rStyle w:val="Hyperkobling"/>
                <w:noProof/>
              </w:rPr>
              <w:t>4.2.3</w:t>
            </w:r>
            <w:r w:rsidR="00E60DC0">
              <w:rPr>
                <w:rFonts w:eastAsiaTheme="minorEastAsia"/>
                <w:noProof/>
                <w:lang w:eastAsia="nb-NO"/>
              </w:rPr>
              <w:tab/>
            </w:r>
            <w:r w:rsidR="00E60DC0" w:rsidRPr="008315A0">
              <w:rPr>
                <w:rStyle w:val="Hyperkobling"/>
                <w:noProof/>
              </w:rPr>
              <w:t>Indeksregulering</w:t>
            </w:r>
            <w:r w:rsidR="00E60DC0">
              <w:rPr>
                <w:noProof/>
                <w:webHidden/>
              </w:rPr>
              <w:tab/>
            </w:r>
            <w:r w:rsidR="00E60DC0">
              <w:rPr>
                <w:noProof/>
                <w:webHidden/>
              </w:rPr>
              <w:fldChar w:fldCharType="begin"/>
            </w:r>
            <w:r w:rsidR="00E60DC0">
              <w:rPr>
                <w:noProof/>
                <w:webHidden/>
              </w:rPr>
              <w:instrText xml:space="preserve"> PAGEREF _Toc97650867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0A70F8D4" w14:textId="41BDBD73" w:rsidR="00E60DC0" w:rsidRDefault="00B56618">
          <w:pPr>
            <w:pStyle w:val="INNH2"/>
            <w:tabs>
              <w:tab w:val="left" w:pos="880"/>
              <w:tab w:val="right" w:leader="dot" w:pos="9016"/>
            </w:tabs>
            <w:rPr>
              <w:rFonts w:eastAsiaTheme="minorEastAsia"/>
              <w:noProof/>
              <w:lang w:eastAsia="nb-NO"/>
            </w:rPr>
          </w:pPr>
          <w:hyperlink w:anchor="_Toc97650868" w:history="1">
            <w:r w:rsidR="00E60DC0" w:rsidRPr="008315A0">
              <w:rPr>
                <w:rStyle w:val="Hyperkobling"/>
                <w:noProof/>
              </w:rPr>
              <w:t>4.3</w:t>
            </w:r>
            <w:r w:rsidR="00E60DC0">
              <w:rPr>
                <w:rFonts w:eastAsiaTheme="minorEastAsia"/>
                <w:noProof/>
                <w:lang w:eastAsia="nb-NO"/>
              </w:rPr>
              <w:tab/>
            </w:r>
            <w:r w:rsidR="00E60DC0" w:rsidRPr="008315A0">
              <w:rPr>
                <w:rStyle w:val="Hyperkobling"/>
                <w:noProof/>
              </w:rPr>
              <w:t>Fakturerings- og betalingsbetingelser</w:t>
            </w:r>
            <w:r w:rsidR="00E60DC0">
              <w:rPr>
                <w:noProof/>
                <w:webHidden/>
              </w:rPr>
              <w:tab/>
            </w:r>
            <w:r w:rsidR="00E60DC0">
              <w:rPr>
                <w:noProof/>
                <w:webHidden/>
              </w:rPr>
              <w:fldChar w:fldCharType="begin"/>
            </w:r>
            <w:r w:rsidR="00E60DC0">
              <w:rPr>
                <w:noProof/>
                <w:webHidden/>
              </w:rPr>
              <w:instrText xml:space="preserve"> PAGEREF _Toc97650868 \h </w:instrText>
            </w:r>
            <w:r w:rsidR="00E60DC0">
              <w:rPr>
                <w:noProof/>
                <w:webHidden/>
              </w:rPr>
            </w:r>
            <w:r w:rsidR="00E60DC0">
              <w:rPr>
                <w:noProof/>
                <w:webHidden/>
              </w:rPr>
              <w:fldChar w:fldCharType="separate"/>
            </w:r>
            <w:r w:rsidR="00E60DC0">
              <w:rPr>
                <w:noProof/>
                <w:webHidden/>
              </w:rPr>
              <w:t>15</w:t>
            </w:r>
            <w:r w:rsidR="00E60DC0">
              <w:rPr>
                <w:noProof/>
                <w:webHidden/>
              </w:rPr>
              <w:fldChar w:fldCharType="end"/>
            </w:r>
          </w:hyperlink>
        </w:p>
        <w:p w14:paraId="2B068A46" w14:textId="53481197" w:rsidR="00E60DC0" w:rsidRDefault="00B56618">
          <w:pPr>
            <w:pStyle w:val="INNH2"/>
            <w:tabs>
              <w:tab w:val="left" w:pos="880"/>
              <w:tab w:val="right" w:leader="dot" w:pos="9016"/>
            </w:tabs>
            <w:rPr>
              <w:rFonts w:eastAsiaTheme="minorEastAsia"/>
              <w:noProof/>
              <w:lang w:eastAsia="nb-NO"/>
            </w:rPr>
          </w:pPr>
          <w:hyperlink w:anchor="_Toc97650869" w:history="1">
            <w:r w:rsidR="00E60DC0" w:rsidRPr="008315A0">
              <w:rPr>
                <w:rStyle w:val="Hyperkobling"/>
                <w:noProof/>
              </w:rPr>
              <w:t>4.4</w:t>
            </w:r>
            <w:r w:rsidR="00E60DC0">
              <w:rPr>
                <w:rFonts w:eastAsiaTheme="minorEastAsia"/>
                <w:noProof/>
                <w:lang w:eastAsia="nb-NO"/>
              </w:rPr>
              <w:tab/>
            </w:r>
            <w:r w:rsidR="00E60DC0" w:rsidRPr="008315A0">
              <w:rPr>
                <w:rStyle w:val="Hyperkobling"/>
                <w:noProof/>
              </w:rPr>
              <w:t>Forsinkelsesrente</w:t>
            </w:r>
            <w:r w:rsidR="00E60DC0">
              <w:rPr>
                <w:noProof/>
                <w:webHidden/>
              </w:rPr>
              <w:tab/>
            </w:r>
            <w:r w:rsidR="00E60DC0">
              <w:rPr>
                <w:noProof/>
                <w:webHidden/>
              </w:rPr>
              <w:fldChar w:fldCharType="begin"/>
            </w:r>
            <w:r w:rsidR="00E60DC0">
              <w:rPr>
                <w:noProof/>
                <w:webHidden/>
              </w:rPr>
              <w:instrText xml:space="preserve"> PAGEREF _Toc97650869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4F36E2E" w14:textId="491A071C" w:rsidR="00E60DC0" w:rsidRDefault="00B56618">
          <w:pPr>
            <w:pStyle w:val="INNH2"/>
            <w:tabs>
              <w:tab w:val="left" w:pos="880"/>
              <w:tab w:val="right" w:leader="dot" w:pos="9016"/>
            </w:tabs>
            <w:rPr>
              <w:rFonts w:eastAsiaTheme="minorEastAsia"/>
              <w:noProof/>
              <w:lang w:eastAsia="nb-NO"/>
            </w:rPr>
          </w:pPr>
          <w:hyperlink w:anchor="_Toc97650870" w:history="1">
            <w:r w:rsidR="00E60DC0" w:rsidRPr="008315A0">
              <w:rPr>
                <w:rStyle w:val="Hyperkobling"/>
                <w:noProof/>
              </w:rPr>
              <w:t>4.5</w:t>
            </w:r>
            <w:r w:rsidR="00E60DC0">
              <w:rPr>
                <w:rFonts w:eastAsiaTheme="minorEastAsia"/>
                <w:noProof/>
                <w:lang w:eastAsia="nb-NO"/>
              </w:rPr>
              <w:tab/>
            </w:r>
            <w:r w:rsidR="00E60DC0" w:rsidRPr="008315A0">
              <w:rPr>
                <w:rStyle w:val="Hyperkobling"/>
                <w:noProof/>
              </w:rPr>
              <w:t>Spesielle faktureringsbestemmelser</w:t>
            </w:r>
            <w:r w:rsidR="00E60DC0">
              <w:rPr>
                <w:noProof/>
                <w:webHidden/>
              </w:rPr>
              <w:tab/>
            </w:r>
            <w:r w:rsidR="00E60DC0">
              <w:rPr>
                <w:noProof/>
                <w:webHidden/>
              </w:rPr>
              <w:fldChar w:fldCharType="begin"/>
            </w:r>
            <w:r w:rsidR="00E60DC0">
              <w:rPr>
                <w:noProof/>
                <w:webHidden/>
              </w:rPr>
              <w:instrText xml:space="preserve"> PAGEREF _Toc97650870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79D6B0E0" w14:textId="1132ABC2" w:rsidR="00E60DC0" w:rsidRDefault="00B56618">
          <w:pPr>
            <w:pStyle w:val="INNH2"/>
            <w:tabs>
              <w:tab w:val="left" w:pos="660"/>
              <w:tab w:val="right" w:leader="dot" w:pos="9016"/>
            </w:tabs>
            <w:rPr>
              <w:rFonts w:eastAsiaTheme="minorEastAsia"/>
              <w:noProof/>
              <w:lang w:eastAsia="nb-NO"/>
            </w:rPr>
          </w:pPr>
          <w:hyperlink w:anchor="_Toc97650871"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Leverandørens organisasjonsnummer, navn, adresse og bankgironummer</w:t>
            </w:r>
            <w:r w:rsidR="00E60DC0">
              <w:rPr>
                <w:noProof/>
                <w:webHidden/>
              </w:rPr>
              <w:tab/>
            </w:r>
            <w:r w:rsidR="00E60DC0">
              <w:rPr>
                <w:noProof/>
                <w:webHidden/>
              </w:rPr>
              <w:fldChar w:fldCharType="begin"/>
            </w:r>
            <w:r w:rsidR="00E60DC0">
              <w:rPr>
                <w:noProof/>
                <w:webHidden/>
              </w:rPr>
              <w:instrText xml:space="preserve"> PAGEREF _Toc97650871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C4C7D3B" w14:textId="663B55C5" w:rsidR="00E60DC0" w:rsidRDefault="00B56618">
          <w:pPr>
            <w:pStyle w:val="INNH2"/>
            <w:tabs>
              <w:tab w:val="left" w:pos="660"/>
              <w:tab w:val="right" w:leader="dot" w:pos="9016"/>
            </w:tabs>
            <w:rPr>
              <w:rFonts w:eastAsiaTheme="minorEastAsia"/>
              <w:noProof/>
              <w:lang w:eastAsia="nb-NO"/>
            </w:rPr>
          </w:pPr>
          <w:hyperlink w:anchor="_Toc97650872"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Navn og adresse til byggherre</w:t>
            </w:r>
            <w:r w:rsidR="00E60DC0">
              <w:rPr>
                <w:noProof/>
                <w:webHidden/>
              </w:rPr>
              <w:tab/>
            </w:r>
            <w:r w:rsidR="00E60DC0">
              <w:rPr>
                <w:noProof/>
                <w:webHidden/>
              </w:rPr>
              <w:fldChar w:fldCharType="begin"/>
            </w:r>
            <w:r w:rsidR="00E60DC0">
              <w:rPr>
                <w:noProof/>
                <w:webHidden/>
              </w:rPr>
              <w:instrText xml:space="preserve"> PAGEREF _Toc97650872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D6D2403" w14:textId="5431A4E7" w:rsidR="00E60DC0" w:rsidRDefault="00B56618">
          <w:pPr>
            <w:pStyle w:val="INNH2"/>
            <w:tabs>
              <w:tab w:val="left" w:pos="660"/>
              <w:tab w:val="right" w:leader="dot" w:pos="9016"/>
            </w:tabs>
            <w:rPr>
              <w:rFonts w:eastAsiaTheme="minorEastAsia"/>
              <w:noProof/>
              <w:lang w:eastAsia="nb-NO"/>
            </w:rPr>
          </w:pPr>
          <w:hyperlink w:anchor="_Toc97650873" w:history="1">
            <w:r w:rsidR="00E60DC0" w:rsidRPr="008315A0">
              <w:rPr>
                <w:rStyle w:val="Hyperkobling"/>
                <w:rFonts w:ascii="Calibri" w:hAnsi="Calibri" w:cs="Calibri"/>
                <w:bCs/>
                <w:noProof/>
              </w:rPr>
              <w:t>a)</w:t>
            </w:r>
            <w:r w:rsidR="00E60DC0">
              <w:rPr>
                <w:rFonts w:eastAsiaTheme="minorEastAsia"/>
                <w:noProof/>
                <w:lang w:eastAsia="nb-NO"/>
              </w:rPr>
              <w:tab/>
            </w:r>
            <w:r w:rsidR="00E60DC0" w:rsidRPr="008315A0">
              <w:rPr>
                <w:rStyle w:val="Hyperkobling"/>
                <w:rFonts w:ascii="Calibri" w:hAnsi="Calibri" w:cs="Calibri"/>
                <w:bCs/>
                <w:noProof/>
              </w:rPr>
              <w:t>Navn på byggherrens representant</w:t>
            </w:r>
            <w:r w:rsidR="00E60DC0">
              <w:rPr>
                <w:noProof/>
                <w:webHidden/>
              </w:rPr>
              <w:tab/>
            </w:r>
            <w:r w:rsidR="00E60DC0">
              <w:rPr>
                <w:noProof/>
                <w:webHidden/>
              </w:rPr>
              <w:fldChar w:fldCharType="begin"/>
            </w:r>
            <w:r w:rsidR="00E60DC0">
              <w:rPr>
                <w:noProof/>
                <w:webHidden/>
              </w:rPr>
              <w:instrText xml:space="preserve"> PAGEREF _Toc97650873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F0B704A" w14:textId="39472F69" w:rsidR="00E60DC0" w:rsidRDefault="00B56618">
          <w:pPr>
            <w:pStyle w:val="INNH2"/>
            <w:tabs>
              <w:tab w:val="left" w:pos="660"/>
              <w:tab w:val="right" w:leader="dot" w:pos="9016"/>
            </w:tabs>
            <w:rPr>
              <w:rFonts w:eastAsiaTheme="minorEastAsia"/>
              <w:noProof/>
              <w:lang w:eastAsia="nb-NO"/>
            </w:rPr>
          </w:pPr>
          <w:hyperlink w:anchor="_Toc97650874" w:history="1">
            <w:r w:rsidR="00E60DC0" w:rsidRPr="008315A0">
              <w:rPr>
                <w:rStyle w:val="Hyperkobling"/>
                <w:rFonts w:ascii="Calibri" w:hAnsi="Calibri" w:cs="Calibri"/>
                <w:bCs/>
                <w:noProof/>
              </w:rPr>
              <w:t>b)</w:t>
            </w:r>
            <w:r w:rsidR="00E60DC0">
              <w:rPr>
                <w:rFonts w:eastAsiaTheme="minorEastAsia"/>
                <w:noProof/>
                <w:lang w:eastAsia="nb-NO"/>
              </w:rPr>
              <w:tab/>
            </w:r>
            <w:r w:rsidR="00E60DC0" w:rsidRPr="008315A0">
              <w:rPr>
                <w:rStyle w:val="Hyperkobling"/>
                <w:rFonts w:ascii="Calibri" w:hAnsi="Calibri" w:cs="Calibri"/>
                <w:bCs/>
                <w:noProof/>
              </w:rPr>
              <w:t>Adresse</w:t>
            </w:r>
            <w:r w:rsidR="00E60DC0">
              <w:rPr>
                <w:noProof/>
                <w:webHidden/>
              </w:rPr>
              <w:tab/>
            </w:r>
            <w:r w:rsidR="00E60DC0">
              <w:rPr>
                <w:noProof/>
                <w:webHidden/>
              </w:rPr>
              <w:fldChar w:fldCharType="begin"/>
            </w:r>
            <w:r w:rsidR="00E60DC0">
              <w:rPr>
                <w:noProof/>
                <w:webHidden/>
              </w:rPr>
              <w:instrText xml:space="preserve"> PAGEREF _Toc97650874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4DFA19F" w14:textId="71B52189" w:rsidR="00E60DC0" w:rsidRDefault="00B56618">
          <w:pPr>
            <w:pStyle w:val="INNH2"/>
            <w:tabs>
              <w:tab w:val="right" w:leader="dot" w:pos="9016"/>
            </w:tabs>
            <w:rPr>
              <w:rFonts w:eastAsiaTheme="minorEastAsia"/>
              <w:noProof/>
              <w:lang w:eastAsia="nb-NO"/>
            </w:rPr>
          </w:pPr>
          <w:hyperlink w:anchor="_Toc97650875" w:history="1">
            <w:r w:rsidR="00E60DC0" w:rsidRPr="008315A0">
              <w:rPr>
                <w:rStyle w:val="Hyperkobling"/>
                <w:rFonts w:ascii="Calibri" w:hAnsi="Calibri" w:cs="Calibri"/>
                <w:bCs/>
                <w:noProof/>
              </w:rPr>
              <w:t>Helse Møre og Romsdal HF</w:t>
            </w:r>
            <w:r w:rsidR="00E60DC0">
              <w:rPr>
                <w:noProof/>
                <w:webHidden/>
              </w:rPr>
              <w:tab/>
            </w:r>
            <w:r w:rsidR="00E60DC0">
              <w:rPr>
                <w:noProof/>
                <w:webHidden/>
              </w:rPr>
              <w:fldChar w:fldCharType="begin"/>
            </w:r>
            <w:r w:rsidR="00E60DC0">
              <w:rPr>
                <w:noProof/>
                <w:webHidden/>
              </w:rPr>
              <w:instrText xml:space="preserve"> PAGEREF _Toc97650875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02482955" w14:textId="1D3AA23C" w:rsidR="00E60DC0" w:rsidRDefault="00B56618">
          <w:pPr>
            <w:pStyle w:val="INNH2"/>
            <w:tabs>
              <w:tab w:val="right" w:leader="dot" w:pos="9016"/>
            </w:tabs>
            <w:rPr>
              <w:rFonts w:eastAsiaTheme="minorEastAsia"/>
              <w:noProof/>
              <w:lang w:eastAsia="nb-NO"/>
            </w:rPr>
          </w:pPr>
          <w:hyperlink w:anchor="_Toc97650876" w:history="1">
            <w:r w:rsidR="00E60DC0" w:rsidRPr="008315A0">
              <w:rPr>
                <w:rStyle w:val="Hyperkobling"/>
                <w:rFonts w:ascii="Calibri" w:hAnsi="Calibri" w:cs="Calibri"/>
                <w:bCs/>
                <w:noProof/>
              </w:rPr>
              <w:t>Fakturamottak</w:t>
            </w:r>
            <w:r w:rsidR="00E60DC0">
              <w:rPr>
                <w:noProof/>
                <w:webHidden/>
              </w:rPr>
              <w:tab/>
            </w:r>
            <w:r w:rsidR="00E60DC0">
              <w:rPr>
                <w:noProof/>
                <w:webHidden/>
              </w:rPr>
              <w:fldChar w:fldCharType="begin"/>
            </w:r>
            <w:r w:rsidR="00E60DC0">
              <w:rPr>
                <w:noProof/>
                <w:webHidden/>
              </w:rPr>
              <w:instrText xml:space="preserve"> PAGEREF _Toc97650876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56649D1" w14:textId="19557009" w:rsidR="00E60DC0" w:rsidRDefault="00B56618">
          <w:pPr>
            <w:pStyle w:val="INNH2"/>
            <w:tabs>
              <w:tab w:val="right" w:leader="dot" w:pos="9016"/>
            </w:tabs>
            <w:rPr>
              <w:rFonts w:eastAsiaTheme="minorEastAsia"/>
              <w:noProof/>
              <w:lang w:eastAsia="nb-NO"/>
            </w:rPr>
          </w:pPr>
          <w:hyperlink w:anchor="_Toc97650877" w:history="1">
            <w:r w:rsidR="00E60DC0" w:rsidRPr="008315A0">
              <w:rPr>
                <w:rStyle w:val="Hyperkobling"/>
                <w:rFonts w:ascii="Calibri" w:hAnsi="Calibri" w:cs="Calibri"/>
                <w:bCs/>
                <w:noProof/>
              </w:rPr>
              <w:t>Postboks 2620</w:t>
            </w:r>
            <w:r w:rsidR="00E60DC0">
              <w:rPr>
                <w:noProof/>
                <w:webHidden/>
              </w:rPr>
              <w:tab/>
            </w:r>
            <w:r w:rsidR="00E60DC0">
              <w:rPr>
                <w:noProof/>
                <w:webHidden/>
              </w:rPr>
              <w:fldChar w:fldCharType="begin"/>
            </w:r>
            <w:r w:rsidR="00E60DC0">
              <w:rPr>
                <w:noProof/>
                <w:webHidden/>
              </w:rPr>
              <w:instrText xml:space="preserve"> PAGEREF _Toc97650877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602AA9A6" w14:textId="65F52499" w:rsidR="00E60DC0" w:rsidRDefault="00B56618">
          <w:pPr>
            <w:pStyle w:val="INNH2"/>
            <w:tabs>
              <w:tab w:val="right" w:leader="dot" w:pos="9016"/>
            </w:tabs>
            <w:rPr>
              <w:rFonts w:eastAsiaTheme="minorEastAsia"/>
              <w:noProof/>
              <w:lang w:eastAsia="nb-NO"/>
            </w:rPr>
          </w:pPr>
          <w:hyperlink w:anchor="_Toc97650878" w:history="1">
            <w:r w:rsidR="00E60DC0" w:rsidRPr="008315A0">
              <w:rPr>
                <w:rStyle w:val="Hyperkobling"/>
                <w:rFonts w:ascii="Calibri" w:hAnsi="Calibri" w:cs="Calibri"/>
                <w:bCs/>
                <w:noProof/>
              </w:rPr>
              <w:t>6405 Molde</w:t>
            </w:r>
            <w:r w:rsidR="00E60DC0">
              <w:rPr>
                <w:noProof/>
                <w:webHidden/>
              </w:rPr>
              <w:tab/>
            </w:r>
            <w:r w:rsidR="00E60DC0">
              <w:rPr>
                <w:noProof/>
                <w:webHidden/>
              </w:rPr>
              <w:fldChar w:fldCharType="begin"/>
            </w:r>
            <w:r w:rsidR="00E60DC0">
              <w:rPr>
                <w:noProof/>
                <w:webHidden/>
              </w:rPr>
              <w:instrText xml:space="preserve"> PAGEREF _Toc97650878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FBB242A" w14:textId="7F3B8BDA" w:rsidR="00E60DC0" w:rsidRDefault="00B56618">
          <w:pPr>
            <w:pStyle w:val="INNH2"/>
            <w:tabs>
              <w:tab w:val="left" w:pos="660"/>
              <w:tab w:val="right" w:leader="dot" w:pos="9016"/>
            </w:tabs>
            <w:rPr>
              <w:rFonts w:eastAsiaTheme="minorEastAsia"/>
              <w:noProof/>
              <w:lang w:eastAsia="nb-NO"/>
            </w:rPr>
          </w:pPr>
          <w:hyperlink w:anchor="_Toc97650879"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Henvisning til byggherrens reshnummer (4212106) og til enhver tid gjeldende kontraktsnummer</w:t>
            </w:r>
            <w:r w:rsidR="00E60DC0">
              <w:rPr>
                <w:noProof/>
                <w:webHidden/>
              </w:rPr>
              <w:tab/>
            </w:r>
            <w:r w:rsidR="00E60DC0">
              <w:rPr>
                <w:noProof/>
                <w:webHidden/>
              </w:rPr>
              <w:fldChar w:fldCharType="begin"/>
            </w:r>
            <w:r w:rsidR="00E60DC0">
              <w:rPr>
                <w:noProof/>
                <w:webHidden/>
              </w:rPr>
              <w:instrText xml:space="preserve"> PAGEREF _Toc97650879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9673773" w14:textId="1CA720B9" w:rsidR="00E60DC0" w:rsidRDefault="00B56618">
          <w:pPr>
            <w:pStyle w:val="INNH2"/>
            <w:tabs>
              <w:tab w:val="left" w:pos="660"/>
              <w:tab w:val="right" w:leader="dot" w:pos="9016"/>
            </w:tabs>
            <w:rPr>
              <w:rFonts w:eastAsiaTheme="minorEastAsia"/>
              <w:noProof/>
              <w:lang w:eastAsia="nb-NO"/>
            </w:rPr>
          </w:pPr>
          <w:hyperlink w:anchor="_Toc97650880"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Leverandørens artikkelnummer og artikkelnavn</w:t>
            </w:r>
            <w:r w:rsidR="00E60DC0">
              <w:rPr>
                <w:noProof/>
                <w:webHidden/>
              </w:rPr>
              <w:tab/>
            </w:r>
            <w:r w:rsidR="00E60DC0">
              <w:rPr>
                <w:noProof/>
                <w:webHidden/>
              </w:rPr>
              <w:fldChar w:fldCharType="begin"/>
            </w:r>
            <w:r w:rsidR="00E60DC0">
              <w:rPr>
                <w:noProof/>
                <w:webHidden/>
              </w:rPr>
              <w:instrText xml:space="preserve"> PAGEREF _Toc97650880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77C70899" w14:textId="3382EE6C" w:rsidR="00E60DC0" w:rsidRDefault="00B56618">
          <w:pPr>
            <w:pStyle w:val="INNH2"/>
            <w:tabs>
              <w:tab w:val="left" w:pos="660"/>
              <w:tab w:val="right" w:leader="dot" w:pos="9016"/>
            </w:tabs>
            <w:rPr>
              <w:rFonts w:eastAsiaTheme="minorEastAsia"/>
              <w:noProof/>
              <w:lang w:eastAsia="nb-NO"/>
            </w:rPr>
          </w:pPr>
          <w:hyperlink w:anchor="_Toc97650881"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Antall enheter</w:t>
            </w:r>
            <w:r w:rsidR="00E60DC0">
              <w:rPr>
                <w:noProof/>
                <w:webHidden/>
              </w:rPr>
              <w:tab/>
            </w:r>
            <w:r w:rsidR="00E60DC0">
              <w:rPr>
                <w:noProof/>
                <w:webHidden/>
              </w:rPr>
              <w:fldChar w:fldCharType="begin"/>
            </w:r>
            <w:r w:rsidR="00E60DC0">
              <w:rPr>
                <w:noProof/>
                <w:webHidden/>
              </w:rPr>
              <w:instrText xml:space="preserve"> PAGEREF _Toc97650881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29A1BCE9" w14:textId="1BCEB179" w:rsidR="00E60DC0" w:rsidRDefault="00B56618">
          <w:pPr>
            <w:pStyle w:val="INNH2"/>
            <w:tabs>
              <w:tab w:val="left" w:pos="660"/>
              <w:tab w:val="right" w:leader="dot" w:pos="9016"/>
            </w:tabs>
            <w:rPr>
              <w:rFonts w:eastAsiaTheme="minorEastAsia"/>
              <w:noProof/>
              <w:lang w:eastAsia="nb-NO"/>
            </w:rPr>
          </w:pPr>
          <w:hyperlink w:anchor="_Toc97650882" w:history="1">
            <w:r w:rsidR="00E60DC0" w:rsidRPr="008315A0">
              <w:rPr>
                <w:rStyle w:val="Hyperkobling"/>
                <w:rFonts w:ascii="Symbol" w:hAnsi="Symbol" w:cs="Calibri"/>
                <w:bCs/>
                <w:noProof/>
              </w:rPr>
              <w:t></w:t>
            </w:r>
            <w:r w:rsidR="00E60DC0">
              <w:rPr>
                <w:rFonts w:eastAsiaTheme="minorEastAsia"/>
                <w:noProof/>
                <w:lang w:eastAsia="nb-NO"/>
              </w:rPr>
              <w:tab/>
            </w:r>
            <w:r w:rsidR="00E60DC0" w:rsidRPr="008315A0">
              <w:rPr>
                <w:rStyle w:val="Hyperkobling"/>
                <w:rFonts w:ascii="Calibri" w:hAnsi="Calibri" w:cs="Calibri"/>
                <w:bCs/>
                <w:noProof/>
              </w:rPr>
              <w:t>Enhetspris</w:t>
            </w:r>
            <w:r w:rsidR="00E60DC0">
              <w:rPr>
                <w:noProof/>
                <w:webHidden/>
              </w:rPr>
              <w:tab/>
            </w:r>
            <w:r w:rsidR="00E60DC0">
              <w:rPr>
                <w:noProof/>
                <w:webHidden/>
              </w:rPr>
              <w:fldChar w:fldCharType="begin"/>
            </w:r>
            <w:r w:rsidR="00E60DC0">
              <w:rPr>
                <w:noProof/>
                <w:webHidden/>
              </w:rPr>
              <w:instrText xml:space="preserve"> PAGEREF _Toc97650882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3CD8FCB4" w14:textId="625961D6" w:rsidR="00E60DC0" w:rsidRDefault="00B56618">
          <w:pPr>
            <w:pStyle w:val="INNH1"/>
            <w:tabs>
              <w:tab w:val="left" w:pos="440"/>
              <w:tab w:val="right" w:leader="dot" w:pos="9016"/>
            </w:tabs>
            <w:rPr>
              <w:rFonts w:eastAsiaTheme="minorEastAsia"/>
              <w:noProof/>
              <w:lang w:eastAsia="nb-NO"/>
            </w:rPr>
          </w:pPr>
          <w:hyperlink w:anchor="_Toc97650883" w:history="1">
            <w:r w:rsidR="00E60DC0" w:rsidRPr="008315A0">
              <w:rPr>
                <w:rStyle w:val="Hyperkobling"/>
                <w:noProof/>
              </w:rPr>
              <w:t>5</w:t>
            </w:r>
            <w:r w:rsidR="00E60DC0">
              <w:rPr>
                <w:rFonts w:eastAsiaTheme="minorEastAsia"/>
                <w:noProof/>
                <w:lang w:eastAsia="nb-NO"/>
              </w:rPr>
              <w:tab/>
            </w:r>
            <w:r w:rsidR="00E60DC0" w:rsidRPr="008315A0">
              <w:rPr>
                <w:rStyle w:val="Hyperkobling"/>
                <w:noProof/>
              </w:rPr>
              <w:t>Endringer</w:t>
            </w:r>
            <w:r w:rsidR="00E60DC0">
              <w:rPr>
                <w:noProof/>
                <w:webHidden/>
              </w:rPr>
              <w:tab/>
            </w:r>
            <w:r w:rsidR="00E60DC0">
              <w:rPr>
                <w:noProof/>
                <w:webHidden/>
              </w:rPr>
              <w:fldChar w:fldCharType="begin"/>
            </w:r>
            <w:r w:rsidR="00E60DC0">
              <w:rPr>
                <w:noProof/>
                <w:webHidden/>
              </w:rPr>
              <w:instrText xml:space="preserve"> PAGEREF _Toc97650883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6B6358DC" w14:textId="1764F2FC" w:rsidR="00E60DC0" w:rsidRDefault="00B56618">
          <w:pPr>
            <w:pStyle w:val="INNH2"/>
            <w:tabs>
              <w:tab w:val="left" w:pos="880"/>
              <w:tab w:val="right" w:leader="dot" w:pos="9016"/>
            </w:tabs>
            <w:rPr>
              <w:rFonts w:eastAsiaTheme="minorEastAsia"/>
              <w:noProof/>
              <w:lang w:eastAsia="nb-NO"/>
            </w:rPr>
          </w:pPr>
          <w:hyperlink w:anchor="_Toc97650884" w:history="1">
            <w:r w:rsidR="00E60DC0" w:rsidRPr="008315A0">
              <w:rPr>
                <w:rStyle w:val="Hyperkobling"/>
                <w:noProof/>
              </w:rPr>
              <w:t>5.1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_Toc97650884 \h </w:instrText>
            </w:r>
            <w:r w:rsidR="00E60DC0">
              <w:rPr>
                <w:noProof/>
                <w:webHidden/>
              </w:rPr>
            </w:r>
            <w:r w:rsidR="00E60DC0">
              <w:rPr>
                <w:noProof/>
                <w:webHidden/>
              </w:rPr>
              <w:fldChar w:fldCharType="separate"/>
            </w:r>
            <w:r w:rsidR="00E60DC0">
              <w:rPr>
                <w:noProof/>
                <w:webHidden/>
              </w:rPr>
              <w:t>16</w:t>
            </w:r>
            <w:r w:rsidR="00E60DC0">
              <w:rPr>
                <w:noProof/>
                <w:webHidden/>
              </w:rPr>
              <w:fldChar w:fldCharType="end"/>
            </w:r>
          </w:hyperlink>
        </w:p>
        <w:p w14:paraId="5D54D719" w14:textId="34B5D767" w:rsidR="00E60DC0" w:rsidRDefault="00B56618">
          <w:pPr>
            <w:pStyle w:val="INNH2"/>
            <w:tabs>
              <w:tab w:val="left" w:pos="880"/>
              <w:tab w:val="right" w:leader="dot" w:pos="9016"/>
            </w:tabs>
            <w:rPr>
              <w:rFonts w:eastAsiaTheme="minorEastAsia"/>
              <w:noProof/>
              <w:lang w:eastAsia="nb-NO"/>
            </w:rPr>
          </w:pPr>
          <w:hyperlink w:anchor="_Toc97650885" w:history="1">
            <w:r w:rsidR="00E60DC0" w:rsidRPr="008315A0">
              <w:rPr>
                <w:rStyle w:val="Hyperkobling"/>
                <w:noProof/>
              </w:rPr>
              <w:t>5.2</w:t>
            </w:r>
            <w:r w:rsidR="00E60DC0">
              <w:rPr>
                <w:rFonts w:eastAsiaTheme="minorEastAsia"/>
                <w:noProof/>
                <w:lang w:eastAsia="nb-NO"/>
              </w:rPr>
              <w:tab/>
            </w:r>
            <w:r w:rsidR="00E60DC0" w:rsidRPr="008315A0">
              <w:rPr>
                <w:rStyle w:val="Hyperkobling"/>
                <w:noProof/>
              </w:rPr>
              <w:t>Vederlag for endringer</w:t>
            </w:r>
            <w:r w:rsidR="00E60DC0">
              <w:rPr>
                <w:noProof/>
                <w:webHidden/>
              </w:rPr>
              <w:tab/>
            </w:r>
            <w:r w:rsidR="00E60DC0">
              <w:rPr>
                <w:noProof/>
                <w:webHidden/>
              </w:rPr>
              <w:fldChar w:fldCharType="begin"/>
            </w:r>
            <w:r w:rsidR="00E60DC0">
              <w:rPr>
                <w:noProof/>
                <w:webHidden/>
              </w:rPr>
              <w:instrText xml:space="preserve"> PAGEREF _Toc97650885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1ACCB892" w14:textId="2F7448CE" w:rsidR="00E60DC0" w:rsidRDefault="00B56618">
          <w:pPr>
            <w:pStyle w:val="INNH2"/>
            <w:tabs>
              <w:tab w:val="left" w:pos="880"/>
              <w:tab w:val="right" w:leader="dot" w:pos="9016"/>
            </w:tabs>
            <w:rPr>
              <w:rFonts w:eastAsiaTheme="minorEastAsia"/>
              <w:noProof/>
              <w:lang w:eastAsia="nb-NO"/>
            </w:rPr>
          </w:pPr>
          <w:hyperlink w:anchor="_Toc97650886" w:history="1">
            <w:r w:rsidR="00E60DC0" w:rsidRPr="008315A0">
              <w:rPr>
                <w:rStyle w:val="Hyperkobling"/>
                <w:noProof/>
              </w:rPr>
              <w:t>5.3</w:t>
            </w:r>
            <w:r w:rsidR="00E60DC0">
              <w:rPr>
                <w:rFonts w:eastAsiaTheme="minorEastAsia"/>
                <w:noProof/>
                <w:lang w:eastAsia="nb-NO"/>
              </w:rPr>
              <w:tab/>
            </w:r>
            <w:r w:rsidR="00E60DC0" w:rsidRPr="008315A0">
              <w:rPr>
                <w:rStyle w:val="Hyperkobling"/>
                <w:noProof/>
              </w:rPr>
              <w:t>Endringer i sortiment</w:t>
            </w:r>
            <w:r w:rsidR="00E60DC0">
              <w:rPr>
                <w:noProof/>
                <w:webHidden/>
              </w:rPr>
              <w:tab/>
            </w:r>
            <w:r w:rsidR="00E60DC0">
              <w:rPr>
                <w:noProof/>
                <w:webHidden/>
              </w:rPr>
              <w:fldChar w:fldCharType="begin"/>
            </w:r>
            <w:r w:rsidR="00E60DC0">
              <w:rPr>
                <w:noProof/>
                <w:webHidden/>
              </w:rPr>
              <w:instrText xml:space="preserve"> PAGEREF _Toc97650886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3AD16E63" w14:textId="61DCDD0B" w:rsidR="00E60DC0" w:rsidRDefault="00B56618">
          <w:pPr>
            <w:pStyle w:val="INNH3"/>
            <w:tabs>
              <w:tab w:val="left" w:pos="1320"/>
              <w:tab w:val="right" w:leader="dot" w:pos="9016"/>
            </w:tabs>
            <w:rPr>
              <w:rFonts w:eastAsiaTheme="minorEastAsia"/>
              <w:noProof/>
              <w:lang w:eastAsia="nb-NO"/>
            </w:rPr>
          </w:pPr>
          <w:hyperlink w:anchor="_Toc97650887" w:history="1">
            <w:r w:rsidR="00E60DC0" w:rsidRPr="008315A0">
              <w:rPr>
                <w:rStyle w:val="Hyperkobling"/>
                <w:noProof/>
              </w:rPr>
              <w:t>5.3.1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_Toc97650887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0F84B265" w14:textId="60EA26B9" w:rsidR="00E60DC0" w:rsidRDefault="00B56618">
          <w:pPr>
            <w:pStyle w:val="INNH3"/>
            <w:tabs>
              <w:tab w:val="left" w:pos="1320"/>
              <w:tab w:val="right" w:leader="dot" w:pos="9016"/>
            </w:tabs>
            <w:rPr>
              <w:rFonts w:eastAsiaTheme="minorEastAsia"/>
              <w:noProof/>
              <w:lang w:eastAsia="nb-NO"/>
            </w:rPr>
          </w:pPr>
          <w:hyperlink w:anchor="_Toc97650888" w:history="1">
            <w:r w:rsidR="00E60DC0" w:rsidRPr="008315A0">
              <w:rPr>
                <w:rStyle w:val="Hyperkobling"/>
                <w:noProof/>
              </w:rPr>
              <w:t>5.3.2</w:t>
            </w:r>
            <w:r w:rsidR="00E60DC0">
              <w:rPr>
                <w:rFonts w:eastAsiaTheme="minorEastAsia"/>
                <w:noProof/>
                <w:lang w:eastAsia="nb-NO"/>
              </w:rPr>
              <w:tab/>
            </w:r>
            <w:r w:rsidR="00E60DC0" w:rsidRPr="008315A0">
              <w:rPr>
                <w:rStyle w:val="Hyperkobling"/>
                <w:noProof/>
              </w:rPr>
              <w:t>Leverandørens mulighet til å forespørre endringer i sortimentet</w:t>
            </w:r>
            <w:r w:rsidR="00E60DC0">
              <w:rPr>
                <w:noProof/>
                <w:webHidden/>
              </w:rPr>
              <w:tab/>
            </w:r>
            <w:r w:rsidR="00E60DC0">
              <w:rPr>
                <w:noProof/>
                <w:webHidden/>
              </w:rPr>
              <w:fldChar w:fldCharType="begin"/>
            </w:r>
            <w:r w:rsidR="00E60DC0">
              <w:rPr>
                <w:noProof/>
                <w:webHidden/>
              </w:rPr>
              <w:instrText xml:space="preserve"> PAGEREF _Toc97650888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70BC8BC7" w14:textId="0CFB29A4" w:rsidR="00E60DC0" w:rsidRDefault="00B56618">
          <w:pPr>
            <w:pStyle w:val="INNH3"/>
            <w:tabs>
              <w:tab w:val="left" w:pos="1320"/>
              <w:tab w:val="right" w:leader="dot" w:pos="9016"/>
            </w:tabs>
            <w:rPr>
              <w:rFonts w:eastAsiaTheme="minorEastAsia"/>
              <w:noProof/>
              <w:lang w:eastAsia="nb-NO"/>
            </w:rPr>
          </w:pPr>
          <w:hyperlink w:anchor="_Toc97650889" w:history="1">
            <w:r w:rsidR="00E60DC0" w:rsidRPr="008315A0">
              <w:rPr>
                <w:rStyle w:val="Hyperkobling"/>
                <w:noProof/>
              </w:rPr>
              <w:t>5.3.3</w:t>
            </w:r>
            <w:r w:rsidR="00E60DC0">
              <w:rPr>
                <w:rFonts w:eastAsiaTheme="minorEastAsia"/>
                <w:noProof/>
                <w:lang w:eastAsia="nb-NO"/>
              </w:rPr>
              <w:tab/>
            </w:r>
            <w:r w:rsidR="00E60DC0" w:rsidRPr="008315A0">
              <w:rPr>
                <w:rStyle w:val="Hyperkobling"/>
                <w:noProof/>
              </w:rPr>
              <w:t>Kundens mulighet til å forespørre endringer i sortimentet</w:t>
            </w:r>
            <w:r w:rsidR="00E60DC0">
              <w:rPr>
                <w:noProof/>
                <w:webHidden/>
              </w:rPr>
              <w:tab/>
            </w:r>
            <w:r w:rsidR="00E60DC0">
              <w:rPr>
                <w:noProof/>
                <w:webHidden/>
              </w:rPr>
              <w:fldChar w:fldCharType="begin"/>
            </w:r>
            <w:r w:rsidR="00E60DC0">
              <w:rPr>
                <w:noProof/>
                <w:webHidden/>
              </w:rPr>
              <w:instrText xml:space="preserve"> PAGEREF _Toc97650889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0C4B4F40" w14:textId="79EF20F5" w:rsidR="00E60DC0" w:rsidRDefault="00B56618">
          <w:pPr>
            <w:pStyle w:val="INNH3"/>
            <w:tabs>
              <w:tab w:val="left" w:pos="1320"/>
              <w:tab w:val="right" w:leader="dot" w:pos="9016"/>
            </w:tabs>
            <w:rPr>
              <w:rFonts w:eastAsiaTheme="minorEastAsia"/>
              <w:noProof/>
              <w:lang w:eastAsia="nb-NO"/>
            </w:rPr>
          </w:pPr>
          <w:hyperlink w:anchor="_Toc97650890" w:history="1">
            <w:r w:rsidR="00E60DC0" w:rsidRPr="008315A0">
              <w:rPr>
                <w:rStyle w:val="Hyperkobling"/>
                <w:noProof/>
              </w:rPr>
              <w:t>5.3.4</w:t>
            </w:r>
            <w:r w:rsidR="00E60DC0">
              <w:rPr>
                <w:rFonts w:eastAsiaTheme="minorEastAsia"/>
                <w:noProof/>
                <w:lang w:eastAsia="nb-NO"/>
              </w:rPr>
              <w:tab/>
            </w:r>
            <w:r w:rsidR="00E60DC0" w:rsidRPr="008315A0">
              <w:rPr>
                <w:rStyle w:val="Hyperkobling"/>
                <w:noProof/>
              </w:rPr>
              <w:t>Vederlag ved sortimentsendringer</w:t>
            </w:r>
            <w:r w:rsidR="00E60DC0">
              <w:rPr>
                <w:noProof/>
                <w:webHidden/>
              </w:rPr>
              <w:tab/>
            </w:r>
            <w:r w:rsidR="00E60DC0">
              <w:rPr>
                <w:noProof/>
                <w:webHidden/>
              </w:rPr>
              <w:fldChar w:fldCharType="begin"/>
            </w:r>
            <w:r w:rsidR="00E60DC0">
              <w:rPr>
                <w:noProof/>
                <w:webHidden/>
              </w:rPr>
              <w:instrText xml:space="preserve"> PAGEREF _Toc97650890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402C0AC3" w14:textId="2485F8DC" w:rsidR="00E60DC0" w:rsidRDefault="00B56618">
          <w:pPr>
            <w:pStyle w:val="INNH3"/>
            <w:tabs>
              <w:tab w:val="left" w:pos="1320"/>
              <w:tab w:val="right" w:leader="dot" w:pos="9016"/>
            </w:tabs>
            <w:rPr>
              <w:rFonts w:eastAsiaTheme="minorEastAsia"/>
              <w:noProof/>
              <w:lang w:eastAsia="nb-NO"/>
            </w:rPr>
          </w:pPr>
          <w:hyperlink w:anchor="_Toc97650891" w:history="1">
            <w:r w:rsidR="00E60DC0" w:rsidRPr="008315A0">
              <w:rPr>
                <w:rStyle w:val="Hyperkobling"/>
                <w:noProof/>
              </w:rPr>
              <w:t>5.3.5</w:t>
            </w:r>
            <w:r w:rsidR="00E60DC0">
              <w:rPr>
                <w:rFonts w:eastAsiaTheme="minorEastAsia"/>
                <w:noProof/>
                <w:lang w:eastAsia="nb-NO"/>
              </w:rPr>
              <w:tab/>
            </w:r>
            <w:r w:rsidR="00E60DC0" w:rsidRPr="008315A0">
              <w:rPr>
                <w:rStyle w:val="Hyperkobling"/>
                <w:noProof/>
              </w:rPr>
              <w:t>Kundens rett til å prøve nye produkter</w:t>
            </w:r>
            <w:r w:rsidR="00E60DC0">
              <w:rPr>
                <w:noProof/>
                <w:webHidden/>
              </w:rPr>
              <w:tab/>
            </w:r>
            <w:r w:rsidR="00E60DC0">
              <w:rPr>
                <w:noProof/>
                <w:webHidden/>
              </w:rPr>
              <w:fldChar w:fldCharType="begin"/>
            </w:r>
            <w:r w:rsidR="00E60DC0">
              <w:rPr>
                <w:noProof/>
                <w:webHidden/>
              </w:rPr>
              <w:instrText xml:space="preserve"> PAGEREF _Toc97650891 \h </w:instrText>
            </w:r>
            <w:r w:rsidR="00E60DC0">
              <w:rPr>
                <w:noProof/>
                <w:webHidden/>
              </w:rPr>
            </w:r>
            <w:r w:rsidR="00E60DC0">
              <w:rPr>
                <w:noProof/>
                <w:webHidden/>
              </w:rPr>
              <w:fldChar w:fldCharType="separate"/>
            </w:r>
            <w:r w:rsidR="00E60DC0">
              <w:rPr>
                <w:noProof/>
                <w:webHidden/>
              </w:rPr>
              <w:t>17</w:t>
            </w:r>
            <w:r w:rsidR="00E60DC0">
              <w:rPr>
                <w:noProof/>
                <w:webHidden/>
              </w:rPr>
              <w:fldChar w:fldCharType="end"/>
            </w:r>
          </w:hyperlink>
        </w:p>
        <w:p w14:paraId="74A5C3BD" w14:textId="65331410" w:rsidR="00E60DC0" w:rsidRDefault="00B56618">
          <w:pPr>
            <w:pStyle w:val="INNH1"/>
            <w:tabs>
              <w:tab w:val="left" w:pos="440"/>
              <w:tab w:val="right" w:leader="dot" w:pos="9016"/>
            </w:tabs>
            <w:rPr>
              <w:rFonts w:eastAsiaTheme="minorEastAsia"/>
              <w:noProof/>
              <w:lang w:eastAsia="nb-NO"/>
            </w:rPr>
          </w:pPr>
          <w:hyperlink w:anchor="_Toc97650892" w:history="1">
            <w:r w:rsidR="00E60DC0" w:rsidRPr="008315A0">
              <w:rPr>
                <w:rStyle w:val="Hyperkobling"/>
                <w:noProof/>
              </w:rPr>
              <w:t>6</w:t>
            </w:r>
            <w:r w:rsidR="00E60DC0">
              <w:rPr>
                <w:rFonts w:eastAsiaTheme="minorEastAsia"/>
                <w:noProof/>
                <w:lang w:eastAsia="nb-NO"/>
              </w:rPr>
              <w:tab/>
            </w:r>
            <w:r w:rsidR="00E60DC0" w:rsidRPr="008315A0">
              <w:rPr>
                <w:rStyle w:val="Hyperkobling"/>
                <w:noProof/>
              </w:rPr>
              <w:t>Garantier</w:t>
            </w:r>
            <w:r w:rsidR="00E60DC0">
              <w:rPr>
                <w:noProof/>
                <w:webHidden/>
              </w:rPr>
              <w:tab/>
            </w:r>
            <w:r w:rsidR="00E60DC0">
              <w:rPr>
                <w:noProof/>
                <w:webHidden/>
              </w:rPr>
              <w:fldChar w:fldCharType="begin"/>
            </w:r>
            <w:r w:rsidR="00E60DC0">
              <w:rPr>
                <w:noProof/>
                <w:webHidden/>
              </w:rPr>
              <w:instrText xml:space="preserve"> PAGEREF _Toc97650892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16530EE4" w14:textId="0B1507B4" w:rsidR="00E60DC0" w:rsidRDefault="00B56618">
          <w:pPr>
            <w:pStyle w:val="INNH1"/>
            <w:tabs>
              <w:tab w:val="left" w:pos="440"/>
              <w:tab w:val="right" w:leader="dot" w:pos="9016"/>
            </w:tabs>
            <w:rPr>
              <w:rFonts w:eastAsiaTheme="minorEastAsia"/>
              <w:noProof/>
              <w:lang w:eastAsia="nb-NO"/>
            </w:rPr>
          </w:pPr>
          <w:hyperlink w:anchor="_Toc97650893" w:history="1">
            <w:r w:rsidR="00E60DC0" w:rsidRPr="008315A0">
              <w:rPr>
                <w:rStyle w:val="Hyperkobling"/>
                <w:noProof/>
              </w:rPr>
              <w:t>7</w:t>
            </w:r>
            <w:r w:rsidR="00E60DC0">
              <w:rPr>
                <w:rFonts w:eastAsiaTheme="minorEastAsia"/>
                <w:noProof/>
                <w:lang w:eastAsia="nb-NO"/>
              </w:rPr>
              <w:tab/>
            </w:r>
            <w:r w:rsidR="00E60DC0" w:rsidRPr="008315A0">
              <w:rPr>
                <w:rStyle w:val="Hyperkobling"/>
                <w:noProof/>
              </w:rPr>
              <w:t>Kundens mislighold</w:t>
            </w:r>
            <w:r w:rsidR="00E60DC0">
              <w:rPr>
                <w:noProof/>
                <w:webHidden/>
              </w:rPr>
              <w:tab/>
            </w:r>
            <w:r w:rsidR="00E60DC0">
              <w:rPr>
                <w:noProof/>
                <w:webHidden/>
              </w:rPr>
              <w:fldChar w:fldCharType="begin"/>
            </w:r>
            <w:r w:rsidR="00E60DC0">
              <w:rPr>
                <w:noProof/>
                <w:webHidden/>
              </w:rPr>
              <w:instrText xml:space="preserve"> PAGEREF _Toc97650893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0B6F0398" w14:textId="06E7C764" w:rsidR="00E60DC0" w:rsidRDefault="00B56618">
          <w:pPr>
            <w:pStyle w:val="INNH2"/>
            <w:tabs>
              <w:tab w:val="left" w:pos="880"/>
              <w:tab w:val="right" w:leader="dot" w:pos="9016"/>
            </w:tabs>
            <w:rPr>
              <w:rFonts w:eastAsiaTheme="minorEastAsia"/>
              <w:noProof/>
              <w:lang w:eastAsia="nb-NO"/>
            </w:rPr>
          </w:pPr>
          <w:hyperlink w:anchor="_Toc97650894" w:history="1">
            <w:r w:rsidR="00E60DC0" w:rsidRPr="008315A0">
              <w:rPr>
                <w:rStyle w:val="Hyperkobling"/>
                <w:noProof/>
              </w:rPr>
              <w:t>7.1</w:t>
            </w:r>
            <w:r w:rsidR="00E60DC0">
              <w:rPr>
                <w:rFonts w:eastAsiaTheme="minorEastAsia"/>
                <w:noProof/>
                <w:lang w:eastAsia="nb-NO"/>
              </w:rPr>
              <w:tab/>
            </w:r>
            <w:r w:rsidR="00E60DC0" w:rsidRPr="008315A0">
              <w:rPr>
                <w:rStyle w:val="Hyperkobling"/>
                <w:noProof/>
              </w:rPr>
              <w:t>Hva som anses som mislighold</w:t>
            </w:r>
            <w:r w:rsidR="00E60DC0">
              <w:rPr>
                <w:noProof/>
                <w:webHidden/>
              </w:rPr>
              <w:tab/>
            </w:r>
            <w:r w:rsidR="00E60DC0">
              <w:rPr>
                <w:noProof/>
                <w:webHidden/>
              </w:rPr>
              <w:fldChar w:fldCharType="begin"/>
            </w:r>
            <w:r w:rsidR="00E60DC0">
              <w:rPr>
                <w:noProof/>
                <w:webHidden/>
              </w:rPr>
              <w:instrText xml:space="preserve"> PAGEREF _Toc97650894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3CE98BA0" w14:textId="6FE381B3" w:rsidR="00E60DC0" w:rsidRDefault="00B56618">
          <w:pPr>
            <w:pStyle w:val="INNH2"/>
            <w:tabs>
              <w:tab w:val="left" w:pos="880"/>
              <w:tab w:val="right" w:leader="dot" w:pos="9016"/>
            </w:tabs>
            <w:rPr>
              <w:rFonts w:eastAsiaTheme="minorEastAsia"/>
              <w:noProof/>
              <w:lang w:eastAsia="nb-NO"/>
            </w:rPr>
          </w:pPr>
          <w:hyperlink w:anchor="_Toc97650895" w:history="1">
            <w:r w:rsidR="00E60DC0" w:rsidRPr="008315A0">
              <w:rPr>
                <w:rStyle w:val="Hyperkobling"/>
                <w:noProof/>
              </w:rPr>
              <w:t>7.2</w:t>
            </w:r>
            <w:r w:rsidR="00E60DC0">
              <w:rPr>
                <w:rFonts w:eastAsiaTheme="minorEastAsia"/>
                <w:noProof/>
                <w:lang w:eastAsia="nb-NO"/>
              </w:rPr>
              <w:tab/>
            </w:r>
            <w:r w:rsidR="00E60DC0" w:rsidRPr="008315A0">
              <w:rPr>
                <w:rStyle w:val="Hyperkobling"/>
                <w:noProof/>
              </w:rPr>
              <w:t>Leverandørens krav ved Kundens mislighold</w:t>
            </w:r>
            <w:r w:rsidR="00E60DC0">
              <w:rPr>
                <w:noProof/>
                <w:webHidden/>
              </w:rPr>
              <w:tab/>
            </w:r>
            <w:r w:rsidR="00E60DC0">
              <w:rPr>
                <w:noProof/>
                <w:webHidden/>
              </w:rPr>
              <w:fldChar w:fldCharType="begin"/>
            </w:r>
            <w:r w:rsidR="00E60DC0">
              <w:rPr>
                <w:noProof/>
                <w:webHidden/>
              </w:rPr>
              <w:instrText xml:space="preserve"> PAGEREF _Toc97650895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69E55CF" w14:textId="3293DC38" w:rsidR="00E60DC0" w:rsidRDefault="00B56618">
          <w:pPr>
            <w:pStyle w:val="INNH3"/>
            <w:tabs>
              <w:tab w:val="left" w:pos="1320"/>
              <w:tab w:val="right" w:leader="dot" w:pos="9016"/>
            </w:tabs>
            <w:rPr>
              <w:rFonts w:eastAsiaTheme="minorEastAsia"/>
              <w:noProof/>
              <w:lang w:eastAsia="nb-NO"/>
            </w:rPr>
          </w:pPr>
          <w:hyperlink w:anchor="_Toc97650896" w:history="1">
            <w:r w:rsidR="00E60DC0" w:rsidRPr="008315A0">
              <w:rPr>
                <w:rStyle w:val="Hyperkobling"/>
                <w:noProof/>
              </w:rPr>
              <w:t>7.2.1</w:t>
            </w:r>
            <w:r w:rsidR="00E60DC0">
              <w:rPr>
                <w:rFonts w:eastAsiaTheme="minorEastAsia"/>
                <w:noProof/>
                <w:lang w:eastAsia="nb-NO"/>
              </w:rPr>
              <w:tab/>
            </w:r>
            <w:r w:rsidR="00E60DC0" w:rsidRPr="008315A0">
              <w:rPr>
                <w:rStyle w:val="Hyperkobling"/>
                <w:noProof/>
              </w:rPr>
              <w:t>Merutgifter</w:t>
            </w:r>
            <w:r w:rsidR="00E60DC0">
              <w:rPr>
                <w:noProof/>
                <w:webHidden/>
              </w:rPr>
              <w:tab/>
            </w:r>
            <w:r w:rsidR="00E60DC0">
              <w:rPr>
                <w:noProof/>
                <w:webHidden/>
              </w:rPr>
              <w:fldChar w:fldCharType="begin"/>
            </w:r>
            <w:r w:rsidR="00E60DC0">
              <w:rPr>
                <w:noProof/>
                <w:webHidden/>
              </w:rPr>
              <w:instrText xml:space="preserve"> PAGEREF _Toc97650896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34EDA7C" w14:textId="2834C341" w:rsidR="00E60DC0" w:rsidRDefault="00B56618">
          <w:pPr>
            <w:pStyle w:val="INNH3"/>
            <w:tabs>
              <w:tab w:val="left" w:pos="1320"/>
              <w:tab w:val="right" w:leader="dot" w:pos="9016"/>
            </w:tabs>
            <w:rPr>
              <w:rFonts w:eastAsiaTheme="minorEastAsia"/>
              <w:noProof/>
              <w:lang w:eastAsia="nb-NO"/>
            </w:rPr>
          </w:pPr>
          <w:hyperlink w:anchor="_Toc97650897" w:history="1">
            <w:r w:rsidR="00E60DC0" w:rsidRPr="008315A0">
              <w:rPr>
                <w:rStyle w:val="Hyperkobling"/>
                <w:noProof/>
              </w:rPr>
              <w:t>7.2.2</w:t>
            </w:r>
            <w:r w:rsidR="00E60DC0">
              <w:rPr>
                <w:rFonts w:eastAsiaTheme="minorEastAsia"/>
                <w:noProof/>
                <w:lang w:eastAsia="nb-NO"/>
              </w:rPr>
              <w:tab/>
            </w:r>
            <w:r w:rsidR="00E60DC0" w:rsidRPr="008315A0">
              <w:rPr>
                <w:rStyle w:val="Hyperkobling"/>
                <w:noProof/>
              </w:rPr>
              <w:t>Heving</w:t>
            </w:r>
            <w:r w:rsidR="00E60DC0">
              <w:rPr>
                <w:noProof/>
                <w:webHidden/>
              </w:rPr>
              <w:tab/>
            </w:r>
            <w:r w:rsidR="00E60DC0">
              <w:rPr>
                <w:noProof/>
                <w:webHidden/>
              </w:rPr>
              <w:fldChar w:fldCharType="begin"/>
            </w:r>
            <w:r w:rsidR="00E60DC0">
              <w:rPr>
                <w:noProof/>
                <w:webHidden/>
              </w:rPr>
              <w:instrText xml:space="preserve"> PAGEREF _Toc97650897 \h </w:instrText>
            </w:r>
            <w:r w:rsidR="00E60DC0">
              <w:rPr>
                <w:noProof/>
                <w:webHidden/>
              </w:rPr>
            </w:r>
            <w:r w:rsidR="00E60DC0">
              <w:rPr>
                <w:noProof/>
                <w:webHidden/>
              </w:rPr>
              <w:fldChar w:fldCharType="separate"/>
            </w:r>
            <w:r w:rsidR="00E60DC0">
              <w:rPr>
                <w:noProof/>
                <w:webHidden/>
              </w:rPr>
              <w:t>18</w:t>
            </w:r>
            <w:r w:rsidR="00E60DC0">
              <w:rPr>
                <w:noProof/>
                <w:webHidden/>
              </w:rPr>
              <w:fldChar w:fldCharType="end"/>
            </w:r>
          </w:hyperlink>
        </w:p>
        <w:p w14:paraId="6320C3A7" w14:textId="68B0A48A" w:rsidR="00E60DC0" w:rsidRDefault="00B56618">
          <w:pPr>
            <w:pStyle w:val="INNH3"/>
            <w:tabs>
              <w:tab w:val="left" w:pos="1320"/>
              <w:tab w:val="right" w:leader="dot" w:pos="9016"/>
            </w:tabs>
            <w:rPr>
              <w:rFonts w:eastAsiaTheme="minorEastAsia"/>
              <w:noProof/>
              <w:lang w:eastAsia="nb-NO"/>
            </w:rPr>
          </w:pPr>
          <w:hyperlink w:anchor="_Toc97650898" w:history="1">
            <w:r w:rsidR="00E60DC0" w:rsidRPr="008315A0">
              <w:rPr>
                <w:rStyle w:val="Hyperkobling"/>
                <w:noProof/>
              </w:rPr>
              <w:t>7.2.3</w:t>
            </w:r>
            <w:r w:rsidR="00E60DC0">
              <w:rPr>
                <w:rFonts w:eastAsiaTheme="minorEastAsia"/>
                <w:noProof/>
                <w:lang w:eastAsia="nb-NO"/>
              </w:rPr>
              <w:tab/>
            </w:r>
            <w:r w:rsidR="00E60DC0" w:rsidRPr="008315A0">
              <w:rPr>
                <w:rStyle w:val="Hyperkobling"/>
                <w:noProof/>
              </w:rPr>
              <w:t>Erstatning</w:t>
            </w:r>
            <w:r w:rsidR="00E60DC0">
              <w:rPr>
                <w:noProof/>
                <w:webHidden/>
              </w:rPr>
              <w:tab/>
            </w:r>
            <w:r w:rsidR="00E60DC0">
              <w:rPr>
                <w:noProof/>
                <w:webHidden/>
              </w:rPr>
              <w:fldChar w:fldCharType="begin"/>
            </w:r>
            <w:r w:rsidR="00E60DC0">
              <w:rPr>
                <w:noProof/>
                <w:webHidden/>
              </w:rPr>
              <w:instrText xml:space="preserve"> PAGEREF _Toc97650898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7AFEBA20" w14:textId="0BA57AE1" w:rsidR="00E60DC0" w:rsidRDefault="00B56618">
          <w:pPr>
            <w:pStyle w:val="INNH1"/>
            <w:tabs>
              <w:tab w:val="left" w:pos="440"/>
              <w:tab w:val="right" w:leader="dot" w:pos="9016"/>
            </w:tabs>
            <w:rPr>
              <w:rFonts w:eastAsiaTheme="minorEastAsia"/>
              <w:noProof/>
              <w:lang w:eastAsia="nb-NO"/>
            </w:rPr>
          </w:pPr>
          <w:hyperlink w:anchor="_Toc97650899" w:history="1">
            <w:r w:rsidR="00E60DC0" w:rsidRPr="008315A0">
              <w:rPr>
                <w:rStyle w:val="Hyperkobling"/>
                <w:noProof/>
              </w:rPr>
              <w:t>8</w:t>
            </w:r>
            <w:r w:rsidR="00E60DC0">
              <w:rPr>
                <w:rFonts w:eastAsiaTheme="minorEastAsia"/>
                <w:noProof/>
                <w:lang w:eastAsia="nb-NO"/>
              </w:rPr>
              <w:tab/>
            </w:r>
            <w:r w:rsidR="00E60DC0" w:rsidRPr="008315A0">
              <w:rPr>
                <w:rStyle w:val="Hyperkobling"/>
                <w:noProof/>
              </w:rPr>
              <w:t>Leverandørens mislighold</w:t>
            </w:r>
            <w:r w:rsidR="00E60DC0">
              <w:rPr>
                <w:noProof/>
                <w:webHidden/>
              </w:rPr>
              <w:tab/>
            </w:r>
            <w:r w:rsidR="00E60DC0">
              <w:rPr>
                <w:noProof/>
                <w:webHidden/>
              </w:rPr>
              <w:fldChar w:fldCharType="begin"/>
            </w:r>
            <w:r w:rsidR="00E60DC0">
              <w:rPr>
                <w:noProof/>
                <w:webHidden/>
              </w:rPr>
              <w:instrText xml:space="preserve"> PAGEREF _Toc97650899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19376360" w14:textId="0ABCC138" w:rsidR="00E60DC0" w:rsidRDefault="00B56618">
          <w:pPr>
            <w:pStyle w:val="INNH2"/>
            <w:tabs>
              <w:tab w:val="left" w:pos="880"/>
              <w:tab w:val="right" w:leader="dot" w:pos="9016"/>
            </w:tabs>
            <w:rPr>
              <w:rFonts w:eastAsiaTheme="minorEastAsia"/>
              <w:noProof/>
              <w:lang w:eastAsia="nb-NO"/>
            </w:rPr>
          </w:pPr>
          <w:hyperlink w:anchor="_Toc97650900" w:history="1">
            <w:r w:rsidR="00E60DC0" w:rsidRPr="008315A0">
              <w:rPr>
                <w:rStyle w:val="Hyperkobling"/>
                <w:noProof/>
              </w:rPr>
              <w:t>8.1</w:t>
            </w:r>
            <w:r w:rsidR="00E60DC0">
              <w:rPr>
                <w:rFonts w:eastAsiaTheme="minorEastAsia"/>
                <w:noProof/>
                <w:lang w:eastAsia="nb-NO"/>
              </w:rPr>
              <w:tab/>
            </w:r>
            <w:r w:rsidR="00E60DC0" w:rsidRPr="008315A0">
              <w:rPr>
                <w:rStyle w:val="Hyperkobling"/>
                <w:noProof/>
              </w:rPr>
              <w:t>Mangler</w:t>
            </w:r>
            <w:r w:rsidR="00E60DC0">
              <w:rPr>
                <w:noProof/>
                <w:webHidden/>
              </w:rPr>
              <w:tab/>
            </w:r>
            <w:r w:rsidR="00E60DC0">
              <w:rPr>
                <w:noProof/>
                <w:webHidden/>
              </w:rPr>
              <w:fldChar w:fldCharType="begin"/>
            </w:r>
            <w:r w:rsidR="00E60DC0">
              <w:rPr>
                <w:noProof/>
                <w:webHidden/>
              </w:rPr>
              <w:instrText xml:space="preserve"> PAGEREF _Toc97650900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7CEC1630" w14:textId="07AE7F09" w:rsidR="00E60DC0" w:rsidRDefault="00B56618">
          <w:pPr>
            <w:pStyle w:val="INNH3"/>
            <w:tabs>
              <w:tab w:val="left" w:pos="1320"/>
              <w:tab w:val="right" w:leader="dot" w:pos="9016"/>
            </w:tabs>
            <w:rPr>
              <w:rFonts w:eastAsiaTheme="minorEastAsia"/>
              <w:noProof/>
              <w:lang w:eastAsia="nb-NO"/>
            </w:rPr>
          </w:pPr>
          <w:hyperlink w:anchor="_Toc97650901" w:history="1">
            <w:r w:rsidR="00E60DC0" w:rsidRPr="008315A0">
              <w:rPr>
                <w:rStyle w:val="Hyperkobling"/>
                <w:noProof/>
              </w:rPr>
              <w:t>8.1.1</w:t>
            </w:r>
            <w:r w:rsidR="00E60DC0">
              <w:rPr>
                <w:rFonts w:eastAsiaTheme="minorEastAsia"/>
                <w:noProof/>
                <w:lang w:eastAsia="nb-NO"/>
              </w:rPr>
              <w:tab/>
            </w:r>
            <w:r w:rsidR="00E60DC0" w:rsidRPr="008315A0">
              <w:rPr>
                <w:rStyle w:val="Hyperkobling"/>
                <w:noProof/>
              </w:rPr>
              <w:t>Hva som utgjør en mangel</w:t>
            </w:r>
            <w:r w:rsidR="00E60DC0">
              <w:rPr>
                <w:noProof/>
                <w:webHidden/>
              </w:rPr>
              <w:tab/>
            </w:r>
            <w:r w:rsidR="00E60DC0">
              <w:rPr>
                <w:noProof/>
                <w:webHidden/>
              </w:rPr>
              <w:fldChar w:fldCharType="begin"/>
            </w:r>
            <w:r w:rsidR="00E60DC0">
              <w:rPr>
                <w:noProof/>
                <w:webHidden/>
              </w:rPr>
              <w:instrText xml:space="preserve"> PAGEREF _Toc97650901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081C381C" w14:textId="6F02E64D" w:rsidR="00E60DC0" w:rsidRDefault="00B56618">
          <w:pPr>
            <w:pStyle w:val="INNH3"/>
            <w:tabs>
              <w:tab w:val="left" w:pos="1320"/>
              <w:tab w:val="right" w:leader="dot" w:pos="9016"/>
            </w:tabs>
            <w:rPr>
              <w:rFonts w:eastAsiaTheme="minorEastAsia"/>
              <w:noProof/>
              <w:lang w:eastAsia="nb-NO"/>
            </w:rPr>
          </w:pPr>
          <w:hyperlink w:anchor="_Toc97650902" w:history="1">
            <w:r w:rsidR="00E60DC0" w:rsidRPr="008315A0">
              <w:rPr>
                <w:rStyle w:val="Hyperkobling"/>
                <w:noProof/>
              </w:rPr>
              <w:t>8.1.2</w:t>
            </w:r>
            <w:r w:rsidR="00E60DC0">
              <w:rPr>
                <w:rFonts w:eastAsiaTheme="minorEastAsia"/>
                <w:noProof/>
                <w:lang w:eastAsia="nb-NO"/>
              </w:rPr>
              <w:tab/>
            </w:r>
            <w:r w:rsidR="00E60DC0" w:rsidRPr="008315A0">
              <w:rPr>
                <w:rStyle w:val="Hyperkobling"/>
                <w:noProof/>
              </w:rPr>
              <w:t>Kundens reklamasjonsfrist</w:t>
            </w:r>
            <w:r w:rsidR="00E60DC0">
              <w:rPr>
                <w:noProof/>
                <w:webHidden/>
              </w:rPr>
              <w:tab/>
            </w:r>
            <w:r w:rsidR="00E60DC0">
              <w:rPr>
                <w:noProof/>
                <w:webHidden/>
              </w:rPr>
              <w:fldChar w:fldCharType="begin"/>
            </w:r>
            <w:r w:rsidR="00E60DC0">
              <w:rPr>
                <w:noProof/>
                <w:webHidden/>
              </w:rPr>
              <w:instrText xml:space="preserve"> PAGEREF _Toc97650902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3DA149A3" w14:textId="57F05CBB" w:rsidR="00E60DC0" w:rsidRDefault="00B56618">
          <w:pPr>
            <w:pStyle w:val="INNH3"/>
            <w:tabs>
              <w:tab w:val="left" w:pos="1320"/>
              <w:tab w:val="right" w:leader="dot" w:pos="9016"/>
            </w:tabs>
            <w:rPr>
              <w:rFonts w:eastAsiaTheme="minorEastAsia"/>
              <w:noProof/>
              <w:lang w:eastAsia="nb-NO"/>
            </w:rPr>
          </w:pPr>
          <w:hyperlink w:anchor="_Toc97650903" w:history="1">
            <w:r w:rsidR="00E60DC0" w:rsidRPr="008315A0">
              <w:rPr>
                <w:rStyle w:val="Hyperkobling"/>
                <w:noProof/>
              </w:rPr>
              <w:t>8.1.3</w:t>
            </w:r>
            <w:r w:rsidR="00E60DC0">
              <w:rPr>
                <w:rFonts w:eastAsiaTheme="minorEastAsia"/>
                <w:noProof/>
                <w:lang w:eastAsia="nb-NO"/>
              </w:rPr>
              <w:tab/>
            </w:r>
            <w:r w:rsidR="00E60DC0" w:rsidRPr="008315A0">
              <w:rPr>
                <w:rStyle w:val="Hyperkobling"/>
                <w:noProof/>
              </w:rPr>
              <w:t>Tilbakehold</w:t>
            </w:r>
            <w:r w:rsidR="00E60DC0">
              <w:rPr>
                <w:noProof/>
                <w:webHidden/>
              </w:rPr>
              <w:tab/>
            </w:r>
            <w:r w:rsidR="00E60DC0">
              <w:rPr>
                <w:noProof/>
                <w:webHidden/>
              </w:rPr>
              <w:fldChar w:fldCharType="begin"/>
            </w:r>
            <w:r w:rsidR="00E60DC0">
              <w:rPr>
                <w:noProof/>
                <w:webHidden/>
              </w:rPr>
              <w:instrText xml:space="preserve"> PAGEREF _Toc97650903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6F92C648" w14:textId="6F1AEDC6" w:rsidR="00E60DC0" w:rsidRDefault="00B56618">
          <w:pPr>
            <w:pStyle w:val="INNH3"/>
            <w:tabs>
              <w:tab w:val="left" w:pos="1320"/>
              <w:tab w:val="right" w:leader="dot" w:pos="9016"/>
            </w:tabs>
            <w:rPr>
              <w:rFonts w:eastAsiaTheme="minorEastAsia"/>
              <w:noProof/>
              <w:lang w:eastAsia="nb-NO"/>
            </w:rPr>
          </w:pPr>
          <w:hyperlink w:anchor="_Toc97650904" w:history="1">
            <w:r w:rsidR="00E60DC0" w:rsidRPr="008315A0">
              <w:rPr>
                <w:rStyle w:val="Hyperkobling"/>
                <w:noProof/>
              </w:rPr>
              <w:t>8.1.4</w:t>
            </w:r>
            <w:r w:rsidR="00E60DC0">
              <w:rPr>
                <w:rFonts w:eastAsiaTheme="minorEastAsia"/>
                <w:noProof/>
                <w:lang w:eastAsia="nb-NO"/>
              </w:rPr>
              <w:tab/>
            </w:r>
            <w:r w:rsidR="00E60DC0" w:rsidRPr="008315A0">
              <w:rPr>
                <w:rStyle w:val="Hyperkobling"/>
                <w:noProof/>
              </w:rPr>
              <w:t>Utbedring</w:t>
            </w:r>
            <w:r w:rsidR="00E60DC0">
              <w:rPr>
                <w:noProof/>
                <w:webHidden/>
              </w:rPr>
              <w:tab/>
            </w:r>
            <w:r w:rsidR="00E60DC0">
              <w:rPr>
                <w:noProof/>
                <w:webHidden/>
              </w:rPr>
              <w:fldChar w:fldCharType="begin"/>
            </w:r>
            <w:r w:rsidR="00E60DC0">
              <w:rPr>
                <w:noProof/>
                <w:webHidden/>
              </w:rPr>
              <w:instrText xml:space="preserve"> PAGEREF _Toc97650904 \h </w:instrText>
            </w:r>
            <w:r w:rsidR="00E60DC0">
              <w:rPr>
                <w:noProof/>
                <w:webHidden/>
              </w:rPr>
            </w:r>
            <w:r w:rsidR="00E60DC0">
              <w:rPr>
                <w:noProof/>
                <w:webHidden/>
              </w:rPr>
              <w:fldChar w:fldCharType="separate"/>
            </w:r>
            <w:r w:rsidR="00E60DC0">
              <w:rPr>
                <w:noProof/>
                <w:webHidden/>
              </w:rPr>
              <w:t>19</w:t>
            </w:r>
            <w:r w:rsidR="00E60DC0">
              <w:rPr>
                <w:noProof/>
                <w:webHidden/>
              </w:rPr>
              <w:fldChar w:fldCharType="end"/>
            </w:r>
          </w:hyperlink>
        </w:p>
        <w:p w14:paraId="6CCDB0B7" w14:textId="3A09845B" w:rsidR="00E60DC0" w:rsidRDefault="00B56618">
          <w:pPr>
            <w:pStyle w:val="INNH3"/>
            <w:tabs>
              <w:tab w:val="left" w:pos="1320"/>
              <w:tab w:val="right" w:leader="dot" w:pos="9016"/>
            </w:tabs>
            <w:rPr>
              <w:rFonts w:eastAsiaTheme="minorEastAsia"/>
              <w:noProof/>
              <w:lang w:eastAsia="nb-NO"/>
            </w:rPr>
          </w:pPr>
          <w:hyperlink w:anchor="_Toc97650905" w:history="1">
            <w:r w:rsidR="00E60DC0" w:rsidRPr="008315A0">
              <w:rPr>
                <w:rStyle w:val="Hyperkobling"/>
                <w:noProof/>
              </w:rPr>
              <w:t>8.1.5</w:t>
            </w:r>
            <w:r w:rsidR="00E60DC0">
              <w:rPr>
                <w:rFonts w:eastAsiaTheme="minorEastAsia"/>
                <w:noProof/>
                <w:lang w:eastAsia="nb-NO"/>
              </w:rPr>
              <w:tab/>
            </w:r>
            <w:r w:rsidR="00E60DC0" w:rsidRPr="008315A0">
              <w:rPr>
                <w:rStyle w:val="Hyperkobling"/>
                <w:noProof/>
              </w:rPr>
              <w:t>Prisavslag</w:t>
            </w:r>
            <w:r w:rsidR="00E60DC0">
              <w:rPr>
                <w:noProof/>
                <w:webHidden/>
              </w:rPr>
              <w:tab/>
            </w:r>
            <w:r w:rsidR="00E60DC0">
              <w:rPr>
                <w:noProof/>
                <w:webHidden/>
              </w:rPr>
              <w:fldChar w:fldCharType="begin"/>
            </w:r>
            <w:r w:rsidR="00E60DC0">
              <w:rPr>
                <w:noProof/>
                <w:webHidden/>
              </w:rPr>
              <w:instrText xml:space="preserve"> PAGEREF _Toc97650905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2A01405D" w14:textId="54571E31" w:rsidR="00E60DC0" w:rsidRDefault="00B56618">
          <w:pPr>
            <w:pStyle w:val="INNH3"/>
            <w:tabs>
              <w:tab w:val="left" w:pos="1320"/>
              <w:tab w:val="right" w:leader="dot" w:pos="9016"/>
            </w:tabs>
            <w:rPr>
              <w:rFonts w:eastAsiaTheme="minorEastAsia"/>
              <w:noProof/>
              <w:lang w:eastAsia="nb-NO"/>
            </w:rPr>
          </w:pPr>
          <w:hyperlink w:anchor="_Toc97650906" w:history="1">
            <w:r w:rsidR="00E60DC0" w:rsidRPr="008315A0">
              <w:rPr>
                <w:rStyle w:val="Hyperkobling"/>
                <w:noProof/>
              </w:rPr>
              <w:t>8.1.6</w:t>
            </w:r>
            <w:r w:rsidR="00E60DC0">
              <w:rPr>
                <w:rFonts w:eastAsiaTheme="minorEastAsia"/>
                <w:noProof/>
                <w:lang w:eastAsia="nb-NO"/>
              </w:rPr>
              <w:tab/>
            </w:r>
            <w:r w:rsidR="00E60DC0" w:rsidRPr="008315A0">
              <w:rPr>
                <w:rStyle w:val="Hyperkobling"/>
                <w:noProof/>
              </w:rPr>
              <w:t>Erstatning ved unnlatt utbedring</w:t>
            </w:r>
            <w:r w:rsidR="00E60DC0">
              <w:rPr>
                <w:noProof/>
                <w:webHidden/>
              </w:rPr>
              <w:tab/>
            </w:r>
            <w:r w:rsidR="00E60DC0">
              <w:rPr>
                <w:noProof/>
                <w:webHidden/>
              </w:rPr>
              <w:fldChar w:fldCharType="begin"/>
            </w:r>
            <w:r w:rsidR="00E60DC0">
              <w:rPr>
                <w:noProof/>
                <w:webHidden/>
              </w:rPr>
              <w:instrText xml:space="preserve"> PAGEREF _Toc97650906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D0EE836" w14:textId="6FE2881F" w:rsidR="00E60DC0" w:rsidRDefault="00B56618">
          <w:pPr>
            <w:pStyle w:val="INNH3"/>
            <w:tabs>
              <w:tab w:val="left" w:pos="1320"/>
              <w:tab w:val="right" w:leader="dot" w:pos="9016"/>
            </w:tabs>
            <w:rPr>
              <w:rFonts w:eastAsiaTheme="minorEastAsia"/>
              <w:noProof/>
              <w:lang w:eastAsia="nb-NO"/>
            </w:rPr>
          </w:pPr>
          <w:hyperlink w:anchor="_Toc97650907" w:history="1">
            <w:r w:rsidR="00E60DC0" w:rsidRPr="008315A0">
              <w:rPr>
                <w:rStyle w:val="Hyperkobling"/>
                <w:noProof/>
              </w:rPr>
              <w:t>8.1.7</w:t>
            </w:r>
            <w:r w:rsidR="00E60DC0">
              <w:rPr>
                <w:rFonts w:eastAsiaTheme="minorEastAsia"/>
                <w:noProof/>
                <w:lang w:eastAsia="nb-NO"/>
              </w:rPr>
              <w:tab/>
            </w:r>
            <w:r w:rsidR="00E60DC0" w:rsidRPr="008315A0">
              <w:rPr>
                <w:rStyle w:val="Hyperkobling"/>
                <w:noProof/>
              </w:rPr>
              <w:t>Dekningskjøp</w:t>
            </w:r>
            <w:r w:rsidR="00E60DC0">
              <w:rPr>
                <w:noProof/>
                <w:webHidden/>
              </w:rPr>
              <w:tab/>
            </w:r>
            <w:r w:rsidR="00E60DC0">
              <w:rPr>
                <w:noProof/>
                <w:webHidden/>
              </w:rPr>
              <w:fldChar w:fldCharType="begin"/>
            </w:r>
            <w:r w:rsidR="00E60DC0">
              <w:rPr>
                <w:noProof/>
                <w:webHidden/>
              </w:rPr>
              <w:instrText xml:space="preserve"> PAGEREF _Toc97650907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FEF0A7B" w14:textId="260CD704" w:rsidR="00E60DC0" w:rsidRDefault="00B56618">
          <w:pPr>
            <w:pStyle w:val="INNH3"/>
            <w:tabs>
              <w:tab w:val="left" w:pos="1320"/>
              <w:tab w:val="right" w:leader="dot" w:pos="9016"/>
            </w:tabs>
            <w:rPr>
              <w:rFonts w:eastAsiaTheme="minorEastAsia"/>
              <w:noProof/>
              <w:lang w:eastAsia="nb-NO"/>
            </w:rPr>
          </w:pPr>
          <w:hyperlink w:anchor="_Toc97650908" w:history="1">
            <w:r w:rsidR="00E60DC0" w:rsidRPr="008315A0">
              <w:rPr>
                <w:rStyle w:val="Hyperkobling"/>
                <w:noProof/>
              </w:rPr>
              <w:t>8.1.8</w:t>
            </w:r>
            <w:r w:rsidR="00E60DC0">
              <w:rPr>
                <w:rFonts w:eastAsiaTheme="minorEastAsia"/>
                <w:noProof/>
                <w:lang w:eastAsia="nb-NO"/>
              </w:rPr>
              <w:tab/>
            </w:r>
            <w:r w:rsidR="00E60DC0" w:rsidRPr="008315A0">
              <w:rPr>
                <w:rStyle w:val="Hyperkobling"/>
                <w:noProof/>
              </w:rPr>
              <w:t>Heving av avrop</w:t>
            </w:r>
            <w:r w:rsidR="00E60DC0">
              <w:rPr>
                <w:noProof/>
                <w:webHidden/>
              </w:rPr>
              <w:tab/>
            </w:r>
            <w:r w:rsidR="00E60DC0">
              <w:rPr>
                <w:noProof/>
                <w:webHidden/>
              </w:rPr>
              <w:fldChar w:fldCharType="begin"/>
            </w:r>
            <w:r w:rsidR="00E60DC0">
              <w:rPr>
                <w:noProof/>
                <w:webHidden/>
              </w:rPr>
              <w:instrText xml:space="preserve"> PAGEREF _Toc97650908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6071C043" w14:textId="20E91B5B" w:rsidR="00E60DC0" w:rsidRDefault="00B56618">
          <w:pPr>
            <w:pStyle w:val="INNH3"/>
            <w:tabs>
              <w:tab w:val="left" w:pos="1320"/>
              <w:tab w:val="right" w:leader="dot" w:pos="9016"/>
            </w:tabs>
            <w:rPr>
              <w:rFonts w:eastAsiaTheme="minorEastAsia"/>
              <w:noProof/>
              <w:lang w:eastAsia="nb-NO"/>
            </w:rPr>
          </w:pPr>
          <w:hyperlink w:anchor="_Toc97650909" w:history="1">
            <w:r w:rsidR="00E60DC0" w:rsidRPr="008315A0">
              <w:rPr>
                <w:rStyle w:val="Hyperkobling"/>
                <w:noProof/>
              </w:rPr>
              <w:t>8.1.9</w:t>
            </w:r>
            <w:r w:rsidR="00E60DC0">
              <w:rPr>
                <w:rFonts w:eastAsiaTheme="minorEastAsia"/>
                <w:noProof/>
                <w:lang w:eastAsia="nb-NO"/>
              </w:rPr>
              <w:tab/>
            </w:r>
            <w:r w:rsidR="00E60DC0" w:rsidRPr="008315A0">
              <w:rPr>
                <w:rStyle w:val="Hyperkobling"/>
                <w:noProof/>
              </w:rPr>
              <w:t>Heving av Avtalen</w:t>
            </w:r>
            <w:r w:rsidR="00E60DC0">
              <w:rPr>
                <w:noProof/>
                <w:webHidden/>
              </w:rPr>
              <w:tab/>
            </w:r>
            <w:r w:rsidR="00E60DC0">
              <w:rPr>
                <w:noProof/>
                <w:webHidden/>
              </w:rPr>
              <w:fldChar w:fldCharType="begin"/>
            </w:r>
            <w:r w:rsidR="00E60DC0">
              <w:rPr>
                <w:noProof/>
                <w:webHidden/>
              </w:rPr>
              <w:instrText xml:space="preserve"> PAGEREF _Toc97650909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06E9B14C" w14:textId="3E2CF2F1" w:rsidR="00E60DC0" w:rsidRDefault="00B56618">
          <w:pPr>
            <w:pStyle w:val="INNH3"/>
            <w:tabs>
              <w:tab w:val="left" w:pos="1320"/>
              <w:tab w:val="right" w:leader="dot" w:pos="9016"/>
            </w:tabs>
            <w:rPr>
              <w:rFonts w:eastAsiaTheme="minorEastAsia"/>
              <w:noProof/>
              <w:lang w:eastAsia="nb-NO"/>
            </w:rPr>
          </w:pPr>
          <w:hyperlink w:anchor="_Toc97650910" w:history="1">
            <w:r w:rsidR="00E60DC0" w:rsidRPr="008315A0">
              <w:rPr>
                <w:rStyle w:val="Hyperkobling"/>
                <w:noProof/>
              </w:rPr>
              <w:t>8.1.10</w:t>
            </w:r>
            <w:r w:rsidR="00E60DC0">
              <w:rPr>
                <w:rFonts w:eastAsiaTheme="minorEastAsia"/>
                <w:noProof/>
                <w:lang w:eastAsia="nb-NO"/>
              </w:rPr>
              <w:tab/>
            </w:r>
            <w:r w:rsidR="00E60DC0" w:rsidRPr="008315A0">
              <w:rPr>
                <w:rStyle w:val="Hyperkobling"/>
                <w:noProof/>
              </w:rPr>
              <w:t>Dekningskjøp ved heving</w:t>
            </w:r>
            <w:r w:rsidR="00E60DC0">
              <w:rPr>
                <w:noProof/>
                <w:webHidden/>
              </w:rPr>
              <w:tab/>
            </w:r>
            <w:r w:rsidR="00E60DC0">
              <w:rPr>
                <w:noProof/>
                <w:webHidden/>
              </w:rPr>
              <w:fldChar w:fldCharType="begin"/>
            </w:r>
            <w:r w:rsidR="00E60DC0">
              <w:rPr>
                <w:noProof/>
                <w:webHidden/>
              </w:rPr>
              <w:instrText xml:space="preserve"> PAGEREF _Toc97650910 \h </w:instrText>
            </w:r>
            <w:r w:rsidR="00E60DC0">
              <w:rPr>
                <w:noProof/>
                <w:webHidden/>
              </w:rPr>
            </w:r>
            <w:r w:rsidR="00E60DC0">
              <w:rPr>
                <w:noProof/>
                <w:webHidden/>
              </w:rPr>
              <w:fldChar w:fldCharType="separate"/>
            </w:r>
            <w:r w:rsidR="00E60DC0">
              <w:rPr>
                <w:noProof/>
                <w:webHidden/>
              </w:rPr>
              <w:t>20</w:t>
            </w:r>
            <w:r w:rsidR="00E60DC0">
              <w:rPr>
                <w:noProof/>
                <w:webHidden/>
              </w:rPr>
              <w:fldChar w:fldCharType="end"/>
            </w:r>
          </w:hyperlink>
        </w:p>
        <w:p w14:paraId="4E4353C0" w14:textId="1E2A0E79" w:rsidR="00E60DC0" w:rsidRDefault="00B56618">
          <w:pPr>
            <w:pStyle w:val="INNH3"/>
            <w:tabs>
              <w:tab w:val="left" w:pos="1320"/>
              <w:tab w:val="right" w:leader="dot" w:pos="9016"/>
            </w:tabs>
            <w:rPr>
              <w:rFonts w:eastAsiaTheme="minorEastAsia"/>
              <w:noProof/>
              <w:lang w:eastAsia="nb-NO"/>
            </w:rPr>
          </w:pPr>
          <w:hyperlink w:anchor="_Toc97650911" w:history="1">
            <w:r w:rsidR="00E60DC0" w:rsidRPr="008315A0">
              <w:rPr>
                <w:rStyle w:val="Hyperkobling"/>
                <w:noProof/>
              </w:rPr>
              <w:t>8.1.11</w:t>
            </w:r>
            <w:r w:rsidR="00E60DC0">
              <w:rPr>
                <w:rFonts w:eastAsiaTheme="minorEastAsia"/>
                <w:noProof/>
                <w:lang w:eastAsia="nb-NO"/>
              </w:rPr>
              <w:tab/>
            </w:r>
            <w:r w:rsidR="00E60DC0" w:rsidRPr="008315A0">
              <w:rPr>
                <w:rStyle w:val="Hyperkobling"/>
                <w:noProof/>
              </w:rPr>
              <w:t>Erstatning for mangler</w:t>
            </w:r>
            <w:r w:rsidR="00E60DC0">
              <w:rPr>
                <w:noProof/>
                <w:webHidden/>
              </w:rPr>
              <w:tab/>
            </w:r>
            <w:r w:rsidR="00E60DC0">
              <w:rPr>
                <w:noProof/>
                <w:webHidden/>
              </w:rPr>
              <w:fldChar w:fldCharType="begin"/>
            </w:r>
            <w:r w:rsidR="00E60DC0">
              <w:rPr>
                <w:noProof/>
                <w:webHidden/>
              </w:rPr>
              <w:instrText xml:space="preserve"> PAGEREF _Toc97650911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07F0CDDC" w14:textId="1AE20D2A" w:rsidR="00E60DC0" w:rsidRDefault="00B56618">
          <w:pPr>
            <w:pStyle w:val="INNH2"/>
            <w:tabs>
              <w:tab w:val="left" w:pos="880"/>
              <w:tab w:val="right" w:leader="dot" w:pos="9016"/>
            </w:tabs>
            <w:rPr>
              <w:rFonts w:eastAsiaTheme="minorEastAsia"/>
              <w:noProof/>
              <w:lang w:eastAsia="nb-NO"/>
            </w:rPr>
          </w:pPr>
          <w:hyperlink w:anchor="_Toc97650912" w:history="1">
            <w:r w:rsidR="00E60DC0" w:rsidRPr="008315A0">
              <w:rPr>
                <w:rStyle w:val="Hyperkobling"/>
                <w:noProof/>
              </w:rPr>
              <w:t>8.2</w:t>
            </w:r>
            <w:r w:rsidR="00E60DC0">
              <w:rPr>
                <w:rFonts w:eastAsiaTheme="minorEastAsia"/>
                <w:noProof/>
                <w:lang w:eastAsia="nb-NO"/>
              </w:rPr>
              <w:tab/>
            </w:r>
            <w:r w:rsidR="00E60DC0" w:rsidRPr="008315A0">
              <w:rPr>
                <w:rStyle w:val="Hyperkobling"/>
                <w:noProof/>
              </w:rPr>
              <w:t>Forsinkelse</w:t>
            </w:r>
            <w:r w:rsidR="00E60DC0">
              <w:rPr>
                <w:noProof/>
                <w:webHidden/>
              </w:rPr>
              <w:tab/>
            </w:r>
            <w:r w:rsidR="00E60DC0">
              <w:rPr>
                <w:noProof/>
                <w:webHidden/>
              </w:rPr>
              <w:fldChar w:fldCharType="begin"/>
            </w:r>
            <w:r w:rsidR="00E60DC0">
              <w:rPr>
                <w:noProof/>
                <w:webHidden/>
              </w:rPr>
              <w:instrText xml:space="preserve"> PAGEREF _Toc97650912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C1633FC" w14:textId="1F6EFBD8" w:rsidR="00E60DC0" w:rsidRDefault="00B56618">
          <w:pPr>
            <w:pStyle w:val="INNH3"/>
            <w:tabs>
              <w:tab w:val="left" w:pos="1320"/>
              <w:tab w:val="right" w:leader="dot" w:pos="9016"/>
            </w:tabs>
            <w:rPr>
              <w:rFonts w:eastAsiaTheme="minorEastAsia"/>
              <w:noProof/>
              <w:lang w:eastAsia="nb-NO"/>
            </w:rPr>
          </w:pPr>
          <w:hyperlink w:anchor="_Toc97650913" w:history="1">
            <w:r w:rsidR="00E60DC0" w:rsidRPr="008315A0">
              <w:rPr>
                <w:rStyle w:val="Hyperkobling"/>
                <w:noProof/>
              </w:rPr>
              <w:t>8.2.1</w:t>
            </w:r>
            <w:r w:rsidR="00E60DC0">
              <w:rPr>
                <w:rFonts w:eastAsiaTheme="minorEastAsia"/>
                <w:noProof/>
                <w:lang w:eastAsia="nb-NO"/>
              </w:rPr>
              <w:tab/>
            </w:r>
            <w:r w:rsidR="00E60DC0" w:rsidRPr="008315A0">
              <w:rPr>
                <w:rStyle w:val="Hyperkobling"/>
                <w:noProof/>
              </w:rPr>
              <w:t>Hva som utgjør forsinkelse</w:t>
            </w:r>
            <w:r w:rsidR="00E60DC0">
              <w:rPr>
                <w:noProof/>
                <w:webHidden/>
              </w:rPr>
              <w:tab/>
            </w:r>
            <w:r w:rsidR="00E60DC0">
              <w:rPr>
                <w:noProof/>
                <w:webHidden/>
              </w:rPr>
              <w:fldChar w:fldCharType="begin"/>
            </w:r>
            <w:r w:rsidR="00E60DC0">
              <w:rPr>
                <w:noProof/>
                <w:webHidden/>
              </w:rPr>
              <w:instrText xml:space="preserve"> PAGEREF _Toc97650913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AD513D4" w14:textId="0B42CEE4" w:rsidR="00E60DC0" w:rsidRDefault="00B56618">
          <w:pPr>
            <w:pStyle w:val="INNH3"/>
            <w:tabs>
              <w:tab w:val="left" w:pos="1320"/>
              <w:tab w:val="right" w:leader="dot" w:pos="9016"/>
            </w:tabs>
            <w:rPr>
              <w:rFonts w:eastAsiaTheme="minorEastAsia"/>
              <w:noProof/>
              <w:lang w:eastAsia="nb-NO"/>
            </w:rPr>
          </w:pPr>
          <w:hyperlink w:anchor="_Toc97650914" w:history="1">
            <w:r w:rsidR="00E60DC0" w:rsidRPr="008315A0">
              <w:rPr>
                <w:rStyle w:val="Hyperkobling"/>
                <w:noProof/>
              </w:rPr>
              <w:t>8.2.2</w:t>
            </w:r>
            <w:r w:rsidR="00E60DC0">
              <w:rPr>
                <w:rFonts w:eastAsiaTheme="minorEastAsia"/>
                <w:noProof/>
                <w:lang w:eastAsia="nb-NO"/>
              </w:rPr>
              <w:tab/>
            </w:r>
            <w:r w:rsidR="00E60DC0" w:rsidRPr="008315A0">
              <w:rPr>
                <w:rStyle w:val="Hyperkobling"/>
                <w:noProof/>
              </w:rPr>
              <w:t>Leverandørens varslingsplikt og plikt til å begrense forsinkelsen</w:t>
            </w:r>
            <w:r w:rsidR="00E60DC0">
              <w:rPr>
                <w:noProof/>
                <w:webHidden/>
              </w:rPr>
              <w:tab/>
            </w:r>
            <w:r w:rsidR="00E60DC0">
              <w:rPr>
                <w:noProof/>
                <w:webHidden/>
              </w:rPr>
              <w:fldChar w:fldCharType="begin"/>
            </w:r>
            <w:r w:rsidR="00E60DC0">
              <w:rPr>
                <w:noProof/>
                <w:webHidden/>
              </w:rPr>
              <w:instrText xml:space="preserve"> PAGEREF _Toc97650914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1B667838" w14:textId="00EAD3AF" w:rsidR="00E60DC0" w:rsidRDefault="00B56618">
          <w:pPr>
            <w:pStyle w:val="INNH3"/>
            <w:tabs>
              <w:tab w:val="left" w:pos="1320"/>
              <w:tab w:val="right" w:leader="dot" w:pos="9016"/>
            </w:tabs>
            <w:rPr>
              <w:rFonts w:eastAsiaTheme="minorEastAsia"/>
              <w:noProof/>
              <w:lang w:eastAsia="nb-NO"/>
            </w:rPr>
          </w:pPr>
          <w:hyperlink w:anchor="_Toc97650915" w:history="1">
            <w:r w:rsidR="00E60DC0" w:rsidRPr="008315A0">
              <w:rPr>
                <w:rStyle w:val="Hyperkobling"/>
                <w:noProof/>
              </w:rPr>
              <w:t>8.2.3</w:t>
            </w:r>
            <w:r w:rsidR="00E60DC0">
              <w:rPr>
                <w:rFonts w:eastAsiaTheme="minorEastAsia"/>
                <w:noProof/>
                <w:lang w:eastAsia="nb-NO"/>
              </w:rPr>
              <w:tab/>
            </w:r>
            <w:r w:rsidR="00E60DC0" w:rsidRPr="008315A0">
              <w:rPr>
                <w:rStyle w:val="Hyperkobling"/>
                <w:noProof/>
              </w:rPr>
              <w:t>Tilbakehold</w:t>
            </w:r>
            <w:r w:rsidR="00E60DC0">
              <w:rPr>
                <w:noProof/>
                <w:webHidden/>
              </w:rPr>
              <w:tab/>
            </w:r>
            <w:r w:rsidR="00E60DC0">
              <w:rPr>
                <w:noProof/>
                <w:webHidden/>
              </w:rPr>
              <w:fldChar w:fldCharType="begin"/>
            </w:r>
            <w:r w:rsidR="00E60DC0">
              <w:rPr>
                <w:noProof/>
                <w:webHidden/>
              </w:rPr>
              <w:instrText xml:space="preserve"> PAGEREF _Toc97650915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451ECBC5" w14:textId="59D9B650" w:rsidR="00E60DC0" w:rsidRDefault="00B56618">
          <w:pPr>
            <w:pStyle w:val="INNH3"/>
            <w:tabs>
              <w:tab w:val="left" w:pos="1320"/>
              <w:tab w:val="right" w:leader="dot" w:pos="9016"/>
            </w:tabs>
            <w:rPr>
              <w:rFonts w:eastAsiaTheme="minorEastAsia"/>
              <w:noProof/>
              <w:lang w:eastAsia="nb-NO"/>
            </w:rPr>
          </w:pPr>
          <w:hyperlink w:anchor="_Toc97650916" w:history="1">
            <w:r w:rsidR="00E60DC0" w:rsidRPr="008315A0">
              <w:rPr>
                <w:rStyle w:val="Hyperkobling"/>
                <w:noProof/>
              </w:rPr>
              <w:t>8.2.4</w:t>
            </w:r>
            <w:r w:rsidR="00E60DC0">
              <w:rPr>
                <w:rFonts w:eastAsiaTheme="minorEastAsia"/>
                <w:noProof/>
                <w:lang w:eastAsia="nb-NO"/>
              </w:rPr>
              <w:tab/>
            </w:r>
            <w:r w:rsidR="00E60DC0" w:rsidRPr="008315A0">
              <w:rPr>
                <w:rStyle w:val="Hyperkobling"/>
                <w:noProof/>
              </w:rPr>
              <w:t>Kundens rett til å fastholde Avtalen</w:t>
            </w:r>
            <w:r w:rsidR="00E60DC0">
              <w:rPr>
                <w:noProof/>
                <w:webHidden/>
              </w:rPr>
              <w:tab/>
            </w:r>
            <w:r w:rsidR="00E60DC0">
              <w:rPr>
                <w:noProof/>
                <w:webHidden/>
              </w:rPr>
              <w:fldChar w:fldCharType="begin"/>
            </w:r>
            <w:r w:rsidR="00E60DC0">
              <w:rPr>
                <w:noProof/>
                <w:webHidden/>
              </w:rPr>
              <w:instrText xml:space="preserve"> PAGEREF _Toc97650916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497C0CB9" w14:textId="261C7914" w:rsidR="00E60DC0" w:rsidRDefault="00B56618">
          <w:pPr>
            <w:pStyle w:val="INNH3"/>
            <w:tabs>
              <w:tab w:val="left" w:pos="1320"/>
              <w:tab w:val="right" w:leader="dot" w:pos="9016"/>
            </w:tabs>
            <w:rPr>
              <w:rFonts w:eastAsiaTheme="minorEastAsia"/>
              <w:noProof/>
              <w:lang w:eastAsia="nb-NO"/>
            </w:rPr>
          </w:pPr>
          <w:hyperlink w:anchor="_Toc97650917" w:history="1">
            <w:r w:rsidR="00E60DC0" w:rsidRPr="008315A0">
              <w:rPr>
                <w:rStyle w:val="Hyperkobling"/>
                <w:noProof/>
              </w:rPr>
              <w:t>8.2.5</w:t>
            </w:r>
            <w:r w:rsidR="00E60DC0">
              <w:rPr>
                <w:rFonts w:eastAsiaTheme="minorEastAsia"/>
                <w:noProof/>
                <w:lang w:eastAsia="nb-NO"/>
              </w:rPr>
              <w:tab/>
            </w:r>
            <w:r w:rsidR="00E60DC0" w:rsidRPr="008315A0">
              <w:rPr>
                <w:rStyle w:val="Hyperkobling"/>
                <w:noProof/>
              </w:rPr>
              <w:t>Dekningskjøp</w:t>
            </w:r>
            <w:r w:rsidR="00E60DC0">
              <w:rPr>
                <w:noProof/>
                <w:webHidden/>
              </w:rPr>
              <w:tab/>
            </w:r>
            <w:r w:rsidR="00E60DC0">
              <w:rPr>
                <w:noProof/>
                <w:webHidden/>
              </w:rPr>
              <w:fldChar w:fldCharType="begin"/>
            </w:r>
            <w:r w:rsidR="00E60DC0">
              <w:rPr>
                <w:noProof/>
                <w:webHidden/>
              </w:rPr>
              <w:instrText xml:space="preserve"> PAGEREF _Toc97650917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700EBFA" w14:textId="77CD45AF" w:rsidR="00E60DC0" w:rsidRDefault="00B56618">
          <w:pPr>
            <w:pStyle w:val="INNH3"/>
            <w:tabs>
              <w:tab w:val="left" w:pos="1320"/>
              <w:tab w:val="right" w:leader="dot" w:pos="9016"/>
            </w:tabs>
            <w:rPr>
              <w:rFonts w:eastAsiaTheme="minorEastAsia"/>
              <w:noProof/>
              <w:lang w:eastAsia="nb-NO"/>
            </w:rPr>
          </w:pPr>
          <w:hyperlink w:anchor="_Toc97650918" w:history="1">
            <w:r w:rsidR="00E60DC0" w:rsidRPr="008315A0">
              <w:rPr>
                <w:rStyle w:val="Hyperkobling"/>
                <w:noProof/>
              </w:rPr>
              <w:t>8.2.6</w:t>
            </w:r>
            <w:r w:rsidR="00E60DC0">
              <w:rPr>
                <w:rFonts w:eastAsiaTheme="minorEastAsia"/>
                <w:noProof/>
                <w:lang w:eastAsia="nb-NO"/>
              </w:rPr>
              <w:tab/>
            </w:r>
            <w:r w:rsidR="00E60DC0" w:rsidRPr="008315A0">
              <w:rPr>
                <w:rStyle w:val="Hyperkobling"/>
                <w:noProof/>
              </w:rPr>
              <w:t>Dagmulkt</w:t>
            </w:r>
            <w:r w:rsidR="00E60DC0">
              <w:rPr>
                <w:noProof/>
                <w:webHidden/>
              </w:rPr>
              <w:tab/>
            </w:r>
            <w:r w:rsidR="00E60DC0">
              <w:rPr>
                <w:noProof/>
                <w:webHidden/>
              </w:rPr>
              <w:fldChar w:fldCharType="begin"/>
            </w:r>
            <w:r w:rsidR="00E60DC0">
              <w:rPr>
                <w:noProof/>
                <w:webHidden/>
              </w:rPr>
              <w:instrText xml:space="preserve"> PAGEREF _Toc97650918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39699656" w14:textId="39B5F15C" w:rsidR="00E60DC0" w:rsidRDefault="00B56618">
          <w:pPr>
            <w:pStyle w:val="INNH3"/>
            <w:tabs>
              <w:tab w:val="right" w:leader="dot" w:pos="9016"/>
            </w:tabs>
            <w:rPr>
              <w:rFonts w:eastAsiaTheme="minorEastAsia"/>
              <w:noProof/>
              <w:lang w:eastAsia="nb-NO"/>
            </w:rPr>
          </w:pPr>
          <w:hyperlink w:anchor="_Toc97650919" w:history="1">
            <w:r w:rsidR="00E60DC0" w:rsidRPr="008315A0">
              <w:rPr>
                <w:rStyle w:val="Hyperkobling"/>
                <w:rFonts w:cs="Arial"/>
                <w:bCs/>
                <w:iCs/>
                <w:noProof/>
                <w:kern w:val="28"/>
              </w:rPr>
              <w:t>Ved forsinket levering som ikke skyldes Kunden eller som ikke kan henføres under force majeure, kan Kunden kreve inn dagmulkt (konvensjonalbot) uten dokumentasjon av tap ved forsinkelsen.</w:t>
            </w:r>
            <w:r w:rsidR="00E60DC0">
              <w:rPr>
                <w:noProof/>
                <w:webHidden/>
              </w:rPr>
              <w:tab/>
            </w:r>
            <w:r w:rsidR="00E60DC0">
              <w:rPr>
                <w:noProof/>
                <w:webHidden/>
              </w:rPr>
              <w:fldChar w:fldCharType="begin"/>
            </w:r>
            <w:r w:rsidR="00E60DC0">
              <w:rPr>
                <w:noProof/>
                <w:webHidden/>
              </w:rPr>
              <w:instrText xml:space="preserve"> PAGEREF _Toc97650919 \h </w:instrText>
            </w:r>
            <w:r w:rsidR="00E60DC0">
              <w:rPr>
                <w:noProof/>
                <w:webHidden/>
              </w:rPr>
            </w:r>
            <w:r w:rsidR="00E60DC0">
              <w:rPr>
                <w:noProof/>
                <w:webHidden/>
              </w:rPr>
              <w:fldChar w:fldCharType="separate"/>
            </w:r>
            <w:r w:rsidR="00E60DC0">
              <w:rPr>
                <w:noProof/>
                <w:webHidden/>
              </w:rPr>
              <w:t>21</w:t>
            </w:r>
            <w:r w:rsidR="00E60DC0">
              <w:rPr>
                <w:noProof/>
                <w:webHidden/>
              </w:rPr>
              <w:fldChar w:fldCharType="end"/>
            </w:r>
          </w:hyperlink>
        </w:p>
        <w:p w14:paraId="22B923C8" w14:textId="2BC085C2" w:rsidR="00E60DC0" w:rsidRDefault="00B56618">
          <w:pPr>
            <w:pStyle w:val="INNH3"/>
            <w:tabs>
              <w:tab w:val="left" w:pos="1320"/>
              <w:tab w:val="right" w:leader="dot" w:pos="9016"/>
            </w:tabs>
            <w:rPr>
              <w:rFonts w:eastAsiaTheme="minorEastAsia"/>
              <w:noProof/>
              <w:lang w:eastAsia="nb-NO"/>
            </w:rPr>
          </w:pPr>
          <w:hyperlink w:anchor="_Toc97650920" w:history="1">
            <w:r w:rsidR="00E60DC0" w:rsidRPr="008315A0">
              <w:rPr>
                <w:rStyle w:val="Hyperkobling"/>
                <w:noProof/>
              </w:rPr>
              <w:t>8.2.7</w:t>
            </w:r>
            <w:r w:rsidR="00E60DC0">
              <w:rPr>
                <w:rFonts w:eastAsiaTheme="minorEastAsia"/>
                <w:noProof/>
                <w:lang w:eastAsia="nb-NO"/>
              </w:rPr>
              <w:tab/>
            </w:r>
            <w:r w:rsidR="00E60DC0" w:rsidRPr="008315A0">
              <w:rPr>
                <w:rStyle w:val="Hyperkobling"/>
                <w:noProof/>
              </w:rPr>
              <w:t>Erstatning ved forsinkelse</w:t>
            </w:r>
            <w:r w:rsidR="00E60DC0">
              <w:rPr>
                <w:noProof/>
                <w:webHidden/>
              </w:rPr>
              <w:tab/>
            </w:r>
            <w:r w:rsidR="00E60DC0">
              <w:rPr>
                <w:noProof/>
                <w:webHidden/>
              </w:rPr>
              <w:fldChar w:fldCharType="begin"/>
            </w:r>
            <w:r w:rsidR="00E60DC0">
              <w:rPr>
                <w:noProof/>
                <w:webHidden/>
              </w:rPr>
              <w:instrText xml:space="preserve"> PAGEREF _Toc97650920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339E6E86" w14:textId="0E1F4CE9" w:rsidR="00E60DC0" w:rsidRDefault="00B56618">
          <w:pPr>
            <w:pStyle w:val="INNH3"/>
            <w:tabs>
              <w:tab w:val="left" w:pos="1320"/>
              <w:tab w:val="right" w:leader="dot" w:pos="9016"/>
            </w:tabs>
            <w:rPr>
              <w:rFonts w:eastAsiaTheme="minorEastAsia"/>
              <w:noProof/>
              <w:lang w:eastAsia="nb-NO"/>
            </w:rPr>
          </w:pPr>
          <w:hyperlink w:anchor="_Toc97650921" w:history="1">
            <w:r w:rsidR="00E60DC0" w:rsidRPr="008315A0">
              <w:rPr>
                <w:rStyle w:val="Hyperkobling"/>
                <w:noProof/>
              </w:rPr>
              <w:t>8.2.8</w:t>
            </w:r>
            <w:r w:rsidR="00E60DC0">
              <w:rPr>
                <w:rFonts w:eastAsiaTheme="minorEastAsia"/>
                <w:noProof/>
                <w:lang w:eastAsia="nb-NO"/>
              </w:rPr>
              <w:tab/>
            </w:r>
            <w:r w:rsidR="00E60DC0" w:rsidRPr="008315A0">
              <w:rPr>
                <w:rStyle w:val="Hyperkobling"/>
                <w:noProof/>
              </w:rPr>
              <w:t>Heving av avrop</w:t>
            </w:r>
            <w:r w:rsidR="00E60DC0">
              <w:rPr>
                <w:noProof/>
                <w:webHidden/>
              </w:rPr>
              <w:tab/>
            </w:r>
            <w:r w:rsidR="00E60DC0">
              <w:rPr>
                <w:noProof/>
                <w:webHidden/>
              </w:rPr>
              <w:fldChar w:fldCharType="begin"/>
            </w:r>
            <w:r w:rsidR="00E60DC0">
              <w:rPr>
                <w:noProof/>
                <w:webHidden/>
              </w:rPr>
              <w:instrText xml:space="preserve"> PAGEREF _Toc97650921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6002CD5D" w14:textId="0094CA9B" w:rsidR="00E60DC0" w:rsidRDefault="00B56618">
          <w:pPr>
            <w:pStyle w:val="INNH3"/>
            <w:tabs>
              <w:tab w:val="left" w:pos="1320"/>
              <w:tab w:val="right" w:leader="dot" w:pos="9016"/>
            </w:tabs>
            <w:rPr>
              <w:rFonts w:eastAsiaTheme="minorEastAsia"/>
              <w:noProof/>
              <w:lang w:eastAsia="nb-NO"/>
            </w:rPr>
          </w:pPr>
          <w:hyperlink w:anchor="_Toc97650922" w:history="1">
            <w:r w:rsidR="00E60DC0" w:rsidRPr="008315A0">
              <w:rPr>
                <w:rStyle w:val="Hyperkobling"/>
                <w:noProof/>
              </w:rPr>
              <w:t>8.2.9</w:t>
            </w:r>
            <w:r w:rsidR="00E60DC0">
              <w:rPr>
                <w:rFonts w:eastAsiaTheme="minorEastAsia"/>
                <w:noProof/>
                <w:lang w:eastAsia="nb-NO"/>
              </w:rPr>
              <w:tab/>
            </w:r>
            <w:r w:rsidR="00E60DC0" w:rsidRPr="008315A0">
              <w:rPr>
                <w:rStyle w:val="Hyperkobling"/>
                <w:noProof/>
              </w:rPr>
              <w:t>Heving av Avtalen</w:t>
            </w:r>
            <w:r w:rsidR="00E60DC0">
              <w:rPr>
                <w:noProof/>
                <w:webHidden/>
              </w:rPr>
              <w:tab/>
            </w:r>
            <w:r w:rsidR="00E60DC0">
              <w:rPr>
                <w:noProof/>
                <w:webHidden/>
              </w:rPr>
              <w:fldChar w:fldCharType="begin"/>
            </w:r>
            <w:r w:rsidR="00E60DC0">
              <w:rPr>
                <w:noProof/>
                <w:webHidden/>
              </w:rPr>
              <w:instrText xml:space="preserve"> PAGEREF _Toc97650922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668D5BF3" w14:textId="1B0F07FF" w:rsidR="00E60DC0" w:rsidRDefault="00B56618">
          <w:pPr>
            <w:pStyle w:val="INNH1"/>
            <w:tabs>
              <w:tab w:val="left" w:pos="440"/>
              <w:tab w:val="right" w:leader="dot" w:pos="9016"/>
            </w:tabs>
            <w:rPr>
              <w:rFonts w:eastAsiaTheme="minorEastAsia"/>
              <w:noProof/>
              <w:lang w:eastAsia="nb-NO"/>
            </w:rPr>
          </w:pPr>
          <w:hyperlink w:anchor="_Toc97650923" w:history="1">
            <w:r w:rsidR="00E60DC0" w:rsidRPr="008315A0">
              <w:rPr>
                <w:rStyle w:val="Hyperkobling"/>
                <w:noProof/>
              </w:rPr>
              <w:t>9</w:t>
            </w:r>
            <w:r w:rsidR="00E60DC0">
              <w:rPr>
                <w:rFonts w:eastAsiaTheme="minorEastAsia"/>
                <w:noProof/>
                <w:lang w:eastAsia="nb-NO"/>
              </w:rPr>
              <w:tab/>
            </w:r>
            <w:r w:rsidR="00E60DC0" w:rsidRPr="008315A0">
              <w:rPr>
                <w:rStyle w:val="Hyperkobling"/>
                <w:noProof/>
              </w:rPr>
              <w:t>Ansvar for skade</w:t>
            </w:r>
            <w:r w:rsidR="00E60DC0">
              <w:rPr>
                <w:noProof/>
                <w:webHidden/>
              </w:rPr>
              <w:tab/>
            </w:r>
            <w:r w:rsidR="00E60DC0">
              <w:rPr>
                <w:noProof/>
                <w:webHidden/>
              </w:rPr>
              <w:fldChar w:fldCharType="begin"/>
            </w:r>
            <w:r w:rsidR="00E60DC0">
              <w:rPr>
                <w:noProof/>
                <w:webHidden/>
              </w:rPr>
              <w:instrText xml:space="preserve"> PAGEREF _Toc97650923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580D5A15" w14:textId="5B9E6302" w:rsidR="00E60DC0" w:rsidRDefault="00B56618">
          <w:pPr>
            <w:pStyle w:val="INNH2"/>
            <w:tabs>
              <w:tab w:val="left" w:pos="880"/>
              <w:tab w:val="right" w:leader="dot" w:pos="9016"/>
            </w:tabs>
            <w:rPr>
              <w:rFonts w:eastAsiaTheme="minorEastAsia"/>
              <w:noProof/>
              <w:lang w:eastAsia="nb-NO"/>
            </w:rPr>
          </w:pPr>
          <w:hyperlink w:anchor="_Toc97650924" w:history="1">
            <w:r w:rsidR="00E60DC0" w:rsidRPr="008315A0">
              <w:rPr>
                <w:rStyle w:val="Hyperkobling"/>
                <w:noProof/>
              </w:rPr>
              <w:t>9.1</w:t>
            </w:r>
            <w:r w:rsidR="00E60DC0">
              <w:rPr>
                <w:rFonts w:eastAsiaTheme="minorEastAsia"/>
                <w:noProof/>
                <w:lang w:eastAsia="nb-NO"/>
              </w:rPr>
              <w:tab/>
            </w:r>
            <w:r w:rsidR="00E60DC0" w:rsidRPr="008315A0">
              <w:rPr>
                <w:rStyle w:val="Hyperkobling"/>
                <w:noProof/>
              </w:rPr>
              <w:t>Varsel om fare for skade</w:t>
            </w:r>
            <w:r w:rsidR="00E60DC0">
              <w:rPr>
                <w:noProof/>
                <w:webHidden/>
              </w:rPr>
              <w:tab/>
            </w:r>
            <w:r w:rsidR="00E60DC0">
              <w:rPr>
                <w:noProof/>
                <w:webHidden/>
              </w:rPr>
              <w:fldChar w:fldCharType="begin"/>
            </w:r>
            <w:r w:rsidR="00E60DC0">
              <w:rPr>
                <w:noProof/>
                <w:webHidden/>
              </w:rPr>
              <w:instrText xml:space="preserve"> PAGEREF _Toc97650924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1345CB8C" w14:textId="0F0AA92B" w:rsidR="00E60DC0" w:rsidRDefault="00B56618">
          <w:pPr>
            <w:pStyle w:val="INNH2"/>
            <w:tabs>
              <w:tab w:val="left" w:pos="880"/>
              <w:tab w:val="right" w:leader="dot" w:pos="9016"/>
            </w:tabs>
            <w:rPr>
              <w:rFonts w:eastAsiaTheme="minorEastAsia"/>
              <w:noProof/>
              <w:lang w:eastAsia="nb-NO"/>
            </w:rPr>
          </w:pPr>
          <w:hyperlink w:anchor="_Toc97650925" w:history="1">
            <w:r w:rsidR="00E60DC0" w:rsidRPr="008315A0">
              <w:rPr>
                <w:rStyle w:val="Hyperkobling"/>
                <w:noProof/>
              </w:rPr>
              <w:t>9.2</w:t>
            </w:r>
            <w:r w:rsidR="00E60DC0">
              <w:rPr>
                <w:rFonts w:eastAsiaTheme="minorEastAsia"/>
                <w:noProof/>
                <w:lang w:eastAsia="nb-NO"/>
              </w:rPr>
              <w:tab/>
            </w:r>
            <w:r w:rsidR="00E60DC0" w:rsidRPr="008315A0">
              <w:rPr>
                <w:rStyle w:val="Hyperkobling"/>
                <w:noProof/>
              </w:rPr>
              <w:t>Ansvar for skade på den andre partens person eller eiendom</w:t>
            </w:r>
            <w:r w:rsidR="00E60DC0">
              <w:rPr>
                <w:noProof/>
                <w:webHidden/>
              </w:rPr>
              <w:tab/>
            </w:r>
            <w:r w:rsidR="00E60DC0">
              <w:rPr>
                <w:noProof/>
                <w:webHidden/>
              </w:rPr>
              <w:fldChar w:fldCharType="begin"/>
            </w:r>
            <w:r w:rsidR="00E60DC0">
              <w:rPr>
                <w:noProof/>
                <w:webHidden/>
              </w:rPr>
              <w:instrText xml:space="preserve"> PAGEREF _Toc97650925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779E6D42" w14:textId="0EDC44BE" w:rsidR="00E60DC0" w:rsidRDefault="00B56618">
          <w:pPr>
            <w:pStyle w:val="INNH2"/>
            <w:tabs>
              <w:tab w:val="left" w:pos="880"/>
              <w:tab w:val="right" w:leader="dot" w:pos="9016"/>
            </w:tabs>
            <w:rPr>
              <w:rFonts w:eastAsiaTheme="minorEastAsia"/>
              <w:noProof/>
              <w:lang w:eastAsia="nb-NO"/>
            </w:rPr>
          </w:pPr>
          <w:hyperlink w:anchor="_Toc97650926" w:history="1">
            <w:r w:rsidR="00E60DC0" w:rsidRPr="008315A0">
              <w:rPr>
                <w:rStyle w:val="Hyperkobling"/>
                <w:noProof/>
              </w:rPr>
              <w:t>9.3</w:t>
            </w:r>
            <w:r w:rsidR="00E60DC0">
              <w:rPr>
                <w:rFonts w:eastAsiaTheme="minorEastAsia"/>
                <w:noProof/>
                <w:lang w:eastAsia="nb-NO"/>
              </w:rPr>
              <w:tab/>
            </w:r>
            <w:r w:rsidR="00E60DC0" w:rsidRPr="008315A0">
              <w:rPr>
                <w:rStyle w:val="Hyperkobling"/>
                <w:noProof/>
              </w:rPr>
              <w:t>Ansvar for skade på miljø, tredjemanns person eller eiendom</w:t>
            </w:r>
            <w:r w:rsidR="00E60DC0">
              <w:rPr>
                <w:noProof/>
                <w:webHidden/>
              </w:rPr>
              <w:tab/>
            </w:r>
            <w:r w:rsidR="00E60DC0">
              <w:rPr>
                <w:noProof/>
                <w:webHidden/>
              </w:rPr>
              <w:fldChar w:fldCharType="begin"/>
            </w:r>
            <w:r w:rsidR="00E60DC0">
              <w:rPr>
                <w:noProof/>
                <w:webHidden/>
              </w:rPr>
              <w:instrText xml:space="preserve"> PAGEREF _Toc97650926 \h </w:instrText>
            </w:r>
            <w:r w:rsidR="00E60DC0">
              <w:rPr>
                <w:noProof/>
                <w:webHidden/>
              </w:rPr>
            </w:r>
            <w:r w:rsidR="00E60DC0">
              <w:rPr>
                <w:noProof/>
                <w:webHidden/>
              </w:rPr>
              <w:fldChar w:fldCharType="separate"/>
            </w:r>
            <w:r w:rsidR="00E60DC0">
              <w:rPr>
                <w:noProof/>
                <w:webHidden/>
              </w:rPr>
              <w:t>22</w:t>
            </w:r>
            <w:r w:rsidR="00E60DC0">
              <w:rPr>
                <w:noProof/>
                <w:webHidden/>
              </w:rPr>
              <w:fldChar w:fldCharType="end"/>
            </w:r>
          </w:hyperlink>
        </w:p>
        <w:p w14:paraId="13D26E0C" w14:textId="3E3FCE8F" w:rsidR="00E60DC0" w:rsidRDefault="00B56618">
          <w:pPr>
            <w:pStyle w:val="INNH1"/>
            <w:tabs>
              <w:tab w:val="left" w:pos="660"/>
              <w:tab w:val="right" w:leader="dot" w:pos="9016"/>
            </w:tabs>
            <w:rPr>
              <w:rFonts w:eastAsiaTheme="minorEastAsia"/>
              <w:noProof/>
              <w:lang w:eastAsia="nb-NO"/>
            </w:rPr>
          </w:pPr>
          <w:hyperlink w:anchor="_Toc97650927" w:history="1">
            <w:r w:rsidR="00E60DC0" w:rsidRPr="008315A0">
              <w:rPr>
                <w:rStyle w:val="Hyperkobling"/>
                <w:noProof/>
              </w:rPr>
              <w:t>10</w:t>
            </w:r>
            <w:r w:rsidR="00E60DC0">
              <w:rPr>
                <w:rFonts w:eastAsiaTheme="minorEastAsia"/>
                <w:noProof/>
                <w:lang w:eastAsia="nb-NO"/>
              </w:rPr>
              <w:tab/>
            </w:r>
            <w:r w:rsidR="00E60DC0" w:rsidRPr="008315A0">
              <w:rPr>
                <w:rStyle w:val="Hyperkobling"/>
                <w:noProof/>
              </w:rPr>
              <w:t>Force Majeure</w:t>
            </w:r>
            <w:r w:rsidR="00E60DC0">
              <w:rPr>
                <w:noProof/>
                <w:webHidden/>
              </w:rPr>
              <w:tab/>
            </w:r>
            <w:r w:rsidR="00E60DC0">
              <w:rPr>
                <w:noProof/>
                <w:webHidden/>
              </w:rPr>
              <w:fldChar w:fldCharType="begin"/>
            </w:r>
            <w:r w:rsidR="00E60DC0">
              <w:rPr>
                <w:noProof/>
                <w:webHidden/>
              </w:rPr>
              <w:instrText xml:space="preserve"> PAGEREF _Toc97650927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0AD47996" w14:textId="661B5BC6" w:rsidR="00E60DC0" w:rsidRDefault="00B56618">
          <w:pPr>
            <w:pStyle w:val="INNH1"/>
            <w:tabs>
              <w:tab w:val="left" w:pos="660"/>
              <w:tab w:val="right" w:leader="dot" w:pos="9016"/>
            </w:tabs>
            <w:rPr>
              <w:rFonts w:eastAsiaTheme="minorEastAsia"/>
              <w:noProof/>
              <w:lang w:eastAsia="nb-NO"/>
            </w:rPr>
          </w:pPr>
          <w:hyperlink w:anchor="_Toc97650928" w:history="1">
            <w:r w:rsidR="00E60DC0" w:rsidRPr="008315A0">
              <w:rPr>
                <w:rStyle w:val="Hyperkobling"/>
                <w:noProof/>
              </w:rPr>
              <w:t>11</w:t>
            </w:r>
            <w:r w:rsidR="00E60DC0">
              <w:rPr>
                <w:rFonts w:eastAsiaTheme="minorEastAsia"/>
                <w:noProof/>
                <w:lang w:eastAsia="nb-NO"/>
              </w:rPr>
              <w:tab/>
            </w:r>
            <w:r w:rsidR="00E60DC0" w:rsidRPr="008315A0">
              <w:rPr>
                <w:rStyle w:val="Hyperkobling"/>
                <w:noProof/>
              </w:rPr>
              <w:t>Generelle bestemmelser</w:t>
            </w:r>
            <w:r w:rsidR="00E60DC0">
              <w:rPr>
                <w:noProof/>
                <w:webHidden/>
              </w:rPr>
              <w:tab/>
            </w:r>
            <w:r w:rsidR="00E60DC0">
              <w:rPr>
                <w:noProof/>
                <w:webHidden/>
              </w:rPr>
              <w:fldChar w:fldCharType="begin"/>
            </w:r>
            <w:r w:rsidR="00E60DC0">
              <w:rPr>
                <w:noProof/>
                <w:webHidden/>
              </w:rPr>
              <w:instrText xml:space="preserve"> PAGEREF _Toc97650928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14491DF3" w14:textId="5CD5A210" w:rsidR="00E60DC0" w:rsidRDefault="00B56618">
          <w:pPr>
            <w:pStyle w:val="INNH2"/>
            <w:tabs>
              <w:tab w:val="left" w:pos="880"/>
              <w:tab w:val="right" w:leader="dot" w:pos="9016"/>
            </w:tabs>
            <w:rPr>
              <w:rFonts w:eastAsiaTheme="minorEastAsia"/>
              <w:noProof/>
              <w:lang w:eastAsia="nb-NO"/>
            </w:rPr>
          </w:pPr>
          <w:hyperlink w:anchor="_Toc97650929" w:history="1">
            <w:r w:rsidR="00E60DC0" w:rsidRPr="008315A0">
              <w:rPr>
                <w:rStyle w:val="Hyperkobling"/>
                <w:noProof/>
              </w:rPr>
              <w:t>11.1</w:t>
            </w:r>
            <w:r w:rsidR="00E60DC0">
              <w:rPr>
                <w:rFonts w:eastAsiaTheme="minorEastAsia"/>
                <w:noProof/>
                <w:lang w:eastAsia="nb-NO"/>
              </w:rPr>
              <w:tab/>
            </w:r>
            <w:r w:rsidR="00E60DC0" w:rsidRPr="008315A0">
              <w:rPr>
                <w:rStyle w:val="Hyperkobling"/>
                <w:noProof/>
              </w:rPr>
              <w:t>Taushetsplikt</w:t>
            </w:r>
            <w:r w:rsidR="00E60DC0">
              <w:rPr>
                <w:noProof/>
                <w:webHidden/>
              </w:rPr>
              <w:tab/>
            </w:r>
            <w:r w:rsidR="00E60DC0">
              <w:rPr>
                <w:noProof/>
                <w:webHidden/>
              </w:rPr>
              <w:fldChar w:fldCharType="begin"/>
            </w:r>
            <w:r w:rsidR="00E60DC0">
              <w:rPr>
                <w:noProof/>
                <w:webHidden/>
              </w:rPr>
              <w:instrText xml:space="preserve"> PAGEREF _Toc97650929 \h </w:instrText>
            </w:r>
            <w:r w:rsidR="00E60DC0">
              <w:rPr>
                <w:noProof/>
                <w:webHidden/>
              </w:rPr>
            </w:r>
            <w:r w:rsidR="00E60DC0">
              <w:rPr>
                <w:noProof/>
                <w:webHidden/>
              </w:rPr>
              <w:fldChar w:fldCharType="separate"/>
            </w:r>
            <w:r w:rsidR="00E60DC0">
              <w:rPr>
                <w:noProof/>
                <w:webHidden/>
              </w:rPr>
              <w:t>23</w:t>
            </w:r>
            <w:r w:rsidR="00E60DC0">
              <w:rPr>
                <w:noProof/>
                <w:webHidden/>
              </w:rPr>
              <w:fldChar w:fldCharType="end"/>
            </w:r>
          </w:hyperlink>
        </w:p>
        <w:p w14:paraId="540EBE6E" w14:textId="0A495003" w:rsidR="00E60DC0" w:rsidRDefault="00B56618">
          <w:pPr>
            <w:pStyle w:val="INNH2"/>
            <w:tabs>
              <w:tab w:val="left" w:pos="880"/>
              <w:tab w:val="right" w:leader="dot" w:pos="9016"/>
            </w:tabs>
            <w:rPr>
              <w:rFonts w:eastAsiaTheme="minorEastAsia"/>
              <w:noProof/>
              <w:lang w:eastAsia="nb-NO"/>
            </w:rPr>
          </w:pPr>
          <w:hyperlink w:anchor="_Toc97650930" w:history="1">
            <w:r w:rsidR="00E60DC0" w:rsidRPr="008315A0">
              <w:rPr>
                <w:rStyle w:val="Hyperkobling"/>
                <w:noProof/>
              </w:rPr>
              <w:t>11.2</w:t>
            </w:r>
            <w:r w:rsidR="00E60DC0">
              <w:rPr>
                <w:rFonts w:eastAsiaTheme="minorEastAsia"/>
                <w:noProof/>
                <w:lang w:eastAsia="nb-NO"/>
              </w:rPr>
              <w:tab/>
            </w:r>
            <w:r w:rsidR="00E60DC0" w:rsidRPr="008315A0">
              <w:rPr>
                <w:rStyle w:val="Hyperkobling"/>
                <w:noProof/>
              </w:rPr>
              <w:t>Opphavs- og eiendomsrett</w:t>
            </w:r>
            <w:r w:rsidR="00E60DC0">
              <w:rPr>
                <w:noProof/>
                <w:webHidden/>
              </w:rPr>
              <w:tab/>
            </w:r>
            <w:r w:rsidR="00E60DC0">
              <w:rPr>
                <w:noProof/>
                <w:webHidden/>
              </w:rPr>
              <w:fldChar w:fldCharType="begin"/>
            </w:r>
            <w:r w:rsidR="00E60DC0">
              <w:rPr>
                <w:noProof/>
                <w:webHidden/>
              </w:rPr>
              <w:instrText xml:space="preserve"> PAGEREF _Toc97650930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54AC62EB" w14:textId="19A94248" w:rsidR="00E60DC0" w:rsidRDefault="00B56618">
          <w:pPr>
            <w:pStyle w:val="INNH3"/>
            <w:tabs>
              <w:tab w:val="left" w:pos="1320"/>
              <w:tab w:val="right" w:leader="dot" w:pos="9016"/>
            </w:tabs>
            <w:rPr>
              <w:rFonts w:eastAsiaTheme="minorEastAsia"/>
              <w:noProof/>
              <w:lang w:eastAsia="nb-NO"/>
            </w:rPr>
          </w:pPr>
          <w:hyperlink w:anchor="_Toc97650931" w:history="1">
            <w:r w:rsidR="00E60DC0" w:rsidRPr="008315A0">
              <w:rPr>
                <w:rStyle w:val="Hyperkobling"/>
                <w:noProof/>
              </w:rPr>
              <w:t>11.2.1</w:t>
            </w:r>
            <w:r w:rsidR="00E60DC0">
              <w:rPr>
                <w:rFonts w:eastAsiaTheme="minorEastAsia"/>
                <w:noProof/>
                <w:lang w:eastAsia="nb-NO"/>
              </w:rPr>
              <w:tab/>
            </w:r>
            <w:r w:rsidR="00E60DC0" w:rsidRPr="008315A0">
              <w:rPr>
                <w:rStyle w:val="Hyperkobling"/>
                <w:noProof/>
              </w:rPr>
              <w:t>Generelt</w:t>
            </w:r>
            <w:r w:rsidR="00E60DC0">
              <w:rPr>
                <w:noProof/>
                <w:webHidden/>
              </w:rPr>
              <w:tab/>
            </w:r>
            <w:r w:rsidR="00E60DC0">
              <w:rPr>
                <w:noProof/>
                <w:webHidden/>
              </w:rPr>
              <w:fldChar w:fldCharType="begin"/>
            </w:r>
            <w:r w:rsidR="00E60DC0">
              <w:rPr>
                <w:noProof/>
                <w:webHidden/>
              </w:rPr>
              <w:instrText xml:space="preserve"> PAGEREF _Toc97650931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745BACDB" w14:textId="1A855E09" w:rsidR="00E60DC0" w:rsidRDefault="00B56618">
          <w:pPr>
            <w:pStyle w:val="INNH3"/>
            <w:tabs>
              <w:tab w:val="left" w:pos="1320"/>
              <w:tab w:val="right" w:leader="dot" w:pos="9016"/>
            </w:tabs>
            <w:rPr>
              <w:rFonts w:eastAsiaTheme="minorEastAsia"/>
              <w:noProof/>
              <w:lang w:eastAsia="nb-NO"/>
            </w:rPr>
          </w:pPr>
          <w:hyperlink w:anchor="_Toc97650932" w:history="1">
            <w:r w:rsidR="00E60DC0" w:rsidRPr="008315A0">
              <w:rPr>
                <w:rStyle w:val="Hyperkobling"/>
                <w:noProof/>
              </w:rPr>
              <w:t>11.2.2</w:t>
            </w:r>
            <w:r w:rsidR="00E60DC0">
              <w:rPr>
                <w:rFonts w:eastAsiaTheme="minorEastAsia"/>
                <w:noProof/>
                <w:lang w:eastAsia="nb-NO"/>
              </w:rPr>
              <w:tab/>
            </w:r>
            <w:r w:rsidR="00E60DC0" w:rsidRPr="008315A0">
              <w:rPr>
                <w:rStyle w:val="Hyperkobling"/>
                <w:noProof/>
              </w:rPr>
              <w:t>Patenter og sikkerhetsbeskyttet informasjon</w:t>
            </w:r>
            <w:r w:rsidR="00E60DC0">
              <w:rPr>
                <w:noProof/>
                <w:webHidden/>
              </w:rPr>
              <w:tab/>
            </w:r>
            <w:r w:rsidR="00E60DC0">
              <w:rPr>
                <w:noProof/>
                <w:webHidden/>
              </w:rPr>
              <w:fldChar w:fldCharType="begin"/>
            </w:r>
            <w:r w:rsidR="00E60DC0">
              <w:rPr>
                <w:noProof/>
                <w:webHidden/>
              </w:rPr>
              <w:instrText xml:space="preserve"> PAGEREF _Toc97650932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7C034571" w14:textId="3F7686E9" w:rsidR="00E60DC0" w:rsidRDefault="00B56618">
          <w:pPr>
            <w:pStyle w:val="INNH3"/>
            <w:tabs>
              <w:tab w:val="left" w:pos="1320"/>
              <w:tab w:val="right" w:leader="dot" w:pos="9016"/>
            </w:tabs>
            <w:rPr>
              <w:rFonts w:eastAsiaTheme="minorEastAsia"/>
              <w:noProof/>
              <w:lang w:eastAsia="nb-NO"/>
            </w:rPr>
          </w:pPr>
          <w:hyperlink w:anchor="_Toc97650933" w:history="1">
            <w:r w:rsidR="00E60DC0" w:rsidRPr="008315A0">
              <w:rPr>
                <w:rStyle w:val="Hyperkobling"/>
                <w:noProof/>
              </w:rPr>
              <w:t>11.2.3</w:t>
            </w:r>
            <w:r w:rsidR="00E60DC0">
              <w:rPr>
                <w:rFonts w:eastAsiaTheme="minorEastAsia"/>
                <w:noProof/>
                <w:lang w:eastAsia="nb-NO"/>
              </w:rPr>
              <w:tab/>
            </w:r>
            <w:r w:rsidR="00E60DC0" w:rsidRPr="008315A0">
              <w:rPr>
                <w:rStyle w:val="Hyperkobling"/>
                <w:noProof/>
              </w:rPr>
              <w:t>Tredjeparters eiendomsrettigheter</w:t>
            </w:r>
            <w:r w:rsidR="00E60DC0">
              <w:rPr>
                <w:noProof/>
                <w:webHidden/>
              </w:rPr>
              <w:tab/>
            </w:r>
            <w:r w:rsidR="00E60DC0">
              <w:rPr>
                <w:noProof/>
                <w:webHidden/>
              </w:rPr>
              <w:fldChar w:fldCharType="begin"/>
            </w:r>
            <w:r w:rsidR="00E60DC0">
              <w:rPr>
                <w:noProof/>
                <w:webHidden/>
              </w:rPr>
              <w:instrText xml:space="preserve"> PAGEREF _Toc97650933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48BF1DE" w14:textId="6BA3D1D2" w:rsidR="00E60DC0" w:rsidRDefault="00B56618">
          <w:pPr>
            <w:pStyle w:val="INNH2"/>
            <w:tabs>
              <w:tab w:val="left" w:pos="880"/>
              <w:tab w:val="right" w:leader="dot" w:pos="9016"/>
            </w:tabs>
            <w:rPr>
              <w:rFonts w:eastAsiaTheme="minorEastAsia"/>
              <w:noProof/>
              <w:lang w:eastAsia="nb-NO"/>
            </w:rPr>
          </w:pPr>
          <w:hyperlink w:anchor="_Toc97650934" w:history="1">
            <w:r w:rsidR="00E60DC0" w:rsidRPr="008315A0">
              <w:rPr>
                <w:rStyle w:val="Hyperkobling"/>
                <w:noProof/>
              </w:rPr>
              <w:t>11.3</w:t>
            </w:r>
            <w:r w:rsidR="00E60DC0">
              <w:rPr>
                <w:rFonts w:eastAsiaTheme="minorEastAsia"/>
                <w:noProof/>
                <w:lang w:eastAsia="nb-NO"/>
              </w:rPr>
              <w:tab/>
            </w:r>
            <w:r w:rsidR="00E60DC0" w:rsidRPr="008315A0">
              <w:rPr>
                <w:rStyle w:val="Hyperkobling"/>
                <w:noProof/>
              </w:rPr>
              <w:t>Omdømmelojalitet</w:t>
            </w:r>
            <w:r w:rsidR="00E60DC0">
              <w:rPr>
                <w:noProof/>
                <w:webHidden/>
              </w:rPr>
              <w:tab/>
            </w:r>
            <w:r w:rsidR="00E60DC0">
              <w:rPr>
                <w:noProof/>
                <w:webHidden/>
              </w:rPr>
              <w:fldChar w:fldCharType="begin"/>
            </w:r>
            <w:r w:rsidR="00E60DC0">
              <w:rPr>
                <w:noProof/>
                <w:webHidden/>
              </w:rPr>
              <w:instrText xml:space="preserve"> PAGEREF _Toc97650934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7CAA831" w14:textId="3721D8A3" w:rsidR="00E60DC0" w:rsidRDefault="00B56618">
          <w:pPr>
            <w:pStyle w:val="INNH2"/>
            <w:tabs>
              <w:tab w:val="left" w:pos="880"/>
              <w:tab w:val="right" w:leader="dot" w:pos="9016"/>
            </w:tabs>
            <w:rPr>
              <w:rFonts w:eastAsiaTheme="minorEastAsia"/>
              <w:noProof/>
              <w:lang w:eastAsia="nb-NO"/>
            </w:rPr>
          </w:pPr>
          <w:hyperlink w:anchor="_Toc97650935" w:history="1">
            <w:r w:rsidR="00E60DC0" w:rsidRPr="008315A0">
              <w:rPr>
                <w:rStyle w:val="Hyperkobling"/>
                <w:noProof/>
              </w:rPr>
              <w:t>11.4</w:t>
            </w:r>
            <w:r w:rsidR="00E60DC0">
              <w:rPr>
                <w:rFonts w:eastAsiaTheme="minorEastAsia"/>
                <w:noProof/>
                <w:lang w:eastAsia="nb-NO"/>
              </w:rPr>
              <w:tab/>
            </w:r>
            <w:r w:rsidR="00E60DC0" w:rsidRPr="008315A0">
              <w:rPr>
                <w:rStyle w:val="Hyperkobling"/>
                <w:noProof/>
              </w:rPr>
              <w:t>Markedsføring</w:t>
            </w:r>
            <w:r w:rsidR="00E60DC0">
              <w:rPr>
                <w:noProof/>
                <w:webHidden/>
              </w:rPr>
              <w:tab/>
            </w:r>
            <w:r w:rsidR="00E60DC0">
              <w:rPr>
                <w:noProof/>
                <w:webHidden/>
              </w:rPr>
              <w:fldChar w:fldCharType="begin"/>
            </w:r>
            <w:r w:rsidR="00E60DC0">
              <w:rPr>
                <w:noProof/>
                <w:webHidden/>
              </w:rPr>
              <w:instrText xml:space="preserve"> PAGEREF _Toc97650935 \h </w:instrText>
            </w:r>
            <w:r w:rsidR="00E60DC0">
              <w:rPr>
                <w:noProof/>
                <w:webHidden/>
              </w:rPr>
            </w:r>
            <w:r w:rsidR="00E60DC0">
              <w:rPr>
                <w:noProof/>
                <w:webHidden/>
              </w:rPr>
              <w:fldChar w:fldCharType="separate"/>
            </w:r>
            <w:r w:rsidR="00E60DC0">
              <w:rPr>
                <w:noProof/>
                <w:webHidden/>
              </w:rPr>
              <w:t>24</w:t>
            </w:r>
            <w:r w:rsidR="00E60DC0">
              <w:rPr>
                <w:noProof/>
                <w:webHidden/>
              </w:rPr>
              <w:fldChar w:fldCharType="end"/>
            </w:r>
          </w:hyperlink>
        </w:p>
        <w:p w14:paraId="24A331C6" w14:textId="628613C9" w:rsidR="00E60DC0" w:rsidRDefault="00B56618">
          <w:pPr>
            <w:pStyle w:val="INNH2"/>
            <w:tabs>
              <w:tab w:val="left" w:pos="880"/>
              <w:tab w:val="right" w:leader="dot" w:pos="9016"/>
            </w:tabs>
            <w:rPr>
              <w:rFonts w:eastAsiaTheme="minorEastAsia"/>
              <w:noProof/>
              <w:lang w:eastAsia="nb-NO"/>
            </w:rPr>
          </w:pPr>
          <w:hyperlink w:anchor="_Toc97650936" w:history="1">
            <w:r w:rsidR="00E60DC0" w:rsidRPr="008315A0">
              <w:rPr>
                <w:rStyle w:val="Hyperkobling"/>
                <w:noProof/>
              </w:rPr>
              <w:t>11.5</w:t>
            </w:r>
            <w:r w:rsidR="00E60DC0">
              <w:rPr>
                <w:rFonts w:eastAsiaTheme="minorEastAsia"/>
                <w:noProof/>
                <w:lang w:eastAsia="nb-NO"/>
              </w:rPr>
              <w:tab/>
            </w:r>
            <w:r w:rsidR="00E60DC0" w:rsidRPr="008315A0">
              <w:rPr>
                <w:rStyle w:val="Hyperkobling"/>
                <w:noProof/>
              </w:rPr>
              <w:t>Revisjon</w:t>
            </w:r>
            <w:r w:rsidR="00E60DC0">
              <w:rPr>
                <w:noProof/>
                <w:webHidden/>
              </w:rPr>
              <w:tab/>
            </w:r>
            <w:r w:rsidR="00E60DC0">
              <w:rPr>
                <w:noProof/>
                <w:webHidden/>
              </w:rPr>
              <w:fldChar w:fldCharType="begin"/>
            </w:r>
            <w:r w:rsidR="00E60DC0">
              <w:rPr>
                <w:noProof/>
                <w:webHidden/>
              </w:rPr>
              <w:instrText xml:space="preserve"> PAGEREF _Toc97650936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23B947D5" w14:textId="6454CBE1" w:rsidR="00E60DC0" w:rsidRDefault="00B56618">
          <w:pPr>
            <w:pStyle w:val="INNH2"/>
            <w:tabs>
              <w:tab w:val="left" w:pos="880"/>
              <w:tab w:val="right" w:leader="dot" w:pos="9016"/>
            </w:tabs>
            <w:rPr>
              <w:rFonts w:eastAsiaTheme="minorEastAsia"/>
              <w:noProof/>
              <w:lang w:eastAsia="nb-NO"/>
            </w:rPr>
          </w:pPr>
          <w:hyperlink w:anchor="_Toc97650937" w:history="1">
            <w:r w:rsidR="00E60DC0" w:rsidRPr="008315A0">
              <w:rPr>
                <w:rStyle w:val="Hyperkobling"/>
                <w:noProof/>
              </w:rPr>
              <w:t>11.6</w:t>
            </w:r>
            <w:r w:rsidR="00E60DC0">
              <w:rPr>
                <w:rFonts w:eastAsiaTheme="minorEastAsia"/>
                <w:noProof/>
                <w:lang w:eastAsia="nb-NO"/>
              </w:rPr>
              <w:tab/>
            </w:r>
            <w:r w:rsidR="00E60DC0" w:rsidRPr="008315A0">
              <w:rPr>
                <w:rStyle w:val="Hyperkobling"/>
                <w:noProof/>
              </w:rPr>
              <w:t>Databehandler</w:t>
            </w:r>
            <w:r w:rsidR="00E60DC0">
              <w:rPr>
                <w:noProof/>
                <w:webHidden/>
              </w:rPr>
              <w:tab/>
            </w:r>
            <w:r w:rsidR="00E60DC0">
              <w:rPr>
                <w:noProof/>
                <w:webHidden/>
              </w:rPr>
              <w:fldChar w:fldCharType="begin"/>
            </w:r>
            <w:r w:rsidR="00E60DC0">
              <w:rPr>
                <w:noProof/>
                <w:webHidden/>
              </w:rPr>
              <w:instrText xml:space="preserve"> PAGEREF _Toc97650937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1605741F" w14:textId="36457F35" w:rsidR="00E60DC0" w:rsidRDefault="00B56618">
          <w:pPr>
            <w:pStyle w:val="INNH1"/>
            <w:tabs>
              <w:tab w:val="left" w:pos="660"/>
              <w:tab w:val="right" w:leader="dot" w:pos="9016"/>
            </w:tabs>
            <w:rPr>
              <w:rFonts w:eastAsiaTheme="minorEastAsia"/>
              <w:noProof/>
              <w:lang w:eastAsia="nb-NO"/>
            </w:rPr>
          </w:pPr>
          <w:hyperlink w:anchor="_Toc97650938" w:history="1">
            <w:r w:rsidR="00E60DC0" w:rsidRPr="008315A0">
              <w:rPr>
                <w:rStyle w:val="Hyperkobling"/>
                <w:noProof/>
              </w:rPr>
              <w:t>12</w:t>
            </w:r>
            <w:r w:rsidR="00E60DC0">
              <w:rPr>
                <w:rFonts w:eastAsiaTheme="minorEastAsia"/>
                <w:noProof/>
                <w:lang w:eastAsia="nb-NO"/>
              </w:rPr>
              <w:tab/>
            </w:r>
            <w:r w:rsidR="00E60DC0" w:rsidRPr="008315A0">
              <w:rPr>
                <w:rStyle w:val="Hyperkobling"/>
                <w:noProof/>
              </w:rPr>
              <w:t>Tvister, lovvalg og verneting</w:t>
            </w:r>
            <w:r w:rsidR="00E60DC0">
              <w:rPr>
                <w:noProof/>
                <w:webHidden/>
              </w:rPr>
              <w:tab/>
            </w:r>
            <w:r w:rsidR="00E60DC0">
              <w:rPr>
                <w:noProof/>
                <w:webHidden/>
              </w:rPr>
              <w:fldChar w:fldCharType="begin"/>
            </w:r>
            <w:r w:rsidR="00E60DC0">
              <w:rPr>
                <w:noProof/>
                <w:webHidden/>
              </w:rPr>
              <w:instrText xml:space="preserve"> PAGEREF _Toc97650938 \h </w:instrText>
            </w:r>
            <w:r w:rsidR="00E60DC0">
              <w:rPr>
                <w:noProof/>
                <w:webHidden/>
              </w:rPr>
            </w:r>
            <w:r w:rsidR="00E60DC0">
              <w:rPr>
                <w:noProof/>
                <w:webHidden/>
              </w:rPr>
              <w:fldChar w:fldCharType="separate"/>
            </w:r>
            <w:r w:rsidR="00E60DC0">
              <w:rPr>
                <w:noProof/>
                <w:webHidden/>
              </w:rPr>
              <w:t>25</w:t>
            </w:r>
            <w:r w:rsidR="00E60DC0">
              <w:rPr>
                <w:noProof/>
                <w:webHidden/>
              </w:rPr>
              <w:fldChar w:fldCharType="end"/>
            </w:r>
          </w:hyperlink>
        </w:p>
        <w:p w14:paraId="1F5BB784" w14:textId="6A449683" w:rsidR="009E7876" w:rsidRDefault="009E7876">
          <w:r>
            <w:rPr>
              <w:b/>
              <w:bCs/>
            </w:rPr>
            <w:fldChar w:fldCharType="end"/>
          </w:r>
        </w:p>
      </w:sdtContent>
    </w:sdt>
    <w:p w14:paraId="7119582E" w14:textId="0D03B883" w:rsidR="00780955" w:rsidRDefault="00780955" w:rsidP="00FF52D8"/>
    <w:p w14:paraId="62CA244C" w14:textId="7FDF65FA" w:rsidR="007B27EC" w:rsidRDefault="007B27EC" w:rsidP="00FF52D8"/>
    <w:p w14:paraId="38581704" w14:textId="277195B1" w:rsidR="007B27EC" w:rsidRDefault="007B27EC" w:rsidP="00FF52D8"/>
    <w:p w14:paraId="4B886CD5" w14:textId="179EFA5B" w:rsidR="007B27EC" w:rsidRDefault="007B27EC" w:rsidP="00FF52D8"/>
    <w:p w14:paraId="48F73C17" w14:textId="0C64D334" w:rsidR="007B27EC" w:rsidRDefault="007B27EC" w:rsidP="00FF52D8"/>
    <w:p w14:paraId="130718EE" w14:textId="5B8064C7" w:rsidR="007B27EC" w:rsidRDefault="007B27EC" w:rsidP="00FF52D8"/>
    <w:p w14:paraId="67A6FB2F" w14:textId="2EE41EE2" w:rsidR="007B27EC" w:rsidRDefault="007B27EC" w:rsidP="00FF52D8"/>
    <w:p w14:paraId="0081921B" w14:textId="0CA324C5" w:rsidR="007B27EC" w:rsidRDefault="007B27EC" w:rsidP="00FF52D8"/>
    <w:p w14:paraId="69C65954" w14:textId="7431B624" w:rsidR="007B27EC" w:rsidRDefault="007B27EC" w:rsidP="00FF52D8"/>
    <w:p w14:paraId="32257A11" w14:textId="77777777" w:rsidR="007B27EC" w:rsidRDefault="007B27EC" w:rsidP="00FF52D8"/>
    <w:p w14:paraId="49049D05" w14:textId="77777777" w:rsidR="00780955" w:rsidRPr="00780955" w:rsidRDefault="00780955" w:rsidP="005F37E0">
      <w:pPr>
        <w:pStyle w:val="Overskrift1"/>
      </w:pPr>
      <w:bookmarkStart w:id="1" w:name="_Toc82604329"/>
      <w:bookmarkStart w:id="2" w:name="_Toc82682909"/>
      <w:bookmarkStart w:id="3" w:name="_Toc92369139"/>
      <w:bookmarkStart w:id="4" w:name="_Toc97650827"/>
      <w:r w:rsidRPr="00780955">
        <w:lastRenderedPageBreak/>
        <w:t>Alminnelige bestemmelser</w:t>
      </w:r>
      <w:bookmarkEnd w:id="1"/>
      <w:bookmarkEnd w:id="2"/>
      <w:bookmarkEnd w:id="3"/>
      <w:bookmarkEnd w:id="4"/>
    </w:p>
    <w:p w14:paraId="5108A0DB" w14:textId="77777777" w:rsidR="00780955" w:rsidRPr="00780955" w:rsidRDefault="00780955" w:rsidP="005F37E0">
      <w:pPr>
        <w:pStyle w:val="Overskrift2"/>
      </w:pPr>
      <w:bookmarkStart w:id="5" w:name="_Toc82604330"/>
      <w:bookmarkStart w:id="6" w:name="_Toc82682910"/>
      <w:bookmarkStart w:id="7" w:name="_Toc92369140"/>
      <w:bookmarkStart w:id="8" w:name="_Toc97650828"/>
      <w:bookmarkStart w:id="9" w:name="_Hlk87942491"/>
      <w:r w:rsidRPr="00780955">
        <w:t>Avtalens parter og kontaktpersoner</w:t>
      </w:r>
      <w:bookmarkEnd w:id="5"/>
      <w:bookmarkEnd w:id="6"/>
      <w:bookmarkEnd w:id="7"/>
      <w:bookmarkEnd w:id="8"/>
    </w:p>
    <w:p w14:paraId="530FDBCE" w14:textId="77777777" w:rsidR="00780955" w:rsidRPr="00780955" w:rsidRDefault="00780955" w:rsidP="00780955">
      <w:r w:rsidRPr="00780955">
        <w:t>Denne avtalen er inngått mellom:</w:t>
      </w:r>
    </w:p>
    <w:tbl>
      <w:tblPr>
        <w:tblStyle w:val="Tabellrutenett"/>
        <w:tblW w:w="0" w:type="auto"/>
        <w:tblLook w:val="04A0" w:firstRow="1" w:lastRow="0" w:firstColumn="1" w:lastColumn="0" w:noHBand="0" w:noVBand="1"/>
      </w:tblPr>
      <w:tblGrid>
        <w:gridCol w:w="1269"/>
        <w:gridCol w:w="3239"/>
        <w:gridCol w:w="1275"/>
        <w:gridCol w:w="3233"/>
      </w:tblGrid>
      <w:tr w:rsidR="00591A40" w:rsidRPr="00DD5C87" w14:paraId="61866285" w14:textId="77777777" w:rsidTr="00AA1F83">
        <w:tc>
          <w:tcPr>
            <w:tcW w:w="4530" w:type="dxa"/>
            <w:gridSpan w:val="2"/>
            <w:shd w:val="clear" w:color="auto" w:fill="003285"/>
          </w:tcPr>
          <w:bookmarkEnd w:id="9"/>
          <w:p w14:paraId="70188CC6" w14:textId="77777777" w:rsidR="00591A40" w:rsidRPr="00DD5C87" w:rsidRDefault="00591A40" w:rsidP="00AA1F83">
            <w:pPr>
              <w:jc w:val="center"/>
              <w:rPr>
                <w:b/>
                <w:color w:val="FFFFFF" w:themeColor="background1"/>
                <w:szCs w:val="36"/>
              </w:rPr>
            </w:pPr>
            <w:r w:rsidRPr="00DD5C87">
              <w:rPr>
                <w:b/>
                <w:color w:val="FFFFFF" w:themeColor="background1"/>
                <w:szCs w:val="36"/>
              </w:rPr>
              <w:t>Kunde</w:t>
            </w:r>
          </w:p>
        </w:tc>
        <w:tc>
          <w:tcPr>
            <w:tcW w:w="4530" w:type="dxa"/>
            <w:gridSpan w:val="2"/>
            <w:shd w:val="clear" w:color="auto" w:fill="003285"/>
          </w:tcPr>
          <w:p w14:paraId="78DD6C08" w14:textId="77777777" w:rsidR="00591A40" w:rsidRPr="00DD5C87" w:rsidRDefault="00591A40" w:rsidP="00AA1F83">
            <w:pPr>
              <w:jc w:val="center"/>
              <w:rPr>
                <w:b/>
                <w:color w:val="FFFFFF" w:themeColor="background1"/>
                <w:szCs w:val="36"/>
              </w:rPr>
            </w:pPr>
            <w:r w:rsidRPr="00DD5C87">
              <w:rPr>
                <w:b/>
                <w:color w:val="FFFFFF" w:themeColor="background1"/>
                <w:szCs w:val="36"/>
              </w:rPr>
              <w:t>Leverandør</w:t>
            </w:r>
          </w:p>
        </w:tc>
      </w:tr>
      <w:tr w:rsidR="00591A40" w:rsidRPr="00DD5C87" w14:paraId="618324F1" w14:textId="77777777" w:rsidTr="00AA1F83">
        <w:tc>
          <w:tcPr>
            <w:tcW w:w="1271" w:type="dxa"/>
          </w:tcPr>
          <w:p w14:paraId="7B7E6CA4" w14:textId="77777777" w:rsidR="00591A40" w:rsidRPr="00DD5C87" w:rsidRDefault="00591A40" w:rsidP="00AA1F83">
            <w:pPr>
              <w:rPr>
                <w:szCs w:val="36"/>
              </w:rPr>
            </w:pPr>
            <w:r w:rsidRPr="00DD5C87">
              <w:rPr>
                <w:szCs w:val="36"/>
              </w:rPr>
              <w:t>Org.nr.</w:t>
            </w:r>
          </w:p>
        </w:tc>
        <w:tc>
          <w:tcPr>
            <w:tcW w:w="3259" w:type="dxa"/>
          </w:tcPr>
          <w:p w14:paraId="3C1AD819" w14:textId="77777777" w:rsidR="00591A40" w:rsidRPr="00DD5C87" w:rsidRDefault="00591A40" w:rsidP="00AA1F83">
            <w:pPr>
              <w:rPr>
                <w:szCs w:val="36"/>
              </w:rPr>
            </w:pPr>
          </w:p>
        </w:tc>
        <w:tc>
          <w:tcPr>
            <w:tcW w:w="1277" w:type="dxa"/>
          </w:tcPr>
          <w:p w14:paraId="6CE10F1F" w14:textId="77777777" w:rsidR="00591A40" w:rsidRPr="00DD5C87" w:rsidRDefault="00591A40" w:rsidP="00AA1F83">
            <w:pPr>
              <w:rPr>
                <w:szCs w:val="36"/>
              </w:rPr>
            </w:pPr>
            <w:r w:rsidRPr="00DD5C87">
              <w:rPr>
                <w:szCs w:val="36"/>
              </w:rPr>
              <w:t>Org.nr.</w:t>
            </w:r>
          </w:p>
        </w:tc>
        <w:tc>
          <w:tcPr>
            <w:tcW w:w="3253" w:type="dxa"/>
          </w:tcPr>
          <w:p w14:paraId="110E0283" w14:textId="77777777" w:rsidR="00591A40" w:rsidRPr="00DD5C87" w:rsidRDefault="00591A40" w:rsidP="00AA1F83">
            <w:pPr>
              <w:rPr>
                <w:szCs w:val="36"/>
              </w:rPr>
            </w:pPr>
          </w:p>
        </w:tc>
      </w:tr>
      <w:tr w:rsidR="00591A40" w:rsidRPr="00DD5C87" w14:paraId="743A3550" w14:textId="77777777" w:rsidTr="00AA1F83">
        <w:tc>
          <w:tcPr>
            <w:tcW w:w="1271" w:type="dxa"/>
          </w:tcPr>
          <w:p w14:paraId="7F2D2B15" w14:textId="77777777" w:rsidR="00591A40" w:rsidRPr="00DD5C87" w:rsidRDefault="00591A40" w:rsidP="00AA1F83">
            <w:pPr>
              <w:rPr>
                <w:szCs w:val="36"/>
              </w:rPr>
            </w:pPr>
            <w:r w:rsidRPr="00DD5C87">
              <w:rPr>
                <w:szCs w:val="36"/>
              </w:rPr>
              <w:t>Selskap</w:t>
            </w:r>
          </w:p>
        </w:tc>
        <w:tc>
          <w:tcPr>
            <w:tcW w:w="3259" w:type="dxa"/>
          </w:tcPr>
          <w:p w14:paraId="02DAB64D" w14:textId="77777777" w:rsidR="00591A40" w:rsidRPr="00DD5C87" w:rsidRDefault="00591A40" w:rsidP="00AA1F83">
            <w:pPr>
              <w:rPr>
                <w:szCs w:val="36"/>
              </w:rPr>
            </w:pPr>
          </w:p>
        </w:tc>
        <w:tc>
          <w:tcPr>
            <w:tcW w:w="1277" w:type="dxa"/>
          </w:tcPr>
          <w:p w14:paraId="1B904A38" w14:textId="77777777" w:rsidR="00591A40" w:rsidRPr="00DD5C87" w:rsidRDefault="00591A40" w:rsidP="00AA1F83">
            <w:pPr>
              <w:rPr>
                <w:szCs w:val="36"/>
              </w:rPr>
            </w:pPr>
            <w:r w:rsidRPr="00DD5C87">
              <w:rPr>
                <w:szCs w:val="36"/>
              </w:rPr>
              <w:t>Selskap</w:t>
            </w:r>
          </w:p>
        </w:tc>
        <w:tc>
          <w:tcPr>
            <w:tcW w:w="3253" w:type="dxa"/>
          </w:tcPr>
          <w:p w14:paraId="097BFA33" w14:textId="77777777" w:rsidR="00591A40" w:rsidRPr="00DD5C87" w:rsidRDefault="00591A40" w:rsidP="00AA1F83">
            <w:pPr>
              <w:rPr>
                <w:szCs w:val="36"/>
              </w:rPr>
            </w:pPr>
          </w:p>
        </w:tc>
      </w:tr>
      <w:tr w:rsidR="00591A40" w:rsidRPr="00DD5C87" w14:paraId="21A2A4C5" w14:textId="77777777" w:rsidTr="00AA1F83">
        <w:tc>
          <w:tcPr>
            <w:tcW w:w="1271" w:type="dxa"/>
          </w:tcPr>
          <w:p w14:paraId="781C4681" w14:textId="77777777" w:rsidR="00591A40" w:rsidRPr="00DD5C87" w:rsidRDefault="00591A40" w:rsidP="00AA1F83">
            <w:pPr>
              <w:rPr>
                <w:szCs w:val="36"/>
              </w:rPr>
            </w:pPr>
            <w:r w:rsidRPr="00DD5C87">
              <w:rPr>
                <w:szCs w:val="36"/>
              </w:rPr>
              <w:t>Adresse</w:t>
            </w:r>
          </w:p>
        </w:tc>
        <w:tc>
          <w:tcPr>
            <w:tcW w:w="3259" w:type="dxa"/>
          </w:tcPr>
          <w:p w14:paraId="6FC9BA39" w14:textId="77777777" w:rsidR="00591A40" w:rsidRPr="00DD5C87" w:rsidRDefault="00591A40" w:rsidP="00AA1F83">
            <w:pPr>
              <w:rPr>
                <w:szCs w:val="36"/>
              </w:rPr>
            </w:pPr>
          </w:p>
        </w:tc>
        <w:tc>
          <w:tcPr>
            <w:tcW w:w="1277" w:type="dxa"/>
          </w:tcPr>
          <w:p w14:paraId="28FA042F" w14:textId="77777777" w:rsidR="00591A40" w:rsidRPr="00DD5C87" w:rsidRDefault="00591A40" w:rsidP="00AA1F83">
            <w:pPr>
              <w:rPr>
                <w:szCs w:val="36"/>
              </w:rPr>
            </w:pPr>
            <w:r w:rsidRPr="00DD5C87">
              <w:rPr>
                <w:szCs w:val="36"/>
              </w:rPr>
              <w:t>Adresse</w:t>
            </w:r>
          </w:p>
        </w:tc>
        <w:tc>
          <w:tcPr>
            <w:tcW w:w="3253" w:type="dxa"/>
          </w:tcPr>
          <w:p w14:paraId="1A7F5312" w14:textId="77777777" w:rsidR="00591A40" w:rsidRPr="00DD5C87" w:rsidRDefault="00591A40" w:rsidP="00AA1F83">
            <w:pPr>
              <w:rPr>
                <w:szCs w:val="36"/>
              </w:rPr>
            </w:pPr>
          </w:p>
        </w:tc>
      </w:tr>
    </w:tbl>
    <w:p w14:paraId="7797DB20" w14:textId="77777777" w:rsidR="00591A40" w:rsidRDefault="00591A40" w:rsidP="00591A40">
      <w:pPr>
        <w:rPr>
          <w:sz w:val="24"/>
          <w:szCs w:val="36"/>
        </w:rPr>
      </w:pPr>
    </w:p>
    <w:p w14:paraId="17BE585C" w14:textId="77777777" w:rsidR="00591A40" w:rsidRPr="00C0383B" w:rsidRDefault="00591A40" w:rsidP="00591A40">
      <w:pPr>
        <w:rPr>
          <w:sz w:val="24"/>
          <w:szCs w:val="36"/>
        </w:rPr>
      </w:pPr>
      <w:r w:rsidRPr="006F6930">
        <w:rPr>
          <w:rFonts w:cs="Arial"/>
        </w:rPr>
        <w:t>Denne avtalen er elektronisk sig</w:t>
      </w:r>
      <w:r>
        <w:rPr>
          <w:rFonts w:cs="Arial"/>
        </w:rPr>
        <w:t>n</w:t>
      </w:r>
      <w:r w:rsidRPr="006F6930">
        <w:rPr>
          <w:rFonts w:cs="Arial"/>
        </w:rPr>
        <w:t>ert av begge parter.</w:t>
      </w:r>
    </w:p>
    <w:tbl>
      <w:tblPr>
        <w:tblStyle w:val="Tabellrutenett"/>
        <w:tblW w:w="0" w:type="auto"/>
        <w:tblLook w:val="04A0" w:firstRow="1" w:lastRow="0" w:firstColumn="1" w:lastColumn="0" w:noHBand="0" w:noVBand="1"/>
      </w:tblPr>
      <w:tblGrid>
        <w:gridCol w:w="4507"/>
        <w:gridCol w:w="4509"/>
      </w:tblGrid>
      <w:tr w:rsidR="00591A40" w14:paraId="404D1EFB" w14:textId="77777777" w:rsidTr="00AA1F83">
        <w:tc>
          <w:tcPr>
            <w:tcW w:w="4530" w:type="dxa"/>
            <w:shd w:val="clear" w:color="auto" w:fill="003285"/>
          </w:tcPr>
          <w:p w14:paraId="7C506D1A" w14:textId="77777777" w:rsidR="00591A40" w:rsidRPr="00DD5C87" w:rsidRDefault="00591A40" w:rsidP="00AA1F83">
            <w:pPr>
              <w:jc w:val="center"/>
              <w:rPr>
                <w:color w:val="FFFFFF" w:themeColor="background1"/>
              </w:rPr>
            </w:pPr>
            <w:r w:rsidRPr="00DD5C87">
              <w:rPr>
                <w:color w:val="FFFFFF" w:themeColor="background1"/>
              </w:rPr>
              <w:t>Kunde</w:t>
            </w:r>
          </w:p>
        </w:tc>
        <w:tc>
          <w:tcPr>
            <w:tcW w:w="4530" w:type="dxa"/>
            <w:shd w:val="clear" w:color="auto" w:fill="003285"/>
          </w:tcPr>
          <w:p w14:paraId="34767AAD" w14:textId="77777777" w:rsidR="00591A40" w:rsidRPr="00DD5C87" w:rsidRDefault="00591A40" w:rsidP="00AA1F83">
            <w:pPr>
              <w:jc w:val="center"/>
              <w:rPr>
                <w:color w:val="FFFFFF" w:themeColor="background1"/>
              </w:rPr>
            </w:pPr>
            <w:r w:rsidRPr="00DD5C87">
              <w:rPr>
                <w:color w:val="FFFFFF" w:themeColor="background1"/>
              </w:rPr>
              <w:t>Leverandør</w:t>
            </w:r>
          </w:p>
        </w:tc>
      </w:tr>
      <w:tr w:rsidR="00591A40" w14:paraId="01128813" w14:textId="77777777" w:rsidTr="00AA1F83">
        <w:tc>
          <w:tcPr>
            <w:tcW w:w="4530" w:type="dxa"/>
          </w:tcPr>
          <w:p w14:paraId="69AA5EBE" w14:textId="77777777" w:rsidR="00591A40" w:rsidRDefault="00591A40" w:rsidP="00AA1F83">
            <w:pPr>
              <w:jc w:val="center"/>
            </w:pPr>
          </w:p>
        </w:tc>
        <w:tc>
          <w:tcPr>
            <w:tcW w:w="4530" w:type="dxa"/>
          </w:tcPr>
          <w:p w14:paraId="48019DE0" w14:textId="77777777" w:rsidR="00591A40" w:rsidRDefault="00591A40" w:rsidP="00AA1F83">
            <w:pPr>
              <w:jc w:val="center"/>
            </w:pPr>
          </w:p>
        </w:tc>
      </w:tr>
      <w:tr w:rsidR="00591A40" w14:paraId="371C7B67" w14:textId="77777777" w:rsidTr="00AA1F83">
        <w:tc>
          <w:tcPr>
            <w:tcW w:w="4530" w:type="dxa"/>
          </w:tcPr>
          <w:p w14:paraId="3EFAF162" w14:textId="77777777" w:rsidR="00591A40" w:rsidRDefault="00591A40" w:rsidP="00AA1F83">
            <w:pPr>
              <w:rPr>
                <w:color w:val="0000FF"/>
              </w:rPr>
            </w:pPr>
            <w:r w:rsidRPr="00A97D53">
              <w:rPr>
                <w:color w:val="0000FF"/>
              </w:rPr>
              <w:t>(navn på signatar)</w:t>
            </w:r>
          </w:p>
          <w:p w14:paraId="3C0B0416" w14:textId="77777777" w:rsidR="00591A40" w:rsidRPr="00A97D53" w:rsidRDefault="00591A40" w:rsidP="00AA1F83">
            <w:pPr>
              <w:rPr>
                <w:color w:val="0000FF"/>
              </w:rPr>
            </w:pPr>
          </w:p>
          <w:p w14:paraId="0DA889E0" w14:textId="77777777" w:rsidR="00591A40" w:rsidRPr="00A97D53" w:rsidRDefault="00591A40" w:rsidP="00AA1F83">
            <w:pPr>
              <w:rPr>
                <w:color w:val="0000FF"/>
              </w:rPr>
            </w:pPr>
          </w:p>
        </w:tc>
        <w:tc>
          <w:tcPr>
            <w:tcW w:w="4530" w:type="dxa"/>
          </w:tcPr>
          <w:p w14:paraId="15BE0D9A" w14:textId="77777777" w:rsidR="00591A40" w:rsidRPr="00A97D53" w:rsidRDefault="00591A40" w:rsidP="00AA1F83">
            <w:pPr>
              <w:rPr>
                <w:color w:val="0000FF"/>
              </w:rPr>
            </w:pPr>
            <w:r>
              <w:rPr>
                <w:color w:val="0000FF"/>
              </w:rPr>
              <w:t>(navn på signatar)</w:t>
            </w:r>
          </w:p>
        </w:tc>
      </w:tr>
    </w:tbl>
    <w:p w14:paraId="13AA402C" w14:textId="77777777" w:rsidR="00780955" w:rsidRPr="00780955" w:rsidRDefault="00780955" w:rsidP="00780955">
      <w:pPr>
        <w:rPr>
          <w:rFonts w:cs="Arial"/>
        </w:rPr>
      </w:pPr>
    </w:p>
    <w:p w14:paraId="056CA278" w14:textId="77777777" w:rsidR="00780955" w:rsidRPr="00780955" w:rsidRDefault="00780955" w:rsidP="00780955">
      <w:bookmarkStart w:id="10" w:name="_Hlk87942492"/>
      <w:r w:rsidRPr="00780955">
        <w:t>Sykehusinnkjøp HF er avtaleforvalter 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2C7C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77777777" w:rsidR="00780955" w:rsidRPr="00780955" w:rsidRDefault="00780955" w:rsidP="00780955">
            <w:r w:rsidRPr="00780955">
              <w:t xml:space="preserve">Kontaktpunkt Kunde </w:t>
            </w:r>
          </w:p>
        </w:tc>
      </w:tr>
      <w:tr w:rsidR="00780955" w:rsidRPr="00780955" w14:paraId="7AECF62F"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2C7CA1">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2C7CA1">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519E32FD" w14:textId="77777777" w:rsidR="00780955" w:rsidRPr="00780955" w:rsidRDefault="00780955" w:rsidP="00780955">
      <w:bookmarkStart w:id="12" w:name="_Toc87609610"/>
      <w:bookmarkStart w:id="13" w:name="_Toc87609611"/>
      <w:bookmarkStart w:id="14" w:name="_Toc82604331"/>
      <w:bookmarkStart w:id="15" w:name="_Toc82682911"/>
      <w:bookmarkEnd w:id="12"/>
      <w:bookmarkEnd w:id="13"/>
    </w:p>
    <w:bookmarkEnd w:id="11"/>
    <w:p w14:paraId="3D16EBCD" w14:textId="77777777" w:rsidR="00780955" w:rsidRPr="00780955" w:rsidRDefault="00780955" w:rsidP="00780955"/>
    <w:p w14:paraId="3360F3C9" w14:textId="77777777" w:rsidR="00780955" w:rsidRPr="00780955" w:rsidRDefault="00780955" w:rsidP="00D92F0A">
      <w:pPr>
        <w:pStyle w:val="Overskrift2"/>
      </w:pPr>
      <w:bookmarkStart w:id="16" w:name="_Toc92369141"/>
      <w:bookmarkStart w:id="17" w:name="_Toc97650829"/>
      <w:r w:rsidRPr="00780955">
        <w:t xml:space="preserve">Avtalens formål og </w:t>
      </w:r>
      <w:bookmarkEnd w:id="14"/>
      <w:bookmarkEnd w:id="15"/>
      <w:r w:rsidRPr="00780955">
        <w:t>omfang</w:t>
      </w:r>
      <w:bookmarkEnd w:id="16"/>
      <w:bookmarkEnd w:id="17"/>
    </w:p>
    <w:p w14:paraId="29753778" w14:textId="77777777" w:rsidR="00780955" w:rsidRPr="00780955" w:rsidRDefault="00780955" w:rsidP="00780955">
      <w:pPr>
        <w:rPr>
          <w:rFonts w:cs="Arial"/>
        </w:rPr>
      </w:pPr>
      <w:r w:rsidRPr="00780955">
        <w:rPr>
          <w:rFonts w:cs="Arial"/>
        </w:rPr>
        <w:t>Denne avtale ("</w:t>
      </w:r>
      <w:r w:rsidRPr="00780955">
        <w:rPr>
          <w:rFonts w:cs="Arial"/>
          <w:b/>
        </w:rPr>
        <w:t>Avtalen</w:t>
      </w:r>
      <w:r w:rsidRPr="00780955">
        <w:rPr>
          <w:rFonts w:cs="Arial"/>
        </w:rPr>
        <w:t>") er en rammeavtale mellom kunde og leverandør slik som angitt i punkt 1.1 (Avtalens parter og kontaktpersoner) (heretter "</w:t>
      </w:r>
      <w:r w:rsidRPr="00780955">
        <w:rPr>
          <w:rFonts w:cs="Arial"/>
          <w:b/>
        </w:rPr>
        <w:t>Kunden</w:t>
      </w:r>
      <w:r w:rsidRPr="00780955">
        <w:rPr>
          <w:rFonts w:cs="Arial"/>
        </w:rPr>
        <w:t>" og "</w:t>
      </w:r>
      <w:r w:rsidRPr="00780955">
        <w:rPr>
          <w:rFonts w:cs="Arial"/>
          <w:b/>
        </w:rPr>
        <w:t>Leverandøren</w:t>
      </w:r>
      <w:r w:rsidRPr="00780955">
        <w:rPr>
          <w:rFonts w:cs="Arial"/>
        </w:rPr>
        <w:t>") om rett til kjøp av varer som angitt på avtalens forside og nærmere beskrevet i Bilag 1 (Utfylt prisskjema) og Bilag 2 (Utfylt kravspesifikasjon) ("</w:t>
      </w:r>
      <w:r w:rsidRPr="00780955">
        <w:rPr>
          <w:rFonts w:cs="Arial"/>
          <w:b/>
        </w:rPr>
        <w:t>Varen</w:t>
      </w:r>
      <w:r w:rsidRPr="00780955">
        <w:rPr>
          <w:rFonts w:cs="Arial"/>
        </w:rPr>
        <w:t>"/"</w:t>
      </w:r>
      <w:r w:rsidRPr="00780955">
        <w:rPr>
          <w:rFonts w:cs="Arial"/>
          <w:b/>
          <w:bCs/>
        </w:rPr>
        <w:t>Varene</w:t>
      </w:r>
      <w:r w:rsidRPr="00780955">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48E0BBFB" w14:textId="77777777" w:rsidR="00780955" w:rsidRPr="00744452" w:rsidRDefault="00780955" w:rsidP="00780955">
      <w:pPr>
        <w:rPr>
          <w:rFonts w:cs="Arial"/>
        </w:rPr>
      </w:pPr>
      <w:bookmarkStart w:id="18" w:name="_Hlk87947405"/>
      <w:r w:rsidRPr="00744452">
        <w:rPr>
          <w:rFonts w:cs="Arial"/>
        </w:rPr>
        <w:t>Avtalen gjelder følgende delkontrakter:</w:t>
      </w:r>
    </w:p>
    <w:p w14:paraId="70985E27" w14:textId="77777777" w:rsidR="00780955" w:rsidRPr="00744452" w:rsidRDefault="00780955" w:rsidP="00780955">
      <w:pPr>
        <w:rPr>
          <w:rFonts w:cs="Arial"/>
        </w:rPr>
      </w:pPr>
      <w:r w:rsidRPr="00744452">
        <w:rPr>
          <w:rFonts w:cs="Arial"/>
        </w:rPr>
        <w:lastRenderedPageBreak/>
        <w:t>1. x</w:t>
      </w:r>
    </w:p>
    <w:p w14:paraId="2060F36F" w14:textId="77777777" w:rsidR="00780955" w:rsidRPr="00744452" w:rsidRDefault="00780955" w:rsidP="00780955">
      <w:pPr>
        <w:rPr>
          <w:rFonts w:cs="Arial"/>
        </w:rPr>
      </w:pPr>
      <w:r w:rsidRPr="00744452">
        <w:rPr>
          <w:rFonts w:cs="Arial"/>
        </w:rPr>
        <w:t>2. x</w:t>
      </w:r>
    </w:p>
    <w:p w14:paraId="4267A724" w14:textId="77777777" w:rsidR="00780955" w:rsidRPr="00744452" w:rsidRDefault="00780955" w:rsidP="00780955">
      <w:pPr>
        <w:rPr>
          <w:rFonts w:cs="Arial"/>
        </w:rPr>
      </w:pPr>
      <w:r w:rsidRPr="00744452">
        <w:rPr>
          <w:rFonts w:cs="Arial"/>
        </w:rPr>
        <w:t>Hver delkontrakt skal anses som en selvstendig avtale slik at hver enkelt bestemmelse i Avtalen gjelder opp mot hver enkelt delkontrakt.</w:t>
      </w:r>
    </w:p>
    <w:bookmarkEnd w:id="18"/>
    <w:p w14:paraId="1D83E44D" w14:textId="77777777" w:rsidR="00780955" w:rsidRPr="00744452" w:rsidRDefault="00780955" w:rsidP="00780955">
      <w:pPr>
        <w:rPr>
          <w:rFonts w:cs="Arial"/>
        </w:rPr>
      </w:pPr>
      <w:r w:rsidRPr="00744452">
        <w:rPr>
          <w:rFonts w:cs="Arial"/>
        </w:rPr>
        <w:t>Særskilte bestemmelser for kjøp av utstyr, jf. Bilag x (Særlige bestemmelser for Utstyr), kommer til anvendelse for Avtalen.</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97650830"/>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8"/>
        </w:numPr>
        <w:spacing w:after="240" w:line="260" w:lineRule="atLeast"/>
        <w:contextualSpacing/>
      </w:pPr>
      <w:r w:rsidRPr="00780955">
        <w:t>Avtalen (dette dokumentet)</w:t>
      </w:r>
    </w:p>
    <w:p w14:paraId="15E4BBE2" w14:textId="77777777" w:rsidR="00780955" w:rsidRPr="00780955" w:rsidRDefault="00780955" w:rsidP="00780955">
      <w:pPr>
        <w:numPr>
          <w:ilvl w:val="0"/>
          <w:numId w:val="38"/>
        </w:numPr>
        <w:spacing w:after="240" w:line="260" w:lineRule="atLeast"/>
        <w:contextualSpacing/>
      </w:pPr>
      <w:r w:rsidRPr="00780955">
        <w:t>Bilag 1: Utfylt prisskjema</w:t>
      </w:r>
    </w:p>
    <w:p w14:paraId="03087D96" w14:textId="77777777" w:rsidR="00780955" w:rsidRPr="00780955" w:rsidRDefault="00780955" w:rsidP="00780955">
      <w:pPr>
        <w:numPr>
          <w:ilvl w:val="0"/>
          <w:numId w:val="38"/>
        </w:numPr>
        <w:spacing w:after="240" w:line="260" w:lineRule="atLeast"/>
        <w:contextualSpacing/>
      </w:pPr>
      <w:r w:rsidRPr="00780955">
        <w:t xml:space="preserve">Bilag 2: Utfylt kravspesifikasjon </w:t>
      </w:r>
    </w:p>
    <w:p w14:paraId="77C6849B" w14:textId="77777777" w:rsidR="00780955" w:rsidRPr="00820B45" w:rsidRDefault="00780955" w:rsidP="00780955">
      <w:pPr>
        <w:numPr>
          <w:ilvl w:val="0"/>
          <w:numId w:val="38"/>
        </w:numPr>
        <w:spacing w:after="240" w:line="260" w:lineRule="atLeast"/>
        <w:contextualSpacing/>
      </w:pPr>
      <w:r w:rsidRPr="00780955">
        <w:t xml:space="preserve">Bilag </w:t>
      </w:r>
      <w:r w:rsidRPr="00780955">
        <w:rPr>
          <w:rFonts w:cs="Arial"/>
          <w:color w:val="1B71FF" w:themeColor="text2" w:themeTint="99"/>
        </w:rPr>
        <w:t>x</w:t>
      </w:r>
      <w:r w:rsidRPr="00820B45">
        <w:t xml:space="preserve">: Endringsprotokoll </w:t>
      </w:r>
    </w:p>
    <w:p w14:paraId="15DA3975" w14:textId="77777777" w:rsidR="00780955" w:rsidRPr="00820B45" w:rsidRDefault="00780955" w:rsidP="00780955">
      <w:pPr>
        <w:numPr>
          <w:ilvl w:val="0"/>
          <w:numId w:val="38"/>
        </w:numPr>
        <w:spacing w:after="240" w:line="260" w:lineRule="atLeast"/>
        <w:contextualSpacing/>
      </w:pPr>
      <w:r w:rsidRPr="00820B45">
        <w:t xml:space="preserve">Bilag </w:t>
      </w:r>
      <w:r w:rsidRPr="00820B45">
        <w:rPr>
          <w:rFonts w:cs="Arial"/>
        </w:rPr>
        <w:t>x</w:t>
      </w:r>
      <w:r w:rsidRPr="00820B45">
        <w:t xml:space="preserve">: Forpliktelseserklæring </w:t>
      </w:r>
    </w:p>
    <w:p w14:paraId="2BC52815" w14:textId="77777777" w:rsidR="00780955" w:rsidRPr="00820B45" w:rsidRDefault="00780955" w:rsidP="00780955">
      <w:pPr>
        <w:numPr>
          <w:ilvl w:val="0"/>
          <w:numId w:val="38"/>
        </w:numPr>
        <w:spacing w:after="240" w:line="260" w:lineRule="atLeast"/>
        <w:contextualSpacing/>
      </w:pPr>
      <w:r w:rsidRPr="00820B45">
        <w:t xml:space="preserve">Bilag x: Eventuelle andre bilag (vurderes konkret for hver avtale) </w:t>
      </w:r>
    </w:p>
    <w:p w14:paraId="6AD62808" w14:textId="77777777" w:rsidR="00D92F0A" w:rsidRDefault="00D92F0A" w:rsidP="00780955"/>
    <w:p w14:paraId="6146F499" w14:textId="5E582B4A" w:rsidR="00780955" w:rsidRPr="00780955" w:rsidRDefault="00780955" w:rsidP="00780955">
      <w:r w:rsidRPr="00780955">
        <w:t xml:space="preserve">De dokumentene som inngår i </w:t>
      </w:r>
      <w:r w:rsidR="00E60DC0" w:rsidRPr="00780955">
        <w:t>Avtalen,</w:t>
      </w:r>
      <w:r w:rsidRPr="00780955">
        <w:t xml:space="preserve">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77777777" w:rsidR="00780955" w:rsidRPr="00780955" w:rsidRDefault="00780955" w:rsidP="00780955">
      <w:pPr>
        <w:numPr>
          <w:ilvl w:val="0"/>
          <w:numId w:val="39"/>
        </w:numPr>
        <w:spacing w:after="240" w:line="260" w:lineRule="atLeast"/>
        <w:contextualSpacing/>
      </w:pPr>
      <w:r w:rsidRPr="00780955">
        <w:t xml:space="preserve">Konkurransegrunnlaget med vedlegg </w:t>
      </w:r>
    </w:p>
    <w:p w14:paraId="02C17236" w14:textId="77777777" w:rsidR="00780955" w:rsidRPr="00780955" w:rsidRDefault="00780955" w:rsidP="00780955">
      <w:pPr>
        <w:numPr>
          <w:ilvl w:val="0"/>
          <w:numId w:val="39"/>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77777777" w:rsidR="00780955" w:rsidRPr="00780955" w:rsidRDefault="00780955" w:rsidP="00780955">
      <w:r w:rsidRPr="00780955">
        <w:t>Samarbeidsavtalen mellom de regionale helseforetakene og Legemiddelindustrien (LMI), samt samarbeidsavtalen mellom de regionale helseforetakene og Melanor, inngår som en del av Avtalen. Brudd på samarbeidsavtalene vil bli rapportert til LMI og / eller Melanor og kan gi grunnlag for oppsigelse av denne rammeavtalen. Mer informasjon om samarbeidsavtalene finnes her.</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97650831"/>
      <w:r w:rsidRPr="00780955">
        <w:t>Avtaleperiode, forlengelse og oppsigelse</w:t>
      </w:r>
      <w:bookmarkEnd w:id="24"/>
      <w:bookmarkEnd w:id="25"/>
      <w:bookmarkEnd w:id="26"/>
      <w:bookmarkEnd w:id="27"/>
      <w:r w:rsidRPr="00780955">
        <w:t xml:space="preserve"> </w:t>
      </w:r>
    </w:p>
    <w:p w14:paraId="684BF5FA" w14:textId="768A38F8" w:rsidR="00780955" w:rsidRPr="00A80B9C" w:rsidRDefault="00780955" w:rsidP="00780955">
      <w:pPr>
        <w:rPr>
          <w:rFonts w:cs="Arial"/>
        </w:rPr>
      </w:pPr>
      <w:r w:rsidRPr="00780955">
        <w:rPr>
          <w:rFonts w:cs="Arial"/>
          <w:color w:val="000000" w:themeColor="text1"/>
        </w:rPr>
        <w:t>Avtalen trer i kraft ved signering og avtaleperioden er angitt på Avtalens forside ("</w:t>
      </w:r>
      <w:r w:rsidRPr="00780955">
        <w:rPr>
          <w:rFonts w:cs="Arial"/>
          <w:b/>
          <w:color w:val="000000" w:themeColor="text1"/>
        </w:rPr>
        <w:t>Avtaleperioden</w:t>
      </w:r>
      <w:r w:rsidRPr="00780955">
        <w:rPr>
          <w:rFonts w:cs="Arial"/>
          <w:color w:val="000000" w:themeColor="text1"/>
        </w:rPr>
        <w:t>"). Kunden kan ved utløp av Avtaleperioden forlenge Avtalen med in</w:t>
      </w:r>
      <w:r w:rsidRPr="00A80B9C">
        <w:rPr>
          <w:rFonts w:cs="Arial"/>
        </w:rPr>
        <w:t xml:space="preserve">ntil 1 år </w:t>
      </w:r>
      <w:r w:rsidRPr="00780955">
        <w:rPr>
          <w:rFonts w:cs="Arial"/>
          <w:color w:val="000000" w:themeColor="text1"/>
        </w:rPr>
        <w:t xml:space="preserve">om gangen. Maksimal samlet </w:t>
      </w:r>
      <w:r w:rsidRPr="00A80B9C">
        <w:rPr>
          <w:rFonts w:cs="Arial"/>
        </w:rPr>
        <w:t xml:space="preserve">avtaleperiode er </w:t>
      </w:r>
      <w:r w:rsidR="00E60DC0">
        <w:rPr>
          <w:rFonts w:cs="Arial"/>
        </w:rPr>
        <w:t>10</w:t>
      </w:r>
      <w:r w:rsidRPr="00A80B9C">
        <w:rPr>
          <w:rFonts w:cs="Arial"/>
        </w:rPr>
        <w:t xml:space="preserve"> år. Avtalen forlenges automatisk og på likelydende vilkår med mindre Kunden tar andre initiativ.</w:t>
      </w:r>
    </w:p>
    <w:p w14:paraId="3ABF972A" w14:textId="77777777" w:rsidR="00780955" w:rsidRPr="00780955" w:rsidRDefault="00780955" w:rsidP="00780955">
      <w:r w:rsidRPr="00780955">
        <w:lastRenderedPageBreak/>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97650832"/>
      <w:r w:rsidRPr="00780955">
        <w:t>Transport av Avtalen</w:t>
      </w:r>
      <w:bookmarkEnd w:id="28"/>
      <w:bookmarkEnd w:id="29"/>
    </w:p>
    <w:p w14:paraId="04D5FA5C" w14:textId="77777777" w:rsidR="00780955" w:rsidRPr="00780955" w:rsidRDefault="00780955" w:rsidP="00780955">
      <w:r w:rsidRPr="00780955">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4A5BA9F3"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00780B3B" w:rsidRPr="008D0864">
        <w:rPr>
          <w:rFonts w:cstheme="minorHAnsi"/>
        </w:rPr>
        <w:t xml:space="preserve">Vedlegg til Del II </w:t>
      </w:r>
      <w:r w:rsidR="008A20B2" w:rsidRPr="008D0864">
        <w:rPr>
          <w:rFonts w:cstheme="minorHAnsi"/>
        </w:rPr>
        <w:t>B</w:t>
      </w:r>
      <w:r w:rsidRPr="008D0864">
        <w:rPr>
          <w:rFonts w:cstheme="minorHAnsi"/>
        </w:rPr>
        <w:t xml:space="preserve">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97650833"/>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97650834"/>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Toc97650835"/>
      <w:bookmarkStart w:id="38" w:name="_Hlk87950538"/>
      <w:bookmarkStart w:id="39" w:name="_Hlk89936053"/>
      <w:r w:rsidRPr="00780955">
        <w:t>Bestilling</w:t>
      </w:r>
      <w:bookmarkEnd w:id="36"/>
      <w:bookmarkEnd w:id="37"/>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77777777" w:rsidR="00780955" w:rsidRPr="00780955" w:rsidRDefault="00780955" w:rsidP="00780955">
      <w:r w:rsidRPr="00780955">
        <w:t>•</w:t>
      </w:r>
      <w:r w:rsidRPr="00780955">
        <w:tab/>
        <w:t>Bestillingsnummer</w:t>
      </w:r>
    </w:p>
    <w:p w14:paraId="5662B8AE" w14:textId="77777777" w:rsidR="00780955" w:rsidRPr="00780955" w:rsidRDefault="00780955" w:rsidP="00780955">
      <w:r w:rsidRPr="00780955">
        <w:t>•</w:t>
      </w:r>
      <w:r w:rsidRPr="00780955">
        <w:tab/>
        <w:t>Navn på bestillende enhet/ kontaktperson for bestillingen</w:t>
      </w:r>
    </w:p>
    <w:p w14:paraId="2453D4F0" w14:textId="77777777" w:rsidR="00780955" w:rsidRPr="00780955" w:rsidRDefault="00780955" w:rsidP="00780955">
      <w:r w:rsidRPr="00780955">
        <w:t>•</w:t>
      </w:r>
      <w:r w:rsidRPr="00780955">
        <w:tab/>
        <w:t>Kundenummer</w:t>
      </w:r>
    </w:p>
    <w:p w14:paraId="3F1CB9FA" w14:textId="77777777" w:rsidR="00780955" w:rsidRPr="00780955" w:rsidRDefault="00780955" w:rsidP="00780955">
      <w:r w:rsidRPr="00780955">
        <w:t>•</w:t>
      </w:r>
      <w:r w:rsidRPr="00780955">
        <w:tab/>
        <w:t>Leveringssted</w:t>
      </w:r>
    </w:p>
    <w:p w14:paraId="4C178DE7" w14:textId="77777777" w:rsidR="00780955" w:rsidRPr="00780955" w:rsidRDefault="00780955" w:rsidP="00780955">
      <w:r w:rsidRPr="00780955">
        <w:t>•</w:t>
      </w:r>
      <w:r w:rsidRPr="00780955">
        <w:tab/>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34245635" w14:textId="0143906B" w:rsidR="00780955" w:rsidRDefault="00780955" w:rsidP="006A66B1">
      <w:r w:rsidRPr="00780955">
        <w:t>Leverandøren forplikter seg til elektronisk samhandling med de virksomheter som er tilsluttet Avtalen for å håndtere bestillinger</w:t>
      </w:r>
      <w:bookmarkEnd w:id="38"/>
      <w:bookmarkEnd w:id="39"/>
      <w:r w:rsidR="006A66B1">
        <w:t>.</w:t>
      </w:r>
    </w:p>
    <w:p w14:paraId="073BEA9B" w14:textId="77777777" w:rsidR="00C808FF" w:rsidRDefault="00C808FF" w:rsidP="00C808FF">
      <w:r>
        <w:t>Nye produkter som tilføres avtalen skal prises etter samme kalkyleoppsett som eksisterende produkter på avtalen.</w:t>
      </w:r>
    </w:p>
    <w:p w14:paraId="20A3E6D5" w14:textId="77777777" w:rsidR="00C808FF" w:rsidRDefault="00C808FF" w:rsidP="00C808FF">
      <w:r>
        <w:t xml:space="preserve">Dersom Kunden etter at avtalen er inngått, har behov for å endre kravene til utstyret, kan Kunden anmode om en endringsavtale. </w:t>
      </w:r>
    </w:p>
    <w:p w14:paraId="4ADB4325" w14:textId="77777777" w:rsidR="00C808FF" w:rsidRDefault="00C808FF" w:rsidP="00C808FF">
      <w:r>
        <w:t>Dersom utstyret oppdateres eller videreutvikles mellom kontraktsinngåelse og bestilling, skal Leverandøren opplyse om dette og tilby nyeste versjon av utstyret på bestillingstidspunktet. Kunden har uansett rett til å bestille opprinnelig avtalt utstyr. Endringen kan ikke medføre en prisøkning større enn 20% av opprinnelig kontraktspris.</w:t>
      </w:r>
    </w:p>
    <w:p w14:paraId="18080887" w14:textId="77777777" w:rsidR="00C808FF" w:rsidRPr="00780955" w:rsidRDefault="00C808FF" w:rsidP="006A66B1"/>
    <w:p w14:paraId="710BF742" w14:textId="77777777" w:rsidR="00780955" w:rsidRPr="00780955" w:rsidRDefault="00780955" w:rsidP="001C42EF">
      <w:pPr>
        <w:pStyle w:val="Overskrift2"/>
      </w:pPr>
      <w:bookmarkStart w:id="40" w:name="_Toc82682916"/>
      <w:bookmarkStart w:id="41" w:name="_Toc92369149"/>
      <w:bookmarkStart w:id="42" w:name="_Toc97650836"/>
      <w:r w:rsidRPr="00780955">
        <w:t>Leveringsbetingelser</w:t>
      </w:r>
      <w:bookmarkEnd w:id="40"/>
      <w:bookmarkEnd w:id="41"/>
      <w:bookmarkEnd w:id="42"/>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005998E4" w14:textId="333A5770" w:rsidR="00780955" w:rsidRPr="00780B3B" w:rsidRDefault="00780955" w:rsidP="00780955">
      <w:r w:rsidRPr="00780B3B">
        <w:t>Leveringstid</w:t>
      </w:r>
      <w:r w:rsidR="00BE3040" w:rsidRPr="00780B3B">
        <w:t xml:space="preserve"> er oppgitt i Vedlegg til Del II C.3 </w:t>
      </w:r>
      <w:r w:rsidR="007C2900" w:rsidRPr="00780B3B">
        <w:t>Kravspesifikasjon med priss</w:t>
      </w:r>
      <w:r w:rsidR="00780B3B" w:rsidRPr="00780B3B">
        <w:t>kjema (utfylt).</w:t>
      </w:r>
    </w:p>
    <w:p w14:paraId="41B23662" w14:textId="77777777" w:rsidR="00780955" w:rsidRPr="00780955" w:rsidRDefault="00780955" w:rsidP="00780955">
      <w:r w:rsidRPr="00780955">
        <w:t>Leverandøren plikter å levere i henhold til avtalt tid og volum som angitt i avropet fra Kunden. Leverandøren har plikt til å varsle Kunden dersom leveransen eller deler av den kommer tidligere enn avtalt og/eller blir forsinket, jf. punkt 9.2.2 (Leverandørens varslingsplikt og plikt til å begrense forsinkelsen).</w:t>
      </w:r>
    </w:p>
    <w:p w14:paraId="6CDD2568" w14:textId="77777777" w:rsidR="00780955" w:rsidRPr="00780955" w:rsidRDefault="00780955" w:rsidP="00780955">
      <w:r w:rsidRPr="00780955">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474DC27F" w14:textId="5BA2C2DA" w:rsidR="00507B05" w:rsidRPr="002C6DFA" w:rsidRDefault="00507B05" w:rsidP="002C6DFA">
      <w:pPr>
        <w:rPr>
          <w:bCs/>
          <w:iCs/>
        </w:rPr>
      </w:pPr>
      <w:bookmarkStart w:id="43" w:name="_Toc82682917"/>
      <w:bookmarkStart w:id="44" w:name="_Toc92369150"/>
      <w:r w:rsidRPr="002C6DFA">
        <w:rPr>
          <w:bCs/>
          <w:iCs/>
        </w:rPr>
        <w:t>All intern transport inne på sykehusets område samt inntransport i bygget og fram til montasje/</w:t>
      </w:r>
      <w:r w:rsidR="002C6DFA" w:rsidRPr="002C6DFA">
        <w:rPr>
          <w:bCs/>
          <w:iCs/>
        </w:rPr>
        <w:t xml:space="preserve"> </w:t>
      </w:r>
      <w:r w:rsidRPr="002C6DFA">
        <w:rPr>
          <w:bCs/>
          <w:iCs/>
        </w:rPr>
        <w:t xml:space="preserve">oppstillingssted er leverandøren sitt fulle ansvar. </w:t>
      </w:r>
    </w:p>
    <w:p w14:paraId="0D2B55AF" w14:textId="77777777" w:rsidR="00507B05" w:rsidRPr="002C6DFA" w:rsidRDefault="00507B05" w:rsidP="002C6DFA">
      <w:pPr>
        <w:rPr>
          <w:bCs/>
          <w:iCs/>
        </w:rPr>
      </w:pPr>
      <w:r w:rsidRPr="002C6DFA">
        <w:rPr>
          <w:bCs/>
          <w:iCs/>
        </w:rPr>
        <w:t xml:space="preserve">Lagringsareal: På forespørsel kan kunde vurdere hvorvidt man kan stille lagringsareal til disposisjon for mellomlagring. </w:t>
      </w:r>
    </w:p>
    <w:p w14:paraId="5282E25B" w14:textId="77777777" w:rsidR="00507B05" w:rsidRPr="002C6DFA" w:rsidRDefault="00507B05" w:rsidP="002C6DFA">
      <w:pPr>
        <w:rPr>
          <w:bCs/>
          <w:iCs/>
        </w:rPr>
      </w:pPr>
      <w:r w:rsidRPr="002C6DFA">
        <w:rPr>
          <w:bCs/>
          <w:iCs/>
        </w:rPr>
        <w:t xml:space="preserve"> Leverandøren pålegges å ta hensyn til andre leverandører/ entreprenører samt sykehusets drift for å unngå konflikter og innrette seg etter de direktiver som gis fra Kunden. </w:t>
      </w:r>
    </w:p>
    <w:p w14:paraId="0232975A" w14:textId="21A37C01" w:rsidR="00507B05" w:rsidRPr="002C6DFA" w:rsidRDefault="00507B05" w:rsidP="002C6DFA">
      <w:pPr>
        <w:rPr>
          <w:bCs/>
          <w:iCs/>
        </w:rPr>
      </w:pPr>
      <w:r w:rsidRPr="002C6DFA">
        <w:rPr>
          <w:bCs/>
          <w:iCs/>
        </w:rPr>
        <w:t xml:space="preserve">Renovasjon: De enkelte leverandører/entreprenører skal rydde etter egne arbeider og plikter å utføre denne ryddingen så ofte og grundig at det til enhver tid er ryddig, og slik at det på montasjestedet ikke oppstår noen vansker for sykehusdriften og øvrige leverandører/entreprenører. </w:t>
      </w:r>
    </w:p>
    <w:p w14:paraId="69E50673" w14:textId="77777777" w:rsidR="00507B05" w:rsidRPr="002C6DFA" w:rsidRDefault="00507B05" w:rsidP="002C6DFA">
      <w:pPr>
        <w:rPr>
          <w:bCs/>
          <w:iCs/>
        </w:rPr>
      </w:pPr>
      <w:r w:rsidRPr="002C6DFA">
        <w:rPr>
          <w:bCs/>
          <w:iCs/>
        </w:rPr>
        <w:t xml:space="preserve">Såfremt dette ikke overholdes, forbeholder Kunden seg rett til å foreta rydding for leverandørens regning. Såfremt det oppstår dissens om opphav til avfall og dette av den grunn ikke blir fjernet, forbeholder Kunden seg rett til å fjerne avfallet og fordele utgiftene skjønnsmessig. De involverte parter vil bli varslet før slik rydding blir igangsatt. </w:t>
      </w:r>
    </w:p>
    <w:p w14:paraId="123550CF" w14:textId="77777777" w:rsidR="00507B05" w:rsidRPr="002C6DFA" w:rsidRDefault="00507B05" w:rsidP="002C6DFA">
      <w:r w:rsidRPr="002C6DFA">
        <w:rPr>
          <w:bCs/>
          <w:iCs/>
        </w:rPr>
        <w:t xml:space="preserve"> Parkeringsplass: Kunden kan ikke stille til rådighet reserverte parkeringsplasser. Leverandør må innrette seg etter gjeldene parkeringsregler og innkalkulere eventuelle parkeringsutgifter i tilbudet.</w:t>
      </w:r>
    </w:p>
    <w:p w14:paraId="2269D650" w14:textId="77777777" w:rsidR="00507B05" w:rsidRPr="002C6DFA" w:rsidRDefault="00507B05" w:rsidP="002C6DFA">
      <w:pPr>
        <w:rPr>
          <w:bCs/>
          <w:iCs/>
        </w:rPr>
      </w:pPr>
      <w:r w:rsidRPr="002C6DFA">
        <w:rPr>
          <w:bCs/>
          <w:iCs/>
        </w:rPr>
        <w:t xml:space="preserve"> Leverandøren kan ikke gjennomføre levering tidligere enn avtalt, uten at Kunden har godkjent dette skriftlig. Partenes øvrige rettigheter og plikter påvirkes ikke av godkjenningen.</w:t>
      </w:r>
    </w:p>
    <w:p w14:paraId="514F8EFB" w14:textId="77777777" w:rsidR="00507B05" w:rsidRPr="002C6DFA" w:rsidRDefault="00507B05" w:rsidP="002C6DFA">
      <w:pPr>
        <w:rPr>
          <w:bCs/>
          <w:iCs/>
        </w:rPr>
      </w:pPr>
      <w:r w:rsidRPr="002C6DFA">
        <w:rPr>
          <w:bCs/>
          <w:iCs/>
        </w:rPr>
        <w:t xml:space="preserve"> Dersom Kunden ikke kan motta leveransen, skal dette uten opphold opplyses til Leverandøren. Leverandøren skal oppbevare varene for Kundens regning inntil levering kan skje.</w:t>
      </w:r>
    </w:p>
    <w:p w14:paraId="08AEE570" w14:textId="77777777" w:rsidR="00780955" w:rsidRPr="00780955" w:rsidRDefault="00780955" w:rsidP="001C42EF">
      <w:pPr>
        <w:pStyle w:val="Overskrift2"/>
      </w:pPr>
      <w:bookmarkStart w:id="45" w:name="_Toc97650837"/>
      <w:r w:rsidRPr="00780955">
        <w:t>Leveringssted</w:t>
      </w:r>
      <w:bookmarkEnd w:id="43"/>
      <w:bookmarkEnd w:id="44"/>
      <w:bookmarkEnd w:id="45"/>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46" w:name="_Toc92369151"/>
      <w:bookmarkStart w:id="47" w:name="_Toc97650838"/>
      <w:bookmarkStart w:id="48" w:name="_Toc82682918"/>
      <w:r w:rsidRPr="00780955">
        <w:t>Krav til merking, emballasje og retur</w:t>
      </w:r>
      <w:bookmarkEnd w:id="46"/>
      <w:bookmarkEnd w:id="47"/>
      <w:r w:rsidRPr="00780955">
        <w:t xml:space="preserve"> </w:t>
      </w:r>
      <w:bookmarkEnd w:id="48"/>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lastRenderedPageBreak/>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4"/>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4"/>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4"/>
        </w:numPr>
        <w:contextualSpacing/>
      </w:pPr>
      <w:r w:rsidRPr="00780955">
        <w:t>Pakkseddelnummer</w:t>
      </w:r>
    </w:p>
    <w:p w14:paraId="608A12EF" w14:textId="77777777" w:rsidR="00780955" w:rsidRPr="00780955" w:rsidRDefault="00780955" w:rsidP="00780955">
      <w:pPr>
        <w:numPr>
          <w:ilvl w:val="0"/>
          <w:numId w:val="34"/>
        </w:numPr>
        <w:contextualSpacing/>
      </w:pPr>
      <w:r w:rsidRPr="00780955">
        <w:t>Aktuelt kollinummer av totalt antall kolli</w:t>
      </w:r>
    </w:p>
    <w:p w14:paraId="2C0544D9" w14:textId="77777777" w:rsidR="00780955" w:rsidRPr="00780955" w:rsidRDefault="00780955" w:rsidP="00780955">
      <w:pPr>
        <w:numPr>
          <w:ilvl w:val="0"/>
          <w:numId w:val="34"/>
        </w:numPr>
        <w:contextualSpacing/>
      </w:pPr>
      <w:r w:rsidRPr="00780955">
        <w:t>Leverandørens artikkelnummer og artikkelnavn</w:t>
      </w:r>
    </w:p>
    <w:p w14:paraId="612F137E" w14:textId="77777777" w:rsidR="00780955" w:rsidRPr="00780955" w:rsidRDefault="00780955" w:rsidP="00780955">
      <w:pPr>
        <w:numPr>
          <w:ilvl w:val="0"/>
          <w:numId w:val="34"/>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4"/>
        </w:numPr>
        <w:contextualSpacing/>
      </w:pPr>
      <w:r w:rsidRPr="00780955">
        <w:t>Dato for ekspedering</w:t>
      </w:r>
    </w:p>
    <w:p w14:paraId="6BEDBEB7" w14:textId="77777777" w:rsidR="00780955" w:rsidRPr="00780955" w:rsidRDefault="00780955" w:rsidP="00780955">
      <w:pPr>
        <w:numPr>
          <w:ilvl w:val="0"/>
          <w:numId w:val="34"/>
        </w:numPr>
        <w:contextualSpacing/>
      </w:pPr>
      <w:r w:rsidRPr="00780955">
        <w:t>Forsendelsesmåte/transportør</w:t>
      </w:r>
    </w:p>
    <w:p w14:paraId="1ABA6B31" w14:textId="77777777" w:rsidR="00780955" w:rsidRPr="00780955" w:rsidRDefault="00780955" w:rsidP="00780955">
      <w:pPr>
        <w:numPr>
          <w:ilvl w:val="0"/>
          <w:numId w:val="34"/>
        </w:numPr>
        <w:contextualSpacing/>
      </w:pPr>
      <w:r w:rsidRPr="00780955">
        <w:t>Signatur fra ansvarlig ekspeditør</w:t>
      </w:r>
    </w:p>
    <w:p w14:paraId="7CAF0240" w14:textId="77777777" w:rsidR="00780955" w:rsidRPr="00780955" w:rsidRDefault="00780955" w:rsidP="00780955">
      <w:pPr>
        <w:numPr>
          <w:ilvl w:val="0"/>
          <w:numId w:val="34"/>
        </w:numPr>
        <w:contextualSpacing/>
        <w:rPr>
          <w:color w:val="FF0000"/>
        </w:rPr>
      </w:pPr>
      <w:r w:rsidRPr="00780955">
        <w:t>Eventuelle spesielle tillegg vedrørende den enkelte leveranse og ut fra spesifikasjon gitt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49" w:name="_Toc92369152"/>
      <w:bookmarkStart w:id="50" w:name="_Toc97650839"/>
      <w:bookmarkStart w:id="51" w:name="_Toc82682920"/>
      <w:r w:rsidRPr="00780955">
        <w:t>Feilleveranser</w:t>
      </w:r>
      <w:bookmarkEnd w:id="49"/>
      <w:bookmarkEnd w:id="50"/>
      <w:r w:rsidRPr="00780955">
        <w:t xml:space="preserve"> </w:t>
      </w:r>
      <w:bookmarkEnd w:id="51"/>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2" w:name="_Toc92369153"/>
      <w:bookmarkStart w:id="53" w:name="_Toc97650840"/>
      <w:r w:rsidRPr="00780955">
        <w:t>Tilbakekall av varer</w:t>
      </w:r>
      <w:bookmarkEnd w:id="52"/>
      <w:bookmarkEnd w:id="53"/>
    </w:p>
    <w:p w14:paraId="66FC12E4" w14:textId="77777777" w:rsidR="00780955" w:rsidRPr="00780955" w:rsidRDefault="00780955" w:rsidP="00780955">
      <w:r w:rsidRPr="00780955">
        <w:t>Ved tilbakekall av varer skal Leverandøren ugrunnet opphold varsle Avtaleforvalter om feil ved varer eller om hele eller deler av varepartier fysisk må tilbakekalles fra Kunden. Leverandøren er forpliktet til å følge lovpålagte krav i forbindelse med tilbakekallet.</w:t>
      </w:r>
    </w:p>
    <w:p w14:paraId="6F6DAAB0" w14:textId="07EEF558" w:rsidR="00780955" w:rsidRDefault="00780955" w:rsidP="00780955">
      <w:r w:rsidRPr="00780955">
        <w:t>Leverandøren har ansvar for organiseringen av alle forhold knyttet til tilbakekallet, inkludert eventuelle merkostnader for ekstraarbeid hos Kunden og destruksjon av varer.</w:t>
      </w:r>
      <w:r w:rsidR="00514933">
        <w:t xml:space="preserve"> </w:t>
      </w:r>
    </w:p>
    <w:p w14:paraId="6909B087" w14:textId="77777777" w:rsidR="00CC7241" w:rsidRDefault="0090660F" w:rsidP="00CC7241">
      <w:pPr>
        <w:pStyle w:val="Overskrift2"/>
      </w:pPr>
      <w:bookmarkStart w:id="54" w:name="_Toc97650841"/>
      <w:r>
        <w:t>Godkjenning av leveranse</w:t>
      </w:r>
      <w:bookmarkEnd w:id="54"/>
    </w:p>
    <w:p w14:paraId="6B44613B" w14:textId="52C19F50" w:rsidR="00CC7241" w:rsidRPr="00CC7241" w:rsidRDefault="00CC7241" w:rsidP="00CC7241">
      <w:pPr>
        <w:pStyle w:val="Overskrift2"/>
        <w:numPr>
          <w:ilvl w:val="0"/>
          <w:numId w:val="0"/>
        </w:numPr>
      </w:pPr>
      <w:bookmarkStart w:id="55" w:name="_Toc97650842"/>
      <w:r w:rsidRPr="00CC7241">
        <w:rPr>
          <w:rFonts w:asciiTheme="minorHAnsi" w:hAnsiTheme="minorHAnsi"/>
          <w:b w:val="0"/>
          <w:sz w:val="22"/>
          <w:szCs w:val="22"/>
        </w:rPr>
        <w:t>(Ref. Del II D 4 Suksessiv systematisk ferdigstillelse)</w:t>
      </w:r>
      <w:bookmarkEnd w:id="55"/>
    </w:p>
    <w:p w14:paraId="0772CFCF" w14:textId="17D8EE4F" w:rsidR="00640009" w:rsidRPr="00640009" w:rsidRDefault="00640009" w:rsidP="00640009">
      <w:r w:rsidRPr="00640009">
        <w:t xml:space="preserve">Leveransen godkjennes av Oppdragsgiver når avtalens gjenstand er installert, igangkjørt, brukeropplæring gjennomført, og eventuell Godkjenningsprotokoll for prøvedrift, </w:t>
      </w:r>
    </w:p>
    <w:p w14:paraId="5A9AFD22" w14:textId="77777777" w:rsidR="00640009" w:rsidRPr="00640009" w:rsidRDefault="00640009" w:rsidP="00640009">
      <w:r w:rsidRPr="00640009">
        <w:t>For utstyr som krever validering, godkjennes ikke leveransen før utstyret er validert.</w:t>
      </w:r>
    </w:p>
    <w:p w14:paraId="06EDED0C" w14:textId="77777777" w:rsidR="00640009" w:rsidRPr="00640009" w:rsidRDefault="00640009" w:rsidP="00640009">
      <w:r w:rsidRPr="00640009">
        <w:lastRenderedPageBreak/>
        <w:t>Estimert valideringstid: X uker. Det benyttes egen valideringsprotokoll i henhold til avdelingens prosedyrer.</w:t>
      </w:r>
    </w:p>
    <w:p w14:paraId="70AB91A4" w14:textId="39767D6C" w:rsidR="00640009" w:rsidRDefault="00640009" w:rsidP="00640009">
      <w:r w:rsidRPr="007F3EE6">
        <w:t xml:space="preserve">Mangler påpekt under godkjenningen, skal rettes innen 15 arbeidsdager dersom ikke annet blir </w:t>
      </w:r>
      <w:r w:rsidRPr="000D5164">
        <w:t>avtalt</w:t>
      </w:r>
    </w:p>
    <w:p w14:paraId="11B676B9" w14:textId="05A16984" w:rsidR="00E65F49" w:rsidRDefault="00E65F49" w:rsidP="00E65F49">
      <w:pPr>
        <w:pStyle w:val="Overskrift2"/>
      </w:pPr>
      <w:bookmarkStart w:id="56" w:name="_Toc97650843"/>
      <w:r>
        <w:t>Prøveperiode</w:t>
      </w:r>
      <w:bookmarkEnd w:id="56"/>
    </w:p>
    <w:p w14:paraId="0FADDFDD" w14:textId="778C12E4" w:rsidR="00327D2F" w:rsidRPr="00327D2F" w:rsidRDefault="00327D2F" w:rsidP="00327D2F">
      <w:pPr>
        <w:rPr>
          <w:bCs/>
        </w:rPr>
      </w:pPr>
      <w:r w:rsidRPr="00327D2F">
        <w:t xml:space="preserve">Dersom dette er avtalt, skal det være en prøveperiode på </w:t>
      </w:r>
      <w:r w:rsidR="00D70CB1">
        <w:t>X</w:t>
      </w:r>
      <w:r w:rsidRPr="00327D2F">
        <w:t xml:space="preserve"> måneder etter at utstyret er godkjent. </w:t>
      </w:r>
    </w:p>
    <w:p w14:paraId="1C71DF07" w14:textId="39DE17DD" w:rsidR="00327D2F" w:rsidRPr="00D43792" w:rsidRDefault="00327D2F" w:rsidP="00327D2F">
      <w:r w:rsidRPr="00D43792">
        <w:t>Eventuelle mangler/feil i prøveperioden skal uten ugrunnet opphold utbedres/</w:t>
      </w:r>
      <w:r w:rsidR="00E24AB8" w:rsidRPr="00D43792">
        <w:t>feil rettes</w:t>
      </w:r>
      <w:r w:rsidRPr="00D43792">
        <w:t xml:space="preserve"> av Leverandøren. Med mangel/feil menes situasjoner der utstyret er ute av drift i 1 døgn eller fører til vesentlige problemer for normal klinisk drift. Ved mangler/feil skal prøveperioden utvides med 4 uker fra feilrettingstidspunktet.</w:t>
      </w:r>
    </w:p>
    <w:p w14:paraId="5785DCCB" w14:textId="77777777" w:rsidR="00327D2F" w:rsidRPr="00327D2F" w:rsidRDefault="00327D2F" w:rsidP="00327D2F">
      <w:r w:rsidRPr="00327D2F">
        <w:rPr>
          <w:bCs/>
          <w:iCs/>
        </w:rPr>
        <w:t>Ved gjentakende feil i prøveperioden begynner ny beregning av prøveperiode fra siste feilrettingstidspunkt.</w:t>
      </w:r>
    </w:p>
    <w:p w14:paraId="1C59A5E7" w14:textId="1FD084D1" w:rsidR="00E65F49" w:rsidRPr="00E24AB8" w:rsidRDefault="00327D2F" w:rsidP="00327D2F">
      <w:pPr>
        <w:pStyle w:val="Overskrift2"/>
        <w:rPr>
          <w:color w:val="FF0000"/>
        </w:rPr>
      </w:pPr>
      <w:bookmarkStart w:id="57" w:name="_Toc97650844"/>
      <w:r w:rsidRPr="00E24AB8">
        <w:rPr>
          <w:color w:val="FF0000"/>
        </w:rPr>
        <w:t>Overtakelse</w:t>
      </w:r>
      <w:bookmarkEnd w:id="57"/>
    </w:p>
    <w:p w14:paraId="7274E735" w14:textId="77777777" w:rsidR="00B34AE7" w:rsidRPr="00E24AB8" w:rsidRDefault="00B34AE7" w:rsidP="00B34AE7">
      <w:pPr>
        <w:rPr>
          <w:bCs/>
          <w:iCs/>
          <w:color w:val="FF0000"/>
        </w:rPr>
      </w:pPr>
      <w:r w:rsidRPr="00E24AB8">
        <w:rPr>
          <w:bCs/>
          <w:iCs/>
          <w:color w:val="FF0000"/>
        </w:rPr>
        <w:t>Overtakelse av avtalens gjenstand når det ikke er avtalt prøvedrift skjer når leveransen er godkjent av Oppdragsgiver, ref. pkt. 10, ved signering av vedlegg 4 Overtakelsesprotokoll.</w:t>
      </w:r>
    </w:p>
    <w:p w14:paraId="09D6C874" w14:textId="77777777" w:rsidR="00B34AE7" w:rsidRPr="00E24AB8" w:rsidRDefault="00B34AE7" w:rsidP="00B34AE7">
      <w:pPr>
        <w:rPr>
          <w:bCs/>
          <w:iCs/>
          <w:color w:val="FF0000"/>
        </w:rPr>
      </w:pPr>
      <w:r w:rsidRPr="00E24AB8">
        <w:rPr>
          <w:bCs/>
          <w:iCs/>
          <w:color w:val="FF0000"/>
        </w:rPr>
        <w:t xml:space="preserve">Overtakelse av avtalens gjenstand når det er avtalt prøvedrift, skjer etter gjennomført prøveperiode med stabil og tilfredsstillende drift, ved signering av Vedlegg 4 Overtakelsesprotokoll.  </w:t>
      </w:r>
    </w:p>
    <w:p w14:paraId="1D840A7D" w14:textId="77777777" w:rsidR="00327D2F" w:rsidRPr="00327D2F" w:rsidRDefault="00327D2F" w:rsidP="00327D2F"/>
    <w:p w14:paraId="2DAC2E23" w14:textId="77777777" w:rsidR="0090660F" w:rsidRPr="0090660F" w:rsidRDefault="0090660F" w:rsidP="0090660F"/>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97650845"/>
      <w:r w:rsidRPr="00780955">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97650846"/>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97650847"/>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97650848"/>
      <w:r w:rsidRPr="00780955">
        <w:t>Kvalitetssikring</w:t>
      </w:r>
      <w:bookmarkEnd w:id="71"/>
      <w:bookmarkEnd w:id="72"/>
      <w:bookmarkEnd w:id="73"/>
    </w:p>
    <w:p w14:paraId="4498A0B6" w14:textId="77777777" w:rsidR="00780955" w:rsidRPr="00780955" w:rsidRDefault="00780955" w:rsidP="00780955">
      <w:r w:rsidRPr="00780955">
        <w:t>Leverandøren er ansvarlig for at Varene som omfattes av Avtalen til enhver tid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97650849"/>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5B08DFFC" w:rsidR="00780955" w:rsidRPr="00780955" w:rsidRDefault="00780955" w:rsidP="00780955">
      <w:pPr>
        <w:spacing w:after="0" w:line="240" w:lineRule="auto"/>
      </w:pPr>
      <w:r w:rsidRPr="00780955">
        <w:lastRenderedPageBreak/>
        <w:t xml:space="preserve">Dersom det er stilt krav til sikkerhets- eller beredskapslager, vil omfanget fremgå av </w:t>
      </w:r>
      <w:r w:rsidR="00591A40" w:rsidRPr="00591A40">
        <w:t>Vedlegg til Del II C.3</w:t>
      </w:r>
      <w:r w:rsidRPr="00591A40">
        <w:t xml:space="preserve"> (Utfylt kravspesifikasjon). I Avtaleperioden skal Kunden og Leverandøren følge opp og revidere varelager. </w:t>
      </w:r>
      <w:r w:rsidRPr="00591A40">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97650850"/>
      <w:bookmarkEnd w:id="76"/>
      <w:bookmarkEnd w:id="77"/>
      <w:bookmarkEnd w:id="78"/>
      <w:bookmarkEnd w:id="79"/>
      <w:bookmarkEnd w:id="80"/>
      <w:bookmarkEnd w:id="81"/>
      <w:r w:rsidRPr="00780955">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97650851"/>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97650852"/>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97650853"/>
      <w:r w:rsidRPr="00780955">
        <w:t>Statistikk</w:t>
      </w:r>
      <w:bookmarkEnd w:id="94"/>
      <w:bookmarkEnd w:id="95"/>
      <w:bookmarkEnd w:id="96"/>
    </w:p>
    <w:p w14:paraId="3C5EA7FD" w14:textId="77777777" w:rsidR="00BA2DF3" w:rsidRDefault="00BA2DF3" w:rsidP="00BA2DF3">
      <w:bookmarkStart w:id="97" w:name="_Hlk89936461"/>
      <w:r w:rsidRPr="00781B0A">
        <w:t>Leverandøren plikter å oversende salgsstatistikk på forespørsel</w:t>
      </w:r>
      <w:r>
        <w:t xml:space="preserve">, </w:t>
      </w:r>
      <w:r w:rsidRPr="00781B0A">
        <w:t xml:space="preserve">uten ekstra kostnad for Kunden eller </w:t>
      </w:r>
      <w:r w:rsidRPr="008A20B2">
        <w:t xml:space="preserve">Avtaleforvalter. Kvartalsvis statistikk utarbeides pr 20.04 (Q1). 05.08 (Q2), 20.10 (Q3) og 20.01 (Q4). </w:t>
      </w:r>
      <w:r w:rsidRPr="00781B0A">
        <w:t>Statistikk skal vise forbruk og omsetning eks. mva</w:t>
      </w:r>
      <w:r>
        <w:t>.</w:t>
      </w:r>
      <w:r w:rsidRPr="00781B0A">
        <w:t xml:space="preserve"> pr. produkt fordelt på de ulike Kunder. Statistikken skal leveres på den </w:t>
      </w:r>
      <w:r>
        <w:t>til</w:t>
      </w:r>
      <w:r w:rsidRPr="00781B0A">
        <w:t xml:space="preserve"> enhver tids gjeldende mal utarbeidet </w:t>
      </w:r>
      <w:r w:rsidRPr="001F14A1">
        <w:t>av Avtaleforvalter,</w:t>
      </w:r>
      <w:r>
        <w:t xml:space="preserve"> dersom slik eksisterer</w:t>
      </w:r>
      <w:r w:rsidRPr="00781B0A">
        <w:t>. Statistikken skal dekke alle</w:t>
      </w:r>
      <w:r>
        <w:t xml:space="preserve"> Varer</w:t>
      </w:r>
      <w:r w:rsidRPr="00781B0A">
        <w:t xml:space="preserve"> som er solgt, uavhengig av om produktet kjøpes i henhold til eller utenfor </w:t>
      </w:r>
      <w:r>
        <w:t>Avtalen</w:t>
      </w:r>
      <w:r w:rsidRPr="00781B0A">
        <w:t xml:space="preserve">. </w:t>
      </w:r>
    </w:p>
    <w:p w14:paraId="165F562D" w14:textId="014F0CD1" w:rsidR="00BA2DF3" w:rsidRPr="00591A40" w:rsidRDefault="00BA2DF3" w:rsidP="00BA2DF3">
      <w:r w:rsidRPr="00781B0A">
        <w:t xml:space="preserve">Det skal </w:t>
      </w:r>
      <w:r w:rsidRPr="00591A40">
        <w:t xml:space="preserve">være mulig å kontrollere innlevert salgsstatistikk mot avtalepriser. Leverandøren må sørge for at statistikk som leveres inneholder artikkelnummer i henhold til </w:t>
      </w:r>
      <w:r w:rsidR="00591A40" w:rsidRPr="00591A40">
        <w:t>Vedlegg til Del II C.3</w:t>
      </w:r>
      <w:r w:rsidRPr="00591A40">
        <w:t xml:space="preserve"> (Utfylt prisskjema). Dersom det skjer endringer i artikkelnummer eller andre data, må dette meldes til Avtaleforvalter. </w:t>
      </w:r>
    </w:p>
    <w:p w14:paraId="6279B7D7" w14:textId="77777777" w:rsidR="00BA2DF3" w:rsidRPr="00591A40" w:rsidRDefault="00BA2DF3" w:rsidP="00BA2DF3">
      <w:r w:rsidRPr="00591A40">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79411E65" w14:textId="728E957C" w:rsidR="00780955" w:rsidRPr="00591A40" w:rsidRDefault="00BA2DF3" w:rsidP="00BA2DF3">
      <w:r w:rsidRPr="00591A40">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591A40">
        <w:t xml:space="preserve">].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97650854"/>
      <w:bookmarkStart w:id="102" w:name="_Toc82682935"/>
      <w:bookmarkEnd w:id="97"/>
      <w:r w:rsidRPr="00780955">
        <w:lastRenderedPageBreak/>
        <w:t>Krav til medlemskap i returordning</w:t>
      </w:r>
      <w:bookmarkEnd w:id="98"/>
      <w:bookmarkEnd w:id="99"/>
      <w:r w:rsidRPr="00780955">
        <w:t xml:space="preserve"> for sluttbehandling av emballasje</w:t>
      </w:r>
      <w:bookmarkEnd w:id="100"/>
      <w:bookmarkEnd w:id="101"/>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768A8797" w14:textId="77777777" w:rsidR="00780955" w:rsidRPr="00780955" w:rsidRDefault="00780955" w:rsidP="00780955">
      <w:r w:rsidRPr="00780955">
        <w:t>Dokumentasjon for medlemskap i returordning skal fremlegges på forespørsel.</w:t>
      </w:r>
    </w:p>
    <w:bookmarkEnd w:id="102"/>
    <w:p w14:paraId="536F4085" w14:textId="77777777" w:rsidR="00780955" w:rsidRPr="00780955" w:rsidRDefault="00780955" w:rsidP="00780955">
      <w:r w:rsidRPr="00780955">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6E0B20CE" w14:textId="77777777" w:rsidR="00780955" w:rsidRPr="00780955" w:rsidRDefault="00780955" w:rsidP="00780955">
      <w:r w:rsidRPr="00780955">
        <w:t>Forsikringsavtalen skal ikke inneholde bestemmelser som reduserer skadelidtes rettigheter overfor forsikringsselskapet i forhold til det som følger av forsikringsavtalelovens ordinære bestemmelser.</w:t>
      </w:r>
    </w:p>
    <w:p w14:paraId="3BF66DA8" w14:textId="1E844672" w:rsidR="00780955" w:rsidRDefault="00780955" w:rsidP="00780955">
      <w:r w:rsidRPr="00780955">
        <w:t>Attester for hver tegnet forsikring skal på forlangende forelegges Kunden for kontroll.</w:t>
      </w:r>
    </w:p>
    <w:p w14:paraId="72873F99" w14:textId="77777777" w:rsidR="00264EA5" w:rsidRDefault="00264EA5" w:rsidP="00264EA5">
      <w:pPr>
        <w:pStyle w:val="Overskrift3"/>
      </w:pPr>
      <w:bookmarkStart w:id="103" w:name="_Toc97650855"/>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97650856"/>
      <w:r w:rsidRPr="00780955">
        <w:t>Opplæringsansvar</w:t>
      </w:r>
      <w:bookmarkEnd w:id="104"/>
      <w:bookmarkEnd w:id="105"/>
    </w:p>
    <w:p w14:paraId="70D196F6" w14:textId="77777777" w:rsidR="00780955" w:rsidRPr="00780955" w:rsidRDefault="00780955" w:rsidP="00780955">
      <w:r w:rsidRPr="00780955">
        <w:t xml:space="preserve">Leverandøren er ansvarlig for at Kunden får nødvendig opplæring og veiledning. Møtevirksomhet i forbindelse med opplæring skal skje i henhold til retningslinjene til Kunden og i samsvar med samarbeidsavtalene nevnt i punkt 1.3.  </w:t>
      </w:r>
    </w:p>
    <w:p w14:paraId="339941CC" w14:textId="77777777" w:rsidR="00780955" w:rsidRPr="00780955" w:rsidRDefault="00780955" w:rsidP="009F6286">
      <w:pPr>
        <w:pStyle w:val="Overskrift3"/>
      </w:pPr>
      <w:bookmarkStart w:id="106" w:name="_Toc92369166"/>
      <w:bookmarkStart w:id="107" w:name="_Toc97650857"/>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77777777" w:rsidR="00780955" w:rsidRPr="00780955" w:rsidRDefault="00780955" w:rsidP="00780955">
      <w:r w:rsidRPr="00780955">
        <w:t>Leverandøren skal jobbe aktivt for å redusere helse- og miljøskadelige stoffer jf. spesialisthelsetjenestens restriksjonsliste</w:t>
      </w:r>
      <w:r w:rsidRPr="00780955">
        <w:rPr>
          <w:vertAlign w:val="superscript"/>
        </w:rPr>
        <w:footnoteReference w:id="1"/>
      </w:r>
      <w:r w:rsidRPr="00780955">
        <w:t xml:space="preserve"> og jobbe forebyggende med miljø- og klimahensyn. </w:t>
      </w:r>
    </w:p>
    <w:p w14:paraId="7ACAB828" w14:textId="290B512A" w:rsidR="00780955" w:rsidRPr="00780955" w:rsidRDefault="00780955" w:rsidP="00780955">
      <w:r w:rsidRPr="00780955">
        <w:t xml:space="preserve">Varene som leveres til Kunden skal være fremstilt under forhold som er forenlige med kravene angitt i </w:t>
      </w:r>
      <w:r w:rsidR="000B234B" w:rsidRPr="00CB4214">
        <w:t xml:space="preserve">Vedlegg til </w:t>
      </w:r>
      <w:r w:rsidR="00CB56CB" w:rsidRPr="00CB4214">
        <w:t>Del II D.3 Byggherrens seriøsite</w:t>
      </w:r>
      <w:r w:rsidR="00CB4214">
        <w:t>t</w:t>
      </w:r>
      <w:r w:rsidR="00CB56CB" w:rsidRPr="00CB4214">
        <w:t>skrav</w:t>
      </w:r>
      <w:r w:rsidR="00CB4214">
        <w:rPr>
          <w:color w:val="1B71FF" w:themeColor="text2" w:themeTint="99"/>
        </w:rPr>
        <w:t>.</w:t>
      </w:r>
      <w:r w:rsidRPr="00780955">
        <w:t xml:space="preserve"> Kravene bygger på FNs veiledende prinsipper for næringsliv og menneskerettigheter med aktsomhetsvurderinger som metode.</w:t>
      </w:r>
    </w:p>
    <w:p w14:paraId="4E07E2B9" w14:textId="77777777" w:rsidR="00780955" w:rsidRPr="00780955" w:rsidRDefault="00780955" w:rsidP="00780955">
      <w:r w:rsidRPr="00780955">
        <w:t xml:space="preserve">Kravene angir minimumsstandarder. Der hvor konvensjoner og nasjonal lover og reguleringer omhandler samme tema, skal den høyeste standarden alltid gjelde. Dersom Leverandøren bruker </w:t>
      </w:r>
      <w:r w:rsidRPr="00780955">
        <w:lastRenderedPageBreak/>
        <w:t>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8" w:name="_Toc92369167"/>
      <w:bookmarkStart w:id="109" w:name="_Toc97650858"/>
      <w:r w:rsidRPr="00780955">
        <w:t>Behandling av personopplysninger</w:t>
      </w:r>
      <w:bookmarkEnd w:id="108"/>
      <w:bookmarkEnd w:id="109"/>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0" w:name="_Toc82604339"/>
      <w:bookmarkStart w:id="111" w:name="_Toc82682936"/>
      <w:bookmarkStart w:id="112" w:name="_Toc92369168"/>
      <w:bookmarkStart w:id="113" w:name="_Toc97650859"/>
      <w:r w:rsidRPr="00780955">
        <w:t>Felles plikter</w:t>
      </w:r>
      <w:bookmarkEnd w:id="110"/>
      <w:bookmarkEnd w:id="111"/>
      <w:bookmarkEnd w:id="112"/>
      <w:bookmarkEnd w:id="113"/>
    </w:p>
    <w:p w14:paraId="4ACD3838" w14:textId="77777777" w:rsidR="00780955" w:rsidRPr="00780955" w:rsidRDefault="00780955" w:rsidP="0068465F">
      <w:pPr>
        <w:pStyle w:val="Overskrift3"/>
      </w:pPr>
      <w:bookmarkStart w:id="114" w:name="_Toc82682937"/>
      <w:bookmarkStart w:id="115" w:name="_Toc92369169"/>
      <w:bookmarkStart w:id="116" w:name="_Toc97650860"/>
      <w:r w:rsidRPr="00780955">
        <w:t>Samarbeid</w:t>
      </w:r>
      <w:bookmarkEnd w:id="114"/>
      <w:bookmarkEnd w:id="115"/>
      <w:bookmarkEnd w:id="116"/>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7" w:name="_Toc82682938"/>
      <w:bookmarkStart w:id="118" w:name="_Toc92369170"/>
      <w:bookmarkStart w:id="119" w:name="_Toc97650861"/>
      <w:r w:rsidRPr="00780955">
        <w:lastRenderedPageBreak/>
        <w:t>Kommunikasjon og møter</w:t>
      </w:r>
      <w:bookmarkEnd w:id="117"/>
      <w:bookmarkEnd w:id="118"/>
      <w:bookmarkEnd w:id="119"/>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0" w:name="_Toc82604340"/>
      <w:bookmarkStart w:id="121" w:name="_Toc82682939"/>
      <w:bookmarkStart w:id="122" w:name="_Toc92369171"/>
      <w:bookmarkStart w:id="123" w:name="_Toc97650862"/>
      <w:r w:rsidRPr="00780955">
        <w:t>Vederlag</w:t>
      </w:r>
      <w:bookmarkEnd w:id="120"/>
      <w:bookmarkEnd w:id="121"/>
      <w:r w:rsidRPr="00780955">
        <w:t xml:space="preserve"> og prisjustering</w:t>
      </w:r>
      <w:bookmarkEnd w:id="122"/>
      <w:bookmarkEnd w:id="123"/>
    </w:p>
    <w:p w14:paraId="4D2BEB04" w14:textId="77777777" w:rsidR="00780955" w:rsidRPr="00780955" w:rsidRDefault="00780955" w:rsidP="00F93136">
      <w:pPr>
        <w:pStyle w:val="Overskrift2"/>
      </w:pPr>
      <w:bookmarkStart w:id="124" w:name="_Toc82183918"/>
      <w:bookmarkStart w:id="125" w:name="_Toc82682940"/>
      <w:bookmarkStart w:id="126" w:name="_Toc92369172"/>
      <w:bookmarkStart w:id="127" w:name="_Toc97650863"/>
      <w:r w:rsidRPr="00780955">
        <w:t>Vederlag</w:t>
      </w:r>
      <w:bookmarkEnd w:id="124"/>
      <w:bookmarkEnd w:id="125"/>
      <w:bookmarkEnd w:id="126"/>
      <w:bookmarkEnd w:id="127"/>
    </w:p>
    <w:p w14:paraId="28E3E001" w14:textId="3BF4313C" w:rsidR="00780955" w:rsidRPr="00780955" w:rsidRDefault="00780955" w:rsidP="00780955">
      <w:r w:rsidRPr="00780955">
        <w:t xml:space="preserve">Alle priser for Varen fremgår av </w:t>
      </w:r>
      <w:r w:rsidR="00591A40" w:rsidRPr="00591A40">
        <w:t>Vedlegg til Del II C.3</w:t>
      </w:r>
      <w:r w:rsidRPr="00591A40">
        <w:t xml:space="preserve"> (Utfylt prisskjema). Er ikke </w:t>
      </w:r>
      <w:r w:rsidRPr="00780955">
        <w:t xml:space="preserve">annet angitt, er prisene oppgitt i NOK og ekskl. mva. Prisene er faste i Avtaleperioden, med de unntak som følger av punkt 5.2 nedenfor. </w:t>
      </w:r>
    </w:p>
    <w:p w14:paraId="49156140" w14:textId="77777777" w:rsidR="00780955" w:rsidRPr="00780955" w:rsidRDefault="00780955" w:rsidP="00780955">
      <w:bookmarkStart w:id="128"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9" w:name="_Toc82682941"/>
      <w:bookmarkStart w:id="130" w:name="_Toc92369173"/>
      <w:bookmarkStart w:id="131" w:name="_Toc97650864"/>
      <w:r w:rsidRPr="00780955">
        <w:t>Prisjustering</w:t>
      </w:r>
      <w:bookmarkEnd w:id="128"/>
      <w:bookmarkEnd w:id="129"/>
      <w:bookmarkEnd w:id="130"/>
      <w:bookmarkEnd w:id="131"/>
    </w:p>
    <w:p w14:paraId="41C88C51" w14:textId="77777777" w:rsidR="00780955" w:rsidRPr="00780955" w:rsidRDefault="00780955" w:rsidP="00A926A8">
      <w:pPr>
        <w:pStyle w:val="Overskrift3"/>
      </w:pPr>
      <w:bookmarkStart w:id="132" w:name="_Toc92369174"/>
      <w:bookmarkStart w:id="133" w:name="_Toc97650865"/>
      <w:bookmarkStart w:id="134" w:name="_Hlk87975837"/>
      <w:r w:rsidRPr="00780955">
        <w:t>Prisjustering som følge av myndighetsvedtak</w:t>
      </w:r>
      <w:bookmarkEnd w:id="132"/>
      <w:bookmarkEnd w:id="133"/>
    </w:p>
    <w:p w14:paraId="45BBDDD6" w14:textId="77777777" w:rsidR="00780955" w:rsidRP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35" w:name="_Toc92369175"/>
      <w:bookmarkStart w:id="136" w:name="_Toc97650866"/>
      <w:bookmarkStart w:id="137" w:name="_Hlk88138170"/>
      <w:r w:rsidRPr="00780955">
        <w:t>Prisjustering som følge av valutaendringer</w:t>
      </w:r>
      <w:bookmarkEnd w:id="135"/>
      <w:bookmarkEnd w:id="136"/>
    </w:p>
    <w:p w14:paraId="3264EBAE" w14:textId="1D277F7E" w:rsidR="00780955" w:rsidRPr="00E11E1B" w:rsidRDefault="00780955" w:rsidP="00780955">
      <w:bookmarkStart w:id="138" w:name="_Toc82183920"/>
      <w:bookmarkStart w:id="139" w:name="_Toc82682942"/>
      <w:r w:rsidRPr="00E11E1B">
        <w:t xml:space="preserve">Prisene er faste </w:t>
      </w:r>
      <w:r w:rsidR="002B5993" w:rsidRPr="00E11E1B">
        <w:t>i 2 år fra avtaleinngåelse</w:t>
      </w:r>
      <w:r w:rsidRPr="00E11E1B">
        <w:t xml:space="preserve">. Deretter kan prisene justeres inntil én gang per år. Prisene justeres da basert på prosentvis endring i importveid kursindeks (I44) publisert av Norges Bank. Månedsgjennomsnittet av de tre siste månedene av importveid kursindeks benyttes. Valutaavhengig andel av pris er satt til </w:t>
      </w:r>
      <w:r w:rsidR="00695A48" w:rsidRPr="00E11E1B">
        <w:t>70</w:t>
      </w:r>
      <w:r w:rsidRPr="00E11E1B">
        <w:t>%. Begge parter har rett til å be om prisjustering. Prisjustering kan ikke settes i kraft før Avtaleforvalter har godkjent reguleringen. Etter prisregulering er prisene faste i 12 måneder.</w:t>
      </w:r>
    </w:p>
    <w:p w14:paraId="64B232A6" w14:textId="77777777" w:rsidR="00780955" w:rsidRPr="00780955" w:rsidRDefault="00780955" w:rsidP="00A926A8">
      <w:pPr>
        <w:pStyle w:val="Overskrift3"/>
      </w:pPr>
      <w:bookmarkStart w:id="140" w:name="_Toc87909533"/>
      <w:bookmarkStart w:id="141" w:name="_Toc92369176"/>
      <w:bookmarkStart w:id="142" w:name="_Toc97650867"/>
      <w:bookmarkEnd w:id="137"/>
      <w:bookmarkEnd w:id="140"/>
      <w:r w:rsidRPr="00780955">
        <w:t>Indeksregulering</w:t>
      </w:r>
      <w:bookmarkEnd w:id="141"/>
      <w:bookmarkEnd w:id="142"/>
    </w:p>
    <w:p w14:paraId="0BA06E4D" w14:textId="1AE69037" w:rsidR="00780955" w:rsidRPr="00203B79" w:rsidRDefault="00E77D6B" w:rsidP="00780955">
      <w:r w:rsidRPr="00203B79">
        <w:t xml:space="preserve">Prisene er faste i 2 år fra avtaleinngåelse. </w:t>
      </w:r>
      <w:r w:rsidR="00780955" w:rsidRPr="00203B79">
        <w:t>Deretter kan prisene justeres basert på endring i konsumprisindeksen (KPI) publisert av Statistisk sentralbyrå i henhold til beregningsmetodene angitt under:</w:t>
      </w:r>
    </w:p>
    <w:p w14:paraId="24B42FA1" w14:textId="77777777" w:rsidR="00780955" w:rsidRPr="00203B79" w:rsidRDefault="00780955" w:rsidP="00780955">
      <w:pPr>
        <w:rPr>
          <w:b/>
        </w:rPr>
      </w:pPr>
      <w:r w:rsidRPr="00203B79">
        <w:rPr>
          <w:b/>
        </w:rPr>
        <w:lastRenderedPageBreak/>
        <w:t>Beregningsmetode ved førstegangs KPI-justering:</w:t>
      </w:r>
    </w:p>
    <w:p w14:paraId="2F93FB0C" w14:textId="7CAED8C1" w:rsidR="00780955" w:rsidRPr="00203B79" w:rsidRDefault="00780955" w:rsidP="00780955">
      <w:r w:rsidRPr="00203B79">
        <w:t xml:space="preserve">Førstegangs KPI-justering i avtaleperioden gjøres ved at opprinnelig avtalt pris justeres med </w:t>
      </w:r>
      <w:bookmarkStart w:id="143" w:name="_Hlk92194415"/>
      <w:r w:rsidR="00773AF3" w:rsidRPr="00203B79">
        <w:t>100</w:t>
      </w:r>
      <w:r w:rsidRPr="00203B79">
        <w:t xml:space="preserve"> % av endringen i KPI fra </w:t>
      </w:r>
      <w:r w:rsidR="00F715B4" w:rsidRPr="00203B79">
        <w:t>avtaleinngåelsens dato.</w:t>
      </w:r>
      <w:r w:rsidRPr="00203B79">
        <w:t xml:space="preserve"> </w:t>
      </w:r>
      <w:bookmarkEnd w:id="143"/>
    </w:p>
    <w:p w14:paraId="5B12C0BE" w14:textId="77777777" w:rsidR="00780955" w:rsidRPr="00203B79" w:rsidRDefault="00780955" w:rsidP="00780955">
      <w:pPr>
        <w:rPr>
          <w:b/>
        </w:rPr>
      </w:pPr>
      <w:r w:rsidRPr="00203B79">
        <w:rPr>
          <w:b/>
        </w:rPr>
        <w:t>Beregningsmetode ved etterfølgende KPI-justeringer:</w:t>
      </w:r>
    </w:p>
    <w:p w14:paraId="79791A81" w14:textId="595C3A4E" w:rsidR="00780955" w:rsidRPr="00203B79" w:rsidRDefault="00780955" w:rsidP="00780955">
      <w:r w:rsidRPr="00203B79">
        <w:t>Etterfølgende KPI-justeringer etter førstegangs KPI-justering gjøres ved at den sist KPI justerte pris justeres med</w:t>
      </w:r>
      <w:r w:rsidR="00E11E1B" w:rsidRPr="00203B79">
        <w:t xml:space="preserve"> 100 </w:t>
      </w:r>
      <w:r w:rsidRPr="00203B79">
        <w:t xml:space="preserve">% av endringen i KPI </w:t>
      </w:r>
      <w:r w:rsidR="00B3131F" w:rsidRPr="00203B79">
        <w:t xml:space="preserve">1 år </w:t>
      </w:r>
      <w:r w:rsidRPr="00203B79">
        <w:t xml:space="preserve">fra </w:t>
      </w:r>
      <w:r w:rsidR="00091CF0" w:rsidRPr="00203B79">
        <w:t>dato for siste godkjente regulering</w:t>
      </w:r>
      <w:r w:rsidRPr="00203B79">
        <w:t xml:space="preserve">. </w:t>
      </w:r>
    </w:p>
    <w:p w14:paraId="35FAACC4" w14:textId="77777777" w:rsidR="00780955" w:rsidRPr="00203B79" w:rsidRDefault="00780955" w:rsidP="00780955">
      <w:r w:rsidRPr="00203B79">
        <w:t>Begge parter har rett til å be om KPI-justering i henhold til overnevnte, både når det det gjelder førstegangsjustering og etterfølgende justering. Anmodning om prisjustering skal fremmes skriftlig senest 2 måneder før ikrafttredelse. Ikrafttredelse kan ikke settes i kraft før Avtaleforvalter har godkjent reguleringen. Etter prisjustering er prisene faste i 12 måneder.</w:t>
      </w:r>
    </w:p>
    <w:p w14:paraId="6CC2B63D" w14:textId="77777777" w:rsidR="00780955" w:rsidRPr="00780955" w:rsidRDefault="00780955" w:rsidP="00780955">
      <w:pPr>
        <w:rPr>
          <w:color w:val="1B71FF" w:themeColor="text2" w:themeTint="99"/>
        </w:rPr>
      </w:pPr>
    </w:p>
    <w:p w14:paraId="04D6369A" w14:textId="77777777" w:rsidR="00780955" w:rsidRPr="00780955" w:rsidRDefault="00780955" w:rsidP="00A926A8">
      <w:pPr>
        <w:pStyle w:val="Overskrift2"/>
      </w:pPr>
      <w:bookmarkStart w:id="144" w:name="_Toc92369177"/>
      <w:bookmarkStart w:id="145" w:name="_Toc97650868"/>
      <w:bookmarkEnd w:id="134"/>
      <w:r w:rsidRPr="00780955">
        <w:t>Fakturerings- og betalingsbetingelser</w:t>
      </w:r>
      <w:bookmarkEnd w:id="138"/>
      <w:bookmarkEnd w:id="139"/>
      <w:bookmarkEnd w:id="144"/>
      <w:bookmarkEnd w:id="145"/>
    </w:p>
    <w:p w14:paraId="1553845B" w14:textId="77777777" w:rsidR="006B295D" w:rsidRDefault="006B295D" w:rsidP="006B295D">
      <w:r>
        <w:t>Betalingsterminene for avtalens gjenstand avhenger hvorvidt det er avtalt prøvedrift for utstyret.</w:t>
      </w:r>
    </w:p>
    <w:p w14:paraId="40094B49" w14:textId="77777777" w:rsidR="006B295D" w:rsidRDefault="006B295D" w:rsidP="006B295D">
      <w:r w:rsidRPr="000D5164">
        <w:t>Utstyr</w:t>
      </w:r>
      <w:r>
        <w:t xml:space="preserve"> hvor det </w:t>
      </w:r>
      <w:r w:rsidRPr="006B295D">
        <w:t>ikke</w:t>
      </w:r>
      <w:r>
        <w:t xml:space="preserve"> er avtalt prøvedrift </w:t>
      </w:r>
      <w:r w:rsidRPr="000D5164">
        <w:t>vil bli betalt etter følgende betalingsterminer:</w:t>
      </w:r>
    </w:p>
    <w:p w14:paraId="3F99FA26" w14:textId="77777777" w:rsidR="006B295D" w:rsidRDefault="006B295D" w:rsidP="006B295D">
      <w:r>
        <w:t>100% faktureres når leveransen er godkjent, all dokumentasjon er levert og overtakelsesprotokoll er signert, ref. punkt 12.1 og punkt 10.1</w:t>
      </w:r>
    </w:p>
    <w:p w14:paraId="111E5A5A" w14:textId="77777777" w:rsidR="006B295D" w:rsidRPr="006B295D" w:rsidRDefault="006B295D" w:rsidP="006B295D">
      <w:r w:rsidRPr="006B295D">
        <w:t>Utstyr hvor det er avtalt prøvedrift vil bli betalt etter følgende betalingsterminer:</w:t>
      </w:r>
    </w:p>
    <w:p w14:paraId="547CDA4D" w14:textId="77777777" w:rsidR="006B295D" w:rsidRPr="006B295D" w:rsidRDefault="006B295D" w:rsidP="006B295D">
      <w:r w:rsidRPr="006B295D">
        <w:t>80 % faktureres når leveransen er godkjent og godkjenningsprotokoll for prøvedrift er signert, ref. punkt 10.1.</w:t>
      </w:r>
    </w:p>
    <w:p w14:paraId="54CFB13C" w14:textId="77777777" w:rsidR="006B295D" w:rsidRPr="006B295D" w:rsidRDefault="006B295D" w:rsidP="006B295D">
      <w:r w:rsidRPr="006B295D">
        <w:t>20 % faktureres når prøvedriften er fullført, overtakelsesprotokoll er signert og all dokumentasjon er levert, ref. punkt 12.2.</w:t>
      </w:r>
    </w:p>
    <w:p w14:paraId="3ECF2EE7" w14:textId="77777777" w:rsidR="006B295D" w:rsidRPr="000D5164" w:rsidRDefault="006B295D" w:rsidP="006B295D">
      <w:r w:rsidRPr="000D5164">
        <w:t xml:space="preserve">Etter at Kunden har mottatt og </w:t>
      </w:r>
      <w:r w:rsidRPr="001E7E0E">
        <w:t xml:space="preserve">godkjent utstyret i henhold </w:t>
      </w:r>
      <w:r w:rsidRPr="000D5164">
        <w:t>til bestilling, plikter Leverandøren å oversende korrekt faktura.</w:t>
      </w:r>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6" w:name="_Toc82183921"/>
      <w:bookmarkStart w:id="147" w:name="_Toc82682943"/>
      <w:bookmarkStart w:id="148" w:name="_Toc92369178"/>
      <w:bookmarkStart w:id="149" w:name="_Toc97650869"/>
      <w:r w:rsidRPr="00780955">
        <w:lastRenderedPageBreak/>
        <w:t>Forsinkelsesrente</w:t>
      </w:r>
      <w:bookmarkEnd w:id="146"/>
      <w:bookmarkEnd w:id="147"/>
      <w:bookmarkEnd w:id="148"/>
      <w:bookmarkEnd w:id="149"/>
    </w:p>
    <w:p w14:paraId="298ACE64" w14:textId="1CA598E0" w:rsidR="00780955" w:rsidRDefault="00780955" w:rsidP="00780955">
      <w:r w:rsidRPr="00780955">
        <w:t>Ved forsinket betaling skal Kunden betale forsinkelsesrente av det forfalte beløp i henhold til lov 17. desember 1976 nr. 100 om renter ved forsinket betaling m.m. (forsinkelsesrenteloven).</w:t>
      </w:r>
    </w:p>
    <w:p w14:paraId="17E69D73" w14:textId="351F8D03" w:rsidR="00331B40" w:rsidRDefault="00886F17" w:rsidP="00886F17">
      <w:pPr>
        <w:pStyle w:val="Overskrift2"/>
      </w:pPr>
      <w:bookmarkStart w:id="150" w:name="_Toc97650870"/>
      <w:r>
        <w:t>Spesielle faktureringsbestemmelser</w:t>
      </w:r>
      <w:bookmarkEnd w:id="150"/>
    </w:p>
    <w:p w14:paraId="16718961" w14:textId="2E0FAD58" w:rsidR="00886F17" w:rsidRDefault="00FD0195" w:rsidP="00886F17">
      <w:r>
        <w:t xml:space="preserve">For fakturering </w:t>
      </w:r>
      <w:r w:rsidR="00811BF6">
        <w:t xml:space="preserve">av utstyr </w:t>
      </w:r>
      <w:r>
        <w:t>til Sjukehuset Nordmøre og Romsdal (SNR)</w:t>
      </w:r>
      <w:r w:rsidR="007D4B90">
        <w:t xml:space="preserve"> sk</w:t>
      </w:r>
      <w:r w:rsidR="00C7672F">
        <w:t>a</w:t>
      </w:r>
      <w:r w:rsidR="007D4B90">
        <w:t>l faktura inneholde følgende punkter:</w:t>
      </w:r>
    </w:p>
    <w:p w14:paraId="1C36ECFE"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1" w:name="_Toc97650871"/>
      <w:r w:rsidRPr="00572FF3">
        <w:rPr>
          <w:rFonts w:ascii="Calibri" w:hAnsi="Calibri" w:cs="Calibri"/>
          <w:b w:val="0"/>
          <w:bCs/>
          <w:sz w:val="22"/>
          <w:szCs w:val="22"/>
        </w:rPr>
        <w:t>Leverandørens organisasjonsnummer, navn, adresse og bankgironummer</w:t>
      </w:r>
      <w:bookmarkEnd w:id="151"/>
    </w:p>
    <w:p w14:paraId="022E93AF"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2" w:name="_Toc97650872"/>
      <w:r w:rsidRPr="00572FF3">
        <w:rPr>
          <w:rFonts w:ascii="Calibri" w:hAnsi="Calibri" w:cs="Calibri"/>
          <w:b w:val="0"/>
          <w:bCs/>
          <w:sz w:val="22"/>
          <w:szCs w:val="22"/>
        </w:rPr>
        <w:t>Navn og adresse til byggherre</w:t>
      </w:r>
      <w:bookmarkEnd w:id="152"/>
    </w:p>
    <w:p w14:paraId="4FE45805" w14:textId="77777777" w:rsidR="00572FF3" w:rsidRPr="00572FF3" w:rsidRDefault="00572FF3" w:rsidP="00C7672F">
      <w:pPr>
        <w:pStyle w:val="Overskrift2"/>
        <w:numPr>
          <w:ilvl w:val="0"/>
          <w:numId w:val="46"/>
        </w:numPr>
        <w:tabs>
          <w:tab w:val="left" w:pos="708"/>
        </w:tabs>
        <w:spacing w:before="0"/>
        <w:ind w:left="1491" w:hanging="357"/>
        <w:rPr>
          <w:rFonts w:ascii="Calibri" w:hAnsi="Calibri" w:cs="Calibri"/>
          <w:b w:val="0"/>
          <w:bCs/>
          <w:sz w:val="22"/>
          <w:szCs w:val="22"/>
        </w:rPr>
      </w:pPr>
      <w:bookmarkStart w:id="153" w:name="_Toc97650873"/>
      <w:r w:rsidRPr="00572FF3">
        <w:rPr>
          <w:rFonts w:ascii="Calibri" w:hAnsi="Calibri" w:cs="Calibri"/>
          <w:b w:val="0"/>
          <w:bCs/>
          <w:sz w:val="22"/>
          <w:szCs w:val="22"/>
        </w:rPr>
        <w:t>Navn på byggherrens representant</w:t>
      </w:r>
      <w:bookmarkEnd w:id="153"/>
    </w:p>
    <w:p w14:paraId="0611A18C" w14:textId="77777777" w:rsidR="00572FF3" w:rsidRPr="00572FF3" w:rsidRDefault="00572FF3" w:rsidP="00C7672F">
      <w:pPr>
        <w:pStyle w:val="Overskrift2"/>
        <w:numPr>
          <w:ilvl w:val="0"/>
          <w:numId w:val="46"/>
        </w:numPr>
        <w:tabs>
          <w:tab w:val="left" w:pos="708"/>
        </w:tabs>
        <w:spacing w:before="0"/>
        <w:ind w:left="1491" w:hanging="357"/>
        <w:rPr>
          <w:rFonts w:ascii="Calibri" w:hAnsi="Calibri" w:cs="Calibri"/>
          <w:b w:val="0"/>
          <w:bCs/>
          <w:sz w:val="22"/>
          <w:szCs w:val="22"/>
        </w:rPr>
      </w:pPr>
      <w:bookmarkStart w:id="154" w:name="_Toc97650874"/>
      <w:r w:rsidRPr="00572FF3">
        <w:rPr>
          <w:rFonts w:ascii="Calibri" w:hAnsi="Calibri" w:cs="Calibri"/>
          <w:b w:val="0"/>
          <w:bCs/>
          <w:sz w:val="22"/>
          <w:szCs w:val="22"/>
        </w:rPr>
        <w:t>Adresse</w:t>
      </w:r>
      <w:bookmarkEnd w:id="154"/>
    </w:p>
    <w:p w14:paraId="6D6F2749" w14:textId="141A3C26"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5" w:name="_Toc97650875"/>
      <w:r w:rsidRPr="00572FF3">
        <w:rPr>
          <w:rFonts w:ascii="Calibri" w:hAnsi="Calibri" w:cs="Calibri"/>
          <w:b w:val="0"/>
          <w:bCs/>
          <w:sz w:val="22"/>
          <w:szCs w:val="22"/>
        </w:rPr>
        <w:t>Helse Møre og Romsdal HF</w:t>
      </w:r>
      <w:bookmarkEnd w:id="155"/>
    </w:p>
    <w:p w14:paraId="5C431AE5"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6" w:name="_Toc97650876"/>
      <w:r w:rsidRPr="00572FF3">
        <w:rPr>
          <w:rFonts w:ascii="Calibri" w:hAnsi="Calibri" w:cs="Calibri"/>
          <w:b w:val="0"/>
          <w:bCs/>
          <w:sz w:val="22"/>
          <w:szCs w:val="22"/>
        </w:rPr>
        <w:t>Fakturamottak</w:t>
      </w:r>
      <w:bookmarkEnd w:id="156"/>
    </w:p>
    <w:p w14:paraId="156BBB4E"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7" w:name="_Toc97650877"/>
      <w:r w:rsidRPr="00572FF3">
        <w:rPr>
          <w:rFonts w:ascii="Calibri" w:hAnsi="Calibri" w:cs="Calibri"/>
          <w:b w:val="0"/>
          <w:bCs/>
          <w:sz w:val="22"/>
          <w:szCs w:val="22"/>
        </w:rPr>
        <w:t>Postboks 2620</w:t>
      </w:r>
      <w:bookmarkEnd w:id="157"/>
    </w:p>
    <w:p w14:paraId="60FD5954" w14:textId="77777777" w:rsidR="00572FF3" w:rsidRPr="00572FF3" w:rsidRDefault="00572FF3" w:rsidP="00C7672F">
      <w:pPr>
        <w:pStyle w:val="Overskrift2"/>
        <w:numPr>
          <w:ilvl w:val="0"/>
          <w:numId w:val="0"/>
        </w:numPr>
        <w:tabs>
          <w:tab w:val="left" w:pos="708"/>
        </w:tabs>
        <w:spacing w:before="0"/>
        <w:ind w:left="1474"/>
        <w:rPr>
          <w:rFonts w:ascii="Calibri" w:hAnsi="Calibri" w:cs="Calibri"/>
          <w:b w:val="0"/>
          <w:bCs/>
          <w:sz w:val="22"/>
          <w:szCs w:val="22"/>
        </w:rPr>
      </w:pPr>
      <w:bookmarkStart w:id="158" w:name="_Toc97650878"/>
      <w:r w:rsidRPr="00572FF3">
        <w:rPr>
          <w:rFonts w:ascii="Calibri" w:hAnsi="Calibri" w:cs="Calibri"/>
          <w:b w:val="0"/>
          <w:bCs/>
          <w:sz w:val="22"/>
          <w:szCs w:val="22"/>
        </w:rPr>
        <w:t>6405 Molde</w:t>
      </w:r>
      <w:bookmarkEnd w:id="158"/>
    </w:p>
    <w:p w14:paraId="7258DBFB"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59" w:name="_Toc97650879"/>
      <w:r w:rsidRPr="00572FF3">
        <w:rPr>
          <w:rFonts w:ascii="Calibri" w:hAnsi="Calibri" w:cs="Calibri"/>
          <w:b w:val="0"/>
          <w:bCs/>
          <w:sz w:val="22"/>
          <w:szCs w:val="22"/>
        </w:rPr>
        <w:t>Henvisning til byggherrens reshnummer (4212106) og til enhver tid gjeldende kontraktsnummer</w:t>
      </w:r>
      <w:bookmarkEnd w:id="159"/>
    </w:p>
    <w:p w14:paraId="55FC1EAC"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0" w:name="_Toc97650880"/>
      <w:r w:rsidRPr="00572FF3">
        <w:rPr>
          <w:rFonts w:ascii="Calibri" w:hAnsi="Calibri" w:cs="Calibri"/>
          <w:b w:val="0"/>
          <w:bCs/>
          <w:sz w:val="22"/>
          <w:szCs w:val="22"/>
        </w:rPr>
        <w:t>Leverandørens artikkelnummer og artikkelnavn</w:t>
      </w:r>
      <w:bookmarkEnd w:id="160"/>
    </w:p>
    <w:p w14:paraId="44319B4E"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1" w:name="_Toc97650881"/>
      <w:r w:rsidRPr="00572FF3">
        <w:rPr>
          <w:rFonts w:ascii="Calibri" w:hAnsi="Calibri" w:cs="Calibri"/>
          <w:b w:val="0"/>
          <w:bCs/>
          <w:sz w:val="22"/>
          <w:szCs w:val="22"/>
        </w:rPr>
        <w:t>Antall enheter</w:t>
      </w:r>
      <w:bookmarkEnd w:id="161"/>
    </w:p>
    <w:p w14:paraId="3E1FCB9D" w14:textId="77777777" w:rsidR="00572FF3" w:rsidRPr="00572FF3" w:rsidRDefault="00572FF3" w:rsidP="00572FF3">
      <w:pPr>
        <w:pStyle w:val="Overskrift2"/>
        <w:numPr>
          <w:ilvl w:val="0"/>
          <w:numId w:val="45"/>
        </w:numPr>
        <w:tabs>
          <w:tab w:val="clear" w:pos="927"/>
        </w:tabs>
        <w:spacing w:before="0"/>
        <w:ind w:left="924" w:hanging="357"/>
        <w:rPr>
          <w:rFonts w:ascii="Calibri" w:hAnsi="Calibri" w:cs="Calibri"/>
          <w:b w:val="0"/>
          <w:bCs/>
          <w:sz w:val="22"/>
          <w:szCs w:val="22"/>
        </w:rPr>
      </w:pPr>
      <w:bookmarkStart w:id="162" w:name="_Toc97650882"/>
      <w:r w:rsidRPr="00572FF3">
        <w:rPr>
          <w:rFonts w:ascii="Calibri" w:hAnsi="Calibri" w:cs="Calibri"/>
          <w:b w:val="0"/>
          <w:bCs/>
          <w:sz w:val="22"/>
          <w:szCs w:val="22"/>
        </w:rPr>
        <w:t>Enhetspris</w:t>
      </w:r>
      <w:bookmarkEnd w:id="162"/>
    </w:p>
    <w:p w14:paraId="43E9E9A8" w14:textId="77777777" w:rsidR="007D4B90" w:rsidRPr="00886F17" w:rsidRDefault="007D4B90" w:rsidP="00886F17"/>
    <w:p w14:paraId="4D1CA93F" w14:textId="77777777" w:rsidR="00780955" w:rsidRPr="00780955" w:rsidRDefault="00780955" w:rsidP="00A926A8">
      <w:pPr>
        <w:pStyle w:val="Overskrift1"/>
      </w:pPr>
      <w:bookmarkStart w:id="163" w:name="_Toc82604341"/>
      <w:bookmarkStart w:id="164" w:name="_Toc82682944"/>
      <w:bookmarkStart w:id="165" w:name="_Toc92369179"/>
      <w:bookmarkStart w:id="166" w:name="_Toc97650883"/>
      <w:r w:rsidRPr="00780955">
        <w:t>Endring</w:t>
      </w:r>
      <w:bookmarkEnd w:id="163"/>
      <w:bookmarkEnd w:id="164"/>
      <w:r w:rsidRPr="00780955">
        <w:t>er</w:t>
      </w:r>
      <w:bookmarkEnd w:id="165"/>
      <w:bookmarkEnd w:id="166"/>
      <w:r w:rsidRPr="00780955">
        <w:t xml:space="preserve"> </w:t>
      </w:r>
    </w:p>
    <w:p w14:paraId="5F95A456" w14:textId="77777777" w:rsidR="00780955" w:rsidRPr="00780955" w:rsidRDefault="00780955" w:rsidP="00A926A8">
      <w:pPr>
        <w:pStyle w:val="Overskrift2"/>
      </w:pPr>
      <w:bookmarkStart w:id="167" w:name="_Toc92369180"/>
      <w:bookmarkStart w:id="168" w:name="_Toc97650884"/>
      <w:r w:rsidRPr="00780955">
        <w:t>Generelt</w:t>
      </w:r>
      <w:bookmarkEnd w:id="167"/>
      <w:bookmarkEnd w:id="168"/>
    </w:p>
    <w:p w14:paraId="0ACE57E7" w14:textId="77777777" w:rsidR="00780955" w:rsidRPr="00780955" w:rsidRDefault="00780955" w:rsidP="00780955">
      <w:pPr>
        <w:rPr>
          <w:color w:val="000000" w:themeColor="text1"/>
        </w:rPr>
      </w:pPr>
      <w:bookmarkStart w:id="169" w:name="_Toc87609647"/>
      <w:bookmarkStart w:id="170" w:name="_Toc87609648"/>
      <w:bookmarkStart w:id="171" w:name="_Toc87609649"/>
      <w:bookmarkStart w:id="172" w:name="_Toc87609650"/>
      <w:bookmarkStart w:id="173" w:name="_Toc87609651"/>
      <w:bookmarkStart w:id="174" w:name="_Toc87609652"/>
      <w:bookmarkStart w:id="175" w:name="_Hlk87609011"/>
      <w:bookmarkStart w:id="176" w:name="_Toc82682947"/>
      <w:bookmarkEnd w:id="169"/>
      <w:bookmarkEnd w:id="170"/>
      <w:bookmarkEnd w:id="171"/>
      <w:bookmarkEnd w:id="172"/>
      <w:bookmarkEnd w:id="173"/>
      <w:bookmarkEnd w:id="174"/>
      <w:r w:rsidRPr="00780955">
        <w:rPr>
          <w:color w:val="000000" w:themeColor="text1"/>
        </w:rPr>
        <w:t xml:space="preserve">Innenfor det partene med rimelighet kunne forvente da Avtalen ble inngått, kan Kunden kreve endringer i Avtalen. Krav om endringer fremsettes skriftlig. </w:t>
      </w:r>
    </w:p>
    <w:bookmarkEnd w:id="175"/>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6CBE8608" w:rsidR="00780955" w:rsidRPr="00780955" w:rsidRDefault="00780955" w:rsidP="00780955">
      <w:pPr>
        <w:rPr>
          <w:color w:val="000000" w:themeColor="text1"/>
        </w:rPr>
      </w:pPr>
      <w:r w:rsidRPr="00780955">
        <w:rPr>
          <w:color w:val="000000" w:themeColor="text1"/>
        </w:rPr>
        <w:t xml:space="preserve">Enhver endring eller tillegg som har innvirkning på Avtalen, for eksempel i form av endret innhold, prismessige konsekvenser eller andre avtalte betingelser, skal avtales skriftlig og nedtegnes i </w:t>
      </w:r>
      <w:r w:rsidR="00CB4214">
        <w:rPr>
          <w:color w:val="000000" w:themeColor="text1"/>
        </w:rPr>
        <w:t xml:space="preserve">Vedlegg til Del </w:t>
      </w:r>
      <w:r w:rsidR="00CB4214" w:rsidRPr="00CB4214">
        <w:t>II B</w:t>
      </w:r>
      <w:r w:rsidRPr="00CB4214">
        <w:t xml:space="preserve"> 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77" w:name="_Toc92369181"/>
      <w:bookmarkStart w:id="178" w:name="_Toc97650885"/>
      <w:r w:rsidRPr="00780955">
        <w:t>Vederlag for endringer</w:t>
      </w:r>
      <w:bookmarkEnd w:id="176"/>
      <w:bookmarkEnd w:id="177"/>
      <w:bookmarkEnd w:id="178"/>
      <w:r w:rsidRPr="00780955">
        <w:t xml:space="preserve"> </w:t>
      </w:r>
    </w:p>
    <w:p w14:paraId="0F8839EF" w14:textId="77777777" w:rsidR="00780955" w:rsidRPr="00780955" w:rsidRDefault="00780955" w:rsidP="00780955">
      <w:r w:rsidRPr="00780955">
        <w:t>Vederlag for endringer skal være i samsvar med Avtalens opprinnelige prisnivå slik dette fremgår av punkt 5 (Vederlag, betalingsbetingelser og prisjustering). Dersom endringer medfører kostnadsøkning eller -besparelser skal partene forhandle særskilt om dette, men anvendelige enhetspriser skal legges til grunn.</w:t>
      </w:r>
    </w:p>
    <w:p w14:paraId="7823516C" w14:textId="77777777" w:rsidR="00780955" w:rsidRPr="00780955" w:rsidRDefault="00780955" w:rsidP="00A926A8">
      <w:pPr>
        <w:pStyle w:val="Overskrift2"/>
      </w:pPr>
      <w:bookmarkStart w:id="179" w:name="_Toc82682949"/>
      <w:bookmarkStart w:id="180" w:name="_Toc92369182"/>
      <w:bookmarkStart w:id="181" w:name="_Toc97650886"/>
      <w:r w:rsidRPr="00780955">
        <w:t>Endringer i sortiment</w:t>
      </w:r>
      <w:bookmarkEnd w:id="179"/>
      <w:bookmarkEnd w:id="180"/>
      <w:bookmarkEnd w:id="181"/>
    </w:p>
    <w:p w14:paraId="7DF7A700" w14:textId="77777777" w:rsidR="00780955" w:rsidRPr="00780955" w:rsidRDefault="00780955" w:rsidP="00A926A8">
      <w:pPr>
        <w:pStyle w:val="Overskrift3"/>
      </w:pPr>
      <w:bookmarkStart w:id="182" w:name="_Toc82682950"/>
      <w:bookmarkStart w:id="183" w:name="_Toc92369183"/>
      <w:bookmarkStart w:id="184" w:name="_Toc97650887"/>
      <w:r w:rsidRPr="00780955">
        <w:t>Generelt</w:t>
      </w:r>
      <w:bookmarkEnd w:id="182"/>
      <w:bookmarkEnd w:id="183"/>
      <w:bookmarkEnd w:id="184"/>
      <w:r w:rsidRPr="00780955">
        <w:t xml:space="preserve"> </w:t>
      </w:r>
    </w:p>
    <w:p w14:paraId="20CE9420" w14:textId="1F2A18BF" w:rsidR="00780955" w:rsidRPr="00780955" w:rsidRDefault="00780955" w:rsidP="00780955">
      <w:r w:rsidRPr="00780955">
        <w:t xml:space="preserve">Leverandøren skal sikre at Varene slik disse fremgår av </w:t>
      </w:r>
      <w:r w:rsidR="00591A40" w:rsidRPr="00591A40">
        <w:t>Vedlegg til del II C.3 Kravspesifikasjon med prisskjema</w:t>
      </w:r>
      <w:r w:rsidRPr="00591A40">
        <w:t xml:space="preserve"> til Avtalen ikke utgår av Leverandørens sor</w:t>
      </w:r>
      <w:r w:rsidRPr="00780955">
        <w:t>timent.</w:t>
      </w:r>
    </w:p>
    <w:p w14:paraId="30156379" w14:textId="77777777" w:rsidR="00780955" w:rsidRPr="00780955" w:rsidRDefault="00780955" w:rsidP="00A926A8">
      <w:pPr>
        <w:pStyle w:val="Overskrift3"/>
      </w:pPr>
      <w:bookmarkStart w:id="185" w:name="_Toc82682951"/>
      <w:bookmarkStart w:id="186" w:name="_Toc92369184"/>
      <w:bookmarkStart w:id="187" w:name="_Toc97650888"/>
      <w:r w:rsidRPr="00780955">
        <w:lastRenderedPageBreak/>
        <w:t>Leverandørens mulighet til å forespørre endringer i sortimentet</w:t>
      </w:r>
      <w:bookmarkEnd w:id="185"/>
      <w:bookmarkEnd w:id="186"/>
      <w:bookmarkEnd w:id="187"/>
    </w:p>
    <w:p w14:paraId="3F95D640" w14:textId="77777777" w:rsidR="00780955" w:rsidRPr="00780955" w:rsidRDefault="00780955" w:rsidP="00780955">
      <w:r w:rsidRPr="00780955">
        <w:t>Dersom Leverandøren ønsker å erstatte Varene som følge av produktutvikling, produktforbedring, endring av fabrikasjonssted, tilbakekall, endring eller avvikling av sortiment og lignende, eller at det foreligger forhold som nevnt i punkt 11 (Force 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88" w:name="_Toc82682952"/>
      <w:bookmarkStart w:id="189" w:name="_Toc92369185"/>
      <w:bookmarkStart w:id="190" w:name="_Toc97650889"/>
      <w:r w:rsidRPr="00780955">
        <w:t>Kundens mulighet til å forespørre endringer i sortimentet</w:t>
      </w:r>
      <w:bookmarkEnd w:id="188"/>
      <w:bookmarkEnd w:id="189"/>
      <w:bookmarkEnd w:id="190"/>
      <w:r w:rsidRPr="00780955">
        <w:t xml:space="preserve"> </w:t>
      </w:r>
    </w:p>
    <w:p w14:paraId="608F13BB" w14:textId="77777777" w:rsidR="00780955" w:rsidRPr="00780955" w:rsidRDefault="00780955" w:rsidP="00780955">
      <w:r w:rsidRPr="00780955">
        <w:t>Dersom det i Avtaleperioden oppstår et behov for Kunden til å foreta mindre endringer av produktutvalget i sortimentet, kan Leverandøren tilby andre Varer i tråd med prinsippene som følger av punkt 6.3.2 (Leverandørens mulighet til å forespørre endringer i sortimentet).</w:t>
      </w:r>
    </w:p>
    <w:p w14:paraId="6BF4D874" w14:textId="77777777" w:rsidR="00780955" w:rsidRPr="00780955" w:rsidRDefault="00780955" w:rsidP="00A926A8">
      <w:pPr>
        <w:pStyle w:val="Overskrift3"/>
      </w:pPr>
      <w:bookmarkStart w:id="191" w:name="_Toc82682953"/>
      <w:bookmarkStart w:id="192" w:name="_Toc92369186"/>
      <w:bookmarkStart w:id="193" w:name="_Toc97650890"/>
      <w:r w:rsidRPr="00780955">
        <w:t>Vederlag ved sortimentsendringer</w:t>
      </w:r>
      <w:bookmarkEnd w:id="191"/>
      <w:bookmarkEnd w:id="192"/>
      <w:bookmarkEnd w:id="193"/>
    </w:p>
    <w:p w14:paraId="2B20CD15" w14:textId="77777777" w:rsidR="00780955" w:rsidRPr="00780955" w:rsidRDefault="00780955" w:rsidP="00780955">
      <w:r w:rsidRPr="00780955">
        <w:t>Vederlag for endringer i sortiment skal være i samsvar med Avtalens opprinnelige prisnivå slik dette fremgår av punkt 5 (Vederlag, betalingsbetingelser og prisjustering), dog slik at gunstigere priser skal komme Kunden til gode.</w:t>
      </w:r>
    </w:p>
    <w:p w14:paraId="24686AAF" w14:textId="77777777" w:rsidR="00780955" w:rsidRPr="00780955" w:rsidRDefault="00780955" w:rsidP="00A926A8">
      <w:pPr>
        <w:pStyle w:val="Overskrift3"/>
      </w:pPr>
      <w:bookmarkStart w:id="194" w:name="_Toc82682954"/>
      <w:bookmarkStart w:id="195" w:name="_Toc92369187"/>
      <w:bookmarkStart w:id="196" w:name="_Toc97650891"/>
      <w:r w:rsidRPr="00780955">
        <w:t>Kundens rett til å prøve nye produkter</w:t>
      </w:r>
      <w:bookmarkEnd w:id="194"/>
      <w:bookmarkEnd w:id="195"/>
      <w:bookmarkEnd w:id="196"/>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03B79F37" w14:textId="77777777" w:rsidR="00780955" w:rsidRPr="00780955" w:rsidRDefault="00780955" w:rsidP="00DF0C11">
      <w:pPr>
        <w:pStyle w:val="Overskrift1"/>
      </w:pPr>
      <w:bookmarkStart w:id="197" w:name="_Toc82604345"/>
      <w:bookmarkStart w:id="198" w:name="_Toc82682956"/>
      <w:bookmarkStart w:id="199" w:name="_Toc92369188"/>
      <w:bookmarkStart w:id="200" w:name="_Toc97650892"/>
      <w:r w:rsidRPr="00780955">
        <w:t>Garanti</w:t>
      </w:r>
      <w:bookmarkEnd w:id="197"/>
      <w:bookmarkEnd w:id="198"/>
      <w:r w:rsidRPr="00780955">
        <w:t>er</w:t>
      </w:r>
      <w:bookmarkEnd w:id="199"/>
      <w:bookmarkEnd w:id="200"/>
      <w:r w:rsidRPr="00780955">
        <w:t xml:space="preserve"> </w:t>
      </w:r>
    </w:p>
    <w:p w14:paraId="4E8F0567" w14:textId="4239E729" w:rsidR="00816B98" w:rsidRPr="004C3633" w:rsidRDefault="00816B98" w:rsidP="009C2A98">
      <w:bookmarkStart w:id="201" w:name="_Toc92132808"/>
      <w:bookmarkStart w:id="202" w:name="_Toc82604346"/>
      <w:bookmarkStart w:id="203" w:name="_Toc82682959"/>
      <w:bookmarkStart w:id="204" w:name="_Toc92369189"/>
      <w:bookmarkEnd w:id="201"/>
      <w:r w:rsidRPr="004C3633">
        <w:t>Garantitiden er 24 måneder. Garantitiden begynner å løpe etter at Overtakelsesprotokollen er signert av begge parter.</w:t>
      </w:r>
    </w:p>
    <w:p w14:paraId="5FCF30E2" w14:textId="77777777" w:rsidR="00816B98" w:rsidRPr="009C2A98" w:rsidRDefault="00816B98" w:rsidP="004C3633">
      <w:r w:rsidRPr="009C2A98">
        <w:t>Leverandøren er ansvarlig for mangler som er et resultat av feil i design, materialer, produksjon eller installasjon i garantiperioden. Garantien omfatter alle komponenter.</w:t>
      </w:r>
    </w:p>
    <w:p w14:paraId="2A934098" w14:textId="77777777" w:rsidR="00816B98" w:rsidRPr="009C2A98" w:rsidRDefault="00816B98" w:rsidP="004C3633">
      <w:r w:rsidRPr="009C2A98">
        <w:t>I garantiperioden skal det ytes service tilsvarende fullservice, jf. Vedlegg 3 prisskjema. Oppgraderinger som kommer på hardware/software i garantiperioden skal gjennomføres i henhold til fullservice.</w:t>
      </w:r>
    </w:p>
    <w:p w14:paraId="6E21CFAC" w14:textId="77777777" w:rsidR="00816B98" w:rsidRPr="004C3633" w:rsidRDefault="00816B98" w:rsidP="004C3633">
      <w:pPr>
        <w:rPr>
          <w:bCs/>
          <w:iCs/>
          <w:color w:val="000000" w:themeColor="text1"/>
        </w:rPr>
      </w:pPr>
      <w:r w:rsidRPr="004C3633">
        <w:rPr>
          <w:bCs/>
          <w:iCs/>
          <w:color w:val="000000" w:themeColor="text1"/>
        </w:rPr>
        <w:t>Leverandøren skal foreta en garantigjennomgang av utstyret tidligst 2 mnd. før garantiutløp, senest ved garantiutløp.</w:t>
      </w:r>
    </w:p>
    <w:p w14:paraId="2228EC20" w14:textId="77777777" w:rsidR="00816B98" w:rsidRPr="004C3633" w:rsidRDefault="00816B98" w:rsidP="004C3633">
      <w:pPr>
        <w:rPr>
          <w:bCs/>
          <w:iCs/>
          <w:color w:val="000000" w:themeColor="text1"/>
        </w:rPr>
      </w:pPr>
      <w:r w:rsidRPr="004C3633">
        <w:rPr>
          <w:bCs/>
          <w:iCs/>
          <w:color w:val="000000" w:themeColor="text1"/>
        </w:rPr>
        <w:t>Kunden skal innen rimelig tid rapportere alle feil som utløser mulig garantiservice til Leverandøren.</w:t>
      </w:r>
    </w:p>
    <w:p w14:paraId="16F75E2C" w14:textId="77777777" w:rsidR="00816B98" w:rsidRPr="004C3633" w:rsidRDefault="00816B98" w:rsidP="004C3633">
      <w:pPr>
        <w:rPr>
          <w:bCs/>
          <w:iCs/>
          <w:color w:val="000000" w:themeColor="text1"/>
        </w:rPr>
      </w:pPr>
      <w:r w:rsidRPr="004C3633">
        <w:rPr>
          <w:bCs/>
          <w:iCs/>
          <w:color w:val="000000" w:themeColor="text1"/>
        </w:rPr>
        <w:lastRenderedPageBreak/>
        <w:t>Som feil regnes avvik som fører til ikke planlagt driftsstans, og/eller feil som fører til utskifting av deler eller oppgradering av programvare.</w:t>
      </w:r>
    </w:p>
    <w:p w14:paraId="2AE46998" w14:textId="77777777" w:rsidR="00816B98" w:rsidRPr="004C3633" w:rsidRDefault="00816B98" w:rsidP="004C3633">
      <w:pPr>
        <w:rPr>
          <w:bCs/>
          <w:iCs/>
          <w:color w:val="000000" w:themeColor="text1"/>
        </w:rPr>
      </w:pPr>
      <w:r w:rsidRPr="004C3633">
        <w:rPr>
          <w:bCs/>
          <w:iCs/>
          <w:color w:val="000000" w:themeColor="text1"/>
        </w:rPr>
        <w:t>Feil som følger av feil bruk dekkes ikke av garanti.</w:t>
      </w:r>
    </w:p>
    <w:p w14:paraId="17B3BB1F" w14:textId="77777777" w:rsidR="00816B98" w:rsidRPr="004C3633" w:rsidRDefault="00816B98" w:rsidP="004C3633">
      <w:pPr>
        <w:rPr>
          <w:bCs/>
          <w:iCs/>
          <w:color w:val="000000" w:themeColor="text1"/>
        </w:rPr>
      </w:pPr>
      <w:r w:rsidRPr="004C3633">
        <w:rPr>
          <w:bCs/>
          <w:iCs/>
          <w:color w:val="000000" w:themeColor="text1"/>
        </w:rPr>
        <w:t>Utbedring av kvalifisert feil i garantiperioden skal utføres kostnadsfritt av Leverandøren.</w:t>
      </w:r>
    </w:p>
    <w:p w14:paraId="651E5200" w14:textId="77777777" w:rsidR="00816B98" w:rsidRPr="004C3633" w:rsidRDefault="00816B98" w:rsidP="004C3633">
      <w:pPr>
        <w:rPr>
          <w:bCs/>
          <w:iCs/>
          <w:color w:val="000000" w:themeColor="text1"/>
        </w:rPr>
      </w:pPr>
      <w:r w:rsidRPr="004C3633">
        <w:rPr>
          <w:color w:val="000000" w:themeColor="text1"/>
        </w:rPr>
        <w:t xml:space="preserve">Leverandøren kan ikke påregne bruk av Kundens personell til feilsøking/-retting i garantitiden. Kundens personell kan unntaksvis utbedre feil på forespørsel fra Leverandøren. </w:t>
      </w:r>
      <w:r w:rsidRPr="004C3633">
        <w:rPr>
          <w:bCs/>
          <w:iCs/>
          <w:color w:val="000000" w:themeColor="text1"/>
        </w:rPr>
        <w:t>Utbedring av feil i garantiperioden, utført av Kundens personell på forespørsel fra Leverandøren, dekkes med samme timepris som Leverandørens timepris for service. Dette gjelder også ved inngåtte serviceavtaler der Leverandøren normalt har forpliktet seg til å utbedre avvik.</w:t>
      </w:r>
    </w:p>
    <w:p w14:paraId="146ACD67" w14:textId="77777777" w:rsidR="00780955" w:rsidRPr="00780955" w:rsidRDefault="00780955" w:rsidP="007B1DF7">
      <w:pPr>
        <w:pStyle w:val="Overskrift1"/>
      </w:pPr>
      <w:bookmarkStart w:id="205" w:name="_Toc97650893"/>
      <w:r w:rsidRPr="00780955">
        <w:t>Kundens mislighold</w:t>
      </w:r>
      <w:bookmarkEnd w:id="202"/>
      <w:bookmarkEnd w:id="203"/>
      <w:bookmarkEnd w:id="204"/>
      <w:bookmarkEnd w:id="205"/>
      <w:r w:rsidRPr="00780955">
        <w:t xml:space="preserve"> </w:t>
      </w:r>
    </w:p>
    <w:p w14:paraId="60569D17" w14:textId="77777777" w:rsidR="00780955" w:rsidRPr="00780955" w:rsidRDefault="00780955" w:rsidP="007B1DF7">
      <w:pPr>
        <w:pStyle w:val="Overskrift2"/>
      </w:pPr>
      <w:bookmarkStart w:id="206" w:name="_Toc82604347"/>
      <w:bookmarkStart w:id="207" w:name="_Toc82682960"/>
      <w:bookmarkStart w:id="208" w:name="_Toc92369190"/>
      <w:bookmarkStart w:id="209" w:name="_Toc97650894"/>
      <w:r w:rsidRPr="00780955">
        <w:t>Hva som anses som mislighold</w:t>
      </w:r>
      <w:bookmarkEnd w:id="206"/>
      <w:bookmarkEnd w:id="207"/>
      <w:bookmarkEnd w:id="208"/>
      <w:bookmarkEnd w:id="209"/>
    </w:p>
    <w:p w14:paraId="75D56FCB" w14:textId="77777777" w:rsidR="00780955" w:rsidRPr="00780955" w:rsidRDefault="00780955" w:rsidP="00780955">
      <w:r w:rsidRPr="00780955">
        <w:t>Det foreligger mislighold fra Kundens side dersom:</w:t>
      </w:r>
    </w:p>
    <w:p w14:paraId="182EA2EE" w14:textId="77777777" w:rsidR="00780955" w:rsidRPr="00780955" w:rsidRDefault="00780955" w:rsidP="00780955">
      <w:pPr>
        <w:numPr>
          <w:ilvl w:val="0"/>
          <w:numId w:val="37"/>
        </w:numPr>
        <w:contextualSpacing/>
      </w:pPr>
      <w:r w:rsidRPr="00780955">
        <w:t>Betaling ikke skjer til rett tid, jf. punkt 5 (Vederlag, betalingsbetingelser og prisjustering)</w:t>
      </w:r>
    </w:p>
    <w:p w14:paraId="502D3264" w14:textId="77777777" w:rsidR="00780955" w:rsidRPr="00780955" w:rsidRDefault="00780955" w:rsidP="00780955">
      <w:pPr>
        <w:numPr>
          <w:ilvl w:val="0"/>
          <w:numId w:val="37"/>
        </w:numPr>
        <w:contextualSpacing/>
      </w:pPr>
      <w:r w:rsidRPr="00780955">
        <w:t>Kunden på annen måte ikke oppfyller sine forpliktelser etter Avtalen</w:t>
      </w:r>
    </w:p>
    <w:p w14:paraId="70F30D6D" w14:textId="77777777" w:rsidR="00780955" w:rsidRPr="00780955" w:rsidRDefault="00780955" w:rsidP="00780955">
      <w:r w:rsidRPr="00780955">
        <w:t>Det foreligger likevel ikke mislighold hvis situasjonen skyldes Leverandørens forhold, eller forhold som anses som Force Majeure (punkt 11). Leverandøren skal reklamere skriftlig uten ugrunnet opphold etter at misligholdet er oppdaget eller burde vært oppdaget.</w:t>
      </w:r>
    </w:p>
    <w:p w14:paraId="37570C67" w14:textId="77777777" w:rsidR="00780955" w:rsidRPr="00780955" w:rsidRDefault="00780955" w:rsidP="007B1DF7">
      <w:pPr>
        <w:pStyle w:val="Overskrift2"/>
      </w:pPr>
      <w:bookmarkStart w:id="210" w:name="_Toc82604348"/>
      <w:bookmarkStart w:id="211" w:name="_Toc82682961"/>
      <w:bookmarkStart w:id="212" w:name="_Toc92369191"/>
      <w:bookmarkStart w:id="213" w:name="_Toc97650895"/>
      <w:r w:rsidRPr="00780955">
        <w:t>Leverandørens krav ved Kundens mislighold</w:t>
      </w:r>
      <w:bookmarkEnd w:id="210"/>
      <w:bookmarkEnd w:id="211"/>
      <w:bookmarkEnd w:id="212"/>
      <w:bookmarkEnd w:id="213"/>
    </w:p>
    <w:p w14:paraId="2183A45C" w14:textId="77777777" w:rsidR="00780955" w:rsidRPr="00780955" w:rsidRDefault="00780955" w:rsidP="007B1DF7">
      <w:pPr>
        <w:pStyle w:val="Overskrift3"/>
      </w:pPr>
      <w:bookmarkStart w:id="214" w:name="_Toc82604349"/>
      <w:bookmarkStart w:id="215" w:name="_Toc82682962"/>
      <w:bookmarkStart w:id="216" w:name="_Toc92369192"/>
      <w:bookmarkStart w:id="217" w:name="_Toc97650896"/>
      <w:r w:rsidRPr="00780955">
        <w:t>Merutgifter</w:t>
      </w:r>
      <w:bookmarkEnd w:id="214"/>
      <w:bookmarkEnd w:id="215"/>
      <w:bookmarkEnd w:id="216"/>
      <w:bookmarkEnd w:id="217"/>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218" w:name="_Toc82604350"/>
      <w:bookmarkStart w:id="219" w:name="_Toc82682963"/>
      <w:bookmarkStart w:id="220" w:name="_Toc92369193"/>
      <w:bookmarkStart w:id="221" w:name="_Toc97650897"/>
      <w:r w:rsidRPr="00780955">
        <w:t>Heving</w:t>
      </w:r>
      <w:bookmarkEnd w:id="218"/>
      <w:bookmarkEnd w:id="219"/>
      <w:bookmarkEnd w:id="220"/>
      <w:bookmarkEnd w:id="221"/>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22" w:name="_Toc82604351"/>
      <w:bookmarkStart w:id="223" w:name="_Toc82682964"/>
      <w:bookmarkStart w:id="224" w:name="_Toc92369194"/>
      <w:bookmarkStart w:id="225" w:name="_Toc97650898"/>
      <w:r w:rsidRPr="00780955">
        <w:t>Erstatning</w:t>
      </w:r>
      <w:bookmarkEnd w:id="222"/>
      <w:bookmarkEnd w:id="223"/>
      <w:bookmarkEnd w:id="224"/>
      <w:bookmarkEnd w:id="225"/>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26" w:name="_Toc87609668"/>
      <w:bookmarkStart w:id="227" w:name="_Toc82604352"/>
      <w:bookmarkStart w:id="228" w:name="_Toc82682965"/>
      <w:bookmarkStart w:id="229" w:name="_Toc92369195"/>
      <w:bookmarkStart w:id="230" w:name="_Toc97650899"/>
      <w:bookmarkEnd w:id="226"/>
      <w:r w:rsidRPr="00780955">
        <w:lastRenderedPageBreak/>
        <w:t>Leverandørens mislighold</w:t>
      </w:r>
      <w:bookmarkEnd w:id="227"/>
      <w:bookmarkEnd w:id="228"/>
      <w:bookmarkEnd w:id="229"/>
      <w:bookmarkEnd w:id="230"/>
    </w:p>
    <w:p w14:paraId="4B2E7791" w14:textId="77777777" w:rsidR="00780955" w:rsidRPr="00780955" w:rsidRDefault="00780955" w:rsidP="000E1829">
      <w:pPr>
        <w:pStyle w:val="Overskrift2"/>
      </w:pPr>
      <w:bookmarkStart w:id="231" w:name="_Toc82604353"/>
      <w:bookmarkStart w:id="232" w:name="_Toc82682966"/>
      <w:bookmarkStart w:id="233" w:name="_Toc92369196"/>
      <w:bookmarkStart w:id="234" w:name="_Toc97650900"/>
      <w:r w:rsidRPr="00780955">
        <w:t>Mangler</w:t>
      </w:r>
      <w:bookmarkEnd w:id="231"/>
      <w:bookmarkEnd w:id="232"/>
      <w:bookmarkEnd w:id="233"/>
      <w:bookmarkEnd w:id="234"/>
    </w:p>
    <w:p w14:paraId="50ADCFBD" w14:textId="77777777" w:rsidR="00780955" w:rsidRPr="00780955" w:rsidRDefault="00780955" w:rsidP="000E1829">
      <w:pPr>
        <w:pStyle w:val="Overskrift3"/>
      </w:pPr>
      <w:bookmarkStart w:id="235" w:name="_Toc82604354"/>
      <w:bookmarkStart w:id="236" w:name="_Toc82682967"/>
      <w:bookmarkStart w:id="237" w:name="_Toc92369197"/>
      <w:bookmarkStart w:id="238" w:name="_Toc97650901"/>
      <w:r w:rsidRPr="00780955">
        <w:t>Hva som utgjør en mangel</w:t>
      </w:r>
      <w:bookmarkEnd w:id="235"/>
      <w:bookmarkEnd w:id="236"/>
      <w:bookmarkEnd w:id="237"/>
      <w:bookmarkEnd w:id="238"/>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39"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40" w:name="_Toc82604355"/>
      <w:bookmarkStart w:id="241" w:name="_Toc82682968"/>
      <w:bookmarkStart w:id="242" w:name="_Toc92369198"/>
      <w:bookmarkStart w:id="243" w:name="_Toc97650902"/>
      <w:bookmarkEnd w:id="239"/>
      <w:r w:rsidRPr="00780955">
        <w:t>Kundens reklamasjonsfrist</w:t>
      </w:r>
      <w:bookmarkEnd w:id="240"/>
      <w:bookmarkEnd w:id="241"/>
      <w:bookmarkEnd w:id="242"/>
      <w:bookmarkEnd w:id="243"/>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44" w:name="_Toc82604356"/>
      <w:bookmarkStart w:id="245" w:name="_Toc82682969"/>
      <w:bookmarkStart w:id="246" w:name="_Toc92369199"/>
      <w:bookmarkStart w:id="247" w:name="_Toc97650903"/>
      <w:r w:rsidRPr="00780955">
        <w:t>Tilbakehold</w:t>
      </w:r>
      <w:bookmarkEnd w:id="244"/>
      <w:bookmarkEnd w:id="245"/>
      <w:bookmarkEnd w:id="246"/>
      <w:bookmarkEnd w:id="247"/>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77777777" w:rsidR="00780955" w:rsidRPr="00780955" w:rsidRDefault="00780955" w:rsidP="00D3189F">
      <w:pPr>
        <w:pStyle w:val="Overskrift3"/>
      </w:pPr>
      <w:bookmarkStart w:id="248" w:name="_Toc82604357"/>
      <w:bookmarkStart w:id="249" w:name="_Toc82682970"/>
      <w:bookmarkStart w:id="250" w:name="_Toc92369200"/>
      <w:bookmarkStart w:id="251" w:name="_Toc97650904"/>
      <w:r w:rsidRPr="00780955">
        <w:t>Utbedring</w:t>
      </w:r>
      <w:bookmarkEnd w:id="248"/>
      <w:bookmarkEnd w:id="249"/>
      <w:bookmarkEnd w:id="250"/>
      <w:bookmarkEnd w:id="251"/>
    </w:p>
    <w:p w14:paraId="209291B1" w14:textId="77777777" w:rsidR="00780955" w:rsidRPr="00780955" w:rsidRDefault="00780955" w:rsidP="00780955">
      <w:bookmarkStart w:id="252"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77777777" w:rsidR="00780955" w:rsidRPr="00780955" w:rsidRDefault="00780955" w:rsidP="00780955">
      <w:r w:rsidRPr="00780955">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p>
    <w:p w14:paraId="44FAEFB2" w14:textId="77777777" w:rsidR="00780955" w:rsidRPr="00780955" w:rsidRDefault="00780955" w:rsidP="00780955">
      <w:r w:rsidRPr="00780955">
        <w:t xml:space="preserve">Utbedring skjer for Leverandørens regning. Leverandøren skal dekke kostnadene ved utbedringen,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53" w:name="_Toc82682971"/>
      <w:bookmarkStart w:id="254" w:name="_Toc92369201"/>
      <w:bookmarkStart w:id="255" w:name="_Toc97650905"/>
      <w:r w:rsidRPr="00780955">
        <w:t>Prisavslag</w:t>
      </w:r>
      <w:bookmarkEnd w:id="252"/>
      <w:bookmarkEnd w:id="253"/>
      <w:bookmarkEnd w:id="254"/>
      <w:bookmarkEnd w:id="255"/>
    </w:p>
    <w:p w14:paraId="10183B39" w14:textId="77777777" w:rsidR="00780955" w:rsidRPr="00780955" w:rsidRDefault="00780955" w:rsidP="00780955">
      <w:r w:rsidRPr="00780955">
        <w:t>Dersom en mangel ikke 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lastRenderedPageBreak/>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56" w:name="_Toc92369202"/>
      <w:bookmarkStart w:id="257" w:name="_Toc97650906"/>
      <w:r w:rsidRPr="00780955">
        <w:t>Erstatning ved unnlatt utbedring</w:t>
      </w:r>
      <w:bookmarkEnd w:id="256"/>
      <w:bookmarkEnd w:id="257"/>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58" w:name="_Toc92369203"/>
      <w:bookmarkStart w:id="259" w:name="_Toc97650907"/>
      <w:r w:rsidRPr="00780955">
        <w:t>Dekningskjøp</w:t>
      </w:r>
      <w:bookmarkEnd w:id="258"/>
      <w:bookmarkEnd w:id="259"/>
    </w:p>
    <w:p w14:paraId="6A77B000" w14:textId="77777777" w:rsidR="00780955" w:rsidRPr="00780955" w:rsidRDefault="00780955" w:rsidP="00780955">
      <w:r w:rsidRPr="00780955">
        <w:t>Dersom Varen har en mangel og det haster for kunden å motta Varen, 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60" w:name="_Toc92369204"/>
      <w:bookmarkStart w:id="261" w:name="_Toc97650908"/>
      <w:bookmarkStart w:id="262" w:name="_Toc82604360"/>
      <w:bookmarkStart w:id="263" w:name="_Toc82682973"/>
      <w:r w:rsidRPr="00780955">
        <w:t>Heving av avrop</w:t>
      </w:r>
      <w:bookmarkEnd w:id="260"/>
      <w:bookmarkEnd w:id="261"/>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64" w:name="_Toc92369205"/>
      <w:bookmarkStart w:id="265" w:name="_Toc97650909"/>
      <w:r w:rsidRPr="00780955">
        <w:t>Heving</w:t>
      </w:r>
      <w:bookmarkEnd w:id="262"/>
      <w:bookmarkEnd w:id="263"/>
      <w:r w:rsidRPr="00780955">
        <w:t xml:space="preserve"> av Avtalen</w:t>
      </w:r>
      <w:bookmarkEnd w:id="264"/>
      <w:bookmarkEnd w:id="265"/>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66"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67" w:name="_Toc92369206"/>
      <w:bookmarkStart w:id="268" w:name="_Toc97650910"/>
      <w:bookmarkStart w:id="269" w:name="_Toc82604361"/>
      <w:bookmarkStart w:id="270" w:name="_Toc82682974"/>
      <w:bookmarkEnd w:id="266"/>
      <w:r w:rsidRPr="00780955">
        <w:t>Dekningskjøp ved heving</w:t>
      </w:r>
      <w:bookmarkEnd w:id="267"/>
      <w:bookmarkEnd w:id="268"/>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71" w:name="_Toc92369207"/>
      <w:bookmarkStart w:id="272" w:name="_Toc97650911"/>
      <w:r w:rsidRPr="00780955">
        <w:t>Erstatning for mangler</w:t>
      </w:r>
      <w:bookmarkEnd w:id="269"/>
      <w:bookmarkEnd w:id="270"/>
      <w:bookmarkEnd w:id="271"/>
      <w:bookmarkEnd w:id="272"/>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73" w:name="_Hlk86083818"/>
      <w:r w:rsidRPr="00780955">
        <w:t xml:space="preserve">i lov 13. mai 1988 nr. 27 om kjøp (kjøpsloven) </w:t>
      </w:r>
      <w:bookmarkEnd w:id="273"/>
      <w:r w:rsidRPr="00780955">
        <w:t>§ 67 annet ledd.</w:t>
      </w:r>
    </w:p>
    <w:p w14:paraId="04F91526" w14:textId="77777777" w:rsidR="00780955" w:rsidRPr="00780955" w:rsidRDefault="00780955" w:rsidP="00D3189F">
      <w:pPr>
        <w:pStyle w:val="Overskrift2"/>
      </w:pPr>
      <w:bookmarkStart w:id="274" w:name="_Toc82604362"/>
      <w:bookmarkStart w:id="275" w:name="_Toc82682975"/>
      <w:bookmarkStart w:id="276" w:name="_Toc92369208"/>
      <w:bookmarkStart w:id="277" w:name="_Toc97650912"/>
      <w:r w:rsidRPr="00780955">
        <w:lastRenderedPageBreak/>
        <w:t>Forsinkelse</w:t>
      </w:r>
      <w:bookmarkEnd w:id="274"/>
      <w:bookmarkEnd w:id="275"/>
      <w:bookmarkEnd w:id="276"/>
      <w:bookmarkEnd w:id="277"/>
    </w:p>
    <w:p w14:paraId="62ACFBB7" w14:textId="77777777" w:rsidR="00780955" w:rsidRPr="00780955" w:rsidRDefault="00780955" w:rsidP="00321ADA">
      <w:pPr>
        <w:pStyle w:val="Overskrift3"/>
      </w:pPr>
      <w:bookmarkStart w:id="278" w:name="_Toc82604363"/>
      <w:bookmarkStart w:id="279" w:name="_Toc82682976"/>
      <w:bookmarkStart w:id="280" w:name="_Toc92369209"/>
      <w:bookmarkStart w:id="281" w:name="_Toc97650913"/>
      <w:r w:rsidRPr="00780955">
        <w:t>Hva som utgjør forsinkelse</w:t>
      </w:r>
      <w:bookmarkEnd w:id="278"/>
      <w:bookmarkEnd w:id="279"/>
      <w:bookmarkEnd w:id="280"/>
      <w:bookmarkEnd w:id="281"/>
    </w:p>
    <w:p w14:paraId="21417C11" w14:textId="77777777" w:rsidR="00780955" w:rsidRPr="00780955" w:rsidRDefault="00780955" w:rsidP="00780955">
      <w:r w:rsidRPr="00780955">
        <w:t xml:space="preserve">Det foreligger forsinkelse dersom Leverandøren ikke oppfyller sine forpliktelser etter Avtalen til avtalt tid, og dette ikke skyldes forhold Kunden bærer risikoen for </w:t>
      </w:r>
      <w:bookmarkStart w:id="282" w:name="_Hlk86083873"/>
      <w:r w:rsidRPr="00780955">
        <w:t xml:space="preserve">eller forhold som nevnt i punkt 11 (Force Majeure). </w:t>
      </w:r>
    </w:p>
    <w:p w14:paraId="684150D2" w14:textId="77777777" w:rsidR="00780955" w:rsidRPr="00780955" w:rsidRDefault="00780955" w:rsidP="00321ADA">
      <w:pPr>
        <w:pStyle w:val="Overskrift3"/>
      </w:pPr>
      <w:bookmarkStart w:id="283" w:name="_Toc82604364"/>
      <w:bookmarkStart w:id="284" w:name="_Toc82682977"/>
      <w:bookmarkStart w:id="285" w:name="_Toc92369210"/>
      <w:bookmarkStart w:id="286" w:name="_Toc97650914"/>
      <w:bookmarkEnd w:id="282"/>
      <w:r w:rsidRPr="00780955">
        <w:t>Leverandørens varslingsplikt og plikt til å begrense forsinkelsen</w:t>
      </w:r>
      <w:bookmarkEnd w:id="283"/>
      <w:bookmarkEnd w:id="284"/>
      <w:bookmarkEnd w:id="285"/>
      <w:bookmarkEnd w:id="286"/>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rsidRPr="00780955">
        <w:t xml:space="preserve">Dersom Leverandøren mener at årsaken til at forpliktelsene ikke ble oppfylt til avtalt tid skyldes forhold på Kundens side eller andre forhold Leverandøren ikke bærer risikoen for, jf. punkt 11 (Force Majeure), skal Leverandøren varsle om og dokumentere dette uten ugrunnet opphold. </w:t>
      </w:r>
    </w:p>
    <w:p w14:paraId="74C4CBDA" w14:textId="77777777" w:rsidR="00780955" w:rsidRPr="00780955" w:rsidRDefault="00780955" w:rsidP="00321ADA">
      <w:pPr>
        <w:pStyle w:val="Overskrift3"/>
      </w:pPr>
      <w:bookmarkStart w:id="287" w:name="_Toc82604365"/>
      <w:bookmarkStart w:id="288" w:name="_Toc82682978"/>
      <w:bookmarkStart w:id="289" w:name="_Toc92369211"/>
      <w:bookmarkStart w:id="290" w:name="_Toc97650915"/>
      <w:r w:rsidRPr="00780955">
        <w:t>Tilbakehold</w:t>
      </w:r>
      <w:bookmarkEnd w:id="287"/>
      <w:bookmarkEnd w:id="288"/>
      <w:bookmarkEnd w:id="289"/>
      <w:bookmarkEnd w:id="290"/>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91" w:name="_Toc82604366"/>
      <w:bookmarkStart w:id="292" w:name="_Toc82682979"/>
      <w:bookmarkStart w:id="293" w:name="_Toc92369212"/>
      <w:bookmarkStart w:id="294" w:name="_Toc97650916"/>
      <w:r w:rsidRPr="00780955">
        <w:t>Kundens rett til å fastholde Avtalen</w:t>
      </w:r>
      <w:bookmarkEnd w:id="291"/>
      <w:bookmarkEnd w:id="292"/>
      <w:bookmarkEnd w:id="293"/>
      <w:bookmarkEnd w:id="294"/>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95" w:name="_Toc82604367"/>
      <w:bookmarkStart w:id="296" w:name="_Toc82682980"/>
      <w:bookmarkStart w:id="297" w:name="_Toc92369213"/>
      <w:bookmarkStart w:id="298" w:name="_Toc97650917"/>
      <w:r w:rsidRPr="00780955">
        <w:t>Dekningskjøp</w:t>
      </w:r>
      <w:bookmarkEnd w:id="295"/>
      <w:bookmarkEnd w:id="296"/>
      <w:bookmarkEnd w:id="297"/>
      <w:bookmarkEnd w:id="298"/>
    </w:p>
    <w:p w14:paraId="2E093094" w14:textId="77777777" w:rsidR="00780955" w:rsidRPr="00780955" w:rsidRDefault="00780955" w:rsidP="00780955">
      <w:r w:rsidRPr="00780955">
        <w:t>Ved forsinkelse har Kunden rett til å kansellere avropet eller deler av det og kjøpe tilsvarende vare hos annen leverandør.</w:t>
      </w:r>
      <w:bookmarkStart w:id="299" w:name="_Hlk87983009"/>
      <w:r w:rsidRPr="00780955">
        <w:t xml:space="preserve"> Kunden kan kreve erstatning for prisforskjellen mellom avtalt pris og prisen etter dekningskjøpet.</w:t>
      </w:r>
      <w:bookmarkEnd w:id="299"/>
    </w:p>
    <w:p w14:paraId="6EB8926C" w14:textId="77777777" w:rsidR="00164960" w:rsidRDefault="00780955" w:rsidP="006B423D">
      <w:pPr>
        <w:pStyle w:val="Overskrift3"/>
      </w:pPr>
      <w:bookmarkStart w:id="300" w:name="_Toc82604368"/>
      <w:bookmarkStart w:id="301" w:name="_Toc82682981"/>
      <w:bookmarkStart w:id="302" w:name="_Toc92369214"/>
      <w:bookmarkStart w:id="303" w:name="_Toc97650918"/>
      <w:r w:rsidRPr="00780955">
        <w:t>Dagmulkt</w:t>
      </w:r>
      <w:bookmarkStart w:id="304" w:name="_Hlk87983112"/>
      <w:bookmarkEnd w:id="300"/>
      <w:bookmarkEnd w:id="301"/>
      <w:bookmarkEnd w:id="302"/>
      <w:bookmarkEnd w:id="303"/>
    </w:p>
    <w:p w14:paraId="636271B1" w14:textId="16235585" w:rsidR="00635B08" w:rsidRPr="00635B08" w:rsidRDefault="006B423D" w:rsidP="00635B08">
      <w:pPr>
        <w:pStyle w:val="Overskrift3"/>
        <w:numPr>
          <w:ilvl w:val="0"/>
          <w:numId w:val="0"/>
        </w:numPr>
        <w:rPr>
          <w:rFonts w:asciiTheme="minorHAnsi" w:eastAsiaTheme="minorHAnsi" w:hAnsiTheme="minorHAnsi" w:cs="Arial"/>
          <w:bCs/>
          <w:iCs/>
          <w:color w:val="auto"/>
          <w:kern w:val="28"/>
          <w:sz w:val="22"/>
          <w:szCs w:val="22"/>
        </w:rPr>
      </w:pPr>
      <w:bookmarkStart w:id="305" w:name="_Toc97650919"/>
      <w:r w:rsidRPr="006B423D">
        <w:rPr>
          <w:rStyle w:val="Overskrift3GrnnTegnTegn"/>
          <w:rFonts w:asciiTheme="minorHAnsi" w:eastAsiaTheme="minorHAnsi" w:hAnsiTheme="minorHAnsi"/>
          <w:color w:val="auto"/>
          <w:sz w:val="22"/>
          <w:szCs w:val="22"/>
        </w:rPr>
        <w:t>Ved forsinket levering som ikke skyldes Kunden eller som ikke kan henføres under force majeure, kan Kunden kreve inn dagmulkt (konvensjonalbot) uten dokumentasjon av tap ved forsinkelsen.</w:t>
      </w:r>
      <w:bookmarkEnd w:id="305"/>
      <w:r w:rsidRPr="006B423D">
        <w:rPr>
          <w:rStyle w:val="Overskrift3GrnnTegnTegn"/>
          <w:rFonts w:asciiTheme="minorHAnsi" w:eastAsiaTheme="minorHAnsi" w:hAnsiTheme="minorHAnsi"/>
          <w:color w:val="auto"/>
          <w:sz w:val="22"/>
          <w:szCs w:val="22"/>
        </w:rPr>
        <w:t xml:space="preserve"> </w:t>
      </w:r>
    </w:p>
    <w:p w14:paraId="65803EA5" w14:textId="105AE7F1" w:rsidR="00780955" w:rsidRPr="00EC1F36" w:rsidRDefault="00164960" w:rsidP="00780955">
      <w:pPr>
        <w:rPr>
          <w:bCs/>
          <w:iCs/>
        </w:rPr>
      </w:pPr>
      <w:r w:rsidRPr="00635B08">
        <w:rPr>
          <w:bCs/>
          <w:iCs/>
        </w:rPr>
        <w:t>D</w:t>
      </w:r>
      <w:r w:rsidR="006B423D" w:rsidRPr="00635B08">
        <w:rPr>
          <w:bCs/>
          <w:iCs/>
        </w:rPr>
        <w:t xml:space="preserve">agmulkten beregnes ut fra en oppstartssats på NOK 3000 fra første forsinkelsesdag. Deretter påløper 0,10 %, eller minimum NOK 200, per arbeidsdag etter avtalt leveringstid regnet fra den avtalte pris som knytter seg til den totale leveransen på grunn av den forsinkede varen ikke kan tas i bruk som forutsatt.  Dagmulkten løper maksimalt i </w:t>
      </w:r>
      <w:r w:rsidR="006B423D" w:rsidRPr="001E7E0E">
        <w:t>45 dager</w:t>
      </w:r>
      <w:r w:rsidR="006B423D" w:rsidRPr="00635B08">
        <w:rPr>
          <w:bCs/>
          <w:iCs/>
        </w:rPr>
        <w:t xml:space="preserve">. Med pris forstås i denne sammenheng grunnpris med alle avtalte tillegg og fradrag. </w:t>
      </w:r>
    </w:p>
    <w:p w14:paraId="03F03296" w14:textId="77777777" w:rsidR="00780955" w:rsidRPr="00780955" w:rsidRDefault="00780955" w:rsidP="00321ADA">
      <w:pPr>
        <w:pStyle w:val="Overskrift3"/>
      </w:pPr>
      <w:bookmarkStart w:id="306" w:name="_Toc82604369"/>
      <w:bookmarkStart w:id="307" w:name="_Toc82682982"/>
      <w:bookmarkStart w:id="308" w:name="_Toc92369215"/>
      <w:bookmarkStart w:id="309" w:name="_Toc97650920"/>
      <w:bookmarkEnd w:id="304"/>
      <w:r w:rsidRPr="00780955">
        <w:t>Erstatning ved forsinkelse</w:t>
      </w:r>
      <w:bookmarkEnd w:id="306"/>
      <w:bookmarkEnd w:id="307"/>
      <w:bookmarkEnd w:id="308"/>
      <w:bookmarkEnd w:id="309"/>
    </w:p>
    <w:p w14:paraId="30D15486" w14:textId="77777777" w:rsidR="00780955" w:rsidRPr="00780955" w:rsidRDefault="00780955" w:rsidP="00780955">
      <w:bookmarkStart w:id="310"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311" w:name="_Hlk86084017"/>
      <w:r w:rsidRPr="00780955">
        <w:t xml:space="preserve">lov 13. mai 1988 nr. 27 om kjøp </w:t>
      </w:r>
      <w:bookmarkEnd w:id="311"/>
      <w:r w:rsidRPr="00780955">
        <w:t>(kjøpsloven) § 67 annet ledd.</w:t>
      </w:r>
    </w:p>
    <w:p w14:paraId="60AF4A1D" w14:textId="77777777" w:rsidR="00780955" w:rsidRPr="00780955" w:rsidRDefault="00780955" w:rsidP="00321ADA">
      <w:pPr>
        <w:pStyle w:val="Overskrift3"/>
      </w:pPr>
      <w:bookmarkStart w:id="312" w:name="_Toc92369216"/>
      <w:bookmarkStart w:id="313" w:name="_Toc97650921"/>
      <w:bookmarkStart w:id="314" w:name="_Toc82682983"/>
      <w:r w:rsidRPr="00780955">
        <w:lastRenderedPageBreak/>
        <w:t>Heving av avrop</w:t>
      </w:r>
      <w:bookmarkEnd w:id="312"/>
      <w:bookmarkEnd w:id="313"/>
    </w:p>
    <w:p w14:paraId="3FBB3531" w14:textId="77777777" w:rsidR="00780955" w:rsidRPr="00780955" w:rsidRDefault="00780955" w:rsidP="00780955">
      <w:r w:rsidRPr="00780955">
        <w:t xml:space="preserve">Kunden kan heve hele eller deler av et avrop med øyeblikkelig virkning dersom leveransen er vesentlig forsinket. </w:t>
      </w:r>
      <w:r w:rsidRPr="00780955">
        <w:rPr>
          <w:rFonts w:cs="Arial"/>
        </w:rPr>
        <w:t xml:space="preserve">Som vesentlig forsinkelse skal alltid regnes forsinkelse som innebærer at Kundens formål med kjøpet ikke innfris. </w:t>
      </w:r>
      <w:r w:rsidRPr="00780955">
        <w:t xml:space="preserve">Vesentlig forsinkelse foreligger dessuten når levering ikke er skjedd innen maksimal dagmulkt er påløpt i henhold til punkt 9.2.6 (Dagmulkt).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315" w:name="_Toc92369217"/>
      <w:bookmarkStart w:id="316" w:name="_Toc97650922"/>
      <w:r w:rsidRPr="00780955">
        <w:t>Heving</w:t>
      </w:r>
      <w:bookmarkEnd w:id="310"/>
      <w:bookmarkEnd w:id="314"/>
      <w:r w:rsidRPr="00780955">
        <w:t xml:space="preserve"> av Avtalen</w:t>
      </w:r>
      <w:bookmarkEnd w:id="315"/>
      <w:bookmarkEnd w:id="316"/>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317" w:name="_Toc87609691"/>
      <w:bookmarkStart w:id="318" w:name="_Toc87615295"/>
      <w:bookmarkStart w:id="319" w:name="_Toc87909580"/>
      <w:bookmarkStart w:id="320" w:name="_Toc88024722"/>
      <w:bookmarkStart w:id="321" w:name="_Toc82183951"/>
      <w:bookmarkStart w:id="322" w:name="_Toc82682984"/>
      <w:bookmarkStart w:id="323" w:name="_Toc92369218"/>
      <w:bookmarkStart w:id="324" w:name="_Toc97650923"/>
      <w:bookmarkStart w:id="325" w:name="_Toc82604371"/>
      <w:bookmarkEnd w:id="317"/>
      <w:bookmarkEnd w:id="318"/>
      <w:bookmarkEnd w:id="319"/>
      <w:bookmarkEnd w:id="320"/>
      <w:r w:rsidRPr="00780955">
        <w:t>Ansvar for skade</w:t>
      </w:r>
      <w:bookmarkEnd w:id="321"/>
      <w:bookmarkEnd w:id="322"/>
      <w:bookmarkEnd w:id="323"/>
      <w:bookmarkEnd w:id="324"/>
    </w:p>
    <w:p w14:paraId="4C646110" w14:textId="77777777" w:rsidR="00780955" w:rsidRPr="00780955" w:rsidRDefault="00780955" w:rsidP="00650E86">
      <w:pPr>
        <w:pStyle w:val="Overskrift2"/>
      </w:pPr>
      <w:bookmarkStart w:id="326" w:name="_Toc82183952"/>
      <w:bookmarkStart w:id="327" w:name="_Toc82682985"/>
      <w:bookmarkStart w:id="328" w:name="_Toc92369219"/>
      <w:bookmarkStart w:id="329" w:name="_Toc97650924"/>
      <w:r w:rsidRPr="00780955">
        <w:t>Varsel om fare for skade</w:t>
      </w:r>
      <w:bookmarkEnd w:id="326"/>
      <w:bookmarkEnd w:id="327"/>
      <w:bookmarkEnd w:id="328"/>
      <w:bookmarkEnd w:id="329"/>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30" w:name="_Toc82183953"/>
      <w:bookmarkStart w:id="331" w:name="_Toc82682986"/>
      <w:bookmarkStart w:id="332" w:name="_Toc92369220"/>
      <w:bookmarkStart w:id="333" w:name="_Toc97650925"/>
      <w:r w:rsidRPr="00780955">
        <w:t>Ansvar for skade på den andre partens person eller eiendom</w:t>
      </w:r>
      <w:bookmarkEnd w:id="330"/>
      <w:bookmarkEnd w:id="331"/>
      <w:bookmarkEnd w:id="332"/>
      <w:bookmarkEnd w:id="333"/>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34" w:name="_Toc82183954"/>
      <w:bookmarkStart w:id="335" w:name="_Toc82682987"/>
      <w:bookmarkStart w:id="336" w:name="_Toc92369221"/>
      <w:bookmarkStart w:id="337" w:name="_Toc97650926"/>
      <w:r w:rsidRPr="00780955">
        <w:t>Ansvar for skade på miljø, tredjemanns person eller eiendom</w:t>
      </w:r>
      <w:bookmarkEnd w:id="334"/>
      <w:bookmarkEnd w:id="335"/>
      <w:bookmarkEnd w:id="336"/>
      <w:bookmarkEnd w:id="337"/>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38" w:name="_Toc82682988"/>
      <w:bookmarkStart w:id="339" w:name="_Toc92369222"/>
      <w:bookmarkStart w:id="340" w:name="_Toc97650927"/>
      <w:r w:rsidRPr="00780955">
        <w:t xml:space="preserve">Force </w:t>
      </w:r>
      <w:bookmarkEnd w:id="338"/>
      <w:r w:rsidRPr="00780955">
        <w:t>Majeure</w:t>
      </w:r>
      <w:bookmarkEnd w:id="339"/>
      <w:bookmarkEnd w:id="340"/>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w:t>
      </w:r>
      <w:r w:rsidRPr="00780955">
        <w:lastRenderedPageBreak/>
        <w:t xml:space="preserve">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41" w:name="_Toc82682989"/>
      <w:bookmarkStart w:id="342" w:name="_Toc92369223"/>
      <w:bookmarkStart w:id="343" w:name="_Toc97650928"/>
      <w:r w:rsidRPr="00780955">
        <w:t>Generelle bestemmelser</w:t>
      </w:r>
      <w:bookmarkEnd w:id="325"/>
      <w:bookmarkEnd w:id="341"/>
      <w:bookmarkEnd w:id="342"/>
      <w:bookmarkEnd w:id="343"/>
    </w:p>
    <w:p w14:paraId="4FA480B2" w14:textId="77777777" w:rsidR="00780955" w:rsidRPr="00780955" w:rsidRDefault="00780955" w:rsidP="00650E86">
      <w:pPr>
        <w:pStyle w:val="Overskrift2"/>
      </w:pPr>
      <w:bookmarkStart w:id="344" w:name="_Toc82682990"/>
      <w:bookmarkStart w:id="345" w:name="_Toc92369224"/>
      <w:bookmarkStart w:id="346" w:name="_Toc97650929"/>
      <w:bookmarkStart w:id="347" w:name="_Toc82604373"/>
      <w:r w:rsidRPr="00780955">
        <w:t>Taushetsplikt</w:t>
      </w:r>
      <w:bookmarkEnd w:id="344"/>
      <w:bookmarkEnd w:id="345"/>
      <w:bookmarkEnd w:id="346"/>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2"/>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2"/>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48" w:name="_Hlk87983467"/>
      <w:r w:rsidRPr="00780955">
        <w:t xml:space="preserve">Bestemmelsen er ikke til hinder for at opplysningene benyttes i den utstrekning det er nødvendig for gjennomføring av Avtalen. </w:t>
      </w:r>
    </w:p>
    <w:bookmarkEnd w:id="348"/>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49" w:name="_Toc82183959"/>
      <w:bookmarkStart w:id="350" w:name="_Toc82682991"/>
      <w:bookmarkStart w:id="351" w:name="_Toc92369225"/>
      <w:bookmarkStart w:id="352" w:name="_Toc97650930"/>
      <w:bookmarkEnd w:id="347"/>
      <w:r w:rsidRPr="00780955">
        <w:lastRenderedPageBreak/>
        <w:t>Opphavs- og eiendomsrett</w:t>
      </w:r>
      <w:bookmarkEnd w:id="349"/>
      <w:bookmarkEnd w:id="350"/>
      <w:bookmarkEnd w:id="351"/>
      <w:bookmarkEnd w:id="352"/>
      <w:r w:rsidRPr="00780955">
        <w:t xml:space="preserve"> </w:t>
      </w:r>
    </w:p>
    <w:p w14:paraId="0E35C9C2" w14:textId="77777777" w:rsidR="00780955" w:rsidRPr="00780955" w:rsidRDefault="00780955" w:rsidP="00650E86">
      <w:pPr>
        <w:pStyle w:val="Overskrift3"/>
      </w:pPr>
      <w:bookmarkStart w:id="353" w:name="_Toc82183960"/>
      <w:bookmarkStart w:id="354" w:name="_Toc82682992"/>
      <w:bookmarkStart w:id="355" w:name="_Toc92369226"/>
      <w:bookmarkStart w:id="356" w:name="_Toc97650931"/>
      <w:r w:rsidRPr="00780955">
        <w:t>Generelt</w:t>
      </w:r>
      <w:bookmarkEnd w:id="353"/>
      <w:bookmarkEnd w:id="354"/>
      <w:bookmarkEnd w:id="355"/>
      <w:bookmarkEnd w:id="356"/>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57" w:name="_Toc87609702"/>
      <w:bookmarkStart w:id="358" w:name="_Toc82183962"/>
      <w:bookmarkStart w:id="359" w:name="_Toc82682994"/>
      <w:bookmarkStart w:id="360" w:name="_Toc92369227"/>
      <w:bookmarkStart w:id="361" w:name="_Toc97650932"/>
      <w:bookmarkEnd w:id="357"/>
      <w:r w:rsidRPr="00780955">
        <w:t>Patenter og sikkerhetsbeskyttet informasjon</w:t>
      </w:r>
      <w:bookmarkEnd w:id="358"/>
      <w:bookmarkEnd w:id="359"/>
      <w:bookmarkEnd w:id="360"/>
      <w:bookmarkEnd w:id="361"/>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62" w:name="_Toc82183963"/>
      <w:bookmarkStart w:id="363" w:name="_Toc82682995"/>
      <w:bookmarkStart w:id="364" w:name="_Toc92369228"/>
      <w:bookmarkStart w:id="365" w:name="_Toc97650933"/>
      <w:r w:rsidRPr="00780955">
        <w:t>Tredjeparters eiendomsrettigheter</w:t>
      </w:r>
      <w:bookmarkEnd w:id="362"/>
      <w:bookmarkEnd w:id="363"/>
      <w:bookmarkEnd w:id="364"/>
      <w:bookmarkEnd w:id="365"/>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66" w:name="_Toc82682997"/>
      <w:bookmarkStart w:id="367" w:name="_Toc92369229"/>
      <w:bookmarkStart w:id="368" w:name="_Toc97650934"/>
      <w:r w:rsidRPr="00780955">
        <w:t>Omdømmelojalitet</w:t>
      </w:r>
      <w:bookmarkEnd w:id="366"/>
      <w:bookmarkEnd w:id="367"/>
      <w:bookmarkEnd w:id="368"/>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69" w:name="_Toc82682998"/>
      <w:bookmarkStart w:id="370" w:name="_Toc92369230"/>
      <w:bookmarkStart w:id="371" w:name="_Toc97650935"/>
      <w:r w:rsidRPr="00780955">
        <w:t>Markedsføring</w:t>
      </w:r>
      <w:bookmarkEnd w:id="369"/>
      <w:bookmarkEnd w:id="370"/>
      <w:bookmarkEnd w:id="371"/>
    </w:p>
    <w:p w14:paraId="6F5DA967" w14:textId="77777777" w:rsidR="00780955" w:rsidRPr="00780955" w:rsidRDefault="00780955" w:rsidP="00780955">
      <w:bookmarkStart w:id="372"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73"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0FDB2EAC" w14:textId="77777777" w:rsidR="00780955" w:rsidRPr="00780955" w:rsidRDefault="00780955" w:rsidP="00780955">
      <w:r w:rsidRPr="00780955">
        <w:t>All kontakt med media skal håndteres av Kunden.</w:t>
      </w:r>
    </w:p>
    <w:p w14:paraId="669A47C9" w14:textId="77777777" w:rsidR="00780955" w:rsidRPr="00780955" w:rsidRDefault="00780955" w:rsidP="00650E86">
      <w:pPr>
        <w:pStyle w:val="Overskrift2"/>
      </w:pPr>
      <w:bookmarkStart w:id="374" w:name="_Toc82682999"/>
      <w:bookmarkStart w:id="375" w:name="_Toc92369231"/>
      <w:bookmarkStart w:id="376" w:name="_Toc97650936"/>
      <w:bookmarkStart w:id="377" w:name="_Hlk87983552"/>
      <w:bookmarkEnd w:id="372"/>
      <w:bookmarkEnd w:id="373"/>
      <w:r w:rsidRPr="00780955">
        <w:lastRenderedPageBreak/>
        <w:t>Revisjon</w:t>
      </w:r>
      <w:bookmarkEnd w:id="374"/>
      <w:bookmarkEnd w:id="375"/>
      <w:bookmarkEnd w:id="376"/>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C4E5C41" w14:textId="77777777" w:rsidR="00780955" w:rsidRPr="00780955" w:rsidRDefault="00780955" w:rsidP="00650E86">
      <w:pPr>
        <w:pStyle w:val="Overskrift2"/>
      </w:pPr>
      <w:bookmarkStart w:id="378" w:name="_Toc92369232"/>
      <w:bookmarkStart w:id="379" w:name="_Toc97650937"/>
      <w:bookmarkEnd w:id="377"/>
      <w:r w:rsidRPr="00780955">
        <w:t>Databehandler</w:t>
      </w:r>
      <w:bookmarkEnd w:id="378"/>
      <w:bookmarkEnd w:id="379"/>
    </w:p>
    <w:p w14:paraId="7535FBE2" w14:textId="111FAC68" w:rsidR="00780955" w:rsidRPr="00780955" w:rsidRDefault="00780955" w:rsidP="00780955">
      <w:pPr>
        <w:rPr>
          <w:color w:val="1B71FF" w:themeColor="text2" w:themeTint="99"/>
        </w:rPr>
      </w:pPr>
      <w:r w:rsidRPr="00780955">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330CF7E0" w14:textId="77777777" w:rsidR="00780955" w:rsidRPr="00780955" w:rsidRDefault="00780955" w:rsidP="00780955">
      <w:r w:rsidRPr="00780955">
        <w:t xml:space="preserve">Behandling av helse- og personopplysninger kan ikke finne sted før det er inngått databehandleravtale mellom Leverandøren og Kunden. </w:t>
      </w:r>
    </w:p>
    <w:p w14:paraId="138E2013" w14:textId="77777777" w:rsidR="00780955" w:rsidRPr="00780955" w:rsidRDefault="00780955" w:rsidP="00780955">
      <w:r w:rsidRPr="00780955">
        <w:t>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å gjøre avrop som omfatter behandling av helse- og personopplysninger.</w:t>
      </w:r>
    </w:p>
    <w:p w14:paraId="4E712842" w14:textId="77777777" w:rsidR="00780955" w:rsidRPr="00780955" w:rsidRDefault="00780955" w:rsidP="009E7876">
      <w:pPr>
        <w:pStyle w:val="Overskrift1"/>
      </w:pPr>
      <w:bookmarkStart w:id="380" w:name="_Toc87609710"/>
      <w:bookmarkStart w:id="381" w:name="_Toc87609711"/>
      <w:bookmarkStart w:id="382" w:name="_Toc87609712"/>
      <w:bookmarkStart w:id="383" w:name="_Toc82604375"/>
      <w:bookmarkStart w:id="384" w:name="_Toc82683001"/>
      <w:bookmarkStart w:id="385" w:name="_Toc92369233"/>
      <w:bookmarkStart w:id="386" w:name="_Toc97650938"/>
      <w:bookmarkEnd w:id="380"/>
      <w:bookmarkEnd w:id="381"/>
      <w:bookmarkEnd w:id="382"/>
      <w:r w:rsidRPr="00780955">
        <w:t>Tvister, lovvalg og verneting</w:t>
      </w:r>
      <w:bookmarkEnd w:id="383"/>
      <w:bookmarkEnd w:id="384"/>
      <w:bookmarkEnd w:id="385"/>
      <w:bookmarkEnd w:id="386"/>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5"/>
      <w:footerReference w:type="default" r:id="rId16"/>
      <w:headerReference w:type="first" r:id="rId17"/>
      <w:footerReference w:type="first" r:id="rId18"/>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2616" w14:textId="77777777" w:rsidR="000D4EF6" w:rsidRDefault="000D4EF6" w:rsidP="002D7059">
      <w:pPr>
        <w:spacing w:after="0" w:line="240" w:lineRule="auto"/>
      </w:pPr>
      <w:r>
        <w:separator/>
      </w:r>
    </w:p>
  </w:endnote>
  <w:endnote w:type="continuationSeparator" w:id="0">
    <w:p w14:paraId="199038E0" w14:textId="77777777" w:rsidR="000D4EF6" w:rsidRDefault="000D4EF6"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A92CD5">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B56618"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A92CD5">
      <w:tc>
        <w:tcPr>
          <w:tcW w:w="4536" w:type="dxa"/>
        </w:tcPr>
        <w:p w14:paraId="31BCEEEB" w14:textId="417E8900"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januar 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A92CD5">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B56618"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B4C2" w14:textId="77777777" w:rsidR="000D4EF6" w:rsidRDefault="000D4EF6" w:rsidP="002D7059">
      <w:pPr>
        <w:spacing w:after="0" w:line="240" w:lineRule="auto"/>
      </w:pPr>
      <w:r>
        <w:separator/>
      </w:r>
    </w:p>
  </w:footnote>
  <w:footnote w:type="continuationSeparator" w:id="0">
    <w:p w14:paraId="71BAE1C0" w14:textId="77777777" w:rsidR="000D4EF6" w:rsidRDefault="000D4EF6" w:rsidP="002D7059">
      <w:pPr>
        <w:spacing w:after="0" w:line="240" w:lineRule="auto"/>
      </w:pPr>
      <w:r>
        <w:continuationSeparator/>
      </w:r>
    </w:p>
  </w:footnote>
  <w:footnote w:id="1">
    <w:p w14:paraId="31DEE539" w14:textId="77777777" w:rsidR="00780955" w:rsidRDefault="00780955" w:rsidP="00780955">
      <w:pPr>
        <w:pStyle w:val="Fotnotetekst"/>
      </w:pPr>
      <w:r>
        <w:rPr>
          <w:rStyle w:val="Fotnotereferanse"/>
        </w:rPr>
        <w:footnoteRef/>
      </w:r>
      <w:r>
        <w:t xml:space="preserve"> [Link til spesialisthelsetjenestens restriksjonsliste]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62336"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60288"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8" w15:restartNumberingAfterBreak="0">
    <w:nsid w:val="17914424"/>
    <w:multiLevelType w:val="hybridMultilevel"/>
    <w:tmpl w:val="30B4BBF2"/>
    <w:lvl w:ilvl="0" w:tplc="9688665C">
      <w:start w:val="1"/>
      <w:numFmt w:val="lowerLetter"/>
      <w:lvlText w:val="%1)"/>
      <w:lvlJc w:val="left"/>
      <w:pPr>
        <w:ind w:left="2736" w:hanging="360"/>
      </w:pPr>
    </w:lvl>
    <w:lvl w:ilvl="1" w:tplc="04140019">
      <w:start w:val="1"/>
      <w:numFmt w:val="lowerLetter"/>
      <w:lvlText w:val="%2."/>
      <w:lvlJc w:val="left"/>
      <w:pPr>
        <w:ind w:left="3456" w:hanging="360"/>
      </w:pPr>
    </w:lvl>
    <w:lvl w:ilvl="2" w:tplc="0414001B">
      <w:start w:val="1"/>
      <w:numFmt w:val="lowerRoman"/>
      <w:lvlText w:val="%3."/>
      <w:lvlJc w:val="right"/>
      <w:pPr>
        <w:ind w:left="4176" w:hanging="180"/>
      </w:pPr>
    </w:lvl>
    <w:lvl w:ilvl="3" w:tplc="0414000F">
      <w:start w:val="1"/>
      <w:numFmt w:val="decimal"/>
      <w:lvlText w:val="%4."/>
      <w:lvlJc w:val="left"/>
      <w:pPr>
        <w:ind w:left="4896" w:hanging="360"/>
      </w:pPr>
    </w:lvl>
    <w:lvl w:ilvl="4" w:tplc="04140019">
      <w:start w:val="1"/>
      <w:numFmt w:val="lowerLetter"/>
      <w:lvlText w:val="%5."/>
      <w:lvlJc w:val="left"/>
      <w:pPr>
        <w:ind w:left="5616" w:hanging="360"/>
      </w:pPr>
    </w:lvl>
    <w:lvl w:ilvl="5" w:tplc="0414001B">
      <w:start w:val="1"/>
      <w:numFmt w:val="lowerRoman"/>
      <w:lvlText w:val="%6."/>
      <w:lvlJc w:val="right"/>
      <w:pPr>
        <w:ind w:left="6336" w:hanging="180"/>
      </w:pPr>
    </w:lvl>
    <w:lvl w:ilvl="6" w:tplc="0414000F">
      <w:start w:val="1"/>
      <w:numFmt w:val="decimal"/>
      <w:lvlText w:val="%7."/>
      <w:lvlJc w:val="left"/>
      <w:pPr>
        <w:ind w:left="7056" w:hanging="360"/>
      </w:pPr>
    </w:lvl>
    <w:lvl w:ilvl="7" w:tplc="04140019">
      <w:start w:val="1"/>
      <w:numFmt w:val="lowerLetter"/>
      <w:lvlText w:val="%8."/>
      <w:lvlJc w:val="left"/>
      <w:pPr>
        <w:ind w:left="7776" w:hanging="360"/>
      </w:pPr>
    </w:lvl>
    <w:lvl w:ilvl="8" w:tplc="0414001B">
      <w:start w:val="1"/>
      <w:numFmt w:val="lowerRoman"/>
      <w:lvlText w:val="%9."/>
      <w:lvlJc w:val="right"/>
      <w:pPr>
        <w:ind w:left="8496" w:hanging="180"/>
      </w:p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89B5B77"/>
    <w:multiLevelType w:val="multilevel"/>
    <w:tmpl w:val="74403282"/>
    <w:lvl w:ilvl="0">
      <w:start w:val="1"/>
      <w:numFmt w:val="decimal"/>
      <w:lvlText w:val="%1"/>
      <w:lvlJc w:val="left"/>
      <w:pPr>
        <w:tabs>
          <w:tab w:val="num" w:pos="851"/>
        </w:tabs>
        <w:ind w:left="851" w:hanging="567"/>
      </w:pPr>
      <w:rPr>
        <w:rFonts w:hint="default"/>
      </w:rPr>
    </w:lvl>
    <w:lvl w:ilvl="1">
      <w:start w:val="1"/>
      <w:numFmt w:val="decimal"/>
      <w:lvlText w:val="%1.%2."/>
      <w:lvlJc w:val="left"/>
      <w:pPr>
        <w:tabs>
          <w:tab w:val="num" w:pos="567"/>
        </w:tabs>
        <w:ind w:left="567" w:hanging="567"/>
      </w:pPr>
      <w:rPr>
        <w:rFonts w:asciiTheme="minorHAnsi" w:hAnsiTheme="minorHAnsi" w:cstheme="minorHAnsi" w:hint="default"/>
        <w:i w:val="0"/>
        <w:iCs w:val="0"/>
        <w:color w:val="auto"/>
        <w:sz w:val="22"/>
        <w:szCs w:val="22"/>
      </w:rPr>
    </w:lvl>
    <w:lvl w:ilvl="2">
      <w:start w:val="1"/>
      <w:numFmt w:val="decimal"/>
      <w:lvlText w:val="%1.%2.%3"/>
      <w:lvlJc w:val="left"/>
      <w:pPr>
        <w:tabs>
          <w:tab w:val="num" w:pos="567"/>
        </w:tabs>
        <w:ind w:left="567" w:hanging="567"/>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D2C67C6"/>
    <w:multiLevelType w:val="hybridMultilevel"/>
    <w:tmpl w:val="D2188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91618AD"/>
    <w:multiLevelType w:val="multilevel"/>
    <w:tmpl w:val="B7140DFA"/>
    <w:lvl w:ilvl="0">
      <w:start w:val="1"/>
      <w:numFmt w:val="bullet"/>
      <w:lvlText w:val=""/>
      <w:lvlJc w:val="left"/>
      <w:pPr>
        <w:tabs>
          <w:tab w:val="num" w:pos="927"/>
        </w:tabs>
        <w:ind w:left="927" w:hanging="360"/>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4"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4"/>
  </w:num>
  <w:num w:numId="3">
    <w:abstractNumId w:val="38"/>
  </w:num>
  <w:num w:numId="4">
    <w:abstractNumId w:val="2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4"/>
  </w:num>
  <w:num w:numId="16">
    <w:abstractNumId w:val="31"/>
  </w:num>
  <w:num w:numId="17">
    <w:abstractNumId w:val="33"/>
  </w:num>
  <w:num w:numId="18">
    <w:abstractNumId w:val="37"/>
  </w:num>
  <w:num w:numId="19">
    <w:abstractNumId w:val="10"/>
  </w:num>
  <w:num w:numId="20">
    <w:abstractNumId w:val="36"/>
  </w:num>
  <w:num w:numId="21">
    <w:abstractNumId w:val="35"/>
  </w:num>
  <w:num w:numId="22">
    <w:abstractNumId w:val="20"/>
  </w:num>
  <w:num w:numId="23">
    <w:abstractNumId w:val="26"/>
  </w:num>
  <w:num w:numId="24">
    <w:abstractNumId w:val="41"/>
  </w:num>
  <w:num w:numId="25">
    <w:abstractNumId w:val="17"/>
  </w:num>
  <w:num w:numId="26">
    <w:abstractNumId w:val="34"/>
  </w:num>
  <w:num w:numId="27">
    <w:abstractNumId w:val="32"/>
  </w:num>
  <w:num w:numId="28">
    <w:abstractNumId w:val="19"/>
  </w:num>
  <w:num w:numId="29">
    <w:abstractNumId w:val="24"/>
  </w:num>
  <w:num w:numId="30">
    <w:abstractNumId w:val="40"/>
  </w:num>
  <w:num w:numId="31">
    <w:abstractNumId w:val="42"/>
  </w:num>
  <w:num w:numId="32">
    <w:abstractNumId w:val="21"/>
  </w:num>
  <w:num w:numId="33">
    <w:abstractNumId w:val="30"/>
  </w:num>
  <w:num w:numId="34">
    <w:abstractNumId w:val="27"/>
  </w:num>
  <w:num w:numId="35">
    <w:abstractNumId w:val="12"/>
  </w:num>
  <w:num w:numId="36">
    <w:abstractNumId w:val="28"/>
  </w:num>
  <w:num w:numId="37">
    <w:abstractNumId w:val="11"/>
  </w:num>
  <w:num w:numId="38">
    <w:abstractNumId w:val="16"/>
  </w:num>
  <w:num w:numId="39">
    <w:abstractNumId w:val="23"/>
  </w:num>
  <w:num w:numId="40">
    <w:abstractNumId w:val="39"/>
  </w:num>
  <w:num w:numId="41">
    <w:abstractNumId w:val="15"/>
  </w:num>
  <w:num w:numId="42">
    <w:abstractNumId w:val="22"/>
  </w:num>
  <w:num w:numId="43">
    <w:abstractNumId w:val="43"/>
  </w:num>
  <w:num w:numId="44">
    <w:abstractNumId w:val="29"/>
  </w:num>
  <w:num w:numId="4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268EA"/>
    <w:rsid w:val="00083D59"/>
    <w:rsid w:val="00084DE7"/>
    <w:rsid w:val="00090264"/>
    <w:rsid w:val="000908A5"/>
    <w:rsid w:val="00091CF0"/>
    <w:rsid w:val="000A3A9B"/>
    <w:rsid w:val="000B234B"/>
    <w:rsid w:val="000B3DBB"/>
    <w:rsid w:val="000B5DBE"/>
    <w:rsid w:val="000D4EF6"/>
    <w:rsid w:val="000E1829"/>
    <w:rsid w:val="0010118A"/>
    <w:rsid w:val="00125C36"/>
    <w:rsid w:val="00132172"/>
    <w:rsid w:val="0013319B"/>
    <w:rsid w:val="00134997"/>
    <w:rsid w:val="00151079"/>
    <w:rsid w:val="001543FF"/>
    <w:rsid w:val="00156337"/>
    <w:rsid w:val="00161E14"/>
    <w:rsid w:val="00164960"/>
    <w:rsid w:val="00180605"/>
    <w:rsid w:val="001C42EF"/>
    <w:rsid w:val="001D3D66"/>
    <w:rsid w:val="001D50FC"/>
    <w:rsid w:val="001E30BC"/>
    <w:rsid w:val="00200A6B"/>
    <w:rsid w:val="00203B79"/>
    <w:rsid w:val="00214207"/>
    <w:rsid w:val="0022053F"/>
    <w:rsid w:val="002324C9"/>
    <w:rsid w:val="00232A17"/>
    <w:rsid w:val="002361E1"/>
    <w:rsid w:val="00264EA5"/>
    <w:rsid w:val="00280EB0"/>
    <w:rsid w:val="00287C0E"/>
    <w:rsid w:val="002B5993"/>
    <w:rsid w:val="002C6DFA"/>
    <w:rsid w:val="002D7059"/>
    <w:rsid w:val="003133B8"/>
    <w:rsid w:val="00321ADA"/>
    <w:rsid w:val="00327D2F"/>
    <w:rsid w:val="00331B40"/>
    <w:rsid w:val="0033623B"/>
    <w:rsid w:val="003375D2"/>
    <w:rsid w:val="0034261F"/>
    <w:rsid w:val="00357D49"/>
    <w:rsid w:val="003A5FFC"/>
    <w:rsid w:val="003E0466"/>
    <w:rsid w:val="00405B86"/>
    <w:rsid w:val="00422F55"/>
    <w:rsid w:val="00424F8B"/>
    <w:rsid w:val="004370F2"/>
    <w:rsid w:val="0045013D"/>
    <w:rsid w:val="004A2601"/>
    <w:rsid w:val="004A71BA"/>
    <w:rsid w:val="004B75EE"/>
    <w:rsid w:val="004C3633"/>
    <w:rsid w:val="004F6AA4"/>
    <w:rsid w:val="00507B05"/>
    <w:rsid w:val="00512A3E"/>
    <w:rsid w:val="00513448"/>
    <w:rsid w:val="00514933"/>
    <w:rsid w:val="00520D61"/>
    <w:rsid w:val="00525583"/>
    <w:rsid w:val="00535CDB"/>
    <w:rsid w:val="0054412C"/>
    <w:rsid w:val="00545667"/>
    <w:rsid w:val="00572FF3"/>
    <w:rsid w:val="00591A40"/>
    <w:rsid w:val="005B29BE"/>
    <w:rsid w:val="005C26CE"/>
    <w:rsid w:val="005C7D79"/>
    <w:rsid w:val="005D7BE2"/>
    <w:rsid w:val="005F231F"/>
    <w:rsid w:val="005F37E0"/>
    <w:rsid w:val="0061224D"/>
    <w:rsid w:val="006318C2"/>
    <w:rsid w:val="00635B08"/>
    <w:rsid w:val="00640009"/>
    <w:rsid w:val="00645430"/>
    <w:rsid w:val="00650E86"/>
    <w:rsid w:val="006653AB"/>
    <w:rsid w:val="0068465F"/>
    <w:rsid w:val="00695A48"/>
    <w:rsid w:val="00696054"/>
    <w:rsid w:val="006A66B1"/>
    <w:rsid w:val="006B295D"/>
    <w:rsid w:val="006B423D"/>
    <w:rsid w:val="006D0387"/>
    <w:rsid w:val="00712860"/>
    <w:rsid w:val="00720369"/>
    <w:rsid w:val="00744452"/>
    <w:rsid w:val="00773AF3"/>
    <w:rsid w:val="007766B9"/>
    <w:rsid w:val="00780955"/>
    <w:rsid w:val="00780B3B"/>
    <w:rsid w:val="007A17AB"/>
    <w:rsid w:val="007B1DF7"/>
    <w:rsid w:val="007B27EC"/>
    <w:rsid w:val="007C2900"/>
    <w:rsid w:val="007C3FC6"/>
    <w:rsid w:val="007C7310"/>
    <w:rsid w:val="007C73BB"/>
    <w:rsid w:val="007D4B90"/>
    <w:rsid w:val="007E6F37"/>
    <w:rsid w:val="00811BF6"/>
    <w:rsid w:val="00816B98"/>
    <w:rsid w:val="00820B45"/>
    <w:rsid w:val="00822F28"/>
    <w:rsid w:val="00830298"/>
    <w:rsid w:val="008319F5"/>
    <w:rsid w:val="0083528C"/>
    <w:rsid w:val="00864F3F"/>
    <w:rsid w:val="008709F5"/>
    <w:rsid w:val="00880A7D"/>
    <w:rsid w:val="00886F17"/>
    <w:rsid w:val="008A0DD5"/>
    <w:rsid w:val="008A20B2"/>
    <w:rsid w:val="008B78E3"/>
    <w:rsid w:val="008D0864"/>
    <w:rsid w:val="008D64B5"/>
    <w:rsid w:val="008E4878"/>
    <w:rsid w:val="008F3D75"/>
    <w:rsid w:val="009010AB"/>
    <w:rsid w:val="0090660F"/>
    <w:rsid w:val="00914CD6"/>
    <w:rsid w:val="009917EC"/>
    <w:rsid w:val="009A364C"/>
    <w:rsid w:val="009C2A98"/>
    <w:rsid w:val="009E7876"/>
    <w:rsid w:val="009F4074"/>
    <w:rsid w:val="009F6286"/>
    <w:rsid w:val="009F76D4"/>
    <w:rsid w:val="00A0412B"/>
    <w:rsid w:val="00A15D52"/>
    <w:rsid w:val="00A2283B"/>
    <w:rsid w:val="00A56E7E"/>
    <w:rsid w:val="00A80B9C"/>
    <w:rsid w:val="00A926A8"/>
    <w:rsid w:val="00A95530"/>
    <w:rsid w:val="00AA22E7"/>
    <w:rsid w:val="00AD4075"/>
    <w:rsid w:val="00AE3A9A"/>
    <w:rsid w:val="00AF279F"/>
    <w:rsid w:val="00B1074E"/>
    <w:rsid w:val="00B265D9"/>
    <w:rsid w:val="00B3131F"/>
    <w:rsid w:val="00B32B42"/>
    <w:rsid w:val="00B34AE7"/>
    <w:rsid w:val="00B403A0"/>
    <w:rsid w:val="00B56618"/>
    <w:rsid w:val="00B73C66"/>
    <w:rsid w:val="00B834C3"/>
    <w:rsid w:val="00B925B3"/>
    <w:rsid w:val="00BA2DF3"/>
    <w:rsid w:val="00BE04A6"/>
    <w:rsid w:val="00BE3040"/>
    <w:rsid w:val="00BE7C09"/>
    <w:rsid w:val="00BF5EBC"/>
    <w:rsid w:val="00C236D0"/>
    <w:rsid w:val="00C3148F"/>
    <w:rsid w:val="00C324F4"/>
    <w:rsid w:val="00C62555"/>
    <w:rsid w:val="00C75A35"/>
    <w:rsid w:val="00C7672F"/>
    <w:rsid w:val="00C77DEE"/>
    <w:rsid w:val="00C808FF"/>
    <w:rsid w:val="00C866F4"/>
    <w:rsid w:val="00CB4214"/>
    <w:rsid w:val="00CB56CB"/>
    <w:rsid w:val="00CC7241"/>
    <w:rsid w:val="00D06D4D"/>
    <w:rsid w:val="00D202BB"/>
    <w:rsid w:val="00D267A5"/>
    <w:rsid w:val="00D3189F"/>
    <w:rsid w:val="00D427B1"/>
    <w:rsid w:val="00D5651A"/>
    <w:rsid w:val="00D70CB1"/>
    <w:rsid w:val="00D85E23"/>
    <w:rsid w:val="00D92F0A"/>
    <w:rsid w:val="00DA11A8"/>
    <w:rsid w:val="00DE6621"/>
    <w:rsid w:val="00DF0C11"/>
    <w:rsid w:val="00E11E1B"/>
    <w:rsid w:val="00E24AB8"/>
    <w:rsid w:val="00E43620"/>
    <w:rsid w:val="00E60DC0"/>
    <w:rsid w:val="00E60F30"/>
    <w:rsid w:val="00E65F49"/>
    <w:rsid w:val="00E71FCB"/>
    <w:rsid w:val="00E73E3F"/>
    <w:rsid w:val="00E77D6B"/>
    <w:rsid w:val="00EA44C3"/>
    <w:rsid w:val="00EC1F36"/>
    <w:rsid w:val="00F22F3D"/>
    <w:rsid w:val="00F715B4"/>
    <w:rsid w:val="00F922CC"/>
    <w:rsid w:val="00F93136"/>
    <w:rsid w:val="00F96485"/>
    <w:rsid w:val="00FC3C4E"/>
    <w:rsid w:val="00FC7498"/>
    <w:rsid w:val="00FD0195"/>
    <w:rsid w:val="00FD5EE4"/>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00A790"/>
  <w15:chartTrackingRefBased/>
  <w15:docId w15:val="{C4E0AC64-8CBB-43D2-B82F-64A475DB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qFormat/>
    <w:rsid w:val="0033623B"/>
    <w:pPr>
      <w:keepNext/>
      <w:keepLines/>
      <w:numPr>
        <w:numId w:val="41"/>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nhideWhenUsed/>
    <w:qFormat/>
    <w:rsid w:val="0033623B"/>
    <w:pPr>
      <w:keepNext/>
      <w:keepLines/>
      <w:numPr>
        <w:ilvl w:val="1"/>
        <w:numId w:val="41"/>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nhideWhenUsed/>
    <w:qFormat/>
    <w:rsid w:val="004F6AA4"/>
    <w:pPr>
      <w:keepNext/>
      <w:keepLines/>
      <w:numPr>
        <w:ilvl w:val="2"/>
        <w:numId w:val="41"/>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1"/>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1"/>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1"/>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1"/>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 w:type="paragraph" w:customStyle="1" w:styleId="Overskrift3Grnn">
    <w:name w:val="Overskrift 3 + Grønn"/>
    <w:basedOn w:val="Overskrift3"/>
    <w:link w:val="Overskrift3GrnnTegnTegn"/>
    <w:rsid w:val="00816B98"/>
    <w:pPr>
      <w:keepNext w:val="0"/>
      <w:keepLines w:val="0"/>
      <w:tabs>
        <w:tab w:val="num" w:pos="567"/>
      </w:tabs>
      <w:spacing w:before="60" w:after="120" w:line="240" w:lineRule="auto"/>
      <w:ind w:left="567" w:hanging="567"/>
    </w:pPr>
    <w:rPr>
      <w:rFonts w:ascii="Tahoma" w:eastAsia="Times New Roman" w:hAnsi="Tahoma" w:cs="Arial"/>
      <w:bCs/>
      <w:iCs/>
      <w:color w:val="008000"/>
      <w:kern w:val="28"/>
      <w:sz w:val="18"/>
      <w:szCs w:val="28"/>
    </w:rPr>
  </w:style>
  <w:style w:type="character" w:customStyle="1" w:styleId="Overskrift3GrnnTegnTegn">
    <w:name w:val="Overskrift 3 + Grønn Tegn Tegn"/>
    <w:link w:val="Overskrift3Grnn"/>
    <w:rsid w:val="00816B98"/>
    <w:rPr>
      <w:rFonts w:ascii="Tahoma" w:eastAsia="Times New Roman" w:hAnsi="Tahoma" w:cs="Arial"/>
      <w:bCs/>
      <w:iCs/>
      <w:color w:val="008000"/>
      <w:kern w:val="28"/>
      <w:sz w:val="18"/>
      <w:szCs w:val="28"/>
    </w:rPr>
  </w:style>
  <w:style w:type="paragraph" w:customStyle="1" w:styleId="Default">
    <w:name w:val="Default"/>
    <w:rsid w:val="00507B05"/>
    <w:pPr>
      <w:autoSpaceDE w:val="0"/>
      <w:autoSpaceDN w:val="0"/>
      <w:adjustRightInd w:val="0"/>
      <w:spacing w:after="0" w:line="240" w:lineRule="auto"/>
    </w:pPr>
    <w:rPr>
      <w:rFonts w:ascii="Garamond" w:eastAsia="Times New Roman" w:hAnsi="Garamond" w:cs="Garamond"/>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ta\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2A2A46"/>
    <w:rsid w:val="005C4257"/>
    <w:rsid w:val="00BB555F"/>
    <w:rsid w:val="00D02D4F"/>
    <w:rsid w:val="00E336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b134945024596f0611c3ec3d94e00f24">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7992eaf2903eb5dd904d191078c5622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Hovedprosess"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Prosess"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Mal"/>
          <xsd:enumeration value="Presentasjon"/>
          <xsd:enumeration value="Bruksanvisning"/>
          <xsd:enumeration value="Sjekkliste"/>
          <xsd:enumeration value="Rutine/retningslinjer"/>
          <xsd:enumeration value="Instruks"/>
          <xsd:enumeration value="Vedtekter"/>
          <xsd:enumeration value="Politikk (policy)"/>
          <xsd:enumeration value="Strategi"/>
          <xsd:enumeration value="Arbeidsbeskrivelse"/>
          <xsd:enumeration value="Håndbok"/>
          <xsd:enumeration value="Kontaktliste"/>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 xsi:nil="true"/>
    <_Status xmlns="http://schemas.microsoft.com/sharepoint/v3/fields">Ikke startet</_Status>
    <Tilordnet xmlns="ceb63489-f63f-49bb-80d7-9200be2bf1cf">
      <UserInfo>
        <DisplayName/>
        <AccountId xsi:nil="true"/>
        <AccountType/>
      </UserInfo>
    </Tilordnet>
    <Dokumenttype xmlns="ceb63489-f63f-49bb-80d7-9200be2bf1cf">Mal</Dokumenttype>
    <Gyldig_x0020_fra xmlns="ceb63489-f63f-49bb-80d7-9200be2bf1cf">2022-01-18T23:00:00+00:00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AEBF2-AAB4-4AB6-9CD8-F26B20E8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ceb63489-f63f-49bb-80d7-9200be2bf1cf"/>
    <ds:schemaRef ds:uri="http://schemas.microsoft.com/sharepoint/v3/fields"/>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mal.dotm</Template>
  <TotalTime>18</TotalTime>
  <Pages>26</Pages>
  <Words>9973</Words>
  <Characters>52859</Characters>
  <Application>Microsoft Office Word</Application>
  <DocSecurity>0</DocSecurity>
  <Lines>440</Lines>
  <Paragraphs>125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Per Stavnesli</cp:lastModifiedBy>
  <cp:revision>7</cp:revision>
  <dcterms:created xsi:type="dcterms:W3CDTF">2022-03-03T10:41:00Z</dcterms:created>
  <dcterms:modified xsi:type="dcterms:W3CDTF">2022-03-29T07:42:00Z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ies>
</file>