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31428" w14:textId="77777777" w:rsidR="00616D11" w:rsidRDefault="00616D11" w:rsidP="00616D11"/>
    <w:p w14:paraId="6D7AE0C8" w14:textId="77777777" w:rsidR="000507DA" w:rsidRDefault="000507DA" w:rsidP="00CF21E8">
      <w:pPr>
        <w:jc w:val="center"/>
        <w:rPr>
          <w:rFonts w:cs="Arial"/>
          <w:b/>
          <w:sz w:val="48"/>
        </w:rPr>
      </w:pPr>
    </w:p>
    <w:p w14:paraId="1E0E544A" w14:textId="77777777" w:rsidR="000507DA" w:rsidRDefault="000507DA" w:rsidP="00CF21E8">
      <w:pPr>
        <w:jc w:val="center"/>
        <w:rPr>
          <w:rFonts w:cs="Arial"/>
          <w:b/>
          <w:sz w:val="48"/>
        </w:rPr>
      </w:pPr>
    </w:p>
    <w:p w14:paraId="00B90D9D" w14:textId="77777777" w:rsidR="0081590C" w:rsidRPr="00616D11" w:rsidRDefault="0081590C" w:rsidP="00CF21E8">
      <w:pPr>
        <w:jc w:val="center"/>
      </w:pPr>
      <w:r w:rsidRPr="00B10C01">
        <w:rPr>
          <w:rFonts w:cs="Arial"/>
          <w:b/>
          <w:sz w:val="48"/>
        </w:rPr>
        <w:t>KONKURRANSEGRUNNLAG</w:t>
      </w:r>
    </w:p>
    <w:p w14:paraId="564BF3A9" w14:textId="09E04FF8" w:rsidR="0081590C" w:rsidRDefault="008039A0" w:rsidP="0081590C">
      <w:pPr>
        <w:jc w:val="center"/>
        <w:rPr>
          <w:rFonts w:cs="Arial"/>
          <w:sz w:val="48"/>
        </w:rPr>
      </w:pPr>
      <w:r w:rsidRPr="002A57DC">
        <w:rPr>
          <w:rFonts w:cs="Arial"/>
          <w:b/>
          <w:noProof/>
          <w:sz w:val="48"/>
        </w:rPr>
        <w:drawing>
          <wp:anchor distT="0" distB="0" distL="114300" distR="114300" simplePos="0" relativeHeight="251659264" behindDoc="1" locked="0" layoutInCell="1" allowOverlap="1" wp14:anchorId="1F177D86" wp14:editId="24306011">
            <wp:simplePos x="0" y="0"/>
            <wp:positionH relativeFrom="margin">
              <wp:posOffset>508635</wp:posOffset>
            </wp:positionH>
            <wp:positionV relativeFrom="paragraph">
              <wp:posOffset>16510</wp:posOffset>
            </wp:positionV>
            <wp:extent cx="4963795" cy="6105525"/>
            <wp:effectExtent l="0" t="0" r="8255" b="9525"/>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aagan_kommune.png"/>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4963795" cy="6105525"/>
                    </a:xfrm>
                    <a:prstGeom prst="rect">
                      <a:avLst/>
                    </a:prstGeom>
                    <a:noFill/>
                    <a:effectLst>
                      <a:softEdge rad="0"/>
                    </a:effectLst>
                  </pic:spPr>
                </pic:pic>
              </a:graphicData>
            </a:graphic>
            <wp14:sizeRelH relativeFrom="page">
              <wp14:pctWidth>0</wp14:pctWidth>
            </wp14:sizeRelH>
            <wp14:sizeRelV relativeFrom="page">
              <wp14:pctHeight>0</wp14:pctHeight>
            </wp14:sizeRelV>
          </wp:anchor>
        </w:drawing>
      </w:r>
    </w:p>
    <w:p w14:paraId="3ACF7A01" w14:textId="467BCF7E" w:rsidR="002B08DF" w:rsidRPr="00B10C01" w:rsidRDefault="002B08DF" w:rsidP="0081590C">
      <w:pPr>
        <w:jc w:val="center"/>
        <w:rPr>
          <w:rFonts w:cs="Arial"/>
          <w:sz w:val="48"/>
        </w:rPr>
      </w:pPr>
    </w:p>
    <w:p w14:paraId="448854FA" w14:textId="77777777" w:rsidR="0081590C" w:rsidRPr="002B08DF" w:rsidRDefault="0081590C" w:rsidP="0081590C">
      <w:pPr>
        <w:jc w:val="center"/>
        <w:rPr>
          <w:rFonts w:cs="Arial"/>
          <w:sz w:val="36"/>
          <w:szCs w:val="36"/>
        </w:rPr>
      </w:pPr>
      <w:r w:rsidRPr="002B08DF">
        <w:rPr>
          <w:rFonts w:cs="Arial"/>
          <w:sz w:val="36"/>
          <w:szCs w:val="36"/>
        </w:rPr>
        <w:t xml:space="preserve">Åpen anbudskonkurranse </w:t>
      </w:r>
    </w:p>
    <w:p w14:paraId="3D30C1C7" w14:textId="77777777" w:rsidR="00FA7A7A" w:rsidRPr="002B08DF" w:rsidRDefault="00693833" w:rsidP="0081590C">
      <w:pPr>
        <w:jc w:val="center"/>
        <w:rPr>
          <w:rFonts w:cs="Arial"/>
          <w:sz w:val="36"/>
          <w:szCs w:val="36"/>
        </w:rPr>
      </w:pPr>
      <w:r w:rsidRPr="002B08DF">
        <w:rPr>
          <w:rFonts w:cs="Arial"/>
          <w:sz w:val="36"/>
          <w:szCs w:val="36"/>
        </w:rPr>
        <w:t>e</w:t>
      </w:r>
      <w:r w:rsidR="00FA7A7A" w:rsidRPr="002B08DF">
        <w:rPr>
          <w:rFonts w:cs="Arial"/>
          <w:sz w:val="36"/>
          <w:szCs w:val="36"/>
        </w:rPr>
        <w:t>tter forskriftens del I og II</w:t>
      </w:r>
      <w:r w:rsidR="00781B27">
        <w:rPr>
          <w:rFonts w:cs="Arial"/>
          <w:sz w:val="36"/>
          <w:szCs w:val="36"/>
        </w:rPr>
        <w:t>I</w:t>
      </w:r>
      <w:r w:rsidR="00FA7A7A" w:rsidRPr="002B08DF">
        <w:rPr>
          <w:rFonts w:cs="Arial"/>
          <w:sz w:val="36"/>
          <w:szCs w:val="36"/>
        </w:rPr>
        <w:t xml:space="preserve"> </w:t>
      </w:r>
    </w:p>
    <w:p w14:paraId="1286C9A9" w14:textId="77777777" w:rsidR="0081590C" w:rsidRPr="002B08DF" w:rsidRDefault="0081590C" w:rsidP="0081590C">
      <w:pPr>
        <w:jc w:val="both"/>
        <w:rPr>
          <w:rFonts w:cs="Arial"/>
          <w:color w:val="FF0000"/>
          <w:sz w:val="36"/>
          <w:szCs w:val="36"/>
        </w:rPr>
      </w:pPr>
    </w:p>
    <w:p w14:paraId="227177CE" w14:textId="7C7E591A" w:rsidR="0081590C" w:rsidRDefault="002B08DF" w:rsidP="00F255BB">
      <w:pPr>
        <w:jc w:val="center"/>
        <w:rPr>
          <w:rFonts w:cs="Arial"/>
          <w:sz w:val="36"/>
          <w:szCs w:val="36"/>
        </w:rPr>
      </w:pPr>
      <w:r>
        <w:rPr>
          <w:rFonts w:cs="Arial"/>
          <w:sz w:val="36"/>
          <w:szCs w:val="36"/>
        </w:rPr>
        <w:t xml:space="preserve">for </w:t>
      </w:r>
      <w:r w:rsidR="005B6DE6">
        <w:rPr>
          <w:rFonts w:cs="Arial"/>
          <w:sz w:val="36"/>
          <w:szCs w:val="36"/>
        </w:rPr>
        <w:t xml:space="preserve">anskaffelse </w:t>
      </w:r>
      <w:r>
        <w:rPr>
          <w:rFonts w:cs="Arial"/>
          <w:sz w:val="36"/>
          <w:szCs w:val="36"/>
        </w:rPr>
        <w:t>av</w:t>
      </w:r>
    </w:p>
    <w:p w14:paraId="3F9EAFB8" w14:textId="77777777" w:rsidR="009205FB" w:rsidRDefault="000D69DA" w:rsidP="009205FB">
      <w:pPr>
        <w:jc w:val="center"/>
        <w:rPr>
          <w:rFonts w:cs="Arial"/>
          <w:sz w:val="36"/>
          <w:szCs w:val="36"/>
        </w:rPr>
      </w:pPr>
      <w:r>
        <w:rPr>
          <w:rFonts w:cs="Arial"/>
          <w:sz w:val="36"/>
          <w:szCs w:val="36"/>
        </w:rPr>
        <w:t xml:space="preserve">Forbruksmateriell for </w:t>
      </w:r>
      <w:r w:rsidR="009205FB">
        <w:rPr>
          <w:rFonts w:cs="Arial"/>
          <w:sz w:val="36"/>
          <w:szCs w:val="36"/>
        </w:rPr>
        <w:t xml:space="preserve">renhold </w:t>
      </w:r>
    </w:p>
    <w:p w14:paraId="228C4690" w14:textId="77777777" w:rsidR="009205FB" w:rsidRDefault="009205FB" w:rsidP="009205FB">
      <w:pPr>
        <w:jc w:val="center"/>
        <w:rPr>
          <w:rFonts w:cs="Arial"/>
          <w:sz w:val="36"/>
          <w:szCs w:val="36"/>
        </w:rPr>
      </w:pPr>
      <w:r>
        <w:rPr>
          <w:rFonts w:cs="Arial"/>
          <w:sz w:val="36"/>
          <w:szCs w:val="36"/>
        </w:rPr>
        <w:t xml:space="preserve">og </w:t>
      </w:r>
    </w:p>
    <w:p w14:paraId="46BC272C" w14:textId="376DDD27" w:rsidR="000D69DA" w:rsidRPr="002B08DF" w:rsidRDefault="009205FB" w:rsidP="009205FB">
      <w:pPr>
        <w:jc w:val="center"/>
        <w:rPr>
          <w:rFonts w:cs="Arial"/>
          <w:sz w:val="36"/>
          <w:szCs w:val="36"/>
        </w:rPr>
      </w:pPr>
      <w:r>
        <w:rPr>
          <w:rFonts w:cs="Arial"/>
          <w:sz w:val="36"/>
          <w:szCs w:val="36"/>
        </w:rPr>
        <w:t>renholdsmaskiner</w:t>
      </w:r>
    </w:p>
    <w:p w14:paraId="760DEAAE" w14:textId="768FC27A" w:rsidR="000850E9" w:rsidRPr="00D723D1" w:rsidRDefault="00CA2AD6" w:rsidP="00CA2AD6">
      <w:pPr>
        <w:rPr>
          <w:rFonts w:cs="Arial"/>
          <w:sz w:val="36"/>
          <w:szCs w:val="36"/>
        </w:rPr>
      </w:pPr>
      <w:r>
        <w:rPr>
          <w:rFonts w:cs="Arial"/>
          <w:sz w:val="36"/>
          <w:szCs w:val="36"/>
        </w:rPr>
        <w:tab/>
      </w:r>
      <w:r>
        <w:rPr>
          <w:rFonts w:cs="Arial"/>
          <w:sz w:val="36"/>
          <w:szCs w:val="36"/>
        </w:rPr>
        <w:tab/>
      </w:r>
    </w:p>
    <w:p w14:paraId="51C0F5FA" w14:textId="77777777" w:rsidR="0081590C" w:rsidRPr="002B08DF" w:rsidRDefault="0081590C" w:rsidP="0081590C">
      <w:pPr>
        <w:jc w:val="center"/>
        <w:rPr>
          <w:rFonts w:cs="Arial"/>
          <w:sz w:val="36"/>
          <w:szCs w:val="36"/>
        </w:rPr>
      </w:pPr>
    </w:p>
    <w:p w14:paraId="640AB970" w14:textId="27CAD40B" w:rsidR="0081590C" w:rsidRPr="002B08DF" w:rsidRDefault="002B08DF" w:rsidP="0081590C">
      <w:pPr>
        <w:jc w:val="center"/>
        <w:rPr>
          <w:rFonts w:cs="Arial"/>
          <w:color w:val="003300"/>
          <w:sz w:val="36"/>
          <w:szCs w:val="36"/>
        </w:rPr>
      </w:pPr>
      <w:r>
        <w:rPr>
          <w:rFonts w:cs="Arial"/>
          <w:sz w:val="36"/>
          <w:szCs w:val="36"/>
        </w:rPr>
        <w:t>Saksnr</w:t>
      </w:r>
      <w:r w:rsidR="0081590C" w:rsidRPr="002B08DF">
        <w:rPr>
          <w:rFonts w:cs="Arial"/>
          <w:sz w:val="36"/>
          <w:szCs w:val="36"/>
        </w:rPr>
        <w:t>.</w:t>
      </w:r>
      <w:r w:rsidR="00801359">
        <w:rPr>
          <w:rFonts w:cs="Arial"/>
          <w:sz w:val="36"/>
          <w:szCs w:val="36"/>
        </w:rPr>
        <w:t>21</w:t>
      </w:r>
      <w:r w:rsidR="00300A7B">
        <w:rPr>
          <w:rFonts w:cs="Arial"/>
          <w:sz w:val="36"/>
          <w:szCs w:val="36"/>
        </w:rPr>
        <w:t>/</w:t>
      </w:r>
      <w:r w:rsidR="001675E4">
        <w:rPr>
          <w:rFonts w:cs="Arial"/>
          <w:sz w:val="36"/>
          <w:szCs w:val="36"/>
        </w:rPr>
        <w:t>2977</w:t>
      </w:r>
    </w:p>
    <w:p w14:paraId="0A78DBE0" w14:textId="77777777" w:rsidR="0081590C" w:rsidRPr="002B08DF" w:rsidRDefault="0081590C" w:rsidP="0081590C">
      <w:pPr>
        <w:jc w:val="center"/>
        <w:rPr>
          <w:rFonts w:cs="Arial"/>
          <w:color w:val="003300"/>
          <w:sz w:val="36"/>
          <w:szCs w:val="36"/>
        </w:rPr>
      </w:pPr>
    </w:p>
    <w:p w14:paraId="5997E036" w14:textId="77777777" w:rsidR="00F55E95" w:rsidRDefault="00F55E95" w:rsidP="00F55E95">
      <w:pPr>
        <w:ind w:left="708" w:hanging="708"/>
        <w:jc w:val="center"/>
        <w:rPr>
          <w:rFonts w:cs="Arial"/>
          <w:color w:val="003300"/>
          <w:sz w:val="36"/>
          <w:szCs w:val="36"/>
        </w:rPr>
      </w:pPr>
    </w:p>
    <w:p w14:paraId="32816E88" w14:textId="77777777" w:rsidR="00F55E95" w:rsidRDefault="00F55E95" w:rsidP="00F55E95">
      <w:pPr>
        <w:ind w:left="708" w:hanging="708"/>
        <w:jc w:val="center"/>
        <w:rPr>
          <w:rFonts w:cs="Arial"/>
          <w:color w:val="003300"/>
          <w:sz w:val="36"/>
          <w:szCs w:val="36"/>
        </w:rPr>
      </w:pPr>
    </w:p>
    <w:p w14:paraId="2A7A1500" w14:textId="77777777" w:rsidR="0081590C" w:rsidRPr="002B08DF" w:rsidRDefault="0081590C" w:rsidP="00D723D1">
      <w:pPr>
        <w:rPr>
          <w:rFonts w:cs="Arial"/>
          <w:color w:val="003300"/>
          <w:sz w:val="36"/>
          <w:szCs w:val="36"/>
        </w:rPr>
      </w:pPr>
    </w:p>
    <w:p w14:paraId="28846051" w14:textId="77777777" w:rsidR="0081590C" w:rsidRPr="002B08DF" w:rsidRDefault="0081590C" w:rsidP="0081590C">
      <w:pPr>
        <w:jc w:val="center"/>
        <w:rPr>
          <w:rFonts w:cs="Arial"/>
          <w:color w:val="003300"/>
          <w:sz w:val="36"/>
          <w:szCs w:val="36"/>
        </w:rPr>
      </w:pPr>
    </w:p>
    <w:p w14:paraId="796FC98E" w14:textId="77777777" w:rsidR="0081590C" w:rsidRPr="002B08DF" w:rsidRDefault="0081590C" w:rsidP="0081590C">
      <w:pPr>
        <w:jc w:val="center"/>
        <w:rPr>
          <w:rFonts w:ascii="Arial Rounded MT Bold" w:hAnsi="Arial Rounded MT Bold"/>
          <w:color w:val="003300"/>
          <w:sz w:val="36"/>
          <w:szCs w:val="36"/>
        </w:rPr>
      </w:pPr>
    </w:p>
    <w:p w14:paraId="50944D63" w14:textId="77777777" w:rsidR="0081590C" w:rsidRPr="002B08DF" w:rsidRDefault="0081590C" w:rsidP="0081590C">
      <w:pPr>
        <w:jc w:val="center"/>
        <w:rPr>
          <w:rFonts w:ascii="Arial Rounded MT Bold" w:hAnsi="Arial Rounded MT Bold"/>
          <w:color w:val="003300"/>
          <w:sz w:val="36"/>
          <w:szCs w:val="36"/>
        </w:rPr>
      </w:pPr>
    </w:p>
    <w:p w14:paraId="6469B218" w14:textId="77777777" w:rsidR="0081590C" w:rsidRDefault="00D723D1" w:rsidP="0081590C">
      <w:pPr>
        <w:jc w:val="center"/>
      </w:pPr>
      <w:r>
        <w:rPr>
          <w:b/>
          <w:sz w:val="32"/>
          <w:szCs w:val="32"/>
        </w:rPr>
        <w:br w:type="page"/>
      </w:r>
      <w:r w:rsidR="0081590C" w:rsidRPr="00CB569E">
        <w:rPr>
          <w:b/>
          <w:szCs w:val="24"/>
        </w:rPr>
        <w:lastRenderedPageBreak/>
        <w:t>Innhold</w:t>
      </w:r>
      <w:r w:rsidR="0081590C">
        <w:rPr>
          <w:b/>
          <w:sz w:val="32"/>
          <w:szCs w:val="32"/>
        </w:rPr>
        <w:t xml:space="preserve"> </w:t>
      </w:r>
    </w:p>
    <w:p w14:paraId="3EC79445" w14:textId="202D28C7" w:rsidR="00BB1DD4" w:rsidRDefault="00105080">
      <w:pPr>
        <w:pStyle w:val="INNH1"/>
        <w:rPr>
          <w:rFonts w:asciiTheme="minorHAnsi" w:eastAsiaTheme="minorEastAsia" w:hAnsiTheme="minorHAnsi" w:cstheme="minorBidi"/>
          <w:noProof/>
          <w:sz w:val="22"/>
          <w:szCs w:val="22"/>
        </w:rPr>
      </w:pPr>
      <w:r w:rsidRPr="0020749B">
        <w:rPr>
          <w:rFonts w:cs="Arial"/>
          <w:szCs w:val="24"/>
        </w:rPr>
        <w:fldChar w:fldCharType="begin"/>
      </w:r>
      <w:r w:rsidR="0081590C" w:rsidRPr="0020749B">
        <w:rPr>
          <w:rFonts w:cs="Arial"/>
          <w:szCs w:val="24"/>
        </w:rPr>
        <w:instrText xml:space="preserve"> TOC \o "1-2" \h \z \u </w:instrText>
      </w:r>
      <w:r w:rsidRPr="0020749B">
        <w:rPr>
          <w:rFonts w:cs="Arial"/>
          <w:szCs w:val="24"/>
        </w:rPr>
        <w:fldChar w:fldCharType="separate"/>
      </w:r>
      <w:hyperlink w:anchor="_Toc87363503" w:history="1">
        <w:r w:rsidR="00BB1DD4" w:rsidRPr="00F7259D">
          <w:rPr>
            <w:rStyle w:val="Hyperkobling"/>
            <w:noProof/>
          </w:rPr>
          <w:t>1</w:t>
        </w:r>
        <w:r w:rsidR="00BB1DD4">
          <w:rPr>
            <w:rFonts w:asciiTheme="minorHAnsi" w:eastAsiaTheme="minorEastAsia" w:hAnsiTheme="minorHAnsi" w:cstheme="minorBidi"/>
            <w:noProof/>
            <w:sz w:val="22"/>
            <w:szCs w:val="22"/>
          </w:rPr>
          <w:tab/>
        </w:r>
        <w:r w:rsidR="00BB1DD4" w:rsidRPr="00F7259D">
          <w:rPr>
            <w:rStyle w:val="Hyperkobling"/>
            <w:noProof/>
          </w:rPr>
          <w:t>GENERELL BESKRIVELSE</w:t>
        </w:r>
        <w:r w:rsidR="00BB1DD4">
          <w:rPr>
            <w:noProof/>
            <w:webHidden/>
          </w:rPr>
          <w:tab/>
        </w:r>
        <w:r w:rsidR="00BB1DD4">
          <w:rPr>
            <w:noProof/>
            <w:webHidden/>
          </w:rPr>
          <w:fldChar w:fldCharType="begin"/>
        </w:r>
        <w:r w:rsidR="00BB1DD4">
          <w:rPr>
            <w:noProof/>
            <w:webHidden/>
          </w:rPr>
          <w:instrText xml:space="preserve"> PAGEREF _Toc87363503 \h </w:instrText>
        </w:r>
        <w:r w:rsidR="00BB1DD4">
          <w:rPr>
            <w:noProof/>
            <w:webHidden/>
          </w:rPr>
        </w:r>
        <w:r w:rsidR="00BB1DD4">
          <w:rPr>
            <w:noProof/>
            <w:webHidden/>
          </w:rPr>
          <w:fldChar w:fldCharType="separate"/>
        </w:r>
        <w:r w:rsidR="00BB1DD4">
          <w:rPr>
            <w:noProof/>
            <w:webHidden/>
          </w:rPr>
          <w:t>3</w:t>
        </w:r>
        <w:r w:rsidR="00BB1DD4">
          <w:rPr>
            <w:noProof/>
            <w:webHidden/>
          </w:rPr>
          <w:fldChar w:fldCharType="end"/>
        </w:r>
      </w:hyperlink>
    </w:p>
    <w:p w14:paraId="098FFB81" w14:textId="77514223" w:rsidR="00BB1DD4" w:rsidRDefault="005527BE">
      <w:pPr>
        <w:pStyle w:val="INNH2"/>
        <w:tabs>
          <w:tab w:val="left" w:pos="880"/>
          <w:tab w:val="right" w:leader="dot" w:pos="9062"/>
        </w:tabs>
        <w:rPr>
          <w:rFonts w:asciiTheme="minorHAnsi" w:eastAsiaTheme="minorEastAsia" w:hAnsiTheme="minorHAnsi" w:cstheme="minorBidi"/>
          <w:noProof/>
          <w:sz w:val="22"/>
          <w:szCs w:val="22"/>
        </w:rPr>
      </w:pPr>
      <w:hyperlink w:anchor="_Toc87363504" w:history="1">
        <w:r w:rsidR="00BB1DD4" w:rsidRPr="00F7259D">
          <w:rPr>
            <w:rStyle w:val="Hyperkobling"/>
            <w:noProof/>
          </w:rPr>
          <w:t>1.1</w:t>
        </w:r>
        <w:r w:rsidR="00BB1DD4">
          <w:rPr>
            <w:rFonts w:asciiTheme="minorHAnsi" w:eastAsiaTheme="minorEastAsia" w:hAnsiTheme="minorHAnsi" w:cstheme="minorBidi"/>
            <w:noProof/>
            <w:sz w:val="22"/>
            <w:szCs w:val="22"/>
          </w:rPr>
          <w:tab/>
        </w:r>
        <w:r w:rsidR="00BB1DD4" w:rsidRPr="00F7259D">
          <w:rPr>
            <w:rStyle w:val="Hyperkobling"/>
            <w:noProof/>
          </w:rPr>
          <w:t>Oppdragsgiver</w:t>
        </w:r>
        <w:r w:rsidR="00BB1DD4">
          <w:rPr>
            <w:noProof/>
            <w:webHidden/>
          </w:rPr>
          <w:tab/>
        </w:r>
        <w:r w:rsidR="00BB1DD4">
          <w:rPr>
            <w:noProof/>
            <w:webHidden/>
          </w:rPr>
          <w:fldChar w:fldCharType="begin"/>
        </w:r>
        <w:r w:rsidR="00BB1DD4">
          <w:rPr>
            <w:noProof/>
            <w:webHidden/>
          </w:rPr>
          <w:instrText xml:space="preserve"> PAGEREF _Toc87363504 \h </w:instrText>
        </w:r>
        <w:r w:rsidR="00BB1DD4">
          <w:rPr>
            <w:noProof/>
            <w:webHidden/>
          </w:rPr>
        </w:r>
        <w:r w:rsidR="00BB1DD4">
          <w:rPr>
            <w:noProof/>
            <w:webHidden/>
          </w:rPr>
          <w:fldChar w:fldCharType="separate"/>
        </w:r>
        <w:r w:rsidR="00BB1DD4">
          <w:rPr>
            <w:noProof/>
            <w:webHidden/>
          </w:rPr>
          <w:t>3</w:t>
        </w:r>
        <w:r w:rsidR="00BB1DD4">
          <w:rPr>
            <w:noProof/>
            <w:webHidden/>
          </w:rPr>
          <w:fldChar w:fldCharType="end"/>
        </w:r>
      </w:hyperlink>
    </w:p>
    <w:p w14:paraId="73B02E92" w14:textId="6CA57626" w:rsidR="00BB1DD4" w:rsidRDefault="005527BE">
      <w:pPr>
        <w:pStyle w:val="INNH2"/>
        <w:tabs>
          <w:tab w:val="left" w:pos="880"/>
          <w:tab w:val="right" w:leader="dot" w:pos="9062"/>
        </w:tabs>
        <w:rPr>
          <w:rFonts w:asciiTheme="minorHAnsi" w:eastAsiaTheme="minorEastAsia" w:hAnsiTheme="minorHAnsi" w:cstheme="minorBidi"/>
          <w:noProof/>
          <w:sz w:val="22"/>
          <w:szCs w:val="22"/>
        </w:rPr>
      </w:pPr>
      <w:hyperlink w:anchor="_Toc87363505" w:history="1">
        <w:r w:rsidR="00BB1DD4" w:rsidRPr="00F7259D">
          <w:rPr>
            <w:rStyle w:val="Hyperkobling"/>
            <w:noProof/>
          </w:rPr>
          <w:t>1.2</w:t>
        </w:r>
        <w:r w:rsidR="00BB1DD4">
          <w:rPr>
            <w:rFonts w:asciiTheme="minorHAnsi" w:eastAsiaTheme="minorEastAsia" w:hAnsiTheme="minorHAnsi" w:cstheme="minorBidi"/>
            <w:noProof/>
            <w:sz w:val="22"/>
            <w:szCs w:val="22"/>
          </w:rPr>
          <w:tab/>
        </w:r>
        <w:r w:rsidR="00BB1DD4" w:rsidRPr="00F7259D">
          <w:rPr>
            <w:rStyle w:val="Hyperkobling"/>
            <w:noProof/>
          </w:rPr>
          <w:t>Anskaffelsens formål</w:t>
        </w:r>
        <w:r w:rsidR="00BB1DD4">
          <w:rPr>
            <w:noProof/>
            <w:webHidden/>
          </w:rPr>
          <w:tab/>
        </w:r>
        <w:r w:rsidR="00BB1DD4">
          <w:rPr>
            <w:noProof/>
            <w:webHidden/>
          </w:rPr>
          <w:fldChar w:fldCharType="begin"/>
        </w:r>
        <w:r w:rsidR="00BB1DD4">
          <w:rPr>
            <w:noProof/>
            <w:webHidden/>
          </w:rPr>
          <w:instrText xml:space="preserve"> PAGEREF _Toc87363505 \h </w:instrText>
        </w:r>
        <w:r w:rsidR="00BB1DD4">
          <w:rPr>
            <w:noProof/>
            <w:webHidden/>
          </w:rPr>
        </w:r>
        <w:r w:rsidR="00BB1DD4">
          <w:rPr>
            <w:noProof/>
            <w:webHidden/>
          </w:rPr>
          <w:fldChar w:fldCharType="separate"/>
        </w:r>
        <w:r w:rsidR="00BB1DD4">
          <w:rPr>
            <w:noProof/>
            <w:webHidden/>
          </w:rPr>
          <w:t>3</w:t>
        </w:r>
        <w:r w:rsidR="00BB1DD4">
          <w:rPr>
            <w:noProof/>
            <w:webHidden/>
          </w:rPr>
          <w:fldChar w:fldCharType="end"/>
        </w:r>
      </w:hyperlink>
    </w:p>
    <w:p w14:paraId="48F78569" w14:textId="512D8F20" w:rsidR="00BB1DD4" w:rsidRDefault="005527BE">
      <w:pPr>
        <w:pStyle w:val="INNH2"/>
        <w:tabs>
          <w:tab w:val="left" w:pos="880"/>
          <w:tab w:val="right" w:leader="dot" w:pos="9062"/>
        </w:tabs>
        <w:rPr>
          <w:rFonts w:asciiTheme="minorHAnsi" w:eastAsiaTheme="minorEastAsia" w:hAnsiTheme="minorHAnsi" w:cstheme="minorBidi"/>
          <w:noProof/>
          <w:sz w:val="22"/>
          <w:szCs w:val="22"/>
        </w:rPr>
      </w:pPr>
      <w:hyperlink w:anchor="_Toc87363506" w:history="1">
        <w:r w:rsidR="00BB1DD4" w:rsidRPr="00F7259D">
          <w:rPr>
            <w:rStyle w:val="Hyperkobling"/>
            <w:noProof/>
          </w:rPr>
          <w:t>1.3</w:t>
        </w:r>
        <w:r w:rsidR="00BB1DD4">
          <w:rPr>
            <w:rFonts w:asciiTheme="minorHAnsi" w:eastAsiaTheme="minorEastAsia" w:hAnsiTheme="minorHAnsi" w:cstheme="minorBidi"/>
            <w:noProof/>
            <w:sz w:val="22"/>
            <w:szCs w:val="22"/>
          </w:rPr>
          <w:tab/>
        </w:r>
        <w:r w:rsidR="00BB1DD4" w:rsidRPr="00F7259D">
          <w:rPr>
            <w:rStyle w:val="Hyperkobling"/>
            <w:noProof/>
          </w:rPr>
          <w:t>Omfang</w:t>
        </w:r>
        <w:r w:rsidR="00BB1DD4">
          <w:rPr>
            <w:noProof/>
            <w:webHidden/>
          </w:rPr>
          <w:tab/>
        </w:r>
        <w:r w:rsidR="00BB1DD4">
          <w:rPr>
            <w:noProof/>
            <w:webHidden/>
          </w:rPr>
          <w:fldChar w:fldCharType="begin"/>
        </w:r>
        <w:r w:rsidR="00BB1DD4">
          <w:rPr>
            <w:noProof/>
            <w:webHidden/>
          </w:rPr>
          <w:instrText xml:space="preserve"> PAGEREF _Toc87363506 \h </w:instrText>
        </w:r>
        <w:r w:rsidR="00BB1DD4">
          <w:rPr>
            <w:noProof/>
            <w:webHidden/>
          </w:rPr>
        </w:r>
        <w:r w:rsidR="00BB1DD4">
          <w:rPr>
            <w:noProof/>
            <w:webHidden/>
          </w:rPr>
          <w:fldChar w:fldCharType="separate"/>
        </w:r>
        <w:r w:rsidR="00BB1DD4">
          <w:rPr>
            <w:noProof/>
            <w:webHidden/>
          </w:rPr>
          <w:t>3</w:t>
        </w:r>
        <w:r w:rsidR="00BB1DD4">
          <w:rPr>
            <w:noProof/>
            <w:webHidden/>
          </w:rPr>
          <w:fldChar w:fldCharType="end"/>
        </w:r>
      </w:hyperlink>
    </w:p>
    <w:p w14:paraId="5AC5D60C" w14:textId="5DD9AE12" w:rsidR="00BB1DD4" w:rsidRDefault="005527BE">
      <w:pPr>
        <w:pStyle w:val="INNH2"/>
        <w:tabs>
          <w:tab w:val="left" w:pos="880"/>
          <w:tab w:val="right" w:leader="dot" w:pos="9062"/>
        </w:tabs>
        <w:rPr>
          <w:rFonts w:asciiTheme="minorHAnsi" w:eastAsiaTheme="minorEastAsia" w:hAnsiTheme="minorHAnsi" w:cstheme="minorBidi"/>
          <w:noProof/>
          <w:sz w:val="22"/>
          <w:szCs w:val="22"/>
        </w:rPr>
      </w:pPr>
      <w:hyperlink w:anchor="_Toc87363507" w:history="1">
        <w:r w:rsidR="00BB1DD4" w:rsidRPr="00F7259D">
          <w:rPr>
            <w:rStyle w:val="Hyperkobling"/>
            <w:noProof/>
          </w:rPr>
          <w:t>1.4</w:t>
        </w:r>
        <w:r w:rsidR="00BB1DD4">
          <w:rPr>
            <w:rFonts w:asciiTheme="minorHAnsi" w:eastAsiaTheme="minorEastAsia" w:hAnsiTheme="minorHAnsi" w:cstheme="minorBidi"/>
            <w:noProof/>
            <w:sz w:val="22"/>
            <w:szCs w:val="22"/>
          </w:rPr>
          <w:tab/>
        </w:r>
        <w:r w:rsidR="00BB1DD4" w:rsidRPr="00F7259D">
          <w:rPr>
            <w:rStyle w:val="Hyperkobling"/>
            <w:noProof/>
          </w:rPr>
          <w:t>Kontraktsverdi / volum</w:t>
        </w:r>
        <w:r w:rsidR="00BB1DD4">
          <w:rPr>
            <w:noProof/>
            <w:webHidden/>
          </w:rPr>
          <w:tab/>
        </w:r>
        <w:r w:rsidR="00BB1DD4">
          <w:rPr>
            <w:noProof/>
            <w:webHidden/>
          </w:rPr>
          <w:fldChar w:fldCharType="begin"/>
        </w:r>
        <w:r w:rsidR="00BB1DD4">
          <w:rPr>
            <w:noProof/>
            <w:webHidden/>
          </w:rPr>
          <w:instrText xml:space="preserve"> PAGEREF _Toc87363507 \h </w:instrText>
        </w:r>
        <w:r w:rsidR="00BB1DD4">
          <w:rPr>
            <w:noProof/>
            <w:webHidden/>
          </w:rPr>
        </w:r>
        <w:r w:rsidR="00BB1DD4">
          <w:rPr>
            <w:noProof/>
            <w:webHidden/>
          </w:rPr>
          <w:fldChar w:fldCharType="separate"/>
        </w:r>
        <w:r w:rsidR="00BB1DD4">
          <w:rPr>
            <w:noProof/>
            <w:webHidden/>
          </w:rPr>
          <w:t>3</w:t>
        </w:r>
        <w:r w:rsidR="00BB1DD4">
          <w:rPr>
            <w:noProof/>
            <w:webHidden/>
          </w:rPr>
          <w:fldChar w:fldCharType="end"/>
        </w:r>
      </w:hyperlink>
    </w:p>
    <w:p w14:paraId="72B18072" w14:textId="005E33AD" w:rsidR="00BB1DD4" w:rsidRDefault="005527BE">
      <w:pPr>
        <w:pStyle w:val="INNH2"/>
        <w:tabs>
          <w:tab w:val="left" w:pos="880"/>
          <w:tab w:val="right" w:leader="dot" w:pos="9062"/>
        </w:tabs>
        <w:rPr>
          <w:rFonts w:asciiTheme="minorHAnsi" w:eastAsiaTheme="minorEastAsia" w:hAnsiTheme="minorHAnsi" w:cstheme="minorBidi"/>
          <w:noProof/>
          <w:sz w:val="22"/>
          <w:szCs w:val="22"/>
        </w:rPr>
      </w:pPr>
      <w:hyperlink w:anchor="_Toc87363508" w:history="1">
        <w:r w:rsidR="00BB1DD4" w:rsidRPr="00F7259D">
          <w:rPr>
            <w:rStyle w:val="Hyperkobling"/>
            <w:noProof/>
          </w:rPr>
          <w:t>1.5</w:t>
        </w:r>
        <w:r w:rsidR="00BB1DD4">
          <w:rPr>
            <w:rFonts w:asciiTheme="minorHAnsi" w:eastAsiaTheme="minorEastAsia" w:hAnsiTheme="minorHAnsi" w:cstheme="minorBidi"/>
            <w:noProof/>
            <w:sz w:val="22"/>
            <w:szCs w:val="22"/>
          </w:rPr>
          <w:tab/>
        </w:r>
        <w:r w:rsidR="00BB1DD4" w:rsidRPr="00F7259D">
          <w:rPr>
            <w:rStyle w:val="Hyperkobling"/>
            <w:noProof/>
          </w:rPr>
          <w:t>Deltilbud</w:t>
        </w:r>
        <w:r w:rsidR="00BB1DD4">
          <w:rPr>
            <w:noProof/>
            <w:webHidden/>
          </w:rPr>
          <w:tab/>
        </w:r>
        <w:r w:rsidR="00BB1DD4">
          <w:rPr>
            <w:noProof/>
            <w:webHidden/>
          </w:rPr>
          <w:fldChar w:fldCharType="begin"/>
        </w:r>
        <w:r w:rsidR="00BB1DD4">
          <w:rPr>
            <w:noProof/>
            <w:webHidden/>
          </w:rPr>
          <w:instrText xml:space="preserve"> PAGEREF _Toc87363508 \h </w:instrText>
        </w:r>
        <w:r w:rsidR="00BB1DD4">
          <w:rPr>
            <w:noProof/>
            <w:webHidden/>
          </w:rPr>
        </w:r>
        <w:r w:rsidR="00BB1DD4">
          <w:rPr>
            <w:noProof/>
            <w:webHidden/>
          </w:rPr>
          <w:fldChar w:fldCharType="separate"/>
        </w:r>
        <w:r w:rsidR="00BB1DD4">
          <w:rPr>
            <w:noProof/>
            <w:webHidden/>
          </w:rPr>
          <w:t>3</w:t>
        </w:r>
        <w:r w:rsidR="00BB1DD4">
          <w:rPr>
            <w:noProof/>
            <w:webHidden/>
          </w:rPr>
          <w:fldChar w:fldCharType="end"/>
        </w:r>
      </w:hyperlink>
    </w:p>
    <w:p w14:paraId="1E997972" w14:textId="2ED40408" w:rsidR="00BB1DD4" w:rsidRDefault="005527BE">
      <w:pPr>
        <w:pStyle w:val="INNH2"/>
        <w:tabs>
          <w:tab w:val="left" w:pos="880"/>
          <w:tab w:val="right" w:leader="dot" w:pos="9062"/>
        </w:tabs>
        <w:rPr>
          <w:rFonts w:asciiTheme="minorHAnsi" w:eastAsiaTheme="minorEastAsia" w:hAnsiTheme="minorHAnsi" w:cstheme="minorBidi"/>
          <w:noProof/>
          <w:sz w:val="22"/>
          <w:szCs w:val="22"/>
        </w:rPr>
      </w:pPr>
      <w:hyperlink w:anchor="_Toc87363509" w:history="1">
        <w:r w:rsidR="00BB1DD4" w:rsidRPr="00F7259D">
          <w:rPr>
            <w:rStyle w:val="Hyperkobling"/>
            <w:noProof/>
          </w:rPr>
          <w:t>1.6</w:t>
        </w:r>
        <w:r w:rsidR="00BB1DD4">
          <w:rPr>
            <w:rFonts w:asciiTheme="minorHAnsi" w:eastAsiaTheme="minorEastAsia" w:hAnsiTheme="minorHAnsi" w:cstheme="minorBidi"/>
            <w:noProof/>
            <w:sz w:val="22"/>
            <w:szCs w:val="22"/>
          </w:rPr>
          <w:tab/>
        </w:r>
        <w:r w:rsidR="00BB1DD4" w:rsidRPr="00F7259D">
          <w:rPr>
            <w:rStyle w:val="Hyperkobling"/>
            <w:noProof/>
          </w:rPr>
          <w:t>Viktige datoer</w:t>
        </w:r>
        <w:r w:rsidR="00BB1DD4">
          <w:rPr>
            <w:noProof/>
            <w:webHidden/>
          </w:rPr>
          <w:tab/>
        </w:r>
        <w:r w:rsidR="00BB1DD4">
          <w:rPr>
            <w:noProof/>
            <w:webHidden/>
          </w:rPr>
          <w:fldChar w:fldCharType="begin"/>
        </w:r>
        <w:r w:rsidR="00BB1DD4">
          <w:rPr>
            <w:noProof/>
            <w:webHidden/>
          </w:rPr>
          <w:instrText xml:space="preserve"> PAGEREF _Toc87363509 \h </w:instrText>
        </w:r>
        <w:r w:rsidR="00BB1DD4">
          <w:rPr>
            <w:noProof/>
            <w:webHidden/>
          </w:rPr>
        </w:r>
        <w:r w:rsidR="00BB1DD4">
          <w:rPr>
            <w:noProof/>
            <w:webHidden/>
          </w:rPr>
          <w:fldChar w:fldCharType="separate"/>
        </w:r>
        <w:r w:rsidR="00BB1DD4">
          <w:rPr>
            <w:noProof/>
            <w:webHidden/>
          </w:rPr>
          <w:t>4</w:t>
        </w:r>
        <w:r w:rsidR="00BB1DD4">
          <w:rPr>
            <w:noProof/>
            <w:webHidden/>
          </w:rPr>
          <w:fldChar w:fldCharType="end"/>
        </w:r>
      </w:hyperlink>
    </w:p>
    <w:p w14:paraId="00D4D0C7" w14:textId="05061307" w:rsidR="00BB1DD4" w:rsidRDefault="005527BE">
      <w:pPr>
        <w:pStyle w:val="INNH2"/>
        <w:tabs>
          <w:tab w:val="left" w:pos="880"/>
          <w:tab w:val="right" w:leader="dot" w:pos="9062"/>
        </w:tabs>
        <w:rPr>
          <w:rFonts w:asciiTheme="minorHAnsi" w:eastAsiaTheme="minorEastAsia" w:hAnsiTheme="minorHAnsi" w:cstheme="minorBidi"/>
          <w:noProof/>
          <w:sz w:val="22"/>
          <w:szCs w:val="22"/>
        </w:rPr>
      </w:pPr>
      <w:hyperlink w:anchor="_Toc87363510" w:history="1">
        <w:r w:rsidR="00BB1DD4" w:rsidRPr="00F7259D">
          <w:rPr>
            <w:rStyle w:val="Hyperkobling"/>
            <w:noProof/>
          </w:rPr>
          <w:t>1.7</w:t>
        </w:r>
        <w:r w:rsidR="00BB1DD4">
          <w:rPr>
            <w:rFonts w:asciiTheme="minorHAnsi" w:eastAsiaTheme="minorEastAsia" w:hAnsiTheme="minorHAnsi" w:cstheme="minorBidi"/>
            <w:noProof/>
            <w:sz w:val="22"/>
            <w:szCs w:val="22"/>
          </w:rPr>
          <w:tab/>
        </w:r>
        <w:r w:rsidR="00BB1DD4" w:rsidRPr="00F7259D">
          <w:rPr>
            <w:rStyle w:val="Hyperkobling"/>
            <w:noProof/>
          </w:rPr>
          <w:t>Kostnader ved utarbeidelse av tilbud</w:t>
        </w:r>
        <w:r w:rsidR="00BB1DD4">
          <w:rPr>
            <w:noProof/>
            <w:webHidden/>
          </w:rPr>
          <w:tab/>
        </w:r>
        <w:r w:rsidR="00BB1DD4">
          <w:rPr>
            <w:noProof/>
            <w:webHidden/>
          </w:rPr>
          <w:fldChar w:fldCharType="begin"/>
        </w:r>
        <w:r w:rsidR="00BB1DD4">
          <w:rPr>
            <w:noProof/>
            <w:webHidden/>
          </w:rPr>
          <w:instrText xml:space="preserve"> PAGEREF _Toc87363510 \h </w:instrText>
        </w:r>
        <w:r w:rsidR="00BB1DD4">
          <w:rPr>
            <w:noProof/>
            <w:webHidden/>
          </w:rPr>
        </w:r>
        <w:r w:rsidR="00BB1DD4">
          <w:rPr>
            <w:noProof/>
            <w:webHidden/>
          </w:rPr>
          <w:fldChar w:fldCharType="separate"/>
        </w:r>
        <w:r w:rsidR="00BB1DD4">
          <w:rPr>
            <w:noProof/>
            <w:webHidden/>
          </w:rPr>
          <w:t>4</w:t>
        </w:r>
        <w:r w:rsidR="00BB1DD4">
          <w:rPr>
            <w:noProof/>
            <w:webHidden/>
          </w:rPr>
          <w:fldChar w:fldCharType="end"/>
        </w:r>
      </w:hyperlink>
    </w:p>
    <w:p w14:paraId="7F5A04E8" w14:textId="293EC07B" w:rsidR="00BB1DD4" w:rsidRDefault="005527BE">
      <w:pPr>
        <w:pStyle w:val="INNH2"/>
        <w:tabs>
          <w:tab w:val="left" w:pos="880"/>
          <w:tab w:val="right" w:leader="dot" w:pos="9062"/>
        </w:tabs>
        <w:rPr>
          <w:rFonts w:asciiTheme="minorHAnsi" w:eastAsiaTheme="minorEastAsia" w:hAnsiTheme="minorHAnsi" w:cstheme="minorBidi"/>
          <w:noProof/>
          <w:sz w:val="22"/>
          <w:szCs w:val="22"/>
        </w:rPr>
      </w:pPr>
      <w:hyperlink w:anchor="_Toc87363511" w:history="1">
        <w:r w:rsidR="00BB1DD4" w:rsidRPr="00F7259D">
          <w:rPr>
            <w:rStyle w:val="Hyperkobling"/>
            <w:noProof/>
          </w:rPr>
          <w:t>1.8</w:t>
        </w:r>
        <w:r w:rsidR="00BB1DD4">
          <w:rPr>
            <w:rFonts w:asciiTheme="minorHAnsi" w:eastAsiaTheme="minorEastAsia" w:hAnsiTheme="minorHAnsi" w:cstheme="minorBidi"/>
            <w:noProof/>
            <w:sz w:val="22"/>
            <w:szCs w:val="22"/>
          </w:rPr>
          <w:tab/>
        </w:r>
        <w:r w:rsidR="00BB1DD4" w:rsidRPr="00F7259D">
          <w:rPr>
            <w:rStyle w:val="Hyperkobling"/>
            <w:noProof/>
          </w:rPr>
          <w:t>Taktisk prising</w:t>
        </w:r>
        <w:r w:rsidR="00BB1DD4">
          <w:rPr>
            <w:noProof/>
            <w:webHidden/>
          </w:rPr>
          <w:tab/>
        </w:r>
        <w:r w:rsidR="00BB1DD4">
          <w:rPr>
            <w:noProof/>
            <w:webHidden/>
          </w:rPr>
          <w:fldChar w:fldCharType="begin"/>
        </w:r>
        <w:r w:rsidR="00BB1DD4">
          <w:rPr>
            <w:noProof/>
            <w:webHidden/>
          </w:rPr>
          <w:instrText xml:space="preserve"> PAGEREF _Toc87363511 \h </w:instrText>
        </w:r>
        <w:r w:rsidR="00BB1DD4">
          <w:rPr>
            <w:noProof/>
            <w:webHidden/>
          </w:rPr>
        </w:r>
        <w:r w:rsidR="00BB1DD4">
          <w:rPr>
            <w:noProof/>
            <w:webHidden/>
          </w:rPr>
          <w:fldChar w:fldCharType="separate"/>
        </w:r>
        <w:r w:rsidR="00BB1DD4">
          <w:rPr>
            <w:noProof/>
            <w:webHidden/>
          </w:rPr>
          <w:t>4</w:t>
        </w:r>
        <w:r w:rsidR="00BB1DD4">
          <w:rPr>
            <w:noProof/>
            <w:webHidden/>
          </w:rPr>
          <w:fldChar w:fldCharType="end"/>
        </w:r>
      </w:hyperlink>
    </w:p>
    <w:p w14:paraId="3B7B3557" w14:textId="6F4E7E5E" w:rsidR="00BB1DD4" w:rsidRDefault="005527BE">
      <w:pPr>
        <w:pStyle w:val="INNH1"/>
        <w:rPr>
          <w:rFonts w:asciiTheme="minorHAnsi" w:eastAsiaTheme="minorEastAsia" w:hAnsiTheme="minorHAnsi" w:cstheme="minorBidi"/>
          <w:noProof/>
          <w:sz w:val="22"/>
          <w:szCs w:val="22"/>
        </w:rPr>
      </w:pPr>
      <w:hyperlink w:anchor="_Toc87363512" w:history="1">
        <w:r w:rsidR="00BB1DD4" w:rsidRPr="00F7259D">
          <w:rPr>
            <w:rStyle w:val="Hyperkobling"/>
            <w:noProof/>
          </w:rPr>
          <w:t>2</w:t>
        </w:r>
        <w:r w:rsidR="00BB1DD4">
          <w:rPr>
            <w:rFonts w:asciiTheme="minorHAnsi" w:eastAsiaTheme="minorEastAsia" w:hAnsiTheme="minorHAnsi" w:cstheme="minorBidi"/>
            <w:noProof/>
            <w:sz w:val="22"/>
            <w:szCs w:val="22"/>
          </w:rPr>
          <w:tab/>
        </w:r>
        <w:r w:rsidR="00BB1DD4" w:rsidRPr="00F7259D">
          <w:rPr>
            <w:rStyle w:val="Hyperkobling"/>
            <w:noProof/>
          </w:rPr>
          <w:t>REGLER FOR GJENNOMFØRING AV KONKURRANSEN OG KRAV TIL TILBUD</w:t>
        </w:r>
        <w:r w:rsidR="00BB1DD4">
          <w:rPr>
            <w:noProof/>
            <w:webHidden/>
          </w:rPr>
          <w:tab/>
        </w:r>
        <w:r w:rsidR="00BB1DD4">
          <w:rPr>
            <w:noProof/>
            <w:webHidden/>
          </w:rPr>
          <w:fldChar w:fldCharType="begin"/>
        </w:r>
        <w:r w:rsidR="00BB1DD4">
          <w:rPr>
            <w:noProof/>
            <w:webHidden/>
          </w:rPr>
          <w:instrText xml:space="preserve"> PAGEREF _Toc87363512 \h </w:instrText>
        </w:r>
        <w:r w:rsidR="00BB1DD4">
          <w:rPr>
            <w:noProof/>
            <w:webHidden/>
          </w:rPr>
        </w:r>
        <w:r w:rsidR="00BB1DD4">
          <w:rPr>
            <w:noProof/>
            <w:webHidden/>
          </w:rPr>
          <w:fldChar w:fldCharType="separate"/>
        </w:r>
        <w:r w:rsidR="00BB1DD4">
          <w:rPr>
            <w:noProof/>
            <w:webHidden/>
          </w:rPr>
          <w:t>4</w:t>
        </w:r>
        <w:r w:rsidR="00BB1DD4">
          <w:rPr>
            <w:noProof/>
            <w:webHidden/>
          </w:rPr>
          <w:fldChar w:fldCharType="end"/>
        </w:r>
      </w:hyperlink>
    </w:p>
    <w:p w14:paraId="00BA0FC5" w14:textId="366EABCE" w:rsidR="00BB1DD4" w:rsidRDefault="005527BE">
      <w:pPr>
        <w:pStyle w:val="INNH2"/>
        <w:tabs>
          <w:tab w:val="left" w:pos="880"/>
          <w:tab w:val="right" w:leader="dot" w:pos="9062"/>
        </w:tabs>
        <w:rPr>
          <w:rFonts w:asciiTheme="minorHAnsi" w:eastAsiaTheme="minorEastAsia" w:hAnsiTheme="minorHAnsi" w:cstheme="minorBidi"/>
          <w:noProof/>
          <w:sz w:val="22"/>
          <w:szCs w:val="22"/>
        </w:rPr>
      </w:pPr>
      <w:hyperlink w:anchor="_Toc87363513" w:history="1">
        <w:r w:rsidR="00BB1DD4" w:rsidRPr="00F7259D">
          <w:rPr>
            <w:rStyle w:val="Hyperkobling"/>
            <w:noProof/>
          </w:rPr>
          <w:t>2.1</w:t>
        </w:r>
        <w:r w:rsidR="00BB1DD4">
          <w:rPr>
            <w:rFonts w:asciiTheme="minorHAnsi" w:eastAsiaTheme="minorEastAsia" w:hAnsiTheme="minorHAnsi" w:cstheme="minorBidi"/>
            <w:noProof/>
            <w:sz w:val="22"/>
            <w:szCs w:val="22"/>
          </w:rPr>
          <w:tab/>
        </w:r>
        <w:r w:rsidR="00BB1DD4" w:rsidRPr="00F7259D">
          <w:rPr>
            <w:rStyle w:val="Hyperkobling"/>
            <w:noProof/>
          </w:rPr>
          <w:t>Anskaffelsesprosedyre</w:t>
        </w:r>
        <w:r w:rsidR="00BB1DD4">
          <w:rPr>
            <w:noProof/>
            <w:webHidden/>
          </w:rPr>
          <w:tab/>
        </w:r>
        <w:r w:rsidR="00BB1DD4">
          <w:rPr>
            <w:noProof/>
            <w:webHidden/>
          </w:rPr>
          <w:fldChar w:fldCharType="begin"/>
        </w:r>
        <w:r w:rsidR="00BB1DD4">
          <w:rPr>
            <w:noProof/>
            <w:webHidden/>
          </w:rPr>
          <w:instrText xml:space="preserve"> PAGEREF _Toc87363513 \h </w:instrText>
        </w:r>
        <w:r w:rsidR="00BB1DD4">
          <w:rPr>
            <w:noProof/>
            <w:webHidden/>
          </w:rPr>
        </w:r>
        <w:r w:rsidR="00BB1DD4">
          <w:rPr>
            <w:noProof/>
            <w:webHidden/>
          </w:rPr>
          <w:fldChar w:fldCharType="separate"/>
        </w:r>
        <w:r w:rsidR="00BB1DD4">
          <w:rPr>
            <w:noProof/>
            <w:webHidden/>
          </w:rPr>
          <w:t>4</w:t>
        </w:r>
        <w:r w:rsidR="00BB1DD4">
          <w:rPr>
            <w:noProof/>
            <w:webHidden/>
          </w:rPr>
          <w:fldChar w:fldCharType="end"/>
        </w:r>
      </w:hyperlink>
    </w:p>
    <w:p w14:paraId="7CFB9EC7" w14:textId="2AE411EA" w:rsidR="00BB1DD4" w:rsidRDefault="005527BE">
      <w:pPr>
        <w:pStyle w:val="INNH2"/>
        <w:tabs>
          <w:tab w:val="left" w:pos="880"/>
          <w:tab w:val="right" w:leader="dot" w:pos="9062"/>
        </w:tabs>
        <w:rPr>
          <w:rFonts w:asciiTheme="minorHAnsi" w:eastAsiaTheme="minorEastAsia" w:hAnsiTheme="minorHAnsi" w:cstheme="minorBidi"/>
          <w:noProof/>
          <w:sz w:val="22"/>
          <w:szCs w:val="22"/>
        </w:rPr>
      </w:pPr>
      <w:hyperlink w:anchor="_Toc87363514" w:history="1">
        <w:r w:rsidR="00BB1DD4" w:rsidRPr="00F7259D">
          <w:rPr>
            <w:rStyle w:val="Hyperkobling"/>
            <w:noProof/>
          </w:rPr>
          <w:t>2.2</w:t>
        </w:r>
        <w:r w:rsidR="00BB1DD4">
          <w:rPr>
            <w:rFonts w:asciiTheme="minorHAnsi" w:eastAsiaTheme="minorEastAsia" w:hAnsiTheme="minorHAnsi" w:cstheme="minorBidi"/>
            <w:noProof/>
            <w:sz w:val="22"/>
            <w:szCs w:val="22"/>
          </w:rPr>
          <w:tab/>
        </w:r>
        <w:r w:rsidR="00BB1DD4" w:rsidRPr="00F7259D">
          <w:rPr>
            <w:rStyle w:val="Hyperkobling"/>
            <w:noProof/>
          </w:rPr>
          <w:t>Skatteattest</w:t>
        </w:r>
        <w:r w:rsidR="00BB1DD4">
          <w:rPr>
            <w:noProof/>
            <w:webHidden/>
          </w:rPr>
          <w:tab/>
        </w:r>
        <w:r w:rsidR="00BB1DD4">
          <w:rPr>
            <w:noProof/>
            <w:webHidden/>
          </w:rPr>
          <w:fldChar w:fldCharType="begin"/>
        </w:r>
        <w:r w:rsidR="00BB1DD4">
          <w:rPr>
            <w:noProof/>
            <w:webHidden/>
          </w:rPr>
          <w:instrText xml:space="preserve"> PAGEREF _Toc87363514 \h </w:instrText>
        </w:r>
        <w:r w:rsidR="00BB1DD4">
          <w:rPr>
            <w:noProof/>
            <w:webHidden/>
          </w:rPr>
        </w:r>
        <w:r w:rsidR="00BB1DD4">
          <w:rPr>
            <w:noProof/>
            <w:webHidden/>
          </w:rPr>
          <w:fldChar w:fldCharType="separate"/>
        </w:r>
        <w:r w:rsidR="00BB1DD4">
          <w:rPr>
            <w:noProof/>
            <w:webHidden/>
          </w:rPr>
          <w:t>5</w:t>
        </w:r>
        <w:r w:rsidR="00BB1DD4">
          <w:rPr>
            <w:noProof/>
            <w:webHidden/>
          </w:rPr>
          <w:fldChar w:fldCharType="end"/>
        </w:r>
      </w:hyperlink>
    </w:p>
    <w:p w14:paraId="5C072A8F" w14:textId="7B1C24D3" w:rsidR="00BB1DD4" w:rsidRDefault="005527BE">
      <w:pPr>
        <w:pStyle w:val="INNH2"/>
        <w:tabs>
          <w:tab w:val="left" w:pos="880"/>
          <w:tab w:val="right" w:leader="dot" w:pos="9062"/>
        </w:tabs>
        <w:rPr>
          <w:rFonts w:asciiTheme="minorHAnsi" w:eastAsiaTheme="minorEastAsia" w:hAnsiTheme="minorHAnsi" w:cstheme="minorBidi"/>
          <w:noProof/>
          <w:sz w:val="22"/>
          <w:szCs w:val="22"/>
        </w:rPr>
      </w:pPr>
      <w:hyperlink w:anchor="_Toc87363515" w:history="1">
        <w:r w:rsidR="00BB1DD4" w:rsidRPr="00F7259D">
          <w:rPr>
            <w:rStyle w:val="Hyperkobling"/>
            <w:noProof/>
          </w:rPr>
          <w:t>2.3</w:t>
        </w:r>
        <w:r w:rsidR="00BB1DD4">
          <w:rPr>
            <w:rFonts w:asciiTheme="minorHAnsi" w:eastAsiaTheme="minorEastAsia" w:hAnsiTheme="minorHAnsi" w:cstheme="minorBidi"/>
            <w:noProof/>
            <w:sz w:val="22"/>
            <w:szCs w:val="22"/>
          </w:rPr>
          <w:tab/>
        </w:r>
        <w:r w:rsidR="00BB1DD4" w:rsidRPr="00F7259D">
          <w:rPr>
            <w:rStyle w:val="Hyperkobling"/>
            <w:noProof/>
          </w:rPr>
          <w:t>Taushetsplikt</w:t>
        </w:r>
        <w:r w:rsidR="00BB1DD4">
          <w:rPr>
            <w:noProof/>
            <w:webHidden/>
          </w:rPr>
          <w:tab/>
        </w:r>
        <w:r w:rsidR="00BB1DD4">
          <w:rPr>
            <w:noProof/>
            <w:webHidden/>
          </w:rPr>
          <w:fldChar w:fldCharType="begin"/>
        </w:r>
        <w:r w:rsidR="00BB1DD4">
          <w:rPr>
            <w:noProof/>
            <w:webHidden/>
          </w:rPr>
          <w:instrText xml:space="preserve"> PAGEREF _Toc87363515 \h </w:instrText>
        </w:r>
        <w:r w:rsidR="00BB1DD4">
          <w:rPr>
            <w:noProof/>
            <w:webHidden/>
          </w:rPr>
        </w:r>
        <w:r w:rsidR="00BB1DD4">
          <w:rPr>
            <w:noProof/>
            <w:webHidden/>
          </w:rPr>
          <w:fldChar w:fldCharType="separate"/>
        </w:r>
        <w:r w:rsidR="00BB1DD4">
          <w:rPr>
            <w:noProof/>
            <w:webHidden/>
          </w:rPr>
          <w:t>5</w:t>
        </w:r>
        <w:r w:rsidR="00BB1DD4">
          <w:rPr>
            <w:noProof/>
            <w:webHidden/>
          </w:rPr>
          <w:fldChar w:fldCharType="end"/>
        </w:r>
      </w:hyperlink>
    </w:p>
    <w:p w14:paraId="19F8957B" w14:textId="3722EE67" w:rsidR="00BB1DD4" w:rsidRDefault="005527BE">
      <w:pPr>
        <w:pStyle w:val="INNH2"/>
        <w:tabs>
          <w:tab w:val="left" w:pos="880"/>
          <w:tab w:val="right" w:leader="dot" w:pos="9062"/>
        </w:tabs>
        <w:rPr>
          <w:rFonts w:asciiTheme="minorHAnsi" w:eastAsiaTheme="minorEastAsia" w:hAnsiTheme="minorHAnsi" w:cstheme="minorBidi"/>
          <w:noProof/>
          <w:sz w:val="22"/>
          <w:szCs w:val="22"/>
        </w:rPr>
      </w:pPr>
      <w:hyperlink w:anchor="_Toc87363516" w:history="1">
        <w:r w:rsidR="00BB1DD4" w:rsidRPr="00F7259D">
          <w:rPr>
            <w:rStyle w:val="Hyperkobling"/>
            <w:noProof/>
          </w:rPr>
          <w:t>2.4</w:t>
        </w:r>
        <w:r w:rsidR="00BB1DD4">
          <w:rPr>
            <w:rFonts w:asciiTheme="minorHAnsi" w:eastAsiaTheme="minorEastAsia" w:hAnsiTheme="minorHAnsi" w:cstheme="minorBidi"/>
            <w:noProof/>
            <w:sz w:val="22"/>
            <w:szCs w:val="22"/>
          </w:rPr>
          <w:tab/>
        </w:r>
        <w:r w:rsidR="00BB1DD4" w:rsidRPr="00F7259D">
          <w:rPr>
            <w:rStyle w:val="Hyperkobling"/>
            <w:noProof/>
          </w:rPr>
          <w:t>Brudd på regler som nevnt i dette punkt.</w:t>
        </w:r>
        <w:r w:rsidR="00BB1DD4">
          <w:rPr>
            <w:noProof/>
            <w:webHidden/>
          </w:rPr>
          <w:tab/>
        </w:r>
        <w:r w:rsidR="00BB1DD4">
          <w:rPr>
            <w:noProof/>
            <w:webHidden/>
          </w:rPr>
          <w:fldChar w:fldCharType="begin"/>
        </w:r>
        <w:r w:rsidR="00BB1DD4">
          <w:rPr>
            <w:noProof/>
            <w:webHidden/>
          </w:rPr>
          <w:instrText xml:space="preserve"> PAGEREF _Toc87363516 \h </w:instrText>
        </w:r>
        <w:r w:rsidR="00BB1DD4">
          <w:rPr>
            <w:noProof/>
            <w:webHidden/>
          </w:rPr>
        </w:r>
        <w:r w:rsidR="00BB1DD4">
          <w:rPr>
            <w:noProof/>
            <w:webHidden/>
          </w:rPr>
          <w:fldChar w:fldCharType="separate"/>
        </w:r>
        <w:r w:rsidR="00BB1DD4">
          <w:rPr>
            <w:noProof/>
            <w:webHidden/>
          </w:rPr>
          <w:t>5</w:t>
        </w:r>
        <w:r w:rsidR="00BB1DD4">
          <w:rPr>
            <w:noProof/>
            <w:webHidden/>
          </w:rPr>
          <w:fldChar w:fldCharType="end"/>
        </w:r>
      </w:hyperlink>
    </w:p>
    <w:p w14:paraId="708B47E1" w14:textId="74ED7282" w:rsidR="00BB1DD4" w:rsidRDefault="005527BE">
      <w:pPr>
        <w:pStyle w:val="INNH2"/>
        <w:tabs>
          <w:tab w:val="left" w:pos="880"/>
          <w:tab w:val="right" w:leader="dot" w:pos="9062"/>
        </w:tabs>
        <w:rPr>
          <w:rFonts w:asciiTheme="minorHAnsi" w:eastAsiaTheme="minorEastAsia" w:hAnsiTheme="minorHAnsi" w:cstheme="minorBidi"/>
          <w:noProof/>
          <w:sz w:val="22"/>
          <w:szCs w:val="22"/>
        </w:rPr>
      </w:pPr>
      <w:hyperlink w:anchor="_Toc87363517" w:history="1">
        <w:r w:rsidR="00BB1DD4" w:rsidRPr="00F7259D">
          <w:rPr>
            <w:rStyle w:val="Hyperkobling"/>
            <w:noProof/>
          </w:rPr>
          <w:t>2.5</w:t>
        </w:r>
        <w:r w:rsidR="00BB1DD4">
          <w:rPr>
            <w:rFonts w:asciiTheme="minorHAnsi" w:eastAsiaTheme="minorEastAsia" w:hAnsiTheme="minorHAnsi" w:cstheme="minorBidi"/>
            <w:noProof/>
            <w:sz w:val="22"/>
            <w:szCs w:val="22"/>
          </w:rPr>
          <w:tab/>
        </w:r>
        <w:r w:rsidR="00BB1DD4" w:rsidRPr="00F7259D">
          <w:rPr>
            <w:rStyle w:val="Hyperkobling"/>
            <w:noProof/>
          </w:rPr>
          <w:t>Vedståelsesfrist</w:t>
        </w:r>
        <w:r w:rsidR="00BB1DD4">
          <w:rPr>
            <w:noProof/>
            <w:webHidden/>
          </w:rPr>
          <w:tab/>
        </w:r>
        <w:r w:rsidR="00BB1DD4">
          <w:rPr>
            <w:noProof/>
            <w:webHidden/>
          </w:rPr>
          <w:fldChar w:fldCharType="begin"/>
        </w:r>
        <w:r w:rsidR="00BB1DD4">
          <w:rPr>
            <w:noProof/>
            <w:webHidden/>
          </w:rPr>
          <w:instrText xml:space="preserve"> PAGEREF _Toc87363517 \h </w:instrText>
        </w:r>
        <w:r w:rsidR="00BB1DD4">
          <w:rPr>
            <w:noProof/>
            <w:webHidden/>
          </w:rPr>
        </w:r>
        <w:r w:rsidR="00BB1DD4">
          <w:rPr>
            <w:noProof/>
            <w:webHidden/>
          </w:rPr>
          <w:fldChar w:fldCharType="separate"/>
        </w:r>
        <w:r w:rsidR="00BB1DD4">
          <w:rPr>
            <w:noProof/>
            <w:webHidden/>
          </w:rPr>
          <w:t>5</w:t>
        </w:r>
        <w:r w:rsidR="00BB1DD4">
          <w:rPr>
            <w:noProof/>
            <w:webHidden/>
          </w:rPr>
          <w:fldChar w:fldCharType="end"/>
        </w:r>
      </w:hyperlink>
    </w:p>
    <w:p w14:paraId="2A51656C" w14:textId="2FC43382" w:rsidR="00BB1DD4" w:rsidRDefault="005527BE">
      <w:pPr>
        <w:pStyle w:val="INNH2"/>
        <w:tabs>
          <w:tab w:val="left" w:pos="880"/>
          <w:tab w:val="right" w:leader="dot" w:pos="9062"/>
        </w:tabs>
        <w:rPr>
          <w:rFonts w:asciiTheme="minorHAnsi" w:eastAsiaTheme="minorEastAsia" w:hAnsiTheme="minorHAnsi" w:cstheme="minorBidi"/>
          <w:noProof/>
          <w:sz w:val="22"/>
          <w:szCs w:val="22"/>
        </w:rPr>
      </w:pPr>
      <w:hyperlink w:anchor="_Toc87363518" w:history="1">
        <w:r w:rsidR="00BB1DD4" w:rsidRPr="00F7259D">
          <w:rPr>
            <w:rStyle w:val="Hyperkobling"/>
            <w:noProof/>
          </w:rPr>
          <w:t>2.6</w:t>
        </w:r>
        <w:r w:rsidR="00BB1DD4">
          <w:rPr>
            <w:rFonts w:asciiTheme="minorHAnsi" w:eastAsiaTheme="minorEastAsia" w:hAnsiTheme="minorHAnsi" w:cstheme="minorBidi"/>
            <w:noProof/>
            <w:sz w:val="22"/>
            <w:szCs w:val="22"/>
          </w:rPr>
          <w:tab/>
        </w:r>
        <w:r w:rsidR="00BB1DD4" w:rsidRPr="00F7259D">
          <w:rPr>
            <w:rStyle w:val="Hyperkobling"/>
            <w:noProof/>
          </w:rPr>
          <w:t>Oppdatering av konkurransegrunnlaget</w:t>
        </w:r>
        <w:r w:rsidR="00BB1DD4">
          <w:rPr>
            <w:noProof/>
            <w:webHidden/>
          </w:rPr>
          <w:tab/>
        </w:r>
        <w:r w:rsidR="00BB1DD4">
          <w:rPr>
            <w:noProof/>
            <w:webHidden/>
          </w:rPr>
          <w:fldChar w:fldCharType="begin"/>
        </w:r>
        <w:r w:rsidR="00BB1DD4">
          <w:rPr>
            <w:noProof/>
            <w:webHidden/>
          </w:rPr>
          <w:instrText xml:space="preserve"> PAGEREF _Toc87363518 \h </w:instrText>
        </w:r>
        <w:r w:rsidR="00BB1DD4">
          <w:rPr>
            <w:noProof/>
            <w:webHidden/>
          </w:rPr>
        </w:r>
        <w:r w:rsidR="00BB1DD4">
          <w:rPr>
            <w:noProof/>
            <w:webHidden/>
          </w:rPr>
          <w:fldChar w:fldCharType="separate"/>
        </w:r>
        <w:r w:rsidR="00BB1DD4">
          <w:rPr>
            <w:noProof/>
            <w:webHidden/>
          </w:rPr>
          <w:t>5</w:t>
        </w:r>
        <w:r w:rsidR="00BB1DD4">
          <w:rPr>
            <w:noProof/>
            <w:webHidden/>
          </w:rPr>
          <w:fldChar w:fldCharType="end"/>
        </w:r>
      </w:hyperlink>
    </w:p>
    <w:p w14:paraId="0FAC9C41" w14:textId="4DA414A0" w:rsidR="00BB1DD4" w:rsidRDefault="005527BE">
      <w:pPr>
        <w:pStyle w:val="INNH2"/>
        <w:tabs>
          <w:tab w:val="left" w:pos="880"/>
          <w:tab w:val="right" w:leader="dot" w:pos="9062"/>
        </w:tabs>
        <w:rPr>
          <w:rFonts w:asciiTheme="minorHAnsi" w:eastAsiaTheme="minorEastAsia" w:hAnsiTheme="minorHAnsi" w:cstheme="minorBidi"/>
          <w:noProof/>
          <w:sz w:val="22"/>
          <w:szCs w:val="22"/>
        </w:rPr>
      </w:pPr>
      <w:hyperlink w:anchor="_Toc87363519" w:history="1">
        <w:r w:rsidR="00BB1DD4" w:rsidRPr="00F7259D">
          <w:rPr>
            <w:rStyle w:val="Hyperkobling"/>
            <w:noProof/>
          </w:rPr>
          <w:t>2.7</w:t>
        </w:r>
        <w:r w:rsidR="00BB1DD4">
          <w:rPr>
            <w:rFonts w:asciiTheme="minorHAnsi" w:eastAsiaTheme="minorEastAsia" w:hAnsiTheme="minorHAnsi" w:cstheme="minorBidi"/>
            <w:noProof/>
            <w:sz w:val="22"/>
            <w:szCs w:val="22"/>
          </w:rPr>
          <w:tab/>
        </w:r>
        <w:r w:rsidR="00BB1DD4" w:rsidRPr="00F7259D">
          <w:rPr>
            <w:rStyle w:val="Hyperkobling"/>
            <w:noProof/>
          </w:rPr>
          <w:t>Tilleggsopplysninger</w:t>
        </w:r>
        <w:r w:rsidR="00BB1DD4">
          <w:rPr>
            <w:noProof/>
            <w:webHidden/>
          </w:rPr>
          <w:tab/>
        </w:r>
        <w:r w:rsidR="00BB1DD4">
          <w:rPr>
            <w:noProof/>
            <w:webHidden/>
          </w:rPr>
          <w:fldChar w:fldCharType="begin"/>
        </w:r>
        <w:r w:rsidR="00BB1DD4">
          <w:rPr>
            <w:noProof/>
            <w:webHidden/>
          </w:rPr>
          <w:instrText xml:space="preserve"> PAGEREF _Toc87363519 \h </w:instrText>
        </w:r>
        <w:r w:rsidR="00BB1DD4">
          <w:rPr>
            <w:noProof/>
            <w:webHidden/>
          </w:rPr>
        </w:r>
        <w:r w:rsidR="00BB1DD4">
          <w:rPr>
            <w:noProof/>
            <w:webHidden/>
          </w:rPr>
          <w:fldChar w:fldCharType="separate"/>
        </w:r>
        <w:r w:rsidR="00BB1DD4">
          <w:rPr>
            <w:noProof/>
            <w:webHidden/>
          </w:rPr>
          <w:t>6</w:t>
        </w:r>
        <w:r w:rsidR="00BB1DD4">
          <w:rPr>
            <w:noProof/>
            <w:webHidden/>
          </w:rPr>
          <w:fldChar w:fldCharType="end"/>
        </w:r>
      </w:hyperlink>
    </w:p>
    <w:p w14:paraId="6BF3300B" w14:textId="59E87D2C" w:rsidR="00BB1DD4" w:rsidRDefault="005527BE">
      <w:pPr>
        <w:pStyle w:val="INNH2"/>
        <w:tabs>
          <w:tab w:val="left" w:pos="880"/>
          <w:tab w:val="right" w:leader="dot" w:pos="9062"/>
        </w:tabs>
        <w:rPr>
          <w:rFonts w:asciiTheme="minorHAnsi" w:eastAsiaTheme="minorEastAsia" w:hAnsiTheme="minorHAnsi" w:cstheme="minorBidi"/>
          <w:noProof/>
          <w:sz w:val="22"/>
          <w:szCs w:val="22"/>
        </w:rPr>
      </w:pPr>
      <w:hyperlink w:anchor="_Toc87363520" w:history="1">
        <w:r w:rsidR="00BB1DD4" w:rsidRPr="00F7259D">
          <w:rPr>
            <w:rStyle w:val="Hyperkobling"/>
            <w:noProof/>
          </w:rPr>
          <w:t>2.8</w:t>
        </w:r>
        <w:r w:rsidR="00BB1DD4">
          <w:rPr>
            <w:rFonts w:asciiTheme="minorHAnsi" w:eastAsiaTheme="minorEastAsia" w:hAnsiTheme="minorHAnsi" w:cstheme="minorBidi"/>
            <w:noProof/>
            <w:sz w:val="22"/>
            <w:szCs w:val="22"/>
          </w:rPr>
          <w:tab/>
        </w:r>
        <w:r w:rsidR="00BB1DD4" w:rsidRPr="00F7259D">
          <w:rPr>
            <w:rStyle w:val="Hyperkobling"/>
            <w:noProof/>
          </w:rPr>
          <w:t>Krav til Ordre og fakturering</w:t>
        </w:r>
        <w:r w:rsidR="00BB1DD4">
          <w:rPr>
            <w:noProof/>
            <w:webHidden/>
          </w:rPr>
          <w:tab/>
        </w:r>
        <w:r w:rsidR="00BB1DD4">
          <w:rPr>
            <w:noProof/>
            <w:webHidden/>
          </w:rPr>
          <w:fldChar w:fldCharType="begin"/>
        </w:r>
        <w:r w:rsidR="00BB1DD4">
          <w:rPr>
            <w:noProof/>
            <w:webHidden/>
          </w:rPr>
          <w:instrText xml:space="preserve"> PAGEREF _Toc87363520 \h </w:instrText>
        </w:r>
        <w:r w:rsidR="00BB1DD4">
          <w:rPr>
            <w:noProof/>
            <w:webHidden/>
          </w:rPr>
        </w:r>
        <w:r w:rsidR="00BB1DD4">
          <w:rPr>
            <w:noProof/>
            <w:webHidden/>
          </w:rPr>
          <w:fldChar w:fldCharType="separate"/>
        </w:r>
        <w:r w:rsidR="00BB1DD4">
          <w:rPr>
            <w:noProof/>
            <w:webHidden/>
          </w:rPr>
          <w:t>6</w:t>
        </w:r>
        <w:r w:rsidR="00BB1DD4">
          <w:rPr>
            <w:noProof/>
            <w:webHidden/>
          </w:rPr>
          <w:fldChar w:fldCharType="end"/>
        </w:r>
      </w:hyperlink>
    </w:p>
    <w:p w14:paraId="6B870C4E" w14:textId="38C45498" w:rsidR="00BB1DD4" w:rsidRDefault="005527BE">
      <w:pPr>
        <w:pStyle w:val="INNH1"/>
        <w:rPr>
          <w:rFonts w:asciiTheme="minorHAnsi" w:eastAsiaTheme="minorEastAsia" w:hAnsiTheme="minorHAnsi" w:cstheme="minorBidi"/>
          <w:noProof/>
          <w:sz w:val="22"/>
          <w:szCs w:val="22"/>
        </w:rPr>
      </w:pPr>
      <w:hyperlink w:anchor="_Toc87363521" w:history="1">
        <w:r w:rsidR="00BB1DD4" w:rsidRPr="00F7259D">
          <w:rPr>
            <w:rStyle w:val="Hyperkobling"/>
            <w:noProof/>
          </w:rPr>
          <w:t>3</w:t>
        </w:r>
        <w:r w:rsidR="00BB1DD4">
          <w:rPr>
            <w:rFonts w:asciiTheme="minorHAnsi" w:eastAsiaTheme="minorEastAsia" w:hAnsiTheme="minorHAnsi" w:cstheme="minorBidi"/>
            <w:noProof/>
            <w:sz w:val="22"/>
            <w:szCs w:val="22"/>
          </w:rPr>
          <w:tab/>
        </w:r>
        <w:r w:rsidR="00BB1DD4" w:rsidRPr="00F7259D">
          <w:rPr>
            <w:rStyle w:val="Hyperkobling"/>
            <w:noProof/>
          </w:rPr>
          <w:t>DET EUROPEISKE EGENERKLÆRINGSSKJEMAET (ESPD)</w:t>
        </w:r>
        <w:r w:rsidR="00BB1DD4">
          <w:rPr>
            <w:noProof/>
            <w:webHidden/>
          </w:rPr>
          <w:tab/>
        </w:r>
        <w:r w:rsidR="00BB1DD4">
          <w:rPr>
            <w:noProof/>
            <w:webHidden/>
          </w:rPr>
          <w:fldChar w:fldCharType="begin"/>
        </w:r>
        <w:r w:rsidR="00BB1DD4">
          <w:rPr>
            <w:noProof/>
            <w:webHidden/>
          </w:rPr>
          <w:instrText xml:space="preserve"> PAGEREF _Toc87363521 \h </w:instrText>
        </w:r>
        <w:r w:rsidR="00BB1DD4">
          <w:rPr>
            <w:noProof/>
            <w:webHidden/>
          </w:rPr>
        </w:r>
        <w:r w:rsidR="00BB1DD4">
          <w:rPr>
            <w:noProof/>
            <w:webHidden/>
          </w:rPr>
          <w:fldChar w:fldCharType="separate"/>
        </w:r>
        <w:r w:rsidR="00BB1DD4">
          <w:rPr>
            <w:noProof/>
            <w:webHidden/>
          </w:rPr>
          <w:t>6</w:t>
        </w:r>
        <w:r w:rsidR="00BB1DD4">
          <w:rPr>
            <w:noProof/>
            <w:webHidden/>
          </w:rPr>
          <w:fldChar w:fldCharType="end"/>
        </w:r>
      </w:hyperlink>
    </w:p>
    <w:p w14:paraId="36F00559" w14:textId="043DC5F3" w:rsidR="00BB1DD4" w:rsidRDefault="005527BE">
      <w:pPr>
        <w:pStyle w:val="INNH2"/>
        <w:tabs>
          <w:tab w:val="left" w:pos="880"/>
          <w:tab w:val="right" w:leader="dot" w:pos="9062"/>
        </w:tabs>
        <w:rPr>
          <w:rFonts w:asciiTheme="minorHAnsi" w:eastAsiaTheme="minorEastAsia" w:hAnsiTheme="minorHAnsi" w:cstheme="minorBidi"/>
          <w:noProof/>
          <w:sz w:val="22"/>
          <w:szCs w:val="22"/>
        </w:rPr>
      </w:pPr>
      <w:hyperlink w:anchor="_Toc87363522" w:history="1">
        <w:r w:rsidR="00BB1DD4" w:rsidRPr="00F7259D">
          <w:rPr>
            <w:rStyle w:val="Hyperkobling"/>
            <w:noProof/>
          </w:rPr>
          <w:t>3.1</w:t>
        </w:r>
        <w:r w:rsidR="00BB1DD4">
          <w:rPr>
            <w:rFonts w:asciiTheme="minorHAnsi" w:eastAsiaTheme="minorEastAsia" w:hAnsiTheme="minorHAnsi" w:cstheme="minorBidi"/>
            <w:noProof/>
            <w:sz w:val="22"/>
            <w:szCs w:val="22"/>
          </w:rPr>
          <w:tab/>
        </w:r>
        <w:r w:rsidR="00BB1DD4" w:rsidRPr="00F7259D">
          <w:rPr>
            <w:rStyle w:val="Hyperkobling"/>
            <w:noProof/>
          </w:rPr>
          <w:t>Generelt om ESPD</w:t>
        </w:r>
        <w:r w:rsidR="00BB1DD4">
          <w:rPr>
            <w:noProof/>
            <w:webHidden/>
          </w:rPr>
          <w:tab/>
        </w:r>
        <w:r w:rsidR="00BB1DD4">
          <w:rPr>
            <w:noProof/>
            <w:webHidden/>
          </w:rPr>
          <w:fldChar w:fldCharType="begin"/>
        </w:r>
        <w:r w:rsidR="00BB1DD4">
          <w:rPr>
            <w:noProof/>
            <w:webHidden/>
          </w:rPr>
          <w:instrText xml:space="preserve"> PAGEREF _Toc87363522 \h </w:instrText>
        </w:r>
        <w:r w:rsidR="00BB1DD4">
          <w:rPr>
            <w:noProof/>
            <w:webHidden/>
          </w:rPr>
        </w:r>
        <w:r w:rsidR="00BB1DD4">
          <w:rPr>
            <w:noProof/>
            <w:webHidden/>
          </w:rPr>
          <w:fldChar w:fldCharType="separate"/>
        </w:r>
        <w:r w:rsidR="00BB1DD4">
          <w:rPr>
            <w:noProof/>
            <w:webHidden/>
          </w:rPr>
          <w:t>6</w:t>
        </w:r>
        <w:r w:rsidR="00BB1DD4">
          <w:rPr>
            <w:noProof/>
            <w:webHidden/>
          </w:rPr>
          <w:fldChar w:fldCharType="end"/>
        </w:r>
      </w:hyperlink>
    </w:p>
    <w:p w14:paraId="3109E84C" w14:textId="7DF34408" w:rsidR="00BB1DD4" w:rsidRDefault="005527BE">
      <w:pPr>
        <w:pStyle w:val="INNH2"/>
        <w:tabs>
          <w:tab w:val="left" w:pos="880"/>
          <w:tab w:val="right" w:leader="dot" w:pos="9062"/>
        </w:tabs>
        <w:rPr>
          <w:rFonts w:asciiTheme="minorHAnsi" w:eastAsiaTheme="minorEastAsia" w:hAnsiTheme="minorHAnsi" w:cstheme="minorBidi"/>
          <w:noProof/>
          <w:sz w:val="22"/>
          <w:szCs w:val="22"/>
        </w:rPr>
      </w:pPr>
      <w:hyperlink w:anchor="_Toc87363523" w:history="1">
        <w:r w:rsidR="00BB1DD4" w:rsidRPr="00F7259D">
          <w:rPr>
            <w:rStyle w:val="Hyperkobling"/>
            <w:noProof/>
          </w:rPr>
          <w:t>3.2</w:t>
        </w:r>
        <w:r w:rsidR="00BB1DD4">
          <w:rPr>
            <w:rFonts w:asciiTheme="minorHAnsi" w:eastAsiaTheme="minorEastAsia" w:hAnsiTheme="minorHAnsi" w:cstheme="minorBidi"/>
            <w:noProof/>
            <w:sz w:val="22"/>
            <w:szCs w:val="22"/>
          </w:rPr>
          <w:tab/>
        </w:r>
        <w:r w:rsidR="00BB1DD4" w:rsidRPr="00F7259D">
          <w:rPr>
            <w:rStyle w:val="Hyperkobling"/>
            <w:noProof/>
          </w:rPr>
          <w:t>Nasjonale avvisningsgrunner</w:t>
        </w:r>
        <w:r w:rsidR="00BB1DD4">
          <w:rPr>
            <w:noProof/>
            <w:webHidden/>
          </w:rPr>
          <w:tab/>
        </w:r>
        <w:r w:rsidR="00BB1DD4">
          <w:rPr>
            <w:noProof/>
            <w:webHidden/>
          </w:rPr>
          <w:fldChar w:fldCharType="begin"/>
        </w:r>
        <w:r w:rsidR="00BB1DD4">
          <w:rPr>
            <w:noProof/>
            <w:webHidden/>
          </w:rPr>
          <w:instrText xml:space="preserve"> PAGEREF _Toc87363523 \h </w:instrText>
        </w:r>
        <w:r w:rsidR="00BB1DD4">
          <w:rPr>
            <w:noProof/>
            <w:webHidden/>
          </w:rPr>
        </w:r>
        <w:r w:rsidR="00BB1DD4">
          <w:rPr>
            <w:noProof/>
            <w:webHidden/>
          </w:rPr>
          <w:fldChar w:fldCharType="separate"/>
        </w:r>
        <w:r w:rsidR="00BB1DD4">
          <w:rPr>
            <w:noProof/>
            <w:webHidden/>
          </w:rPr>
          <w:t>7</w:t>
        </w:r>
        <w:r w:rsidR="00BB1DD4">
          <w:rPr>
            <w:noProof/>
            <w:webHidden/>
          </w:rPr>
          <w:fldChar w:fldCharType="end"/>
        </w:r>
      </w:hyperlink>
    </w:p>
    <w:p w14:paraId="64217197" w14:textId="2D96F91B" w:rsidR="00BB1DD4" w:rsidRDefault="005527BE">
      <w:pPr>
        <w:pStyle w:val="INNH2"/>
        <w:tabs>
          <w:tab w:val="left" w:pos="880"/>
          <w:tab w:val="right" w:leader="dot" w:pos="9062"/>
        </w:tabs>
        <w:rPr>
          <w:rFonts w:asciiTheme="minorHAnsi" w:eastAsiaTheme="minorEastAsia" w:hAnsiTheme="minorHAnsi" w:cstheme="minorBidi"/>
          <w:noProof/>
          <w:sz w:val="22"/>
          <w:szCs w:val="22"/>
        </w:rPr>
      </w:pPr>
      <w:hyperlink w:anchor="_Toc87363524" w:history="1">
        <w:r w:rsidR="00BB1DD4" w:rsidRPr="00F7259D">
          <w:rPr>
            <w:rStyle w:val="Hyperkobling"/>
            <w:noProof/>
          </w:rPr>
          <w:t>3.3</w:t>
        </w:r>
        <w:r w:rsidR="00BB1DD4">
          <w:rPr>
            <w:rFonts w:asciiTheme="minorHAnsi" w:eastAsiaTheme="minorEastAsia" w:hAnsiTheme="minorHAnsi" w:cstheme="minorBidi"/>
            <w:noProof/>
            <w:sz w:val="22"/>
            <w:szCs w:val="22"/>
          </w:rPr>
          <w:tab/>
        </w:r>
        <w:r w:rsidR="00BB1DD4" w:rsidRPr="00F7259D">
          <w:rPr>
            <w:rStyle w:val="Hyperkobling"/>
            <w:noProof/>
          </w:rPr>
          <w:t>Samlet angivelse for alle kvalifikasjonskrav i ESPD skjemaet</w:t>
        </w:r>
        <w:r w:rsidR="00BB1DD4">
          <w:rPr>
            <w:noProof/>
            <w:webHidden/>
          </w:rPr>
          <w:tab/>
        </w:r>
        <w:r w:rsidR="00BB1DD4">
          <w:rPr>
            <w:noProof/>
            <w:webHidden/>
          </w:rPr>
          <w:fldChar w:fldCharType="begin"/>
        </w:r>
        <w:r w:rsidR="00BB1DD4">
          <w:rPr>
            <w:noProof/>
            <w:webHidden/>
          </w:rPr>
          <w:instrText xml:space="preserve"> PAGEREF _Toc87363524 \h </w:instrText>
        </w:r>
        <w:r w:rsidR="00BB1DD4">
          <w:rPr>
            <w:noProof/>
            <w:webHidden/>
          </w:rPr>
        </w:r>
        <w:r w:rsidR="00BB1DD4">
          <w:rPr>
            <w:noProof/>
            <w:webHidden/>
          </w:rPr>
          <w:fldChar w:fldCharType="separate"/>
        </w:r>
        <w:r w:rsidR="00BB1DD4">
          <w:rPr>
            <w:noProof/>
            <w:webHidden/>
          </w:rPr>
          <w:t>7</w:t>
        </w:r>
        <w:r w:rsidR="00BB1DD4">
          <w:rPr>
            <w:noProof/>
            <w:webHidden/>
          </w:rPr>
          <w:fldChar w:fldCharType="end"/>
        </w:r>
      </w:hyperlink>
    </w:p>
    <w:p w14:paraId="720FA0B8" w14:textId="5A9857F6" w:rsidR="00BB1DD4" w:rsidRDefault="005527BE">
      <w:pPr>
        <w:pStyle w:val="INNH1"/>
        <w:rPr>
          <w:rFonts w:asciiTheme="minorHAnsi" w:eastAsiaTheme="minorEastAsia" w:hAnsiTheme="minorHAnsi" w:cstheme="minorBidi"/>
          <w:noProof/>
          <w:sz w:val="22"/>
          <w:szCs w:val="22"/>
        </w:rPr>
      </w:pPr>
      <w:hyperlink w:anchor="_Toc87363525" w:history="1">
        <w:r w:rsidR="00BB1DD4" w:rsidRPr="00F7259D">
          <w:rPr>
            <w:rStyle w:val="Hyperkobling"/>
            <w:noProof/>
          </w:rPr>
          <w:t>4</w:t>
        </w:r>
        <w:r w:rsidR="00BB1DD4">
          <w:rPr>
            <w:rFonts w:asciiTheme="minorHAnsi" w:eastAsiaTheme="minorEastAsia" w:hAnsiTheme="minorHAnsi" w:cstheme="minorBidi"/>
            <w:noProof/>
            <w:sz w:val="22"/>
            <w:szCs w:val="22"/>
          </w:rPr>
          <w:tab/>
        </w:r>
        <w:r w:rsidR="00BB1DD4" w:rsidRPr="00F7259D">
          <w:rPr>
            <w:rStyle w:val="Hyperkobling"/>
            <w:noProof/>
          </w:rPr>
          <w:t>KVALIFIKASJONSKRAV</w:t>
        </w:r>
        <w:r w:rsidR="00BB1DD4">
          <w:rPr>
            <w:noProof/>
            <w:webHidden/>
          </w:rPr>
          <w:tab/>
        </w:r>
        <w:r w:rsidR="00BB1DD4">
          <w:rPr>
            <w:noProof/>
            <w:webHidden/>
          </w:rPr>
          <w:fldChar w:fldCharType="begin"/>
        </w:r>
        <w:r w:rsidR="00BB1DD4">
          <w:rPr>
            <w:noProof/>
            <w:webHidden/>
          </w:rPr>
          <w:instrText xml:space="preserve"> PAGEREF _Toc87363525 \h </w:instrText>
        </w:r>
        <w:r w:rsidR="00BB1DD4">
          <w:rPr>
            <w:noProof/>
            <w:webHidden/>
          </w:rPr>
        </w:r>
        <w:r w:rsidR="00BB1DD4">
          <w:rPr>
            <w:noProof/>
            <w:webHidden/>
          </w:rPr>
          <w:fldChar w:fldCharType="separate"/>
        </w:r>
        <w:r w:rsidR="00BB1DD4">
          <w:rPr>
            <w:noProof/>
            <w:webHidden/>
          </w:rPr>
          <w:t>7</w:t>
        </w:r>
        <w:r w:rsidR="00BB1DD4">
          <w:rPr>
            <w:noProof/>
            <w:webHidden/>
          </w:rPr>
          <w:fldChar w:fldCharType="end"/>
        </w:r>
      </w:hyperlink>
    </w:p>
    <w:p w14:paraId="5C959E24" w14:textId="47450D79" w:rsidR="00BB1DD4" w:rsidRDefault="005527BE">
      <w:pPr>
        <w:pStyle w:val="INNH2"/>
        <w:tabs>
          <w:tab w:val="left" w:pos="880"/>
          <w:tab w:val="right" w:leader="dot" w:pos="9062"/>
        </w:tabs>
        <w:rPr>
          <w:rFonts w:asciiTheme="minorHAnsi" w:eastAsiaTheme="minorEastAsia" w:hAnsiTheme="minorHAnsi" w:cstheme="minorBidi"/>
          <w:noProof/>
          <w:sz w:val="22"/>
          <w:szCs w:val="22"/>
        </w:rPr>
      </w:pPr>
      <w:hyperlink w:anchor="_Toc87363526" w:history="1">
        <w:r w:rsidR="00BB1DD4" w:rsidRPr="00F7259D">
          <w:rPr>
            <w:rStyle w:val="Hyperkobling"/>
            <w:noProof/>
          </w:rPr>
          <w:t>4.1</w:t>
        </w:r>
        <w:r w:rsidR="00BB1DD4">
          <w:rPr>
            <w:rFonts w:asciiTheme="minorHAnsi" w:eastAsiaTheme="minorEastAsia" w:hAnsiTheme="minorHAnsi" w:cstheme="minorBidi"/>
            <w:noProof/>
            <w:sz w:val="22"/>
            <w:szCs w:val="22"/>
          </w:rPr>
          <w:tab/>
        </w:r>
        <w:r w:rsidR="00BB1DD4" w:rsidRPr="00F7259D">
          <w:rPr>
            <w:rStyle w:val="Hyperkobling"/>
            <w:noProof/>
          </w:rPr>
          <w:t>Leverandørens registrering, autorisasjon mv.</w:t>
        </w:r>
        <w:r w:rsidR="00BB1DD4">
          <w:rPr>
            <w:noProof/>
            <w:webHidden/>
          </w:rPr>
          <w:tab/>
        </w:r>
        <w:r w:rsidR="00BB1DD4">
          <w:rPr>
            <w:noProof/>
            <w:webHidden/>
          </w:rPr>
          <w:fldChar w:fldCharType="begin"/>
        </w:r>
        <w:r w:rsidR="00BB1DD4">
          <w:rPr>
            <w:noProof/>
            <w:webHidden/>
          </w:rPr>
          <w:instrText xml:space="preserve"> PAGEREF _Toc87363526 \h </w:instrText>
        </w:r>
        <w:r w:rsidR="00BB1DD4">
          <w:rPr>
            <w:noProof/>
            <w:webHidden/>
          </w:rPr>
        </w:r>
        <w:r w:rsidR="00BB1DD4">
          <w:rPr>
            <w:noProof/>
            <w:webHidden/>
          </w:rPr>
          <w:fldChar w:fldCharType="separate"/>
        </w:r>
        <w:r w:rsidR="00BB1DD4">
          <w:rPr>
            <w:noProof/>
            <w:webHidden/>
          </w:rPr>
          <w:t>8</w:t>
        </w:r>
        <w:r w:rsidR="00BB1DD4">
          <w:rPr>
            <w:noProof/>
            <w:webHidden/>
          </w:rPr>
          <w:fldChar w:fldCharType="end"/>
        </w:r>
      </w:hyperlink>
    </w:p>
    <w:p w14:paraId="72E0A91C" w14:textId="7A511E63" w:rsidR="00BB1DD4" w:rsidRDefault="005527BE">
      <w:pPr>
        <w:pStyle w:val="INNH2"/>
        <w:tabs>
          <w:tab w:val="left" w:pos="880"/>
          <w:tab w:val="right" w:leader="dot" w:pos="9062"/>
        </w:tabs>
        <w:rPr>
          <w:rFonts w:asciiTheme="minorHAnsi" w:eastAsiaTheme="minorEastAsia" w:hAnsiTheme="minorHAnsi" w:cstheme="minorBidi"/>
          <w:noProof/>
          <w:sz w:val="22"/>
          <w:szCs w:val="22"/>
        </w:rPr>
      </w:pPr>
      <w:hyperlink w:anchor="_Toc87363527" w:history="1">
        <w:r w:rsidR="00BB1DD4" w:rsidRPr="00F7259D">
          <w:rPr>
            <w:rStyle w:val="Hyperkobling"/>
            <w:noProof/>
          </w:rPr>
          <w:t>4.2</w:t>
        </w:r>
        <w:r w:rsidR="00BB1DD4">
          <w:rPr>
            <w:rFonts w:asciiTheme="minorHAnsi" w:eastAsiaTheme="minorEastAsia" w:hAnsiTheme="minorHAnsi" w:cstheme="minorBidi"/>
            <w:noProof/>
            <w:sz w:val="22"/>
            <w:szCs w:val="22"/>
          </w:rPr>
          <w:tab/>
        </w:r>
        <w:r w:rsidR="00BB1DD4" w:rsidRPr="00F7259D">
          <w:rPr>
            <w:rStyle w:val="Hyperkobling"/>
            <w:noProof/>
          </w:rPr>
          <w:t>Leverandørens økonomiske og finansielle kapasitet</w:t>
        </w:r>
        <w:r w:rsidR="00BB1DD4">
          <w:rPr>
            <w:noProof/>
            <w:webHidden/>
          </w:rPr>
          <w:tab/>
        </w:r>
        <w:r w:rsidR="00BB1DD4">
          <w:rPr>
            <w:noProof/>
            <w:webHidden/>
          </w:rPr>
          <w:fldChar w:fldCharType="begin"/>
        </w:r>
        <w:r w:rsidR="00BB1DD4">
          <w:rPr>
            <w:noProof/>
            <w:webHidden/>
          </w:rPr>
          <w:instrText xml:space="preserve"> PAGEREF _Toc87363527 \h </w:instrText>
        </w:r>
        <w:r w:rsidR="00BB1DD4">
          <w:rPr>
            <w:noProof/>
            <w:webHidden/>
          </w:rPr>
        </w:r>
        <w:r w:rsidR="00BB1DD4">
          <w:rPr>
            <w:noProof/>
            <w:webHidden/>
          </w:rPr>
          <w:fldChar w:fldCharType="separate"/>
        </w:r>
        <w:r w:rsidR="00BB1DD4">
          <w:rPr>
            <w:noProof/>
            <w:webHidden/>
          </w:rPr>
          <w:t>8</w:t>
        </w:r>
        <w:r w:rsidR="00BB1DD4">
          <w:rPr>
            <w:noProof/>
            <w:webHidden/>
          </w:rPr>
          <w:fldChar w:fldCharType="end"/>
        </w:r>
      </w:hyperlink>
    </w:p>
    <w:p w14:paraId="2FC495CD" w14:textId="3F6D3DFB" w:rsidR="00BB1DD4" w:rsidRDefault="005527BE">
      <w:pPr>
        <w:pStyle w:val="INNH2"/>
        <w:tabs>
          <w:tab w:val="left" w:pos="880"/>
          <w:tab w:val="right" w:leader="dot" w:pos="9062"/>
        </w:tabs>
        <w:rPr>
          <w:rFonts w:asciiTheme="minorHAnsi" w:eastAsiaTheme="minorEastAsia" w:hAnsiTheme="minorHAnsi" w:cstheme="minorBidi"/>
          <w:noProof/>
          <w:sz w:val="22"/>
          <w:szCs w:val="22"/>
        </w:rPr>
      </w:pPr>
      <w:hyperlink w:anchor="_Toc87363528" w:history="1">
        <w:r w:rsidR="00BB1DD4" w:rsidRPr="00F7259D">
          <w:rPr>
            <w:rStyle w:val="Hyperkobling"/>
            <w:noProof/>
          </w:rPr>
          <w:t>4.3</w:t>
        </w:r>
        <w:r w:rsidR="00BB1DD4">
          <w:rPr>
            <w:rFonts w:asciiTheme="minorHAnsi" w:eastAsiaTheme="minorEastAsia" w:hAnsiTheme="minorHAnsi" w:cstheme="minorBidi"/>
            <w:noProof/>
            <w:sz w:val="22"/>
            <w:szCs w:val="22"/>
          </w:rPr>
          <w:tab/>
        </w:r>
        <w:r w:rsidR="00BB1DD4" w:rsidRPr="00F7259D">
          <w:rPr>
            <w:rStyle w:val="Hyperkobling"/>
            <w:noProof/>
          </w:rPr>
          <w:t>Leverandørens tekniske og faglige kvalifikasjoner</w:t>
        </w:r>
        <w:r w:rsidR="00BB1DD4">
          <w:rPr>
            <w:noProof/>
            <w:webHidden/>
          </w:rPr>
          <w:tab/>
        </w:r>
        <w:r w:rsidR="00BB1DD4">
          <w:rPr>
            <w:noProof/>
            <w:webHidden/>
          </w:rPr>
          <w:fldChar w:fldCharType="begin"/>
        </w:r>
        <w:r w:rsidR="00BB1DD4">
          <w:rPr>
            <w:noProof/>
            <w:webHidden/>
          </w:rPr>
          <w:instrText xml:space="preserve"> PAGEREF _Toc87363528 \h </w:instrText>
        </w:r>
        <w:r w:rsidR="00BB1DD4">
          <w:rPr>
            <w:noProof/>
            <w:webHidden/>
          </w:rPr>
        </w:r>
        <w:r w:rsidR="00BB1DD4">
          <w:rPr>
            <w:noProof/>
            <w:webHidden/>
          </w:rPr>
          <w:fldChar w:fldCharType="separate"/>
        </w:r>
        <w:r w:rsidR="00BB1DD4">
          <w:rPr>
            <w:noProof/>
            <w:webHidden/>
          </w:rPr>
          <w:t>8</w:t>
        </w:r>
        <w:r w:rsidR="00BB1DD4">
          <w:rPr>
            <w:noProof/>
            <w:webHidden/>
          </w:rPr>
          <w:fldChar w:fldCharType="end"/>
        </w:r>
      </w:hyperlink>
    </w:p>
    <w:p w14:paraId="23B3B26A" w14:textId="6AD7EFF2" w:rsidR="00BB1DD4" w:rsidRDefault="005527BE">
      <w:pPr>
        <w:pStyle w:val="INNH1"/>
        <w:rPr>
          <w:rFonts w:asciiTheme="minorHAnsi" w:eastAsiaTheme="minorEastAsia" w:hAnsiTheme="minorHAnsi" w:cstheme="minorBidi"/>
          <w:noProof/>
          <w:sz w:val="22"/>
          <w:szCs w:val="22"/>
        </w:rPr>
      </w:pPr>
      <w:hyperlink w:anchor="_Toc87363529" w:history="1">
        <w:r w:rsidR="00BB1DD4" w:rsidRPr="00F7259D">
          <w:rPr>
            <w:rStyle w:val="Hyperkobling"/>
            <w:noProof/>
          </w:rPr>
          <w:t>5</w:t>
        </w:r>
        <w:r w:rsidR="00BB1DD4">
          <w:rPr>
            <w:rFonts w:asciiTheme="minorHAnsi" w:eastAsiaTheme="minorEastAsia" w:hAnsiTheme="minorHAnsi" w:cstheme="minorBidi"/>
            <w:noProof/>
            <w:sz w:val="22"/>
            <w:szCs w:val="22"/>
          </w:rPr>
          <w:tab/>
        </w:r>
        <w:r w:rsidR="00BB1DD4" w:rsidRPr="00F7259D">
          <w:rPr>
            <w:rStyle w:val="Hyperkobling"/>
            <w:noProof/>
          </w:rPr>
          <w:t>TILDELINGSKRITERIER</w:t>
        </w:r>
        <w:r w:rsidR="00BB1DD4">
          <w:rPr>
            <w:noProof/>
            <w:webHidden/>
          </w:rPr>
          <w:tab/>
        </w:r>
        <w:r w:rsidR="00BB1DD4">
          <w:rPr>
            <w:noProof/>
            <w:webHidden/>
          </w:rPr>
          <w:fldChar w:fldCharType="begin"/>
        </w:r>
        <w:r w:rsidR="00BB1DD4">
          <w:rPr>
            <w:noProof/>
            <w:webHidden/>
          </w:rPr>
          <w:instrText xml:space="preserve"> PAGEREF _Toc87363529 \h </w:instrText>
        </w:r>
        <w:r w:rsidR="00BB1DD4">
          <w:rPr>
            <w:noProof/>
            <w:webHidden/>
          </w:rPr>
        </w:r>
        <w:r w:rsidR="00BB1DD4">
          <w:rPr>
            <w:noProof/>
            <w:webHidden/>
          </w:rPr>
          <w:fldChar w:fldCharType="separate"/>
        </w:r>
        <w:r w:rsidR="00BB1DD4">
          <w:rPr>
            <w:noProof/>
            <w:webHidden/>
          </w:rPr>
          <w:t>8</w:t>
        </w:r>
        <w:r w:rsidR="00BB1DD4">
          <w:rPr>
            <w:noProof/>
            <w:webHidden/>
          </w:rPr>
          <w:fldChar w:fldCharType="end"/>
        </w:r>
      </w:hyperlink>
    </w:p>
    <w:p w14:paraId="3FD05749" w14:textId="44C4DB0C" w:rsidR="00BB1DD4" w:rsidRDefault="005527BE">
      <w:pPr>
        <w:pStyle w:val="INNH2"/>
        <w:tabs>
          <w:tab w:val="left" w:pos="880"/>
          <w:tab w:val="right" w:leader="dot" w:pos="9062"/>
        </w:tabs>
        <w:rPr>
          <w:rFonts w:asciiTheme="minorHAnsi" w:eastAsiaTheme="minorEastAsia" w:hAnsiTheme="minorHAnsi" w:cstheme="minorBidi"/>
          <w:noProof/>
          <w:sz w:val="22"/>
          <w:szCs w:val="22"/>
        </w:rPr>
      </w:pPr>
      <w:hyperlink w:anchor="_Toc87363530" w:history="1">
        <w:r w:rsidR="00BB1DD4" w:rsidRPr="00F7259D">
          <w:rPr>
            <w:rStyle w:val="Hyperkobling"/>
            <w:noProof/>
          </w:rPr>
          <w:t>5.1</w:t>
        </w:r>
        <w:r w:rsidR="00BB1DD4">
          <w:rPr>
            <w:rFonts w:asciiTheme="minorHAnsi" w:eastAsiaTheme="minorEastAsia" w:hAnsiTheme="minorHAnsi" w:cstheme="minorBidi"/>
            <w:noProof/>
            <w:sz w:val="22"/>
            <w:szCs w:val="22"/>
          </w:rPr>
          <w:tab/>
        </w:r>
        <w:r w:rsidR="00BB1DD4" w:rsidRPr="00F7259D">
          <w:rPr>
            <w:rStyle w:val="Hyperkobling"/>
            <w:noProof/>
          </w:rPr>
          <w:t>Evalueringsmetode</w:t>
        </w:r>
        <w:r w:rsidR="00BB1DD4">
          <w:rPr>
            <w:noProof/>
            <w:webHidden/>
          </w:rPr>
          <w:tab/>
        </w:r>
        <w:r w:rsidR="00BB1DD4">
          <w:rPr>
            <w:noProof/>
            <w:webHidden/>
          </w:rPr>
          <w:fldChar w:fldCharType="begin"/>
        </w:r>
        <w:r w:rsidR="00BB1DD4">
          <w:rPr>
            <w:noProof/>
            <w:webHidden/>
          </w:rPr>
          <w:instrText xml:space="preserve"> PAGEREF _Toc87363530 \h </w:instrText>
        </w:r>
        <w:r w:rsidR="00BB1DD4">
          <w:rPr>
            <w:noProof/>
            <w:webHidden/>
          </w:rPr>
        </w:r>
        <w:r w:rsidR="00BB1DD4">
          <w:rPr>
            <w:noProof/>
            <w:webHidden/>
          </w:rPr>
          <w:fldChar w:fldCharType="separate"/>
        </w:r>
        <w:r w:rsidR="00BB1DD4">
          <w:rPr>
            <w:noProof/>
            <w:webHidden/>
          </w:rPr>
          <w:t>9</w:t>
        </w:r>
        <w:r w:rsidR="00BB1DD4">
          <w:rPr>
            <w:noProof/>
            <w:webHidden/>
          </w:rPr>
          <w:fldChar w:fldCharType="end"/>
        </w:r>
      </w:hyperlink>
    </w:p>
    <w:p w14:paraId="36B17000" w14:textId="4958C435" w:rsidR="00BB1DD4" w:rsidRDefault="005527BE">
      <w:pPr>
        <w:pStyle w:val="INNH1"/>
        <w:rPr>
          <w:rFonts w:asciiTheme="minorHAnsi" w:eastAsiaTheme="minorEastAsia" w:hAnsiTheme="minorHAnsi" w:cstheme="minorBidi"/>
          <w:noProof/>
          <w:sz w:val="22"/>
          <w:szCs w:val="22"/>
        </w:rPr>
      </w:pPr>
      <w:hyperlink w:anchor="_Toc87363531" w:history="1">
        <w:r w:rsidR="00BB1DD4" w:rsidRPr="00F7259D">
          <w:rPr>
            <w:rStyle w:val="Hyperkobling"/>
            <w:noProof/>
          </w:rPr>
          <w:t>6</w:t>
        </w:r>
        <w:r w:rsidR="00BB1DD4">
          <w:rPr>
            <w:rFonts w:asciiTheme="minorHAnsi" w:eastAsiaTheme="minorEastAsia" w:hAnsiTheme="minorHAnsi" w:cstheme="minorBidi"/>
            <w:noProof/>
            <w:sz w:val="22"/>
            <w:szCs w:val="22"/>
          </w:rPr>
          <w:tab/>
        </w:r>
        <w:r w:rsidR="00BB1DD4" w:rsidRPr="00F7259D">
          <w:rPr>
            <w:rStyle w:val="Hyperkobling"/>
            <w:noProof/>
          </w:rPr>
          <w:t>Innlevering av tilbud og tilbudsutforming</w:t>
        </w:r>
        <w:r w:rsidR="00BB1DD4">
          <w:rPr>
            <w:noProof/>
            <w:webHidden/>
          </w:rPr>
          <w:tab/>
        </w:r>
        <w:r w:rsidR="00BB1DD4">
          <w:rPr>
            <w:noProof/>
            <w:webHidden/>
          </w:rPr>
          <w:fldChar w:fldCharType="begin"/>
        </w:r>
        <w:r w:rsidR="00BB1DD4">
          <w:rPr>
            <w:noProof/>
            <w:webHidden/>
          </w:rPr>
          <w:instrText xml:space="preserve"> PAGEREF _Toc87363531 \h </w:instrText>
        </w:r>
        <w:r w:rsidR="00BB1DD4">
          <w:rPr>
            <w:noProof/>
            <w:webHidden/>
          </w:rPr>
        </w:r>
        <w:r w:rsidR="00BB1DD4">
          <w:rPr>
            <w:noProof/>
            <w:webHidden/>
          </w:rPr>
          <w:fldChar w:fldCharType="separate"/>
        </w:r>
        <w:r w:rsidR="00BB1DD4">
          <w:rPr>
            <w:noProof/>
            <w:webHidden/>
          </w:rPr>
          <w:t>10</w:t>
        </w:r>
        <w:r w:rsidR="00BB1DD4">
          <w:rPr>
            <w:noProof/>
            <w:webHidden/>
          </w:rPr>
          <w:fldChar w:fldCharType="end"/>
        </w:r>
      </w:hyperlink>
    </w:p>
    <w:p w14:paraId="502279BB" w14:textId="16CFD717" w:rsidR="00BB1DD4" w:rsidRDefault="005527BE">
      <w:pPr>
        <w:pStyle w:val="INNH2"/>
        <w:tabs>
          <w:tab w:val="left" w:pos="880"/>
          <w:tab w:val="right" w:leader="dot" w:pos="9062"/>
        </w:tabs>
        <w:rPr>
          <w:rFonts w:asciiTheme="minorHAnsi" w:eastAsiaTheme="minorEastAsia" w:hAnsiTheme="minorHAnsi" w:cstheme="minorBidi"/>
          <w:noProof/>
          <w:sz w:val="22"/>
          <w:szCs w:val="22"/>
        </w:rPr>
      </w:pPr>
      <w:hyperlink w:anchor="_Toc87363532" w:history="1">
        <w:r w:rsidR="00BB1DD4" w:rsidRPr="00F7259D">
          <w:rPr>
            <w:rStyle w:val="Hyperkobling"/>
            <w:noProof/>
          </w:rPr>
          <w:t>6.1</w:t>
        </w:r>
        <w:r w:rsidR="00BB1DD4">
          <w:rPr>
            <w:rFonts w:asciiTheme="minorHAnsi" w:eastAsiaTheme="minorEastAsia" w:hAnsiTheme="minorHAnsi" w:cstheme="minorBidi"/>
            <w:noProof/>
            <w:sz w:val="22"/>
            <w:szCs w:val="22"/>
          </w:rPr>
          <w:tab/>
        </w:r>
        <w:r w:rsidR="00BB1DD4" w:rsidRPr="00F7259D">
          <w:rPr>
            <w:rStyle w:val="Hyperkobling"/>
            <w:noProof/>
          </w:rPr>
          <w:t>Innlevering av tilbud</w:t>
        </w:r>
        <w:r w:rsidR="00BB1DD4">
          <w:rPr>
            <w:noProof/>
            <w:webHidden/>
          </w:rPr>
          <w:tab/>
        </w:r>
        <w:r w:rsidR="00BB1DD4">
          <w:rPr>
            <w:noProof/>
            <w:webHidden/>
          </w:rPr>
          <w:fldChar w:fldCharType="begin"/>
        </w:r>
        <w:r w:rsidR="00BB1DD4">
          <w:rPr>
            <w:noProof/>
            <w:webHidden/>
          </w:rPr>
          <w:instrText xml:space="preserve"> PAGEREF _Toc87363532 \h </w:instrText>
        </w:r>
        <w:r w:rsidR="00BB1DD4">
          <w:rPr>
            <w:noProof/>
            <w:webHidden/>
          </w:rPr>
        </w:r>
        <w:r w:rsidR="00BB1DD4">
          <w:rPr>
            <w:noProof/>
            <w:webHidden/>
          </w:rPr>
          <w:fldChar w:fldCharType="separate"/>
        </w:r>
        <w:r w:rsidR="00BB1DD4">
          <w:rPr>
            <w:noProof/>
            <w:webHidden/>
          </w:rPr>
          <w:t>10</w:t>
        </w:r>
        <w:r w:rsidR="00BB1DD4">
          <w:rPr>
            <w:noProof/>
            <w:webHidden/>
          </w:rPr>
          <w:fldChar w:fldCharType="end"/>
        </w:r>
      </w:hyperlink>
    </w:p>
    <w:p w14:paraId="55A4CA95" w14:textId="02940032" w:rsidR="00BB1DD4" w:rsidRDefault="005527BE">
      <w:pPr>
        <w:pStyle w:val="INNH2"/>
        <w:tabs>
          <w:tab w:val="left" w:pos="880"/>
          <w:tab w:val="right" w:leader="dot" w:pos="9062"/>
        </w:tabs>
        <w:rPr>
          <w:rFonts w:asciiTheme="minorHAnsi" w:eastAsiaTheme="minorEastAsia" w:hAnsiTheme="minorHAnsi" w:cstheme="minorBidi"/>
          <w:noProof/>
          <w:sz w:val="22"/>
          <w:szCs w:val="22"/>
        </w:rPr>
      </w:pPr>
      <w:hyperlink w:anchor="_Toc87363533" w:history="1">
        <w:r w:rsidR="00BB1DD4" w:rsidRPr="00F7259D">
          <w:rPr>
            <w:rStyle w:val="Hyperkobling"/>
            <w:noProof/>
          </w:rPr>
          <w:t>6.2</w:t>
        </w:r>
        <w:r w:rsidR="00BB1DD4">
          <w:rPr>
            <w:rFonts w:asciiTheme="minorHAnsi" w:eastAsiaTheme="minorEastAsia" w:hAnsiTheme="minorHAnsi" w:cstheme="minorBidi"/>
            <w:noProof/>
            <w:sz w:val="22"/>
            <w:szCs w:val="22"/>
          </w:rPr>
          <w:tab/>
        </w:r>
        <w:r w:rsidR="00BB1DD4" w:rsidRPr="00F7259D">
          <w:rPr>
            <w:rStyle w:val="Hyperkobling"/>
            <w:noProof/>
          </w:rPr>
          <w:t>Kommunikasjon</w:t>
        </w:r>
        <w:r w:rsidR="00BB1DD4">
          <w:rPr>
            <w:noProof/>
            <w:webHidden/>
          </w:rPr>
          <w:tab/>
        </w:r>
        <w:r w:rsidR="00BB1DD4">
          <w:rPr>
            <w:noProof/>
            <w:webHidden/>
          </w:rPr>
          <w:fldChar w:fldCharType="begin"/>
        </w:r>
        <w:r w:rsidR="00BB1DD4">
          <w:rPr>
            <w:noProof/>
            <w:webHidden/>
          </w:rPr>
          <w:instrText xml:space="preserve"> PAGEREF _Toc87363533 \h </w:instrText>
        </w:r>
        <w:r w:rsidR="00BB1DD4">
          <w:rPr>
            <w:noProof/>
            <w:webHidden/>
          </w:rPr>
        </w:r>
        <w:r w:rsidR="00BB1DD4">
          <w:rPr>
            <w:noProof/>
            <w:webHidden/>
          </w:rPr>
          <w:fldChar w:fldCharType="separate"/>
        </w:r>
        <w:r w:rsidR="00BB1DD4">
          <w:rPr>
            <w:noProof/>
            <w:webHidden/>
          </w:rPr>
          <w:t>10</w:t>
        </w:r>
        <w:r w:rsidR="00BB1DD4">
          <w:rPr>
            <w:noProof/>
            <w:webHidden/>
          </w:rPr>
          <w:fldChar w:fldCharType="end"/>
        </w:r>
      </w:hyperlink>
    </w:p>
    <w:p w14:paraId="2DFC9331" w14:textId="7DF8F619" w:rsidR="00BB1DD4" w:rsidRDefault="005527BE">
      <w:pPr>
        <w:pStyle w:val="INNH2"/>
        <w:tabs>
          <w:tab w:val="left" w:pos="880"/>
          <w:tab w:val="right" w:leader="dot" w:pos="9062"/>
        </w:tabs>
        <w:rPr>
          <w:rFonts w:asciiTheme="minorHAnsi" w:eastAsiaTheme="minorEastAsia" w:hAnsiTheme="minorHAnsi" w:cstheme="minorBidi"/>
          <w:noProof/>
          <w:sz w:val="22"/>
          <w:szCs w:val="22"/>
        </w:rPr>
      </w:pPr>
      <w:hyperlink w:anchor="_Toc87363534" w:history="1">
        <w:r w:rsidR="00BB1DD4" w:rsidRPr="00F7259D">
          <w:rPr>
            <w:rStyle w:val="Hyperkobling"/>
            <w:noProof/>
          </w:rPr>
          <w:t>6.3</w:t>
        </w:r>
        <w:r w:rsidR="00BB1DD4">
          <w:rPr>
            <w:rFonts w:asciiTheme="minorHAnsi" w:eastAsiaTheme="minorEastAsia" w:hAnsiTheme="minorHAnsi" w:cstheme="minorBidi"/>
            <w:noProof/>
            <w:sz w:val="22"/>
            <w:szCs w:val="22"/>
          </w:rPr>
          <w:tab/>
        </w:r>
        <w:r w:rsidR="00BB1DD4" w:rsidRPr="00F7259D">
          <w:rPr>
            <w:rStyle w:val="Hyperkobling"/>
            <w:noProof/>
          </w:rPr>
          <w:t>Tilbudets utforming</w:t>
        </w:r>
        <w:r w:rsidR="00BB1DD4">
          <w:rPr>
            <w:noProof/>
            <w:webHidden/>
          </w:rPr>
          <w:tab/>
        </w:r>
        <w:r w:rsidR="00BB1DD4">
          <w:rPr>
            <w:noProof/>
            <w:webHidden/>
          </w:rPr>
          <w:fldChar w:fldCharType="begin"/>
        </w:r>
        <w:r w:rsidR="00BB1DD4">
          <w:rPr>
            <w:noProof/>
            <w:webHidden/>
          </w:rPr>
          <w:instrText xml:space="preserve"> PAGEREF _Toc87363534 \h </w:instrText>
        </w:r>
        <w:r w:rsidR="00BB1DD4">
          <w:rPr>
            <w:noProof/>
            <w:webHidden/>
          </w:rPr>
        </w:r>
        <w:r w:rsidR="00BB1DD4">
          <w:rPr>
            <w:noProof/>
            <w:webHidden/>
          </w:rPr>
          <w:fldChar w:fldCharType="separate"/>
        </w:r>
        <w:r w:rsidR="00BB1DD4">
          <w:rPr>
            <w:noProof/>
            <w:webHidden/>
          </w:rPr>
          <w:t>11</w:t>
        </w:r>
        <w:r w:rsidR="00BB1DD4">
          <w:rPr>
            <w:noProof/>
            <w:webHidden/>
          </w:rPr>
          <w:fldChar w:fldCharType="end"/>
        </w:r>
      </w:hyperlink>
    </w:p>
    <w:p w14:paraId="4DA78934" w14:textId="2838FA60" w:rsidR="00BB1DD4" w:rsidRDefault="005527BE">
      <w:pPr>
        <w:pStyle w:val="INNH1"/>
        <w:rPr>
          <w:rFonts w:asciiTheme="minorHAnsi" w:eastAsiaTheme="minorEastAsia" w:hAnsiTheme="minorHAnsi" w:cstheme="minorBidi"/>
          <w:noProof/>
          <w:sz w:val="22"/>
          <w:szCs w:val="22"/>
        </w:rPr>
      </w:pPr>
      <w:hyperlink w:anchor="_Toc87363535" w:history="1">
        <w:r w:rsidR="00BB1DD4" w:rsidRPr="00F7259D">
          <w:rPr>
            <w:rStyle w:val="Hyperkobling"/>
            <w:noProof/>
          </w:rPr>
          <w:t>7</w:t>
        </w:r>
        <w:r w:rsidR="00BB1DD4">
          <w:rPr>
            <w:rFonts w:asciiTheme="minorHAnsi" w:eastAsiaTheme="minorEastAsia" w:hAnsiTheme="minorHAnsi" w:cstheme="minorBidi"/>
            <w:noProof/>
            <w:sz w:val="22"/>
            <w:szCs w:val="22"/>
          </w:rPr>
          <w:tab/>
        </w:r>
        <w:r w:rsidR="00BB1DD4" w:rsidRPr="00F7259D">
          <w:rPr>
            <w:rStyle w:val="Hyperkobling"/>
            <w:noProof/>
          </w:rPr>
          <w:t>Vedlegg</w:t>
        </w:r>
        <w:r w:rsidR="00BB1DD4">
          <w:rPr>
            <w:noProof/>
            <w:webHidden/>
          </w:rPr>
          <w:tab/>
        </w:r>
        <w:r w:rsidR="00BB1DD4">
          <w:rPr>
            <w:noProof/>
            <w:webHidden/>
          </w:rPr>
          <w:fldChar w:fldCharType="begin"/>
        </w:r>
        <w:r w:rsidR="00BB1DD4">
          <w:rPr>
            <w:noProof/>
            <w:webHidden/>
          </w:rPr>
          <w:instrText xml:space="preserve"> PAGEREF _Toc87363535 \h </w:instrText>
        </w:r>
        <w:r w:rsidR="00BB1DD4">
          <w:rPr>
            <w:noProof/>
            <w:webHidden/>
          </w:rPr>
        </w:r>
        <w:r w:rsidR="00BB1DD4">
          <w:rPr>
            <w:noProof/>
            <w:webHidden/>
          </w:rPr>
          <w:fldChar w:fldCharType="separate"/>
        </w:r>
        <w:r w:rsidR="00BB1DD4">
          <w:rPr>
            <w:noProof/>
            <w:webHidden/>
          </w:rPr>
          <w:t>12</w:t>
        </w:r>
        <w:r w:rsidR="00BB1DD4">
          <w:rPr>
            <w:noProof/>
            <w:webHidden/>
          </w:rPr>
          <w:fldChar w:fldCharType="end"/>
        </w:r>
      </w:hyperlink>
    </w:p>
    <w:p w14:paraId="2F4777E4" w14:textId="499EC482" w:rsidR="00BB1DD4" w:rsidRDefault="005527BE">
      <w:pPr>
        <w:pStyle w:val="INNH1"/>
        <w:rPr>
          <w:rFonts w:asciiTheme="minorHAnsi" w:eastAsiaTheme="minorEastAsia" w:hAnsiTheme="minorHAnsi" w:cstheme="minorBidi"/>
          <w:noProof/>
          <w:sz w:val="22"/>
          <w:szCs w:val="22"/>
        </w:rPr>
      </w:pPr>
      <w:hyperlink w:anchor="_Toc87363536" w:history="1">
        <w:r w:rsidR="00BB1DD4" w:rsidRPr="00F7259D">
          <w:rPr>
            <w:rStyle w:val="Hyperkobling"/>
            <w:noProof/>
          </w:rPr>
          <w:t>8</w:t>
        </w:r>
        <w:r w:rsidR="00BB1DD4">
          <w:rPr>
            <w:rFonts w:asciiTheme="minorHAnsi" w:eastAsiaTheme="minorEastAsia" w:hAnsiTheme="minorHAnsi" w:cstheme="minorBidi"/>
            <w:noProof/>
            <w:sz w:val="22"/>
            <w:szCs w:val="22"/>
          </w:rPr>
          <w:tab/>
        </w:r>
        <w:r w:rsidR="00BB1DD4" w:rsidRPr="00F7259D">
          <w:rPr>
            <w:rStyle w:val="Hyperkobling"/>
            <w:noProof/>
          </w:rPr>
          <w:t>10. Tilbudsbrev</w:t>
        </w:r>
        <w:r w:rsidR="00BB1DD4">
          <w:rPr>
            <w:noProof/>
            <w:webHidden/>
          </w:rPr>
          <w:tab/>
        </w:r>
        <w:r w:rsidR="00BB1DD4">
          <w:rPr>
            <w:noProof/>
            <w:webHidden/>
          </w:rPr>
          <w:fldChar w:fldCharType="begin"/>
        </w:r>
        <w:r w:rsidR="00BB1DD4">
          <w:rPr>
            <w:noProof/>
            <w:webHidden/>
          </w:rPr>
          <w:instrText xml:space="preserve"> PAGEREF _Toc87363536 \h </w:instrText>
        </w:r>
        <w:r w:rsidR="00BB1DD4">
          <w:rPr>
            <w:noProof/>
            <w:webHidden/>
          </w:rPr>
        </w:r>
        <w:r w:rsidR="00BB1DD4">
          <w:rPr>
            <w:noProof/>
            <w:webHidden/>
          </w:rPr>
          <w:fldChar w:fldCharType="separate"/>
        </w:r>
        <w:r w:rsidR="00BB1DD4">
          <w:rPr>
            <w:noProof/>
            <w:webHidden/>
          </w:rPr>
          <w:t>13</w:t>
        </w:r>
        <w:r w:rsidR="00BB1DD4">
          <w:rPr>
            <w:noProof/>
            <w:webHidden/>
          </w:rPr>
          <w:fldChar w:fldCharType="end"/>
        </w:r>
      </w:hyperlink>
    </w:p>
    <w:p w14:paraId="4E5A5852" w14:textId="63CF4429" w:rsidR="007C485A" w:rsidRPr="0020749B" w:rsidRDefault="00105080" w:rsidP="00FF2F3C">
      <w:pPr>
        <w:pStyle w:val="INNH1"/>
        <w:rPr>
          <w:rFonts w:cs="Arial"/>
          <w:szCs w:val="24"/>
        </w:rPr>
      </w:pPr>
      <w:r w:rsidRPr="0020749B">
        <w:rPr>
          <w:rFonts w:cs="Arial"/>
          <w:szCs w:val="24"/>
        </w:rPr>
        <w:fldChar w:fldCharType="end"/>
      </w:r>
    </w:p>
    <w:p w14:paraId="7AFB1EB2" w14:textId="77777777" w:rsidR="00FA0447" w:rsidRPr="0020749B" w:rsidRDefault="007C485A">
      <w:pPr>
        <w:rPr>
          <w:rFonts w:cs="Arial"/>
        </w:rPr>
      </w:pPr>
      <w:r w:rsidRPr="0020749B">
        <w:rPr>
          <w:rFonts w:cs="Arial"/>
        </w:rPr>
        <w:br w:type="page"/>
      </w:r>
    </w:p>
    <w:p w14:paraId="0ED59BDC" w14:textId="77777777" w:rsidR="00E55D40" w:rsidRPr="0020749B" w:rsidRDefault="0081590C" w:rsidP="00CB569E">
      <w:pPr>
        <w:pStyle w:val="Overskrift1"/>
      </w:pPr>
      <w:bookmarkStart w:id="0" w:name="_Toc87363503"/>
      <w:r w:rsidRPr="0020749B">
        <w:lastRenderedPageBreak/>
        <w:t>GENERELL BESKRIVELSE</w:t>
      </w:r>
      <w:bookmarkEnd w:id="0"/>
    </w:p>
    <w:p w14:paraId="33C910E1" w14:textId="77777777" w:rsidR="0081590C" w:rsidRPr="0020749B" w:rsidRDefault="0081590C" w:rsidP="003D0614">
      <w:pPr>
        <w:pStyle w:val="Overskrift2"/>
      </w:pPr>
      <w:bookmarkStart w:id="1" w:name="_Toc87363504"/>
      <w:r w:rsidRPr="0020749B">
        <w:t>Oppdragsgiver</w:t>
      </w:r>
      <w:bookmarkEnd w:id="1"/>
    </w:p>
    <w:p w14:paraId="439945EE" w14:textId="77777777" w:rsidR="003D0614" w:rsidRPr="0020749B" w:rsidRDefault="003D0614" w:rsidP="003D0614">
      <w:pPr>
        <w:rPr>
          <w:rFonts w:cs="Arial"/>
        </w:rPr>
      </w:pPr>
    </w:p>
    <w:p w14:paraId="6A1C8C28" w14:textId="2F4CAD6E" w:rsidR="0081590C" w:rsidRPr="00E7086B" w:rsidRDefault="00774B46" w:rsidP="0081590C">
      <w:pPr>
        <w:rPr>
          <w:szCs w:val="24"/>
        </w:rPr>
      </w:pPr>
      <w:r w:rsidRPr="00E7086B">
        <w:rPr>
          <w:szCs w:val="24"/>
        </w:rPr>
        <w:t xml:space="preserve">Vågan Kommune er oppdragsgiver, og inngår avtalene for den daglige drift av virksomheter som er tilknyttet kommunens </w:t>
      </w:r>
      <w:r w:rsidR="00F94B73" w:rsidRPr="00E7086B">
        <w:rPr>
          <w:szCs w:val="24"/>
        </w:rPr>
        <w:t>innkjøpsordning.</w:t>
      </w:r>
    </w:p>
    <w:p w14:paraId="6439CC6C" w14:textId="77777777" w:rsidR="0081590C" w:rsidRPr="00E7086B" w:rsidRDefault="0081590C" w:rsidP="0081590C">
      <w:pPr>
        <w:rPr>
          <w:i/>
          <w:szCs w:val="24"/>
        </w:rPr>
      </w:pPr>
    </w:p>
    <w:p w14:paraId="186428AC" w14:textId="77777777" w:rsidR="0081590C" w:rsidRPr="00E7086B" w:rsidRDefault="0081590C" w:rsidP="0081590C">
      <w:pPr>
        <w:rPr>
          <w:szCs w:val="24"/>
        </w:rPr>
      </w:pPr>
      <w:r w:rsidRPr="00E7086B">
        <w:rPr>
          <w:szCs w:val="24"/>
        </w:rPr>
        <w:t>Oppdragsgivers kontaktperson er:</w:t>
      </w:r>
    </w:p>
    <w:p w14:paraId="5579155E" w14:textId="77777777" w:rsidR="0081590C" w:rsidRPr="0020749B" w:rsidRDefault="0081590C" w:rsidP="0081590C">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7175"/>
      </w:tblGrid>
      <w:tr w:rsidR="0081590C" w:rsidRPr="0020749B" w14:paraId="070999ED" w14:textId="77777777" w:rsidTr="005B6DE6">
        <w:tc>
          <w:tcPr>
            <w:tcW w:w="1937" w:type="dxa"/>
          </w:tcPr>
          <w:p w14:paraId="21358A8C" w14:textId="77777777" w:rsidR="0081590C" w:rsidRPr="0020749B" w:rsidRDefault="0081590C" w:rsidP="00A123C7">
            <w:pPr>
              <w:rPr>
                <w:rFonts w:cs="Arial"/>
                <w:szCs w:val="24"/>
              </w:rPr>
            </w:pPr>
            <w:r w:rsidRPr="0020749B">
              <w:rPr>
                <w:rFonts w:cs="Arial"/>
                <w:szCs w:val="24"/>
              </w:rPr>
              <w:t>Navn:</w:t>
            </w:r>
          </w:p>
        </w:tc>
        <w:tc>
          <w:tcPr>
            <w:tcW w:w="7320" w:type="dxa"/>
          </w:tcPr>
          <w:p w14:paraId="1E10D6B5" w14:textId="01F5D29E" w:rsidR="0081590C" w:rsidRPr="00CE506A" w:rsidRDefault="00F94B73" w:rsidP="00D723D1">
            <w:pPr>
              <w:rPr>
                <w:rFonts w:cs="Arial"/>
                <w:szCs w:val="24"/>
              </w:rPr>
            </w:pPr>
            <w:r w:rsidRPr="00CE506A">
              <w:rPr>
                <w:rFonts w:cs="Arial"/>
                <w:szCs w:val="24"/>
              </w:rPr>
              <w:t>Magne Haslevang</w:t>
            </w:r>
          </w:p>
        </w:tc>
      </w:tr>
      <w:tr w:rsidR="0081590C" w:rsidRPr="0020749B" w14:paraId="5ED038EC" w14:textId="77777777" w:rsidTr="005B6DE6">
        <w:tc>
          <w:tcPr>
            <w:tcW w:w="1937" w:type="dxa"/>
          </w:tcPr>
          <w:p w14:paraId="065433AC" w14:textId="77777777" w:rsidR="0081590C" w:rsidRPr="0020749B" w:rsidRDefault="00422D9E" w:rsidP="00A123C7">
            <w:pPr>
              <w:rPr>
                <w:rFonts w:cs="Arial"/>
                <w:szCs w:val="24"/>
              </w:rPr>
            </w:pPr>
            <w:r>
              <w:rPr>
                <w:rFonts w:cs="Arial"/>
                <w:szCs w:val="24"/>
              </w:rPr>
              <w:t>e-post</w:t>
            </w:r>
          </w:p>
        </w:tc>
        <w:tc>
          <w:tcPr>
            <w:tcW w:w="7320" w:type="dxa"/>
          </w:tcPr>
          <w:p w14:paraId="674F0DC5" w14:textId="23C93534" w:rsidR="0081590C" w:rsidRPr="00CE506A" w:rsidRDefault="00F94B73" w:rsidP="00A123C7">
            <w:pPr>
              <w:rPr>
                <w:rFonts w:cs="Arial"/>
                <w:szCs w:val="24"/>
              </w:rPr>
            </w:pPr>
            <w:r w:rsidRPr="00CE506A">
              <w:rPr>
                <w:rFonts w:cs="Arial"/>
                <w:szCs w:val="24"/>
              </w:rPr>
              <w:t>magne.haslevang@vagan.kommune.no</w:t>
            </w:r>
          </w:p>
        </w:tc>
      </w:tr>
    </w:tbl>
    <w:p w14:paraId="7524A753" w14:textId="77777777" w:rsidR="00CF5917" w:rsidRPr="0020749B" w:rsidRDefault="00CF5917" w:rsidP="0081590C">
      <w:pPr>
        <w:tabs>
          <w:tab w:val="left" w:pos="1579"/>
        </w:tabs>
        <w:rPr>
          <w:rFonts w:cs="Arial"/>
          <w:i/>
          <w:szCs w:val="24"/>
        </w:rPr>
      </w:pPr>
      <w:bookmarkStart w:id="2" w:name="_Toc164247379"/>
      <w:bookmarkEnd w:id="2"/>
    </w:p>
    <w:p w14:paraId="1A340315" w14:textId="2D5A9F9D" w:rsidR="0081590C" w:rsidRPr="00E7086B" w:rsidRDefault="0081590C" w:rsidP="00781B27">
      <w:pPr>
        <w:tabs>
          <w:tab w:val="left" w:pos="0"/>
        </w:tabs>
        <w:rPr>
          <w:i/>
          <w:szCs w:val="24"/>
        </w:rPr>
      </w:pPr>
      <w:r w:rsidRPr="00E7086B">
        <w:rPr>
          <w:szCs w:val="24"/>
        </w:rPr>
        <w:t xml:space="preserve">Eventuelle spørsmål </w:t>
      </w:r>
      <w:r w:rsidR="00CA2AD6" w:rsidRPr="00E7086B">
        <w:rPr>
          <w:szCs w:val="24"/>
        </w:rPr>
        <w:t>skal</w:t>
      </w:r>
      <w:r w:rsidR="00B10C01" w:rsidRPr="00E7086B">
        <w:rPr>
          <w:szCs w:val="24"/>
        </w:rPr>
        <w:t xml:space="preserve"> </w:t>
      </w:r>
      <w:r w:rsidRPr="00E7086B">
        <w:rPr>
          <w:szCs w:val="24"/>
        </w:rPr>
        <w:t>rettes til kontaktper</w:t>
      </w:r>
      <w:r w:rsidR="00422D9E" w:rsidRPr="00E7086B">
        <w:rPr>
          <w:szCs w:val="24"/>
        </w:rPr>
        <w:t>sonen per e-post.</w:t>
      </w:r>
      <w:r w:rsidR="00E333A4" w:rsidRPr="00E7086B">
        <w:rPr>
          <w:szCs w:val="24"/>
        </w:rPr>
        <w:t xml:space="preserve"> </w:t>
      </w:r>
    </w:p>
    <w:p w14:paraId="5866EDB5" w14:textId="77777777" w:rsidR="0081590C" w:rsidRPr="00E7086B" w:rsidRDefault="0081590C" w:rsidP="0081590C">
      <w:pPr>
        <w:tabs>
          <w:tab w:val="left" w:pos="1579"/>
        </w:tabs>
        <w:rPr>
          <w:szCs w:val="24"/>
        </w:rPr>
      </w:pPr>
    </w:p>
    <w:p w14:paraId="7FBA119E" w14:textId="77777777" w:rsidR="0081590C" w:rsidRPr="0020749B" w:rsidRDefault="0081590C" w:rsidP="0081590C">
      <w:pPr>
        <w:tabs>
          <w:tab w:val="left" w:pos="1579"/>
        </w:tabs>
        <w:rPr>
          <w:rFonts w:cs="Arial"/>
          <w:szCs w:val="24"/>
        </w:rPr>
      </w:pPr>
      <w:r w:rsidRPr="00E7086B">
        <w:rPr>
          <w:szCs w:val="24"/>
        </w:rPr>
        <w:t xml:space="preserve">Det skal ikke være kontakt/kommunikasjon med andre personer hos </w:t>
      </w:r>
      <w:r w:rsidR="00C37E4D" w:rsidRPr="00E7086B">
        <w:rPr>
          <w:szCs w:val="24"/>
        </w:rPr>
        <w:t xml:space="preserve">oppdragsgiver </w:t>
      </w:r>
      <w:r w:rsidRPr="00E7086B">
        <w:rPr>
          <w:szCs w:val="24"/>
        </w:rPr>
        <w:t>hva gjelder anbudskonkurransen enn nevnte kontaktperson</w:t>
      </w:r>
      <w:r w:rsidRPr="0020749B">
        <w:rPr>
          <w:rFonts w:cs="Arial"/>
          <w:szCs w:val="24"/>
        </w:rPr>
        <w:t>.</w:t>
      </w:r>
    </w:p>
    <w:p w14:paraId="2042C493" w14:textId="77777777" w:rsidR="0081590C" w:rsidRPr="0020749B" w:rsidRDefault="0081590C" w:rsidP="0081590C">
      <w:pPr>
        <w:rPr>
          <w:rFonts w:cs="Arial"/>
          <w:szCs w:val="24"/>
        </w:rPr>
      </w:pPr>
    </w:p>
    <w:p w14:paraId="3C7BFDB7" w14:textId="77777777" w:rsidR="0081590C" w:rsidRPr="0020749B" w:rsidRDefault="0013249B" w:rsidP="003D0614">
      <w:pPr>
        <w:pStyle w:val="Overskrift2"/>
      </w:pPr>
      <w:bookmarkStart w:id="3" w:name="_Toc87363505"/>
      <w:r>
        <w:t>Anskaffelsens formål</w:t>
      </w:r>
      <w:bookmarkEnd w:id="3"/>
    </w:p>
    <w:p w14:paraId="40716A50" w14:textId="0B66E176" w:rsidR="00246B9B" w:rsidRPr="00E7086B" w:rsidRDefault="00F94B73" w:rsidP="00721BDD">
      <w:pPr>
        <w:rPr>
          <w:szCs w:val="24"/>
        </w:rPr>
      </w:pPr>
      <w:r w:rsidRPr="00E7086B">
        <w:rPr>
          <w:szCs w:val="24"/>
        </w:rPr>
        <w:t xml:space="preserve">Vågan Kommune inviterer til åpen anbudskonkurranse om rammeavtale på levering av </w:t>
      </w:r>
      <w:r w:rsidR="00F97C6C">
        <w:rPr>
          <w:szCs w:val="24"/>
        </w:rPr>
        <w:t>forbruksmateriell for renholdutstyr og renholdsmaskiner</w:t>
      </w:r>
      <w:r w:rsidR="00801359">
        <w:rPr>
          <w:szCs w:val="24"/>
        </w:rPr>
        <w:t xml:space="preserve"> og annet </w:t>
      </w:r>
      <w:r w:rsidRPr="00E7086B">
        <w:rPr>
          <w:szCs w:val="24"/>
        </w:rPr>
        <w:t>forbruksmateriell</w:t>
      </w:r>
      <w:r w:rsidR="00801359">
        <w:rPr>
          <w:szCs w:val="24"/>
        </w:rPr>
        <w:t xml:space="preserve"> i forbindelse med drift</w:t>
      </w:r>
      <w:r w:rsidR="00BF780C">
        <w:rPr>
          <w:szCs w:val="24"/>
        </w:rPr>
        <w:t xml:space="preserve"> av renhold i</w:t>
      </w:r>
      <w:r w:rsidR="00801359">
        <w:rPr>
          <w:szCs w:val="24"/>
        </w:rPr>
        <w:t xml:space="preserve"> Vågan kommune</w:t>
      </w:r>
      <w:r w:rsidRPr="00E7086B">
        <w:rPr>
          <w:szCs w:val="24"/>
        </w:rPr>
        <w:t xml:space="preserve">. Det skal inngås en kontrakt for hele kommunen. Avtalen skal gjelde i </w:t>
      </w:r>
      <w:r w:rsidR="00A7367D">
        <w:rPr>
          <w:szCs w:val="24"/>
        </w:rPr>
        <w:t>24 mnd.</w:t>
      </w:r>
      <w:r w:rsidR="001959B5">
        <w:rPr>
          <w:szCs w:val="24"/>
        </w:rPr>
        <w:t xml:space="preserve"> </w:t>
      </w:r>
      <w:r w:rsidR="00801359">
        <w:rPr>
          <w:szCs w:val="24"/>
        </w:rPr>
        <w:t xml:space="preserve"> </w:t>
      </w:r>
      <w:r w:rsidR="00A7367D">
        <w:rPr>
          <w:szCs w:val="24"/>
        </w:rPr>
        <w:t>med opsjon på forlengelse på</w:t>
      </w:r>
      <w:r w:rsidRPr="00E7086B">
        <w:rPr>
          <w:szCs w:val="24"/>
        </w:rPr>
        <w:t xml:space="preserve"> (1+1) år. </w:t>
      </w:r>
    </w:p>
    <w:p w14:paraId="5A084532" w14:textId="1B4EA90D" w:rsidR="00246B9B" w:rsidRPr="00E7086B" w:rsidRDefault="00246B9B" w:rsidP="00721BDD">
      <w:pPr>
        <w:rPr>
          <w:szCs w:val="24"/>
        </w:rPr>
      </w:pPr>
      <w:r w:rsidRPr="00E7086B">
        <w:rPr>
          <w:szCs w:val="24"/>
        </w:rPr>
        <w:t xml:space="preserve">Vedlegg </w:t>
      </w:r>
      <w:r w:rsidR="008039A0" w:rsidRPr="00E7086B">
        <w:rPr>
          <w:szCs w:val="24"/>
        </w:rPr>
        <w:t>2</w:t>
      </w:r>
      <w:r w:rsidRPr="00E7086B">
        <w:rPr>
          <w:color w:val="FF0000"/>
          <w:szCs w:val="24"/>
        </w:rPr>
        <w:t xml:space="preserve"> </w:t>
      </w:r>
      <w:r w:rsidRPr="00E7086B">
        <w:rPr>
          <w:szCs w:val="24"/>
        </w:rPr>
        <w:t xml:space="preserve">til konkurransegrunnlaget er prisskjema. Prisskjema består av en forside, </w:t>
      </w:r>
      <w:r w:rsidR="00C8298E">
        <w:rPr>
          <w:szCs w:val="24"/>
        </w:rPr>
        <w:t>6</w:t>
      </w:r>
      <w:r w:rsidRPr="00E7086B">
        <w:rPr>
          <w:szCs w:val="24"/>
        </w:rPr>
        <w:t xml:space="preserve"> faner med produkter og 2 faner med forklaringer. Les sidene med forklaringer nøye.</w:t>
      </w:r>
      <w:r w:rsidR="0052783D" w:rsidRPr="00E7086B">
        <w:rPr>
          <w:szCs w:val="24"/>
        </w:rPr>
        <w:t xml:space="preserve"> </w:t>
      </w:r>
    </w:p>
    <w:p w14:paraId="30018297" w14:textId="77777777" w:rsidR="00942A66" w:rsidRDefault="00942A66" w:rsidP="00721BDD">
      <w:pPr>
        <w:rPr>
          <w:rFonts w:cs="Arial"/>
          <w:szCs w:val="24"/>
        </w:rPr>
      </w:pPr>
    </w:p>
    <w:p w14:paraId="097006E0" w14:textId="77777777" w:rsidR="00340C20" w:rsidRDefault="00340C20" w:rsidP="00FE59B0">
      <w:pPr>
        <w:pStyle w:val="Overskrift2"/>
      </w:pPr>
      <w:bookmarkStart w:id="4" w:name="_Toc87363506"/>
      <w:r>
        <w:t>Omfang</w:t>
      </w:r>
      <w:bookmarkEnd w:id="4"/>
    </w:p>
    <w:p w14:paraId="14311028" w14:textId="77777777" w:rsidR="00532385" w:rsidRPr="006D30A2" w:rsidRDefault="00532385" w:rsidP="00532385">
      <w:pPr>
        <w:rPr>
          <w:szCs w:val="24"/>
        </w:rPr>
      </w:pPr>
      <w:r w:rsidRPr="006D30A2">
        <w:rPr>
          <w:szCs w:val="24"/>
        </w:rPr>
        <w:t xml:space="preserve">Anskaffelsen omfatter: </w:t>
      </w:r>
    </w:p>
    <w:p w14:paraId="277B9768" w14:textId="77777777" w:rsidR="009A5739" w:rsidRPr="009A5739" w:rsidRDefault="00F66799" w:rsidP="00BA3696">
      <w:pPr>
        <w:pStyle w:val="Listeavsnitt"/>
        <w:numPr>
          <w:ilvl w:val="0"/>
          <w:numId w:val="26"/>
        </w:numPr>
        <w:rPr>
          <w:rFonts w:cs="Times New Roman"/>
          <w:szCs w:val="24"/>
        </w:rPr>
      </w:pPr>
      <w:r>
        <w:rPr>
          <w:rFonts w:cs="Times New Roman"/>
          <w:szCs w:val="24"/>
        </w:rPr>
        <w:t>Bestilling, levering og t</w:t>
      </w:r>
      <w:r w:rsidR="00532385" w:rsidRPr="006D30A2">
        <w:rPr>
          <w:rFonts w:cs="Times New Roman"/>
          <w:szCs w:val="24"/>
        </w:rPr>
        <w:t xml:space="preserve">ransport av forbruksmateriell </w:t>
      </w:r>
      <w:r w:rsidR="00801359">
        <w:rPr>
          <w:rFonts w:cs="Times New Roman"/>
          <w:szCs w:val="24"/>
        </w:rPr>
        <w:t xml:space="preserve">for </w:t>
      </w:r>
      <w:r w:rsidR="00BA3696">
        <w:rPr>
          <w:rFonts w:cs="Times New Roman"/>
          <w:szCs w:val="24"/>
        </w:rPr>
        <w:t>renholdu</w:t>
      </w:r>
      <w:r w:rsidR="00CD6A87" w:rsidRPr="00BA3696">
        <w:rPr>
          <w:szCs w:val="24"/>
        </w:rPr>
        <w:t xml:space="preserve">tstyr </w:t>
      </w:r>
      <w:r w:rsidR="007151F8" w:rsidRPr="00BA3696">
        <w:rPr>
          <w:szCs w:val="24"/>
        </w:rPr>
        <w:t>leveres</w:t>
      </w:r>
      <w:r w:rsidR="00532385" w:rsidRPr="00BA3696">
        <w:rPr>
          <w:szCs w:val="24"/>
        </w:rPr>
        <w:t xml:space="preserve"> til brukerstedene i enheten</w:t>
      </w:r>
      <w:r w:rsidR="00CD6A87" w:rsidRPr="00BA3696">
        <w:rPr>
          <w:szCs w:val="24"/>
        </w:rPr>
        <w:t>e</w:t>
      </w:r>
      <w:r w:rsidR="00532385" w:rsidRPr="00BA3696">
        <w:rPr>
          <w:szCs w:val="24"/>
        </w:rPr>
        <w:t xml:space="preserve"> i Vågan Kommune. </w:t>
      </w:r>
      <w:r w:rsidR="00CD6A87" w:rsidRPr="00BA3696">
        <w:rPr>
          <w:szCs w:val="24"/>
        </w:rPr>
        <w:t>Vedl</w:t>
      </w:r>
      <w:r w:rsidR="007151F8" w:rsidRPr="00BA3696">
        <w:rPr>
          <w:szCs w:val="24"/>
        </w:rPr>
        <w:t>e</w:t>
      </w:r>
      <w:r w:rsidR="00CD6A87" w:rsidRPr="00BA3696">
        <w:rPr>
          <w:szCs w:val="24"/>
        </w:rPr>
        <w:t>g</w:t>
      </w:r>
      <w:r w:rsidR="007151F8" w:rsidRPr="00BA3696">
        <w:rPr>
          <w:szCs w:val="24"/>
        </w:rPr>
        <w:t>g</w:t>
      </w:r>
      <w:r w:rsidR="00CD6A87" w:rsidRPr="00BA3696">
        <w:rPr>
          <w:szCs w:val="24"/>
        </w:rPr>
        <w:t xml:space="preserve"> oversikt over adresser og lokasjoner.</w:t>
      </w:r>
      <w:r w:rsidR="00917A64" w:rsidRPr="00BA3696">
        <w:rPr>
          <w:szCs w:val="24"/>
        </w:rPr>
        <w:t xml:space="preserve"> Alle produkter skal leveres DDP Vågan kommune.</w:t>
      </w:r>
      <w:r w:rsidR="009A5739">
        <w:rPr>
          <w:szCs w:val="24"/>
        </w:rPr>
        <w:t xml:space="preserve"> </w:t>
      </w:r>
    </w:p>
    <w:p w14:paraId="39458754" w14:textId="435B4EF3" w:rsidR="00532385" w:rsidRPr="00BA3696" w:rsidRDefault="009A5739" w:rsidP="00BA3696">
      <w:pPr>
        <w:pStyle w:val="Listeavsnitt"/>
        <w:numPr>
          <w:ilvl w:val="0"/>
          <w:numId w:val="26"/>
        </w:numPr>
        <w:rPr>
          <w:rFonts w:cs="Times New Roman"/>
          <w:szCs w:val="24"/>
        </w:rPr>
      </w:pPr>
      <w:r>
        <w:rPr>
          <w:szCs w:val="24"/>
        </w:rPr>
        <w:t>Varekatalog skal lagres med dato som tilbudet leveres, slik at Vågan kommune ved kontroller kan kontrollere om referanse priser og % rabatt er i tråd med tilbud.</w:t>
      </w:r>
    </w:p>
    <w:p w14:paraId="3C524CF9" w14:textId="29E4EF8C" w:rsidR="00A37F60" w:rsidRDefault="00A37F60" w:rsidP="00F10392">
      <w:pPr>
        <w:pStyle w:val="Overskrift2"/>
      </w:pPr>
      <w:bookmarkStart w:id="5" w:name="_Toc87363507"/>
      <w:r>
        <w:t>Kontraktsverdi / volum</w:t>
      </w:r>
      <w:bookmarkEnd w:id="5"/>
    </w:p>
    <w:p w14:paraId="52ECE790" w14:textId="77777777" w:rsidR="00F749D6" w:rsidRDefault="00A37F60" w:rsidP="00A37F60">
      <w:pPr>
        <w:rPr>
          <w:szCs w:val="24"/>
        </w:rPr>
      </w:pPr>
      <w:r w:rsidRPr="00E7086B">
        <w:rPr>
          <w:szCs w:val="24"/>
        </w:rPr>
        <w:t xml:space="preserve">Anskaffelsens samlede kontraktsverdi estimeres </w:t>
      </w:r>
      <w:r w:rsidR="00C8298E">
        <w:rPr>
          <w:szCs w:val="24"/>
        </w:rPr>
        <w:t xml:space="preserve">kr. </w:t>
      </w:r>
      <w:r w:rsidRPr="00E7086B">
        <w:rPr>
          <w:szCs w:val="24"/>
        </w:rPr>
        <w:t xml:space="preserve">til </w:t>
      </w:r>
      <w:r w:rsidR="00C8298E">
        <w:rPr>
          <w:szCs w:val="24"/>
        </w:rPr>
        <w:t>7.</w:t>
      </w:r>
      <w:r w:rsidR="00C73F7A">
        <w:rPr>
          <w:szCs w:val="24"/>
        </w:rPr>
        <w:t>6</w:t>
      </w:r>
      <w:r w:rsidR="00EF3A10" w:rsidRPr="00E7086B">
        <w:rPr>
          <w:szCs w:val="24"/>
        </w:rPr>
        <w:t xml:space="preserve"> M</w:t>
      </w:r>
      <w:r w:rsidRPr="00E7086B">
        <w:rPr>
          <w:szCs w:val="24"/>
        </w:rPr>
        <w:t xml:space="preserve">NOK </w:t>
      </w:r>
      <w:r w:rsidR="00CD6A87">
        <w:rPr>
          <w:szCs w:val="24"/>
        </w:rPr>
        <w:t>over 4</w:t>
      </w:r>
      <w:r w:rsidRPr="00E7086B">
        <w:rPr>
          <w:szCs w:val="24"/>
        </w:rPr>
        <w:t xml:space="preserve"> år, ekskl. MVA.</w:t>
      </w:r>
      <w:r w:rsidR="00C8298E">
        <w:rPr>
          <w:szCs w:val="24"/>
        </w:rPr>
        <w:t xml:space="preserve"> og maks kr 8.</w:t>
      </w:r>
      <w:r w:rsidR="00BB1DD4">
        <w:rPr>
          <w:szCs w:val="24"/>
        </w:rPr>
        <w:t>8</w:t>
      </w:r>
      <w:r w:rsidR="00C8298E">
        <w:rPr>
          <w:szCs w:val="24"/>
        </w:rPr>
        <w:t xml:space="preserve"> mill. Årsak til den høye maks innkjøp er signaler om prisøkning. </w:t>
      </w:r>
      <w:r w:rsidRPr="00E7086B">
        <w:rPr>
          <w:szCs w:val="24"/>
        </w:rPr>
        <w:t xml:space="preserve">Tallene er basert på historiske data og Oppdragsgivers forventede fremtidige behov. Oppdragsgiver forplikter seg ikke til tilsvarende uttak. </w:t>
      </w:r>
      <w:r w:rsidR="00581A72">
        <w:rPr>
          <w:szCs w:val="24"/>
        </w:rPr>
        <w:t>Pris oppgis DDP Svolvær.</w:t>
      </w:r>
      <w:r w:rsidR="009A5739">
        <w:rPr>
          <w:szCs w:val="24"/>
        </w:rPr>
        <w:t xml:space="preserve"> </w:t>
      </w:r>
    </w:p>
    <w:p w14:paraId="1AC73B3F" w14:textId="77777777" w:rsidR="00F749D6" w:rsidRDefault="00F749D6" w:rsidP="00A37F60">
      <w:pPr>
        <w:rPr>
          <w:szCs w:val="24"/>
        </w:rPr>
      </w:pPr>
    </w:p>
    <w:p w14:paraId="6DE5454E" w14:textId="5B5188AD" w:rsidR="00F749D6" w:rsidRDefault="00F749D6" w:rsidP="00F749D6">
      <w:pPr>
        <w:pStyle w:val="Overskrift3"/>
      </w:pPr>
      <w:r>
        <w:t>1.4.1 Produktendring i kontraktsperioden:</w:t>
      </w:r>
    </w:p>
    <w:p w14:paraId="3C5FAE78" w14:textId="4F2B2A03" w:rsidR="00A37F60" w:rsidRDefault="00FF5396" w:rsidP="00A37F60">
      <w:pPr>
        <w:rPr>
          <w:szCs w:val="24"/>
        </w:rPr>
      </w:pPr>
      <w:r>
        <w:rPr>
          <w:szCs w:val="24"/>
        </w:rPr>
        <w:t>Når produkt får nytt vare nr. eller skiftes ut/utgår. Skal tilsvarene produkt erstatte utgått produkt med samme pris</w:t>
      </w:r>
      <w:r w:rsidR="00F749D6">
        <w:rPr>
          <w:szCs w:val="24"/>
        </w:rPr>
        <w:t xml:space="preserve"> og sendes melding til oppdragsgiver</w:t>
      </w:r>
      <w:r w:rsidR="00C80CAC">
        <w:rPr>
          <w:szCs w:val="24"/>
        </w:rPr>
        <w:t xml:space="preserve"> innen 14 dager etter endring</w:t>
      </w:r>
      <w:r>
        <w:rPr>
          <w:szCs w:val="24"/>
        </w:rPr>
        <w:t xml:space="preserve">. </w:t>
      </w:r>
    </w:p>
    <w:p w14:paraId="472DF21B" w14:textId="77777777" w:rsidR="00A37F60" w:rsidRPr="0020749B" w:rsidRDefault="00A37F60" w:rsidP="00721BDD">
      <w:pPr>
        <w:rPr>
          <w:rFonts w:cs="Arial"/>
          <w:szCs w:val="24"/>
        </w:rPr>
      </w:pPr>
    </w:p>
    <w:p w14:paraId="62421B00" w14:textId="14B11511" w:rsidR="00A43CE6" w:rsidRPr="00494A65" w:rsidRDefault="00A43CE6" w:rsidP="00A43CE6">
      <w:pPr>
        <w:pStyle w:val="Overskrift2"/>
        <w:rPr>
          <w:noProof/>
        </w:rPr>
      </w:pPr>
      <w:bookmarkStart w:id="6" w:name="_Toc234737563"/>
      <w:bookmarkStart w:id="7" w:name="_Toc87363508"/>
      <w:r w:rsidRPr="0020749B">
        <w:lastRenderedPageBreak/>
        <w:t>Deltilbud</w:t>
      </w:r>
      <w:bookmarkEnd w:id="6"/>
      <w:bookmarkEnd w:id="7"/>
    </w:p>
    <w:p w14:paraId="27236745" w14:textId="134E66F7" w:rsidR="001D4CE6" w:rsidRDefault="004B703A" w:rsidP="00A37F60">
      <w:pPr>
        <w:rPr>
          <w:szCs w:val="24"/>
        </w:rPr>
      </w:pPr>
      <w:r w:rsidRPr="00E7086B">
        <w:rPr>
          <w:szCs w:val="24"/>
        </w:rPr>
        <w:t xml:space="preserve">Det er ikke anledning til å </w:t>
      </w:r>
      <w:r w:rsidR="00A37F60" w:rsidRPr="00E7086B">
        <w:rPr>
          <w:szCs w:val="24"/>
        </w:rPr>
        <w:t>gi tilbud på deler av leveransens omfang.</w:t>
      </w:r>
      <w:r w:rsidR="00581A72">
        <w:rPr>
          <w:szCs w:val="24"/>
        </w:rPr>
        <w:t xml:space="preserve"> </w:t>
      </w:r>
    </w:p>
    <w:p w14:paraId="41D0DA7C" w14:textId="1EECC05D" w:rsidR="009205FB" w:rsidRPr="00E7086B" w:rsidRDefault="009205FB" w:rsidP="00A37F60">
      <w:pPr>
        <w:rPr>
          <w:szCs w:val="24"/>
        </w:rPr>
      </w:pPr>
      <w:r>
        <w:rPr>
          <w:szCs w:val="24"/>
        </w:rPr>
        <w:t>Vi har delt opp konkurransen av</w:t>
      </w:r>
      <w:r w:rsidR="00C73F7A">
        <w:rPr>
          <w:szCs w:val="24"/>
        </w:rPr>
        <w:t xml:space="preserve"> forbruksmateriell til</w:t>
      </w:r>
      <w:r>
        <w:rPr>
          <w:szCs w:val="24"/>
        </w:rPr>
        <w:t xml:space="preserve"> kontor</w:t>
      </w:r>
      <w:r w:rsidR="00BA3696">
        <w:rPr>
          <w:szCs w:val="24"/>
        </w:rPr>
        <w:t>rekvisita</w:t>
      </w:r>
      <w:r>
        <w:rPr>
          <w:szCs w:val="24"/>
        </w:rPr>
        <w:t xml:space="preserve"> i tre</w:t>
      </w:r>
      <w:r w:rsidR="00BA3696">
        <w:rPr>
          <w:szCs w:val="24"/>
        </w:rPr>
        <w:t xml:space="preserve"> deler</w:t>
      </w:r>
      <w:r>
        <w:rPr>
          <w:szCs w:val="24"/>
        </w:rPr>
        <w:t>, kontorrekvisita, renholdutstyr og kontormøbler</w:t>
      </w:r>
      <w:r w:rsidR="00C73F7A">
        <w:rPr>
          <w:szCs w:val="24"/>
        </w:rPr>
        <w:t xml:space="preserve"> for at det skal være oversiktlig for våre bestillere</w:t>
      </w:r>
      <w:r w:rsidR="00BA3696">
        <w:rPr>
          <w:szCs w:val="24"/>
        </w:rPr>
        <w:t xml:space="preserve"> i de ulike avdelingene</w:t>
      </w:r>
      <w:r w:rsidR="00C73F7A">
        <w:rPr>
          <w:szCs w:val="24"/>
        </w:rPr>
        <w:t>, i og med at vi ikke har egen innkjøpsgruppe/team</w:t>
      </w:r>
      <w:r>
        <w:rPr>
          <w:szCs w:val="24"/>
        </w:rPr>
        <w:t>.</w:t>
      </w:r>
    </w:p>
    <w:p w14:paraId="010667FC" w14:textId="77777777" w:rsidR="00A37F60" w:rsidRPr="0013249B" w:rsidRDefault="00A37F60" w:rsidP="00A37F60"/>
    <w:p w14:paraId="6378A883" w14:textId="77777777" w:rsidR="00C60AF8" w:rsidRDefault="00C60AF8" w:rsidP="00C60AF8">
      <w:pPr>
        <w:pStyle w:val="Overskrift2"/>
      </w:pPr>
      <w:bookmarkStart w:id="8" w:name="_Toc451340744"/>
      <w:bookmarkStart w:id="9" w:name="_Ref450640597"/>
      <w:bookmarkStart w:id="10" w:name="_Toc325112488"/>
      <w:bookmarkStart w:id="11" w:name="_Toc266101725"/>
      <w:bookmarkStart w:id="12" w:name="_Ref464565855"/>
      <w:bookmarkStart w:id="13" w:name="_Ref464565860"/>
      <w:bookmarkStart w:id="14" w:name="_Toc87363509"/>
      <w:r>
        <w:t>Viktige datoer</w:t>
      </w:r>
      <w:bookmarkEnd w:id="8"/>
      <w:bookmarkEnd w:id="9"/>
      <w:bookmarkEnd w:id="10"/>
      <w:bookmarkEnd w:id="11"/>
      <w:bookmarkEnd w:id="12"/>
      <w:bookmarkEnd w:id="13"/>
      <w:bookmarkEnd w:id="14"/>
    </w:p>
    <w:p w14:paraId="7B411B55" w14:textId="6B34F8EB" w:rsidR="001E07D8" w:rsidRDefault="00C60AF8" w:rsidP="001E07D8">
      <w:pPr>
        <w:rPr>
          <w:rFonts w:cs="Arial"/>
          <w:szCs w:val="24"/>
        </w:rPr>
      </w:pPr>
      <w:r w:rsidRPr="00E7086B">
        <w:rPr>
          <w:szCs w:val="24"/>
        </w:rPr>
        <w:t>Oppdragsgiver har lagt opp til følgende tidsrammer for prosessen</w:t>
      </w:r>
      <w:r>
        <w:rPr>
          <w:rFonts w:cs="Arial"/>
          <w:szCs w:val="24"/>
        </w:rPr>
        <w:t xml:space="preserve">: </w:t>
      </w:r>
      <w:r w:rsidR="001E07D8">
        <w:rPr>
          <w:rFonts w:cs="Arial"/>
          <w:szCs w:val="24"/>
        </w:rPr>
        <w:t xml:space="preserve"> </w:t>
      </w:r>
    </w:p>
    <w:p w14:paraId="0BC2845E" w14:textId="77777777" w:rsidR="001E07D8" w:rsidRDefault="001E07D8" w:rsidP="001E07D8">
      <w:pPr>
        <w:ind w:firstLine="708"/>
        <w:rPr>
          <w:rFonts w:cs="Arial"/>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78"/>
        <w:gridCol w:w="2835"/>
      </w:tblGrid>
      <w:tr w:rsidR="001E07D8" w14:paraId="2C051B20" w14:textId="77777777" w:rsidTr="001E07D8">
        <w:tc>
          <w:tcPr>
            <w:tcW w:w="5778" w:type="dxa"/>
            <w:tcBorders>
              <w:top w:val="single" w:sz="4" w:space="0" w:color="auto"/>
              <w:left w:val="single" w:sz="4" w:space="0" w:color="auto"/>
              <w:bottom w:val="single" w:sz="4" w:space="0" w:color="auto"/>
              <w:right w:val="single" w:sz="4" w:space="0" w:color="auto"/>
            </w:tcBorders>
            <w:shd w:val="clear" w:color="auto" w:fill="C0C0C0"/>
            <w:hideMark/>
          </w:tcPr>
          <w:p w14:paraId="405CC09F" w14:textId="77777777" w:rsidR="001E07D8" w:rsidRDefault="001E07D8">
            <w:pPr>
              <w:rPr>
                <w:rFonts w:cs="Arial"/>
                <w:szCs w:val="24"/>
              </w:rPr>
            </w:pPr>
            <w:r>
              <w:rPr>
                <w:rFonts w:cs="Arial"/>
                <w:szCs w:val="24"/>
              </w:rPr>
              <w:t>Aktivitet</w:t>
            </w:r>
          </w:p>
        </w:tc>
        <w:tc>
          <w:tcPr>
            <w:tcW w:w="2835" w:type="dxa"/>
            <w:tcBorders>
              <w:top w:val="single" w:sz="4" w:space="0" w:color="auto"/>
              <w:left w:val="single" w:sz="4" w:space="0" w:color="auto"/>
              <w:bottom w:val="single" w:sz="4" w:space="0" w:color="auto"/>
              <w:right w:val="single" w:sz="4" w:space="0" w:color="auto"/>
            </w:tcBorders>
            <w:shd w:val="clear" w:color="auto" w:fill="C0C0C0"/>
            <w:hideMark/>
          </w:tcPr>
          <w:p w14:paraId="41566FA0" w14:textId="77777777" w:rsidR="001E07D8" w:rsidRDefault="001E07D8">
            <w:pPr>
              <w:rPr>
                <w:rFonts w:cs="Arial"/>
                <w:szCs w:val="24"/>
              </w:rPr>
            </w:pPr>
            <w:r>
              <w:rPr>
                <w:rFonts w:cs="Arial"/>
                <w:szCs w:val="24"/>
              </w:rPr>
              <w:t>Tidspunkt</w:t>
            </w:r>
          </w:p>
        </w:tc>
      </w:tr>
      <w:tr w:rsidR="00FA665B" w14:paraId="2137C680" w14:textId="77777777" w:rsidTr="001E07D8">
        <w:tc>
          <w:tcPr>
            <w:tcW w:w="5778" w:type="dxa"/>
            <w:tcBorders>
              <w:top w:val="single" w:sz="4" w:space="0" w:color="auto"/>
              <w:left w:val="single" w:sz="4" w:space="0" w:color="auto"/>
              <w:bottom w:val="single" w:sz="4" w:space="0" w:color="auto"/>
              <w:right w:val="single" w:sz="4" w:space="0" w:color="auto"/>
            </w:tcBorders>
          </w:tcPr>
          <w:p w14:paraId="46D4CD75" w14:textId="02A7CA7E" w:rsidR="00FA665B" w:rsidRPr="002246A0" w:rsidRDefault="00FA665B">
            <w:pPr>
              <w:rPr>
                <w:szCs w:val="24"/>
              </w:rPr>
            </w:pPr>
            <w:r w:rsidRPr="002246A0">
              <w:rPr>
                <w:szCs w:val="24"/>
              </w:rPr>
              <w:t>Frist for å stille spørsmål til konkurransegrunnlaget</w:t>
            </w:r>
          </w:p>
        </w:tc>
        <w:tc>
          <w:tcPr>
            <w:tcW w:w="2835" w:type="dxa"/>
            <w:tcBorders>
              <w:top w:val="single" w:sz="4" w:space="0" w:color="auto"/>
              <w:left w:val="single" w:sz="4" w:space="0" w:color="auto"/>
              <w:bottom w:val="single" w:sz="4" w:space="0" w:color="auto"/>
              <w:right w:val="single" w:sz="4" w:space="0" w:color="auto"/>
            </w:tcBorders>
          </w:tcPr>
          <w:p w14:paraId="6CDACEAD" w14:textId="6246D221" w:rsidR="00FA665B" w:rsidRPr="00CE506A" w:rsidRDefault="00BB1DD4" w:rsidP="00A7367D">
            <w:pPr>
              <w:rPr>
                <w:rFonts w:cs="Arial"/>
                <w:szCs w:val="24"/>
              </w:rPr>
            </w:pPr>
            <w:r>
              <w:rPr>
                <w:rFonts w:cs="Arial"/>
                <w:szCs w:val="24"/>
              </w:rPr>
              <w:t>0</w:t>
            </w:r>
            <w:r w:rsidR="00700D3D">
              <w:rPr>
                <w:rFonts w:cs="Arial"/>
                <w:szCs w:val="24"/>
              </w:rPr>
              <w:t>6</w:t>
            </w:r>
            <w:r w:rsidR="009474B1">
              <w:rPr>
                <w:rFonts w:cs="Arial"/>
                <w:szCs w:val="24"/>
              </w:rPr>
              <w:t>.</w:t>
            </w:r>
            <w:r w:rsidR="00700D3D">
              <w:rPr>
                <w:rFonts w:cs="Arial"/>
                <w:szCs w:val="24"/>
              </w:rPr>
              <w:t>01</w:t>
            </w:r>
            <w:r w:rsidR="00CE506A" w:rsidRPr="00CE506A">
              <w:rPr>
                <w:rFonts w:cs="Arial"/>
                <w:szCs w:val="24"/>
              </w:rPr>
              <w:t>.</w:t>
            </w:r>
            <w:r w:rsidR="000D69DA">
              <w:rPr>
                <w:rFonts w:cs="Arial"/>
                <w:szCs w:val="24"/>
              </w:rPr>
              <w:t>2</w:t>
            </w:r>
            <w:r w:rsidR="00700D3D">
              <w:rPr>
                <w:rFonts w:cs="Arial"/>
                <w:szCs w:val="24"/>
              </w:rPr>
              <w:t>2</w:t>
            </w:r>
            <w:r w:rsidR="00CE506A" w:rsidRPr="00CE506A">
              <w:rPr>
                <w:rFonts w:cs="Arial"/>
                <w:szCs w:val="24"/>
              </w:rPr>
              <w:t xml:space="preserve"> kl. 1</w:t>
            </w:r>
            <w:r>
              <w:rPr>
                <w:rFonts w:cs="Arial"/>
                <w:szCs w:val="24"/>
              </w:rPr>
              <w:t>5</w:t>
            </w:r>
            <w:r w:rsidR="0070565B">
              <w:rPr>
                <w:rFonts w:cs="Arial"/>
                <w:szCs w:val="24"/>
              </w:rPr>
              <w:t>00</w:t>
            </w:r>
          </w:p>
        </w:tc>
      </w:tr>
      <w:tr w:rsidR="001E07D8" w14:paraId="270278B3" w14:textId="77777777" w:rsidTr="001E07D8">
        <w:tc>
          <w:tcPr>
            <w:tcW w:w="5778" w:type="dxa"/>
            <w:tcBorders>
              <w:top w:val="single" w:sz="4" w:space="0" w:color="auto"/>
              <w:left w:val="single" w:sz="4" w:space="0" w:color="auto"/>
              <w:bottom w:val="single" w:sz="4" w:space="0" w:color="auto"/>
              <w:right w:val="single" w:sz="4" w:space="0" w:color="auto"/>
            </w:tcBorders>
            <w:hideMark/>
          </w:tcPr>
          <w:p w14:paraId="50B3CC2D" w14:textId="77777777" w:rsidR="001E07D8" w:rsidRPr="002246A0" w:rsidRDefault="001E07D8">
            <w:pPr>
              <w:rPr>
                <w:szCs w:val="24"/>
              </w:rPr>
            </w:pPr>
            <w:r w:rsidRPr="002246A0">
              <w:rPr>
                <w:szCs w:val="24"/>
              </w:rPr>
              <w:t>Frist for å levere tilbud</w:t>
            </w:r>
          </w:p>
        </w:tc>
        <w:tc>
          <w:tcPr>
            <w:tcW w:w="2835" w:type="dxa"/>
            <w:tcBorders>
              <w:top w:val="single" w:sz="4" w:space="0" w:color="auto"/>
              <w:left w:val="single" w:sz="4" w:space="0" w:color="auto"/>
              <w:bottom w:val="single" w:sz="4" w:space="0" w:color="auto"/>
              <w:right w:val="single" w:sz="4" w:space="0" w:color="auto"/>
            </w:tcBorders>
            <w:hideMark/>
          </w:tcPr>
          <w:p w14:paraId="1CACAA00" w14:textId="7CD38B68" w:rsidR="001E07D8" w:rsidRPr="00CE506A" w:rsidRDefault="002B2297" w:rsidP="00A7367D">
            <w:pPr>
              <w:rPr>
                <w:rFonts w:cs="Arial"/>
                <w:szCs w:val="24"/>
              </w:rPr>
            </w:pPr>
            <w:r>
              <w:rPr>
                <w:rFonts w:cs="Arial"/>
                <w:szCs w:val="24"/>
              </w:rPr>
              <w:t>12</w:t>
            </w:r>
            <w:r w:rsidR="008039A0" w:rsidRPr="00CE506A">
              <w:rPr>
                <w:rFonts w:cs="Arial"/>
                <w:szCs w:val="24"/>
              </w:rPr>
              <w:t>.</w:t>
            </w:r>
            <w:r>
              <w:rPr>
                <w:rFonts w:cs="Arial"/>
                <w:szCs w:val="24"/>
              </w:rPr>
              <w:t>01</w:t>
            </w:r>
            <w:r w:rsidR="008039A0" w:rsidRPr="00CE506A">
              <w:rPr>
                <w:rFonts w:cs="Arial"/>
                <w:szCs w:val="24"/>
              </w:rPr>
              <w:t>.</w:t>
            </w:r>
            <w:r w:rsidR="000D69DA">
              <w:rPr>
                <w:rFonts w:cs="Arial"/>
                <w:szCs w:val="24"/>
              </w:rPr>
              <w:t>2</w:t>
            </w:r>
            <w:r>
              <w:rPr>
                <w:rFonts w:cs="Arial"/>
                <w:szCs w:val="24"/>
              </w:rPr>
              <w:t>2</w:t>
            </w:r>
            <w:r w:rsidR="008039A0" w:rsidRPr="00CE506A">
              <w:rPr>
                <w:rFonts w:cs="Arial"/>
                <w:szCs w:val="24"/>
              </w:rPr>
              <w:t xml:space="preserve"> kl. 1</w:t>
            </w:r>
            <w:r w:rsidR="00A7367D">
              <w:rPr>
                <w:rFonts w:cs="Arial"/>
                <w:szCs w:val="24"/>
              </w:rPr>
              <w:t>4</w:t>
            </w:r>
            <w:r w:rsidR="008039A0" w:rsidRPr="00CE506A">
              <w:rPr>
                <w:rFonts w:cs="Arial"/>
                <w:szCs w:val="24"/>
              </w:rPr>
              <w:t>00</w:t>
            </w:r>
          </w:p>
        </w:tc>
      </w:tr>
      <w:tr w:rsidR="001E07D8" w14:paraId="1E604FB4" w14:textId="77777777" w:rsidTr="001E07D8">
        <w:tc>
          <w:tcPr>
            <w:tcW w:w="5778" w:type="dxa"/>
            <w:tcBorders>
              <w:top w:val="single" w:sz="4" w:space="0" w:color="auto"/>
              <w:left w:val="single" w:sz="4" w:space="0" w:color="auto"/>
              <w:bottom w:val="single" w:sz="4" w:space="0" w:color="auto"/>
              <w:right w:val="single" w:sz="4" w:space="0" w:color="auto"/>
            </w:tcBorders>
            <w:hideMark/>
          </w:tcPr>
          <w:p w14:paraId="24DD356F" w14:textId="77777777" w:rsidR="001E07D8" w:rsidRPr="002246A0" w:rsidRDefault="001E07D8">
            <w:pPr>
              <w:rPr>
                <w:szCs w:val="24"/>
              </w:rPr>
            </w:pPr>
            <w:r w:rsidRPr="002246A0">
              <w:rPr>
                <w:szCs w:val="24"/>
              </w:rPr>
              <w:t>Tilbudsåpning</w:t>
            </w:r>
          </w:p>
        </w:tc>
        <w:tc>
          <w:tcPr>
            <w:tcW w:w="2835" w:type="dxa"/>
            <w:tcBorders>
              <w:top w:val="single" w:sz="4" w:space="0" w:color="auto"/>
              <w:left w:val="single" w:sz="4" w:space="0" w:color="auto"/>
              <w:bottom w:val="single" w:sz="4" w:space="0" w:color="auto"/>
              <w:right w:val="single" w:sz="4" w:space="0" w:color="auto"/>
            </w:tcBorders>
            <w:hideMark/>
          </w:tcPr>
          <w:p w14:paraId="5557A4F6" w14:textId="447B0E26" w:rsidR="001E07D8" w:rsidRPr="00CE506A" w:rsidRDefault="00BB1DD4" w:rsidP="00A7367D">
            <w:pPr>
              <w:rPr>
                <w:rFonts w:cs="Arial"/>
                <w:szCs w:val="24"/>
              </w:rPr>
            </w:pPr>
            <w:r>
              <w:rPr>
                <w:rFonts w:cs="Arial"/>
                <w:szCs w:val="24"/>
              </w:rPr>
              <w:t>1</w:t>
            </w:r>
            <w:r w:rsidR="002B2297">
              <w:rPr>
                <w:rFonts w:cs="Arial"/>
                <w:szCs w:val="24"/>
              </w:rPr>
              <w:t>2</w:t>
            </w:r>
            <w:r w:rsidR="008039A0" w:rsidRPr="00CE506A">
              <w:rPr>
                <w:rFonts w:cs="Arial"/>
                <w:szCs w:val="24"/>
              </w:rPr>
              <w:t>.</w:t>
            </w:r>
            <w:r w:rsidR="002B2297">
              <w:rPr>
                <w:rFonts w:cs="Arial"/>
                <w:szCs w:val="24"/>
              </w:rPr>
              <w:t>0</w:t>
            </w:r>
            <w:r w:rsidR="008039A0" w:rsidRPr="00CE506A">
              <w:rPr>
                <w:rFonts w:cs="Arial"/>
                <w:szCs w:val="24"/>
              </w:rPr>
              <w:t>1.</w:t>
            </w:r>
            <w:r w:rsidR="000D69DA">
              <w:rPr>
                <w:rFonts w:cs="Arial"/>
                <w:szCs w:val="24"/>
              </w:rPr>
              <w:t>2</w:t>
            </w:r>
            <w:r w:rsidR="008039A0" w:rsidRPr="00CE506A">
              <w:rPr>
                <w:rFonts w:cs="Arial"/>
                <w:szCs w:val="24"/>
              </w:rPr>
              <w:t xml:space="preserve"> kl. 1</w:t>
            </w:r>
            <w:r w:rsidR="000D69DA">
              <w:rPr>
                <w:rFonts w:cs="Arial"/>
                <w:szCs w:val="24"/>
              </w:rPr>
              <w:t>50</w:t>
            </w:r>
            <w:r w:rsidR="00B061D2">
              <w:rPr>
                <w:rFonts w:cs="Arial"/>
                <w:szCs w:val="24"/>
              </w:rPr>
              <w:t>0</w:t>
            </w:r>
          </w:p>
        </w:tc>
      </w:tr>
      <w:tr w:rsidR="001E07D8" w14:paraId="6761E7E0" w14:textId="77777777" w:rsidTr="001E07D8">
        <w:tc>
          <w:tcPr>
            <w:tcW w:w="5778" w:type="dxa"/>
            <w:tcBorders>
              <w:top w:val="single" w:sz="4" w:space="0" w:color="auto"/>
              <w:left w:val="single" w:sz="4" w:space="0" w:color="auto"/>
              <w:bottom w:val="single" w:sz="4" w:space="0" w:color="auto"/>
              <w:right w:val="single" w:sz="4" w:space="0" w:color="auto"/>
            </w:tcBorders>
            <w:hideMark/>
          </w:tcPr>
          <w:p w14:paraId="6FDE7A2A" w14:textId="3B0D68E8" w:rsidR="001E07D8" w:rsidRPr="002246A0" w:rsidRDefault="001E07D8">
            <w:pPr>
              <w:rPr>
                <w:szCs w:val="24"/>
              </w:rPr>
            </w:pPr>
            <w:r w:rsidRPr="002246A0">
              <w:rPr>
                <w:szCs w:val="24"/>
              </w:rPr>
              <w:t>Evaluering</w:t>
            </w:r>
            <w:r w:rsidR="00A7367D">
              <w:rPr>
                <w:szCs w:val="24"/>
              </w:rPr>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45018BED" w14:textId="3AE2C7A4" w:rsidR="001E07D8" w:rsidRPr="00CE506A" w:rsidRDefault="001E07D8" w:rsidP="00A7367D">
            <w:pPr>
              <w:rPr>
                <w:rFonts w:cs="Arial"/>
                <w:szCs w:val="24"/>
              </w:rPr>
            </w:pPr>
            <w:r w:rsidRPr="00CE506A">
              <w:rPr>
                <w:rFonts w:cs="Arial"/>
                <w:szCs w:val="24"/>
              </w:rPr>
              <w:t xml:space="preserve">Uke </w:t>
            </w:r>
            <w:r w:rsidR="002B2297">
              <w:rPr>
                <w:rFonts w:cs="Arial"/>
                <w:szCs w:val="24"/>
              </w:rPr>
              <w:t>2</w:t>
            </w:r>
            <w:r w:rsidR="00BB1DD4">
              <w:rPr>
                <w:rFonts w:cs="Arial"/>
                <w:szCs w:val="24"/>
              </w:rPr>
              <w:t>/</w:t>
            </w:r>
            <w:r w:rsidR="002B2297">
              <w:rPr>
                <w:rFonts w:cs="Arial"/>
                <w:szCs w:val="24"/>
              </w:rPr>
              <w:t>3</w:t>
            </w:r>
          </w:p>
        </w:tc>
      </w:tr>
      <w:tr w:rsidR="001E07D8" w14:paraId="0B07C9E5" w14:textId="77777777" w:rsidTr="001E07D8">
        <w:tc>
          <w:tcPr>
            <w:tcW w:w="5778" w:type="dxa"/>
            <w:tcBorders>
              <w:top w:val="single" w:sz="4" w:space="0" w:color="auto"/>
              <w:left w:val="single" w:sz="4" w:space="0" w:color="auto"/>
              <w:bottom w:val="single" w:sz="4" w:space="0" w:color="auto"/>
              <w:right w:val="single" w:sz="4" w:space="0" w:color="auto"/>
            </w:tcBorders>
            <w:hideMark/>
          </w:tcPr>
          <w:p w14:paraId="320961FB" w14:textId="77777777" w:rsidR="001E07D8" w:rsidRPr="002246A0" w:rsidRDefault="001E07D8">
            <w:pPr>
              <w:rPr>
                <w:szCs w:val="24"/>
              </w:rPr>
            </w:pPr>
            <w:r w:rsidRPr="002246A0">
              <w:rPr>
                <w:szCs w:val="24"/>
              </w:rPr>
              <w:t>Valg av leverandør og meddelelse til leverandører</w:t>
            </w:r>
          </w:p>
        </w:tc>
        <w:tc>
          <w:tcPr>
            <w:tcW w:w="2835" w:type="dxa"/>
            <w:tcBorders>
              <w:top w:val="single" w:sz="4" w:space="0" w:color="auto"/>
              <w:left w:val="single" w:sz="4" w:space="0" w:color="auto"/>
              <w:bottom w:val="single" w:sz="4" w:space="0" w:color="auto"/>
              <w:right w:val="single" w:sz="4" w:space="0" w:color="auto"/>
            </w:tcBorders>
            <w:hideMark/>
          </w:tcPr>
          <w:p w14:paraId="2D00995A" w14:textId="5CBD3109" w:rsidR="001E07D8" w:rsidRPr="00CE506A" w:rsidRDefault="009474B1">
            <w:pPr>
              <w:rPr>
                <w:rFonts w:cs="Arial"/>
                <w:szCs w:val="24"/>
              </w:rPr>
            </w:pPr>
            <w:r>
              <w:rPr>
                <w:rFonts w:cs="Arial"/>
                <w:szCs w:val="24"/>
              </w:rPr>
              <w:t xml:space="preserve">Uke </w:t>
            </w:r>
            <w:r w:rsidR="002B2297">
              <w:rPr>
                <w:rFonts w:cs="Arial"/>
                <w:szCs w:val="24"/>
              </w:rPr>
              <w:t>2/3</w:t>
            </w:r>
          </w:p>
        </w:tc>
      </w:tr>
      <w:tr w:rsidR="001E07D8" w14:paraId="026A323D" w14:textId="77777777" w:rsidTr="001E07D8">
        <w:tc>
          <w:tcPr>
            <w:tcW w:w="5778" w:type="dxa"/>
            <w:tcBorders>
              <w:top w:val="single" w:sz="4" w:space="0" w:color="auto"/>
              <w:left w:val="single" w:sz="4" w:space="0" w:color="auto"/>
              <w:bottom w:val="single" w:sz="4" w:space="0" w:color="auto"/>
              <w:right w:val="single" w:sz="4" w:space="0" w:color="auto"/>
            </w:tcBorders>
            <w:hideMark/>
          </w:tcPr>
          <w:p w14:paraId="44D91282" w14:textId="2C05BA04" w:rsidR="001E07D8" w:rsidRPr="002246A0" w:rsidRDefault="00C60AF8">
            <w:pPr>
              <w:rPr>
                <w:szCs w:val="24"/>
              </w:rPr>
            </w:pPr>
            <w:r w:rsidRPr="002246A0">
              <w:rPr>
                <w:szCs w:val="24"/>
              </w:rPr>
              <w:t>Utløp av k</w:t>
            </w:r>
            <w:r w:rsidR="001E07D8" w:rsidRPr="002246A0">
              <w:rPr>
                <w:szCs w:val="24"/>
              </w:rPr>
              <w:t>arensperiode</w:t>
            </w:r>
          </w:p>
        </w:tc>
        <w:tc>
          <w:tcPr>
            <w:tcW w:w="2835" w:type="dxa"/>
            <w:tcBorders>
              <w:top w:val="single" w:sz="4" w:space="0" w:color="auto"/>
              <w:left w:val="single" w:sz="4" w:space="0" w:color="auto"/>
              <w:bottom w:val="single" w:sz="4" w:space="0" w:color="auto"/>
              <w:right w:val="single" w:sz="4" w:space="0" w:color="auto"/>
            </w:tcBorders>
            <w:hideMark/>
          </w:tcPr>
          <w:p w14:paraId="56A7E788" w14:textId="6FBC3BB3" w:rsidR="001E07D8" w:rsidRPr="00CE506A" w:rsidRDefault="009474B1">
            <w:pPr>
              <w:rPr>
                <w:rFonts w:cs="Arial"/>
                <w:szCs w:val="24"/>
              </w:rPr>
            </w:pPr>
            <w:r>
              <w:rPr>
                <w:rFonts w:cs="Arial"/>
                <w:szCs w:val="24"/>
              </w:rPr>
              <w:t xml:space="preserve">Uke </w:t>
            </w:r>
            <w:r w:rsidR="002B2297">
              <w:rPr>
                <w:rFonts w:cs="Arial"/>
                <w:szCs w:val="24"/>
              </w:rPr>
              <w:t>3/4</w:t>
            </w:r>
          </w:p>
        </w:tc>
      </w:tr>
      <w:tr w:rsidR="001E07D8" w14:paraId="59C06A46" w14:textId="77777777" w:rsidTr="001E07D8">
        <w:tc>
          <w:tcPr>
            <w:tcW w:w="5778" w:type="dxa"/>
            <w:tcBorders>
              <w:top w:val="single" w:sz="4" w:space="0" w:color="auto"/>
              <w:left w:val="single" w:sz="4" w:space="0" w:color="auto"/>
              <w:bottom w:val="single" w:sz="4" w:space="0" w:color="auto"/>
              <w:right w:val="single" w:sz="4" w:space="0" w:color="auto"/>
            </w:tcBorders>
            <w:hideMark/>
          </w:tcPr>
          <w:p w14:paraId="3F15FBDE" w14:textId="77777777" w:rsidR="001E07D8" w:rsidRPr="002246A0" w:rsidRDefault="001E07D8">
            <w:pPr>
              <w:rPr>
                <w:szCs w:val="24"/>
              </w:rPr>
            </w:pPr>
            <w:r w:rsidRPr="002246A0">
              <w:rPr>
                <w:szCs w:val="24"/>
              </w:rPr>
              <w:t>Kontraktsinngåelse</w:t>
            </w:r>
          </w:p>
        </w:tc>
        <w:tc>
          <w:tcPr>
            <w:tcW w:w="2835" w:type="dxa"/>
            <w:tcBorders>
              <w:top w:val="single" w:sz="4" w:space="0" w:color="auto"/>
              <w:left w:val="single" w:sz="4" w:space="0" w:color="auto"/>
              <w:bottom w:val="single" w:sz="4" w:space="0" w:color="auto"/>
              <w:right w:val="single" w:sz="4" w:space="0" w:color="auto"/>
            </w:tcBorders>
            <w:hideMark/>
          </w:tcPr>
          <w:p w14:paraId="496C45D9" w14:textId="5CA714B2" w:rsidR="001E07D8" w:rsidRPr="00CE506A" w:rsidRDefault="00A7367D" w:rsidP="00CE506A">
            <w:pPr>
              <w:rPr>
                <w:rFonts w:cs="Arial"/>
                <w:szCs w:val="24"/>
              </w:rPr>
            </w:pPr>
            <w:r>
              <w:rPr>
                <w:rFonts w:cs="Arial"/>
                <w:szCs w:val="24"/>
              </w:rPr>
              <w:t xml:space="preserve">Uke </w:t>
            </w:r>
            <w:r w:rsidR="002B2297">
              <w:rPr>
                <w:rFonts w:cs="Arial"/>
                <w:szCs w:val="24"/>
              </w:rPr>
              <w:t>4/5</w:t>
            </w:r>
          </w:p>
        </w:tc>
      </w:tr>
      <w:tr w:rsidR="001E07D8" w14:paraId="1B7B3B5D" w14:textId="77777777" w:rsidTr="001E07D8">
        <w:tc>
          <w:tcPr>
            <w:tcW w:w="5778" w:type="dxa"/>
            <w:tcBorders>
              <w:top w:val="single" w:sz="4" w:space="0" w:color="auto"/>
              <w:left w:val="single" w:sz="4" w:space="0" w:color="auto"/>
              <w:bottom w:val="single" w:sz="4" w:space="0" w:color="auto"/>
              <w:right w:val="single" w:sz="4" w:space="0" w:color="auto"/>
            </w:tcBorders>
            <w:hideMark/>
          </w:tcPr>
          <w:p w14:paraId="45B9F478" w14:textId="77777777" w:rsidR="001E07D8" w:rsidRPr="002246A0" w:rsidRDefault="001E07D8">
            <w:pPr>
              <w:rPr>
                <w:szCs w:val="24"/>
              </w:rPr>
            </w:pPr>
            <w:r w:rsidRPr="002246A0">
              <w:rPr>
                <w:szCs w:val="24"/>
              </w:rPr>
              <w:t>Tilbudets vedståelsesfrist</w:t>
            </w:r>
          </w:p>
        </w:tc>
        <w:tc>
          <w:tcPr>
            <w:tcW w:w="2835" w:type="dxa"/>
            <w:tcBorders>
              <w:top w:val="single" w:sz="4" w:space="0" w:color="auto"/>
              <w:left w:val="single" w:sz="4" w:space="0" w:color="auto"/>
              <w:bottom w:val="single" w:sz="4" w:space="0" w:color="auto"/>
              <w:right w:val="single" w:sz="4" w:space="0" w:color="auto"/>
            </w:tcBorders>
            <w:hideMark/>
          </w:tcPr>
          <w:p w14:paraId="09E46ECC" w14:textId="3257CD2E" w:rsidR="001E07D8" w:rsidRPr="00261B92" w:rsidRDefault="00CE506A">
            <w:pPr>
              <w:rPr>
                <w:rFonts w:cs="Arial"/>
                <w:color w:val="FF0000"/>
                <w:szCs w:val="24"/>
              </w:rPr>
            </w:pPr>
            <w:r w:rsidRPr="00CE506A">
              <w:rPr>
                <w:rFonts w:cs="Arial"/>
                <w:szCs w:val="24"/>
              </w:rPr>
              <w:t>2 mnd.</w:t>
            </w:r>
          </w:p>
        </w:tc>
      </w:tr>
    </w:tbl>
    <w:p w14:paraId="61A11B8D" w14:textId="2F6227F1" w:rsidR="001E07D8" w:rsidRDefault="001E07D8" w:rsidP="001E07D8">
      <w:pPr>
        <w:rPr>
          <w:rFonts w:cs="Arial"/>
          <w:szCs w:val="24"/>
        </w:rPr>
      </w:pPr>
      <w:r w:rsidRPr="00E7086B">
        <w:rPr>
          <w:szCs w:val="24"/>
        </w:rPr>
        <w:t>Det gjøres oppmerksom på at tidspunktene etter åpning av tilbudene er foreløpige.</w:t>
      </w:r>
      <w:r w:rsidR="005102E6" w:rsidRPr="00E7086B">
        <w:rPr>
          <w:szCs w:val="24"/>
        </w:rPr>
        <w:t xml:space="preserve"> En eventuell forlengelse av vedståelsesfrist kan kun skje med leverandørens samtykke</w:t>
      </w:r>
      <w:r w:rsidR="005102E6">
        <w:rPr>
          <w:rFonts w:cs="Arial"/>
          <w:szCs w:val="24"/>
        </w:rPr>
        <w:t>.</w:t>
      </w:r>
    </w:p>
    <w:p w14:paraId="2E783EB9" w14:textId="77777777" w:rsidR="00F67D32" w:rsidRDefault="00F67D32" w:rsidP="0081590C">
      <w:pPr>
        <w:rPr>
          <w:rFonts w:cs="Arial"/>
          <w:szCs w:val="24"/>
        </w:rPr>
      </w:pPr>
    </w:p>
    <w:p w14:paraId="69A201A1" w14:textId="1F4A1543" w:rsidR="004B703A" w:rsidRDefault="004B703A" w:rsidP="004B703A">
      <w:pPr>
        <w:pStyle w:val="Overskrift2"/>
      </w:pPr>
      <w:bookmarkStart w:id="15" w:name="_Toc87363510"/>
      <w:r>
        <w:t>Kostnader ved utarbeidelse av tilbud</w:t>
      </w:r>
      <w:bookmarkEnd w:id="15"/>
    </w:p>
    <w:p w14:paraId="66BDED6B" w14:textId="4BD6AD41" w:rsidR="004B703A" w:rsidRDefault="004B703A" w:rsidP="004B703A">
      <w:r w:rsidRPr="00E7086B">
        <w:t xml:space="preserve">Tilbyder bærer selv alle kostnader relatert til tilbudet og deltakelsen i konkurransen. </w:t>
      </w:r>
    </w:p>
    <w:p w14:paraId="05C17447" w14:textId="69967D37" w:rsidR="00C35DA4" w:rsidRDefault="00C35DA4" w:rsidP="004B703A"/>
    <w:p w14:paraId="4D4E9460" w14:textId="621088C2" w:rsidR="00C35DA4" w:rsidRPr="00E7086B" w:rsidRDefault="00C35DA4" w:rsidP="00C35DA4">
      <w:pPr>
        <w:pStyle w:val="Overskrift2"/>
      </w:pPr>
      <w:bookmarkStart w:id="16" w:name="_Toc87363511"/>
      <w:r>
        <w:t>Taktisk prising</w:t>
      </w:r>
      <w:bookmarkEnd w:id="16"/>
      <w:r>
        <w:t xml:space="preserve"> </w:t>
      </w:r>
    </w:p>
    <w:p w14:paraId="63C2E353" w14:textId="56982DD9" w:rsidR="00D22DD9" w:rsidRDefault="00D22DD9" w:rsidP="00D22DD9">
      <w:pPr>
        <w:rPr>
          <w:sz w:val="22"/>
          <w:szCs w:val="22"/>
        </w:rPr>
      </w:pPr>
      <w:r>
        <w:t>Taktisk prising er ikke tillatt og kan føre til avvisning. Taktiskprisede tilbud som medfører at tilbudene ikke er sammenlignbare, vil bli avvist. Taktisk prising brukes i denne sammenheng om i de tilfeller hvor tilbyder bevisst utnytter feil og svakheter i konkurransegrunnlaget. Det regnes ikke som taktisk prising der tilbyderen priser tilbudet lavt av strategiske årsaker. Videre er taktisk prising når tilbydere utnytter svakheter i konkurransegrunnlaget, for eksempel ved å utnytte oppdragsgivers feil i mengdeangivelse eller setter høy pris på komponenter som ikke er gjenstand for evaluering.</w:t>
      </w:r>
    </w:p>
    <w:p w14:paraId="12D56389" w14:textId="618ADA78" w:rsidR="001959B5" w:rsidRPr="004B703A" w:rsidRDefault="001959B5" w:rsidP="004B703A"/>
    <w:p w14:paraId="560AFB00" w14:textId="77777777" w:rsidR="00BF145F" w:rsidRPr="0020749B" w:rsidRDefault="003D25B4" w:rsidP="003D25B4">
      <w:pPr>
        <w:pStyle w:val="Overskrift1"/>
      </w:pPr>
      <w:r w:rsidRPr="0020749B">
        <w:rPr>
          <w:sz w:val="24"/>
          <w:szCs w:val="24"/>
        </w:rPr>
        <w:t xml:space="preserve"> </w:t>
      </w:r>
      <w:bookmarkStart w:id="17" w:name="_Toc165189780"/>
      <w:bookmarkStart w:id="18" w:name="_Toc87363512"/>
      <w:r w:rsidR="0081590C" w:rsidRPr="0020749B">
        <w:t xml:space="preserve">REGLER FOR </w:t>
      </w:r>
      <w:bookmarkEnd w:id="17"/>
      <w:r w:rsidR="003B753D" w:rsidRPr="0020749B">
        <w:t xml:space="preserve">GJENNOMFØRING AV </w:t>
      </w:r>
      <w:r w:rsidR="0081590C" w:rsidRPr="0020749B">
        <w:t>KONKURRANSEN</w:t>
      </w:r>
      <w:r w:rsidR="00D64CEE" w:rsidRPr="0020749B">
        <w:t xml:space="preserve"> OG KRAV </w:t>
      </w:r>
      <w:r w:rsidR="008323EC" w:rsidRPr="0020749B">
        <w:t xml:space="preserve">TIL </w:t>
      </w:r>
      <w:r w:rsidR="00D64CEE" w:rsidRPr="0020749B">
        <w:t>TILBUD</w:t>
      </w:r>
      <w:bookmarkEnd w:id="18"/>
      <w:r w:rsidR="00D64CEE" w:rsidRPr="0020749B">
        <w:t xml:space="preserve"> </w:t>
      </w:r>
    </w:p>
    <w:p w14:paraId="7E4C06E3" w14:textId="77777777" w:rsidR="00BF145F" w:rsidRPr="0020749B" w:rsidRDefault="00BF145F" w:rsidP="003D0614">
      <w:pPr>
        <w:pStyle w:val="Overskrift2"/>
      </w:pPr>
      <w:bookmarkStart w:id="19" w:name="_Toc87363513"/>
      <w:bookmarkStart w:id="20" w:name="_Toc181105587"/>
      <w:r w:rsidRPr="0020749B">
        <w:t>Anskaffelsesprosedyre</w:t>
      </w:r>
      <w:bookmarkEnd w:id="19"/>
    </w:p>
    <w:p w14:paraId="3C063A87" w14:textId="1F5E9287" w:rsidR="0081590C" w:rsidRPr="00E7086B" w:rsidRDefault="004766B7" w:rsidP="0081590C">
      <w:pPr>
        <w:rPr>
          <w:szCs w:val="24"/>
        </w:rPr>
      </w:pPr>
      <w:bookmarkStart w:id="21" w:name="_Toc181781875"/>
      <w:bookmarkStart w:id="22" w:name="_Toc181781934"/>
      <w:bookmarkStart w:id="23" w:name="_Toc181782242"/>
      <w:bookmarkStart w:id="24" w:name="_Toc181782301"/>
      <w:bookmarkStart w:id="25" w:name="_Toc181781877"/>
      <w:bookmarkStart w:id="26" w:name="_Toc181781936"/>
      <w:bookmarkStart w:id="27" w:name="_Toc181782244"/>
      <w:bookmarkStart w:id="28" w:name="_Toc181782303"/>
      <w:bookmarkEnd w:id="21"/>
      <w:bookmarkEnd w:id="22"/>
      <w:bookmarkEnd w:id="23"/>
      <w:bookmarkEnd w:id="24"/>
      <w:bookmarkEnd w:id="25"/>
      <w:bookmarkEnd w:id="26"/>
      <w:bookmarkEnd w:id="27"/>
      <w:bookmarkEnd w:id="28"/>
      <w:bookmarkEnd w:id="20"/>
      <w:r w:rsidRPr="00E7086B">
        <w:rPr>
          <w:szCs w:val="24"/>
        </w:rPr>
        <w:t>Anskaffelsen gjennomføres i henhold til lov om offentlige anskaffelser av 17. juni 2016 (LOA) og forskrift om offentlige anskaffelser (FOA) FOR 2016-08-12-974. del I og del III. Kontraktstildeling vil bli foretatt etter pros</w:t>
      </w:r>
      <w:r w:rsidR="00394883" w:rsidRPr="00E7086B">
        <w:rPr>
          <w:szCs w:val="24"/>
        </w:rPr>
        <w:t xml:space="preserve">edyren åpen </w:t>
      </w:r>
      <w:r w:rsidR="005102E6" w:rsidRPr="00E7086B">
        <w:rPr>
          <w:szCs w:val="24"/>
        </w:rPr>
        <w:t>anbudskonkurranse</w:t>
      </w:r>
      <w:r w:rsidR="00394883" w:rsidRPr="00E7086B">
        <w:rPr>
          <w:szCs w:val="24"/>
        </w:rPr>
        <w:t>,</w:t>
      </w:r>
      <w:r w:rsidRPr="00E7086B">
        <w:rPr>
          <w:szCs w:val="24"/>
        </w:rPr>
        <w:t xml:space="preserve"> jfr. FOA § 13-1(1).</w:t>
      </w:r>
      <w:r w:rsidR="006828EF" w:rsidRPr="00E7086B">
        <w:rPr>
          <w:szCs w:val="24"/>
        </w:rPr>
        <w:t xml:space="preserve"> </w:t>
      </w:r>
    </w:p>
    <w:p w14:paraId="560027A1" w14:textId="08AA1BA3" w:rsidR="000B07A6" w:rsidRPr="00E7086B" w:rsidRDefault="00CA2AD6" w:rsidP="00CA2AD6">
      <w:pPr>
        <w:tabs>
          <w:tab w:val="left" w:pos="6444"/>
        </w:tabs>
        <w:rPr>
          <w:szCs w:val="24"/>
        </w:rPr>
      </w:pPr>
      <w:r w:rsidRPr="00E7086B">
        <w:rPr>
          <w:szCs w:val="24"/>
        </w:rPr>
        <w:lastRenderedPageBreak/>
        <w:tab/>
      </w:r>
    </w:p>
    <w:p w14:paraId="49064195" w14:textId="0F7C698D" w:rsidR="001C2298" w:rsidRPr="00E7086B" w:rsidRDefault="001C2298" w:rsidP="00B61442">
      <w:pPr>
        <w:rPr>
          <w:szCs w:val="24"/>
        </w:rPr>
      </w:pPr>
      <w:bookmarkStart w:id="29" w:name="_Toc181105588"/>
      <w:bookmarkStart w:id="30" w:name="_Toc181105590"/>
      <w:bookmarkStart w:id="31" w:name="_Toc181105592"/>
      <w:bookmarkEnd w:id="29"/>
      <w:bookmarkEnd w:id="30"/>
      <w:bookmarkEnd w:id="31"/>
      <w:r w:rsidRPr="00E7086B">
        <w:rPr>
          <w:szCs w:val="24"/>
        </w:rPr>
        <w:t xml:space="preserve">I denne konkurransen er det </w:t>
      </w:r>
      <w:r w:rsidR="00EF3A10" w:rsidRPr="00E7086B">
        <w:rPr>
          <w:szCs w:val="24"/>
        </w:rPr>
        <w:t xml:space="preserve">ikke anledning til å forhandle. </w:t>
      </w:r>
      <w:r w:rsidRPr="00E7086B">
        <w:rPr>
          <w:szCs w:val="24"/>
        </w:rPr>
        <w:t>Det er følgelig ikke anledning til å endre tilbudet etter tilbudsfristens utløp.</w:t>
      </w:r>
      <w:r w:rsidR="00942A66" w:rsidRPr="00E7086B">
        <w:rPr>
          <w:szCs w:val="24"/>
        </w:rPr>
        <w:t xml:space="preserve"> </w:t>
      </w:r>
      <w:r w:rsidRPr="00E7086B">
        <w:rPr>
          <w:szCs w:val="24"/>
        </w:rPr>
        <w:t>Videre gjøres det oppmerksom på at tilbud som inneholder vesentlige avvik fra anskaffelsesdokumentene skal avvises etter forskrift om offentlige anskaffelser § 24-8(1)</w:t>
      </w:r>
      <w:r w:rsidR="00394883" w:rsidRPr="00E7086B">
        <w:rPr>
          <w:szCs w:val="24"/>
        </w:rPr>
        <w:t xml:space="preserve"> </w:t>
      </w:r>
      <w:r w:rsidRPr="00E7086B">
        <w:rPr>
          <w:szCs w:val="24"/>
        </w:rPr>
        <w:t>b. Oppdragsgiver kan avvise tilbud som inneholder avvik fra anskaffelsesdokumentene, uklarheter eller lignende som ikke må anses ubetydelige, jfr. forskriftens § 24-8(2)</w:t>
      </w:r>
      <w:r w:rsidR="00394883" w:rsidRPr="00E7086B">
        <w:rPr>
          <w:szCs w:val="24"/>
        </w:rPr>
        <w:t xml:space="preserve"> </w:t>
      </w:r>
      <w:r w:rsidRPr="00E7086B">
        <w:rPr>
          <w:szCs w:val="24"/>
        </w:rPr>
        <w:t>a.</w:t>
      </w:r>
    </w:p>
    <w:p w14:paraId="3406113A" w14:textId="77777777" w:rsidR="00A24003" w:rsidRPr="00E7086B" w:rsidRDefault="00A24003" w:rsidP="00A24003">
      <w:pPr>
        <w:rPr>
          <w:szCs w:val="24"/>
        </w:rPr>
      </w:pPr>
    </w:p>
    <w:p w14:paraId="67CFB00A" w14:textId="77777777" w:rsidR="00A24003" w:rsidRPr="00E7086B" w:rsidRDefault="00A24003" w:rsidP="00A24003">
      <w:pPr>
        <w:rPr>
          <w:szCs w:val="24"/>
        </w:rPr>
      </w:pPr>
      <w:r w:rsidRPr="00E7086B">
        <w:rPr>
          <w:szCs w:val="24"/>
        </w:rPr>
        <w:t>Leverandøren oppfordres derfor på det sterkeste til å følge de anvisninger som gis i dette konkurransegrunnlaget med vedlegg og eventuelt stille spørsmål ved uklarheter per e-post til kontaktperson.</w:t>
      </w:r>
    </w:p>
    <w:p w14:paraId="25A164E6" w14:textId="77777777" w:rsidR="000B49DC" w:rsidRPr="00BC442A" w:rsidRDefault="000B49DC" w:rsidP="009B25EA">
      <w:pPr>
        <w:rPr>
          <w:rFonts w:cs="Arial"/>
          <w:szCs w:val="24"/>
        </w:rPr>
      </w:pPr>
    </w:p>
    <w:p w14:paraId="4F82FE5D" w14:textId="77777777" w:rsidR="00E5362F" w:rsidRDefault="00E5362F" w:rsidP="00E5362F">
      <w:pPr>
        <w:pStyle w:val="Overskrift2"/>
      </w:pPr>
      <w:bookmarkStart w:id="32" w:name="_Toc87363514"/>
      <w:r>
        <w:t>Skatteattest</w:t>
      </w:r>
      <w:bookmarkEnd w:id="32"/>
    </w:p>
    <w:p w14:paraId="138839A0" w14:textId="4678C789" w:rsidR="00E5362F" w:rsidRPr="00E7086B" w:rsidRDefault="007F0E20" w:rsidP="00E5362F">
      <w:pPr>
        <w:rPr>
          <w:szCs w:val="24"/>
        </w:rPr>
      </w:pPr>
      <w:r w:rsidRPr="00E7086B">
        <w:rPr>
          <w:szCs w:val="24"/>
        </w:rPr>
        <w:t xml:space="preserve">Valgte leverandør skal på forespørsel levere skatteattest for merverdiavgift og skatteattest for skatt. Dette gjelder bare dersom valgte leverandør er norsk. </w:t>
      </w:r>
    </w:p>
    <w:p w14:paraId="4DDFE759" w14:textId="62211EBD" w:rsidR="00E5362F" w:rsidRPr="00E7086B" w:rsidRDefault="00E5362F" w:rsidP="00925252">
      <w:pPr>
        <w:rPr>
          <w:szCs w:val="24"/>
        </w:rPr>
      </w:pPr>
      <w:r w:rsidRPr="00E7086B">
        <w:rPr>
          <w:szCs w:val="24"/>
        </w:rPr>
        <w:t>Skatteattesten skal ikke være eldre enn 6 måneder regnet fra fristen for å levere</w:t>
      </w:r>
      <w:r w:rsidR="00942A66" w:rsidRPr="00E7086B">
        <w:rPr>
          <w:szCs w:val="24"/>
        </w:rPr>
        <w:t xml:space="preserve"> </w:t>
      </w:r>
      <w:r w:rsidRPr="00E7086B">
        <w:rPr>
          <w:szCs w:val="24"/>
        </w:rPr>
        <w:t>tilbud.</w:t>
      </w:r>
      <w:r w:rsidR="00CD25C0">
        <w:rPr>
          <w:szCs w:val="24"/>
        </w:rPr>
        <w:t xml:space="preserve">      </w:t>
      </w:r>
      <w:r w:rsidR="00CD25C0" w:rsidRPr="00CD25C0">
        <w:rPr>
          <w:szCs w:val="24"/>
        </w:rPr>
        <w:t>Mulig denne vil komme ved hjelp av e-bevis. Vi vil etterspørre skatteattest før tildeling, om vi ikke får den digitalt fra skattevesenet.</w:t>
      </w:r>
    </w:p>
    <w:p w14:paraId="6B565C7E" w14:textId="77777777" w:rsidR="000B49DC" w:rsidRPr="0020749B" w:rsidRDefault="000B49DC" w:rsidP="003D0614">
      <w:pPr>
        <w:pStyle w:val="Overskrift2"/>
      </w:pPr>
      <w:bookmarkStart w:id="33" w:name="_Toc87363515"/>
      <w:r w:rsidRPr="0020749B">
        <w:t>Taushetsplikt</w:t>
      </w:r>
      <w:bookmarkEnd w:id="33"/>
    </w:p>
    <w:p w14:paraId="6B273F5D" w14:textId="41520F3A" w:rsidR="000B49DC" w:rsidRPr="002246A0" w:rsidRDefault="000B49DC" w:rsidP="00EC6C30">
      <w:pPr>
        <w:pStyle w:val="Brdtekst"/>
        <w:rPr>
          <w:rFonts w:ascii="Times New Roman" w:hAnsi="Times New Roman"/>
          <w:sz w:val="24"/>
          <w:szCs w:val="24"/>
        </w:rPr>
      </w:pPr>
      <w:r w:rsidRPr="002246A0">
        <w:rPr>
          <w:rFonts w:ascii="Times New Roman" w:hAnsi="Times New Roman"/>
          <w:sz w:val="24"/>
          <w:szCs w:val="24"/>
        </w:rPr>
        <w:t xml:space="preserve">Oppdragsgiver og dennes ansatte plikter å hindre at andre får adgang eller kjennskap til opplysninger om tekniske innretninger og fremgangsmåter eller drifts- og forretningsforhold det vil være av konkurransemessig betydning å hemmeligholde, jf. </w:t>
      </w:r>
      <w:r w:rsidR="00424D0B" w:rsidRPr="002246A0">
        <w:rPr>
          <w:rFonts w:ascii="Times New Roman" w:hAnsi="Times New Roman"/>
          <w:sz w:val="24"/>
          <w:szCs w:val="24"/>
        </w:rPr>
        <w:t>FOA § 7-4</w:t>
      </w:r>
      <w:r w:rsidR="00374D58" w:rsidRPr="002246A0">
        <w:rPr>
          <w:rFonts w:ascii="Times New Roman" w:hAnsi="Times New Roman"/>
          <w:sz w:val="24"/>
          <w:szCs w:val="24"/>
        </w:rPr>
        <w:t>,</w:t>
      </w:r>
      <w:r w:rsidRPr="002246A0">
        <w:rPr>
          <w:rFonts w:ascii="Times New Roman" w:hAnsi="Times New Roman"/>
          <w:sz w:val="24"/>
          <w:szCs w:val="24"/>
        </w:rPr>
        <w:t xml:space="preserve"> jf</w:t>
      </w:r>
      <w:r w:rsidR="00123559" w:rsidRPr="002246A0">
        <w:rPr>
          <w:rFonts w:ascii="Times New Roman" w:hAnsi="Times New Roman"/>
          <w:sz w:val="24"/>
          <w:szCs w:val="24"/>
        </w:rPr>
        <w:t>.</w:t>
      </w:r>
      <w:r w:rsidRPr="002246A0">
        <w:rPr>
          <w:rFonts w:ascii="Times New Roman" w:hAnsi="Times New Roman"/>
          <w:sz w:val="24"/>
          <w:szCs w:val="24"/>
        </w:rPr>
        <w:t xml:space="preserve"> forvaltningsloven § 13</w:t>
      </w:r>
      <w:r w:rsidR="00123559" w:rsidRPr="002246A0">
        <w:rPr>
          <w:rFonts w:ascii="Times New Roman" w:hAnsi="Times New Roman"/>
          <w:sz w:val="24"/>
          <w:szCs w:val="24"/>
        </w:rPr>
        <w:t>.</w:t>
      </w:r>
    </w:p>
    <w:p w14:paraId="591C7AE3" w14:textId="77777777" w:rsidR="00BA6FEB" w:rsidRPr="00E7086B" w:rsidRDefault="00BA6FEB" w:rsidP="00EC6C30">
      <w:pPr>
        <w:pStyle w:val="Brdtekst"/>
        <w:rPr>
          <w:rFonts w:ascii="Arial" w:hAnsi="Arial" w:cs="Arial"/>
          <w:sz w:val="24"/>
          <w:szCs w:val="24"/>
        </w:rPr>
      </w:pPr>
    </w:p>
    <w:p w14:paraId="6FD27F21" w14:textId="3BA0C749" w:rsidR="00BA6FEB" w:rsidRPr="002246A0" w:rsidRDefault="007F7BEF" w:rsidP="00BA6FEB">
      <w:pPr>
        <w:rPr>
          <w:szCs w:val="24"/>
        </w:rPr>
      </w:pPr>
      <w:r w:rsidRPr="002246A0">
        <w:rPr>
          <w:szCs w:val="24"/>
        </w:rPr>
        <w:t>Ved forespørsel skal L</w:t>
      </w:r>
      <w:r w:rsidR="00BA6FEB" w:rsidRPr="002246A0">
        <w:rPr>
          <w:szCs w:val="24"/>
        </w:rPr>
        <w:t xml:space="preserve">everandørene levere en utgave av tilbudet hvor det leverandøren mener er av konkurransemessig betydning å hemmeligholde er sladdet. Eksempler på slike taushetsbelagte opplysninger kan være personalopplysninger, referansebeskrivelser, opplysninger om samarbeidspartnere, enhetspriser, timepriser etc. </w:t>
      </w:r>
    </w:p>
    <w:p w14:paraId="3FA81BFD" w14:textId="77777777" w:rsidR="00FD625F" w:rsidRPr="002246A0" w:rsidRDefault="00FD625F" w:rsidP="00BA6FEB">
      <w:pPr>
        <w:rPr>
          <w:szCs w:val="24"/>
        </w:rPr>
      </w:pPr>
    </w:p>
    <w:p w14:paraId="6821C3F7" w14:textId="0DF96AF6" w:rsidR="00FD625F" w:rsidRDefault="00FD625F" w:rsidP="00FD625F">
      <w:pPr>
        <w:pStyle w:val="Overskrift2"/>
      </w:pPr>
      <w:bookmarkStart w:id="34" w:name="_Toc87363516"/>
      <w:r>
        <w:t>Brudd på regler som nevnt i dette punkt.</w:t>
      </w:r>
      <w:bookmarkEnd w:id="34"/>
    </w:p>
    <w:p w14:paraId="702784DA" w14:textId="77777777" w:rsidR="00FD625F" w:rsidRPr="00E7086B" w:rsidRDefault="00FD625F" w:rsidP="00FD625F">
      <w:pPr>
        <w:rPr>
          <w:szCs w:val="24"/>
        </w:rPr>
      </w:pPr>
      <w:r w:rsidRPr="00E7086B">
        <w:rPr>
          <w:szCs w:val="24"/>
        </w:rPr>
        <w:t xml:space="preserve">Dersom oppdragsgiver kan </w:t>
      </w:r>
      <w:r w:rsidRPr="00E7086B">
        <w:rPr>
          <w:color w:val="333333"/>
          <w:szCs w:val="24"/>
          <w:shd w:val="clear" w:color="auto" w:fill="FFFFFF"/>
        </w:rPr>
        <w:t>dokumentere at leverandøren har begått alvorlige eller gjentatte brudd på bestemmelser om miljø, arbeidsforhold og sosiale forhold som følger av nasjonale regler, EØS-regler, tariffavtaler eller internasjonale avtaler</w:t>
      </w:r>
      <w:r w:rsidRPr="00E7086B">
        <w:rPr>
          <w:szCs w:val="24"/>
        </w:rPr>
        <w:t xml:space="preserve">, kan leverandøren bli avvist fra konkurransen. </w:t>
      </w:r>
    </w:p>
    <w:p w14:paraId="2F468FC1" w14:textId="77777777" w:rsidR="00FD625F" w:rsidRPr="00BA6FEB" w:rsidRDefault="00FD625F" w:rsidP="00BA6FEB">
      <w:pPr>
        <w:rPr>
          <w:rFonts w:cs="Arial"/>
          <w:szCs w:val="24"/>
        </w:rPr>
      </w:pPr>
    </w:p>
    <w:p w14:paraId="1CCCD9D1" w14:textId="77777777" w:rsidR="0081590C" w:rsidRPr="0020749B" w:rsidRDefault="0081590C" w:rsidP="003D0614">
      <w:pPr>
        <w:pStyle w:val="Overskrift2"/>
      </w:pPr>
      <w:bookmarkStart w:id="35" w:name="_Toc181781882"/>
      <w:bookmarkStart w:id="36" w:name="_Toc181781941"/>
      <w:bookmarkStart w:id="37" w:name="_Toc181782249"/>
      <w:bookmarkStart w:id="38" w:name="_Toc181782308"/>
      <w:bookmarkStart w:id="39" w:name="_Toc181782373"/>
      <w:bookmarkStart w:id="40" w:name="_Toc181781883"/>
      <w:bookmarkStart w:id="41" w:name="_Toc181781942"/>
      <w:bookmarkStart w:id="42" w:name="_Toc181782250"/>
      <w:bookmarkStart w:id="43" w:name="_Toc181782309"/>
      <w:bookmarkStart w:id="44" w:name="_Toc181782374"/>
      <w:bookmarkStart w:id="45" w:name="_Toc87363517"/>
      <w:bookmarkEnd w:id="35"/>
      <w:bookmarkEnd w:id="36"/>
      <w:bookmarkEnd w:id="37"/>
      <w:bookmarkEnd w:id="38"/>
      <w:bookmarkEnd w:id="39"/>
      <w:bookmarkEnd w:id="40"/>
      <w:bookmarkEnd w:id="41"/>
      <w:bookmarkEnd w:id="42"/>
      <w:bookmarkEnd w:id="43"/>
      <w:bookmarkEnd w:id="44"/>
      <w:r w:rsidRPr="0020749B">
        <w:t>Vedståelsesfrist</w:t>
      </w:r>
      <w:bookmarkEnd w:id="45"/>
    </w:p>
    <w:p w14:paraId="79CCEABC" w14:textId="6BEA9409" w:rsidR="00585A99" w:rsidRPr="00E7086B" w:rsidRDefault="00895670" w:rsidP="00585A99">
      <w:pPr>
        <w:rPr>
          <w:szCs w:val="24"/>
        </w:rPr>
      </w:pPr>
      <w:r w:rsidRPr="00E7086B">
        <w:rPr>
          <w:szCs w:val="24"/>
        </w:rPr>
        <w:t xml:space="preserve">Leverandøren </w:t>
      </w:r>
      <w:r w:rsidR="00585A99" w:rsidRPr="00E7086B">
        <w:rPr>
          <w:szCs w:val="24"/>
        </w:rPr>
        <w:t xml:space="preserve">må vedstå seg sitt tilbud </w:t>
      </w:r>
      <w:r w:rsidR="00D8537A" w:rsidRPr="00E7086B">
        <w:rPr>
          <w:szCs w:val="24"/>
        </w:rPr>
        <w:t>til</w:t>
      </w:r>
      <w:r w:rsidR="00C9020F" w:rsidRPr="00E7086B">
        <w:rPr>
          <w:szCs w:val="24"/>
        </w:rPr>
        <w:t xml:space="preserve"> det tidspunktet som er angitt i pkt.</w:t>
      </w:r>
      <w:r w:rsidR="00907EDF" w:rsidRPr="00E7086B">
        <w:rPr>
          <w:szCs w:val="24"/>
        </w:rPr>
        <w:t xml:space="preserve"> </w:t>
      </w:r>
      <w:r w:rsidR="00532385">
        <w:rPr>
          <w:szCs w:val="24"/>
        </w:rPr>
        <w:t>1.6</w:t>
      </w:r>
      <w:r w:rsidR="00907EDF" w:rsidRPr="00E7086B">
        <w:rPr>
          <w:szCs w:val="24"/>
        </w:rPr>
        <w:t xml:space="preserve"> </w:t>
      </w:r>
      <w:r w:rsidR="00C9020F" w:rsidRPr="00E7086B">
        <w:rPr>
          <w:szCs w:val="24"/>
        </w:rPr>
        <w:t>ovenfor.</w:t>
      </w:r>
      <w:r w:rsidR="00AF1CAD" w:rsidRPr="00E7086B">
        <w:rPr>
          <w:szCs w:val="24"/>
        </w:rPr>
        <w:t xml:space="preserve"> </w:t>
      </w:r>
    </w:p>
    <w:p w14:paraId="455616E6" w14:textId="77777777" w:rsidR="00DA1A39" w:rsidRPr="0020749B" w:rsidRDefault="00DA1A39" w:rsidP="0081590C">
      <w:pPr>
        <w:rPr>
          <w:rFonts w:cs="Arial"/>
          <w:szCs w:val="24"/>
        </w:rPr>
      </w:pPr>
    </w:p>
    <w:p w14:paraId="12B93EEA" w14:textId="77777777" w:rsidR="00FA0447" w:rsidRPr="0020749B" w:rsidRDefault="00DA1A39">
      <w:pPr>
        <w:pStyle w:val="Overskrift2"/>
      </w:pPr>
      <w:bookmarkStart w:id="46" w:name="_Toc87363518"/>
      <w:r w:rsidRPr="0020749B">
        <w:lastRenderedPageBreak/>
        <w:t>Oppdatering av konkurransegrunnlaget</w:t>
      </w:r>
      <w:bookmarkEnd w:id="46"/>
    </w:p>
    <w:p w14:paraId="1F6520E6" w14:textId="77777777" w:rsidR="004B703A" w:rsidRPr="00E7086B" w:rsidRDefault="00DA1A39" w:rsidP="004B703A">
      <w:pPr>
        <w:rPr>
          <w:szCs w:val="24"/>
        </w:rPr>
      </w:pPr>
      <w:r w:rsidRPr="00E7086B">
        <w:rPr>
          <w:szCs w:val="24"/>
        </w:rPr>
        <w:t>Eventuelle rettelser, suppleringer eller endringer av konkurransegrunnlaget, samt spørsmål og svar i anonymisert form, vil bli formidlet til alle leverandører som har registrert sin interesse for anskaffelsen på Doffin.no.</w:t>
      </w:r>
      <w:r w:rsidR="004B703A" w:rsidRPr="00E7086B">
        <w:rPr>
          <w:szCs w:val="24"/>
        </w:rPr>
        <w:t xml:space="preserve"> </w:t>
      </w:r>
    </w:p>
    <w:p w14:paraId="1BBCDD4C" w14:textId="45DF3907" w:rsidR="004B703A" w:rsidRPr="00E7086B" w:rsidRDefault="004B703A" w:rsidP="004B703A">
      <w:pPr>
        <w:rPr>
          <w:szCs w:val="24"/>
        </w:rPr>
      </w:pPr>
      <w:r w:rsidRPr="00E7086B">
        <w:rPr>
          <w:szCs w:val="24"/>
        </w:rPr>
        <w:t xml:space="preserve">All kommunikasjon i prosessen skal foregå via Mercell/portalen, </w:t>
      </w:r>
      <w:r w:rsidRPr="00E7086B">
        <w:rPr>
          <w:rStyle w:val="Hyperkobling"/>
          <w:color w:val="auto"/>
          <w:szCs w:val="24"/>
        </w:rPr>
        <w:t>www.mercell.no</w:t>
      </w:r>
      <w:r w:rsidRPr="00E7086B">
        <w:rPr>
          <w:szCs w:val="24"/>
        </w:rPr>
        <w:t xml:space="preserve">. Henvendelser mottatt senere enn 5 dager før tilbudsfristen vil ikke bli besvart. </w:t>
      </w:r>
    </w:p>
    <w:p w14:paraId="2E7876F6" w14:textId="77777777" w:rsidR="004B703A" w:rsidRDefault="004B703A" w:rsidP="004B703A">
      <w:pPr>
        <w:rPr>
          <w:rFonts w:cs="Arial"/>
          <w:szCs w:val="24"/>
        </w:rPr>
      </w:pPr>
    </w:p>
    <w:p w14:paraId="507CC3F7" w14:textId="77777777" w:rsidR="00FA0447" w:rsidRPr="0020749B" w:rsidRDefault="00685E96" w:rsidP="00A37F60">
      <w:pPr>
        <w:pStyle w:val="Overskrift2"/>
        <w:ind w:left="1416" w:hanging="876"/>
      </w:pPr>
      <w:bookmarkStart w:id="47" w:name="_Toc87363519"/>
      <w:r w:rsidRPr="0020749B">
        <w:t>Tilleggsopplysninger</w:t>
      </w:r>
      <w:bookmarkEnd w:id="47"/>
    </w:p>
    <w:p w14:paraId="5D76ADF9" w14:textId="77777777" w:rsidR="00685E96" w:rsidRPr="00E7086B" w:rsidRDefault="00685E96" w:rsidP="00685E96">
      <w:pPr>
        <w:rPr>
          <w:szCs w:val="24"/>
        </w:rPr>
      </w:pPr>
      <w:r w:rsidRPr="00E7086B">
        <w:rPr>
          <w:szCs w:val="24"/>
        </w:rPr>
        <w:t>Dersom leverandøren finner at konkurransegrunnlaget ikke gir tilstrekkelig veiledning, kan han skriftlig be om tilleggsopplysninger hos oppdragsgiver ved oppdragsgivers kontaktperson.</w:t>
      </w:r>
    </w:p>
    <w:p w14:paraId="2CFD2218" w14:textId="77777777" w:rsidR="00685E96" w:rsidRPr="00E7086B" w:rsidRDefault="00685E96" w:rsidP="00685E96">
      <w:pPr>
        <w:rPr>
          <w:szCs w:val="24"/>
        </w:rPr>
      </w:pPr>
    </w:p>
    <w:p w14:paraId="0611B722" w14:textId="79BAC208" w:rsidR="00685E96" w:rsidRPr="00E7086B" w:rsidRDefault="00685E96" w:rsidP="00685E96">
      <w:pPr>
        <w:rPr>
          <w:szCs w:val="24"/>
        </w:rPr>
      </w:pPr>
      <w:r w:rsidRPr="00E7086B">
        <w:rPr>
          <w:szCs w:val="24"/>
        </w:rPr>
        <w:t>Dersom det oppdages feil i konkurransegrunnlaget, bes det om at</w:t>
      </w:r>
      <w:r w:rsidR="00D44D16" w:rsidRPr="00E7086B">
        <w:rPr>
          <w:szCs w:val="24"/>
        </w:rPr>
        <w:t xml:space="preserve"> dette formidles skriftlig til O</w:t>
      </w:r>
      <w:r w:rsidRPr="00E7086B">
        <w:rPr>
          <w:szCs w:val="24"/>
        </w:rPr>
        <w:t>ppdragsgivers kontaktperson.</w:t>
      </w:r>
    </w:p>
    <w:p w14:paraId="70AB409B" w14:textId="77777777" w:rsidR="00685E96" w:rsidRPr="00E7086B" w:rsidRDefault="00685E96" w:rsidP="00685E96">
      <w:pPr>
        <w:rPr>
          <w:szCs w:val="24"/>
        </w:rPr>
      </w:pPr>
    </w:p>
    <w:p w14:paraId="74DA6F6B" w14:textId="21447AD4" w:rsidR="00EA4CF4" w:rsidRPr="00E7086B" w:rsidRDefault="00685E96" w:rsidP="00422D9E">
      <w:r w:rsidRPr="00E7086B">
        <w:rPr>
          <w:szCs w:val="24"/>
        </w:rPr>
        <w:t xml:space="preserve">Skriftlig henvendelse om tilleggsopplysninger </w:t>
      </w:r>
      <w:r w:rsidR="005102E6" w:rsidRPr="00E7086B">
        <w:rPr>
          <w:szCs w:val="24"/>
        </w:rPr>
        <w:t>merkes</w:t>
      </w:r>
      <w:r w:rsidR="00EF3A10" w:rsidRPr="00E7086B">
        <w:rPr>
          <w:szCs w:val="24"/>
        </w:rPr>
        <w:t>: Anbudskonkurranse</w:t>
      </w:r>
      <w:r w:rsidR="005102E6" w:rsidRPr="00E7086B">
        <w:rPr>
          <w:szCs w:val="24"/>
        </w:rPr>
        <w:t xml:space="preserve"> – </w:t>
      </w:r>
      <w:r w:rsidR="002B2C5C">
        <w:rPr>
          <w:szCs w:val="24"/>
        </w:rPr>
        <w:t xml:space="preserve">"forbruksmateriell for </w:t>
      </w:r>
      <w:r w:rsidR="00F97C6C">
        <w:rPr>
          <w:szCs w:val="24"/>
        </w:rPr>
        <w:t>forbruksmateriell for renholdutstyr og renholdsmaskiner</w:t>
      </w:r>
      <w:r w:rsidR="002B2C5C">
        <w:rPr>
          <w:szCs w:val="24"/>
        </w:rPr>
        <w:t>"</w:t>
      </w:r>
      <w:r w:rsidR="00EF3A10" w:rsidRPr="00E7086B">
        <w:rPr>
          <w:szCs w:val="24"/>
        </w:rPr>
        <w:t xml:space="preserve"> for Vågan kommune</w:t>
      </w:r>
      <w:r w:rsidR="005102E6" w:rsidRPr="00E7086B">
        <w:rPr>
          <w:szCs w:val="24"/>
        </w:rPr>
        <w:t>»</w:t>
      </w:r>
      <w:r w:rsidRPr="00E7086B">
        <w:rPr>
          <w:szCs w:val="24"/>
        </w:rPr>
        <w:t xml:space="preserve"> og sendes til </w:t>
      </w:r>
      <w:r w:rsidR="00D44D16" w:rsidRPr="00E7086B">
        <w:rPr>
          <w:szCs w:val="24"/>
        </w:rPr>
        <w:t>O</w:t>
      </w:r>
      <w:r w:rsidRPr="00E7086B">
        <w:rPr>
          <w:szCs w:val="24"/>
        </w:rPr>
        <w:t>ppdragsgivers kontaktperson pr e-post.</w:t>
      </w:r>
      <w:r w:rsidR="00952C8C" w:rsidRPr="00E7086B">
        <w:t xml:space="preserve"> </w:t>
      </w:r>
    </w:p>
    <w:p w14:paraId="2C440449" w14:textId="77777777" w:rsidR="00BA3696" w:rsidRDefault="00BA3696">
      <w:pPr>
        <w:spacing w:line="240" w:lineRule="auto"/>
        <w:rPr>
          <w:rFonts w:cs="Arial"/>
          <w:szCs w:val="24"/>
        </w:rPr>
      </w:pPr>
    </w:p>
    <w:p w14:paraId="61B28AB0" w14:textId="35EBF35B" w:rsidR="007B238B" w:rsidRDefault="007B238B" w:rsidP="007B238B">
      <w:pPr>
        <w:pStyle w:val="Overskrift2"/>
      </w:pPr>
      <w:r>
        <w:t xml:space="preserve"> </w:t>
      </w:r>
      <w:bookmarkStart w:id="48" w:name="_Toc87363520"/>
      <w:r>
        <w:t>Krav til Ordre og fakturering</w:t>
      </w:r>
      <w:bookmarkEnd w:id="48"/>
    </w:p>
    <w:p w14:paraId="7179FF7D" w14:textId="571F7135" w:rsidR="007B238B" w:rsidRDefault="007B238B" w:rsidP="007B238B">
      <w:pPr>
        <w:rPr>
          <w:sz w:val="22"/>
          <w:szCs w:val="22"/>
        </w:rPr>
      </w:pPr>
      <w:r>
        <w:t>Oversikt over hva som kreves for å kunne motta bestillinger på EHF</w:t>
      </w:r>
    </w:p>
    <w:p w14:paraId="1648A10F" w14:textId="38A1A113" w:rsidR="007B238B" w:rsidRDefault="007B238B" w:rsidP="007B238B">
      <w:pPr>
        <w:pStyle w:val="Listeavsnitt"/>
        <w:numPr>
          <w:ilvl w:val="0"/>
          <w:numId w:val="30"/>
        </w:numPr>
        <w:spacing w:after="0" w:line="240" w:lineRule="auto"/>
        <w:contextualSpacing w:val="0"/>
        <w:rPr>
          <w:rFonts w:eastAsia="Times New Roman"/>
        </w:rPr>
      </w:pPr>
      <w:r>
        <w:rPr>
          <w:rFonts w:eastAsia="Times New Roman"/>
        </w:rPr>
        <w:t>Forutsetning for løsningen er mottak av Innkjøpsordre på EHF 3.0 format via aksesspunkt</w:t>
      </w:r>
      <w:r w:rsidR="00BE0A78">
        <w:rPr>
          <w:rFonts w:eastAsia="Times New Roman"/>
        </w:rPr>
        <w:t xml:space="preserve"> Tieto Evry</w:t>
      </w:r>
      <w:r>
        <w:rPr>
          <w:rFonts w:eastAsia="Times New Roman"/>
        </w:rPr>
        <w:t>.</w:t>
      </w:r>
      <w:r w:rsidR="00BE0A78">
        <w:rPr>
          <w:rFonts w:eastAsia="Times New Roman"/>
        </w:rPr>
        <w:t xml:space="preserve"> </w:t>
      </w:r>
    </w:p>
    <w:p w14:paraId="65761CDF" w14:textId="77777777" w:rsidR="007B238B" w:rsidRDefault="007B238B" w:rsidP="007B238B">
      <w:pPr>
        <w:pStyle w:val="Listeavsnitt"/>
        <w:numPr>
          <w:ilvl w:val="0"/>
          <w:numId w:val="30"/>
        </w:numPr>
        <w:spacing w:after="0" w:line="240" w:lineRule="auto"/>
        <w:contextualSpacing w:val="0"/>
        <w:rPr>
          <w:rFonts w:eastAsia="Times New Roman"/>
        </w:rPr>
      </w:pPr>
      <w:r>
        <w:rPr>
          <w:rFonts w:eastAsia="Times New Roman"/>
        </w:rPr>
        <w:t>Varekatalog alternativer:</w:t>
      </w:r>
    </w:p>
    <w:p w14:paraId="7F3E750B" w14:textId="77777777" w:rsidR="007B238B" w:rsidRDefault="007B238B" w:rsidP="007B238B">
      <w:pPr>
        <w:pStyle w:val="Listeavsnitt"/>
        <w:numPr>
          <w:ilvl w:val="0"/>
          <w:numId w:val="31"/>
        </w:numPr>
        <w:spacing w:after="0" w:line="240" w:lineRule="auto"/>
        <w:contextualSpacing w:val="0"/>
        <w:rPr>
          <w:rFonts w:eastAsia="Times New Roman"/>
        </w:rPr>
      </w:pPr>
      <w:r>
        <w:rPr>
          <w:rFonts w:eastAsia="Times New Roman"/>
        </w:rPr>
        <w:t>Varekatalog EHF 3.0</w:t>
      </w:r>
    </w:p>
    <w:p w14:paraId="1A1D25A1" w14:textId="63C3395B" w:rsidR="007B238B" w:rsidRDefault="007B238B" w:rsidP="007B238B">
      <w:pPr>
        <w:pStyle w:val="Listeavsnitt"/>
        <w:numPr>
          <w:ilvl w:val="0"/>
          <w:numId w:val="31"/>
        </w:numPr>
        <w:spacing w:after="0" w:line="240" w:lineRule="auto"/>
        <w:contextualSpacing w:val="0"/>
        <w:rPr>
          <w:rFonts w:eastAsia="Times New Roman"/>
        </w:rPr>
      </w:pPr>
      <w:r>
        <w:rPr>
          <w:rFonts w:eastAsia="Times New Roman"/>
        </w:rPr>
        <w:t xml:space="preserve">EHF Punchout </w:t>
      </w:r>
    </w:p>
    <w:p w14:paraId="6B394410" w14:textId="77777777" w:rsidR="007B238B" w:rsidRDefault="007B238B" w:rsidP="007B238B">
      <w:pPr>
        <w:pStyle w:val="Listeavsnitt"/>
        <w:numPr>
          <w:ilvl w:val="0"/>
          <w:numId w:val="31"/>
        </w:numPr>
        <w:spacing w:after="0" w:line="240" w:lineRule="auto"/>
        <w:contextualSpacing w:val="0"/>
        <w:rPr>
          <w:rFonts w:eastAsia="Times New Roman"/>
        </w:rPr>
      </w:pPr>
      <w:r>
        <w:rPr>
          <w:rFonts w:eastAsia="Times New Roman"/>
        </w:rPr>
        <w:t>Varekatalog i excel</w:t>
      </w:r>
    </w:p>
    <w:p w14:paraId="69B21744" w14:textId="77777777" w:rsidR="007B238B" w:rsidRDefault="007B238B" w:rsidP="007B238B">
      <w:pPr>
        <w:pStyle w:val="Listeavsnitt"/>
        <w:numPr>
          <w:ilvl w:val="0"/>
          <w:numId w:val="30"/>
        </w:numPr>
        <w:spacing w:after="0" w:line="240" w:lineRule="auto"/>
        <w:contextualSpacing w:val="0"/>
        <w:rPr>
          <w:rFonts w:eastAsia="Times New Roman"/>
        </w:rPr>
      </w:pPr>
      <w:r>
        <w:rPr>
          <w:rFonts w:eastAsia="Times New Roman"/>
        </w:rPr>
        <w:t>EHF faktura med innkjøpsordre</w:t>
      </w:r>
    </w:p>
    <w:p w14:paraId="703389BB" w14:textId="77777777" w:rsidR="007B238B" w:rsidRDefault="007B238B" w:rsidP="007B238B">
      <w:pPr>
        <w:rPr>
          <w:rFonts w:eastAsiaTheme="minorHAnsi"/>
        </w:rPr>
      </w:pPr>
    </w:p>
    <w:p w14:paraId="0437B8B5" w14:textId="77777777" w:rsidR="007B238B" w:rsidRDefault="007B238B" w:rsidP="007B238B">
      <w:r>
        <w:t xml:space="preserve">Utfyllende beskrivelser av EHF formatet kan finnes hos </w:t>
      </w:r>
      <w:hyperlink r:id="rId9" w:history="1">
        <w:r>
          <w:rPr>
            <w:rStyle w:val="Hyperkobling"/>
          </w:rPr>
          <w:t>anskaffelser.no</w:t>
        </w:r>
      </w:hyperlink>
    </w:p>
    <w:p w14:paraId="1D120120" w14:textId="77777777" w:rsidR="007B238B" w:rsidRDefault="005527BE" w:rsidP="007B238B">
      <w:hyperlink r:id="rId10" w:history="1">
        <w:r w:rsidR="007B238B">
          <w:rPr>
            <w:rStyle w:val="Hyperkobling"/>
          </w:rPr>
          <w:t>https://www.anskaffelser.no/verktoy/veiledere/elektronisk-handelsformat-ehf-veileder-systemleverandorer</w:t>
        </w:r>
      </w:hyperlink>
    </w:p>
    <w:p w14:paraId="2D62135E" w14:textId="77777777" w:rsidR="007B238B" w:rsidRDefault="007B238B" w:rsidP="00422D9E">
      <w:pPr>
        <w:rPr>
          <w:rFonts w:cs="Arial"/>
          <w:szCs w:val="24"/>
        </w:rPr>
      </w:pPr>
    </w:p>
    <w:p w14:paraId="6588D1D4" w14:textId="77777777" w:rsidR="00E5362F" w:rsidRPr="00456DA5" w:rsidRDefault="00E5362F" w:rsidP="00E5362F">
      <w:pPr>
        <w:pStyle w:val="Overskrift1"/>
      </w:pPr>
      <w:bookmarkStart w:id="49" w:name="_Toc87363521"/>
      <w:r>
        <w:t>DET EUROPEISKE EGENERKLÆRINGSSKJEMAET (ESPD)</w:t>
      </w:r>
      <w:bookmarkEnd w:id="49"/>
    </w:p>
    <w:p w14:paraId="4CE6A495" w14:textId="77777777" w:rsidR="00E5362F" w:rsidRDefault="00E5362F" w:rsidP="00E5362F">
      <w:pPr>
        <w:pStyle w:val="Overskrift2"/>
      </w:pPr>
      <w:bookmarkStart w:id="50" w:name="_Toc87363522"/>
      <w:r>
        <w:t>Generelt om ESPD</w:t>
      </w:r>
      <w:bookmarkEnd w:id="50"/>
    </w:p>
    <w:p w14:paraId="2E678C30" w14:textId="77777777" w:rsidR="00A05B9C" w:rsidRPr="00E7086B" w:rsidRDefault="00A05B9C" w:rsidP="00A05B9C">
      <w:pPr>
        <w:rPr>
          <w:szCs w:val="24"/>
        </w:rPr>
      </w:pPr>
      <w:r w:rsidRPr="00E7086B">
        <w:rPr>
          <w:szCs w:val="24"/>
        </w:rPr>
        <w:t>Leverandøren skal levere det elektroniske europeiske egenerklæringsskjemaet sammen med tilbudet som foreløpig dokumentasjon på oppfyllelse av kvalifikasjonskravene og at det ikke foreligger grunner for avvisning.</w:t>
      </w:r>
    </w:p>
    <w:p w14:paraId="3F00F39B" w14:textId="77777777" w:rsidR="00A05B9C" w:rsidRPr="00E7086B" w:rsidRDefault="00A05B9C" w:rsidP="00A05B9C">
      <w:pPr>
        <w:rPr>
          <w:szCs w:val="24"/>
        </w:rPr>
      </w:pPr>
      <w:r w:rsidRPr="00E7086B">
        <w:rPr>
          <w:szCs w:val="24"/>
        </w:rPr>
        <w:t xml:space="preserve">I denne konkurransen skal leverandørene fylle ut ESPD-skjemaet som er integrert i Mercell. </w:t>
      </w:r>
    </w:p>
    <w:p w14:paraId="49A4D9FA" w14:textId="77777777" w:rsidR="00A05B9C" w:rsidRPr="00E7086B" w:rsidRDefault="00A05B9C" w:rsidP="00A05B9C">
      <w:pPr>
        <w:rPr>
          <w:szCs w:val="24"/>
        </w:rPr>
      </w:pPr>
      <w:r w:rsidRPr="00E7086B">
        <w:rPr>
          <w:szCs w:val="24"/>
        </w:rPr>
        <w:t xml:space="preserve">Oppdragsgiver kan på ethvert tidspunkt i konkurransen be leverandøren levere alle eller deler av dokumentasjonsbevisene dersom dette er nødvendig for å sikre at konkurransen </w:t>
      </w:r>
      <w:r w:rsidRPr="00E7086B">
        <w:rPr>
          <w:szCs w:val="24"/>
        </w:rPr>
        <w:lastRenderedPageBreak/>
        <w:t xml:space="preserve">gjennomføres på riktig måte. Leverandøren må derfor sørge for å ha dokumentasjonen tilgjengelig. </w:t>
      </w:r>
    </w:p>
    <w:p w14:paraId="544B2E0D" w14:textId="77777777" w:rsidR="00A05B9C" w:rsidRPr="00E7086B" w:rsidRDefault="00A05B9C" w:rsidP="00A05B9C">
      <w:pPr>
        <w:rPr>
          <w:szCs w:val="24"/>
        </w:rPr>
      </w:pPr>
    </w:p>
    <w:p w14:paraId="32428ABE" w14:textId="63328794" w:rsidR="00E5362F" w:rsidRPr="00E7086B" w:rsidRDefault="00A05B9C" w:rsidP="00A05B9C">
      <w:pPr>
        <w:rPr>
          <w:szCs w:val="24"/>
        </w:rPr>
      </w:pPr>
      <w:r w:rsidRPr="00E7086B">
        <w:rPr>
          <w:szCs w:val="24"/>
        </w:rPr>
        <w:t>Før tildeling av kontrakten vil Oppdragsgiver kreve at den valgte leverandøren straks leverer oppdaterte dokumentasjonsbevis.</w:t>
      </w:r>
    </w:p>
    <w:p w14:paraId="3DD171CA" w14:textId="77777777" w:rsidR="00E5362F" w:rsidRDefault="00E5362F" w:rsidP="00E5362F">
      <w:pPr>
        <w:pStyle w:val="Overskrift2"/>
      </w:pPr>
      <w:bookmarkStart w:id="51" w:name="_Toc87363523"/>
      <w:r>
        <w:t>Nasjonale avvisningsgrunner</w:t>
      </w:r>
      <w:bookmarkEnd w:id="51"/>
    </w:p>
    <w:p w14:paraId="27073943" w14:textId="2D6AF5B3" w:rsidR="00E5362F" w:rsidRPr="00E7086B" w:rsidRDefault="00E5362F" w:rsidP="00E5362F">
      <w:pPr>
        <w:rPr>
          <w:szCs w:val="24"/>
        </w:rPr>
      </w:pPr>
      <w:r w:rsidRPr="00E7086B">
        <w:rPr>
          <w:szCs w:val="24"/>
        </w:rPr>
        <w:t xml:space="preserve">I henhold til ESPD del III: Avvisningsgrunner, seksjon D: «Andre avvisningsgrunner som er fastsatt i den nasjonale lovgivingen i oppdragsgiverens medlemsstat» </w:t>
      </w:r>
      <w:r w:rsidR="003609EE" w:rsidRPr="00E7086B">
        <w:rPr>
          <w:szCs w:val="24"/>
        </w:rPr>
        <w:t>D</w:t>
      </w:r>
      <w:r w:rsidRPr="00E7086B">
        <w:rPr>
          <w:szCs w:val="24"/>
        </w:rPr>
        <w:t xml:space="preserve">e norske anskaffelsesreglene går lenger enn hva som følger av avvisningsgrunnene angitt i EUs direktiv om offentlige anskaffelser og i standardskjemaet for ESPD. </w:t>
      </w:r>
      <w:r w:rsidR="003609EE" w:rsidRPr="00E7086B">
        <w:rPr>
          <w:szCs w:val="24"/>
        </w:rPr>
        <w:t>Det presiseres derfor at i</w:t>
      </w:r>
      <w:r w:rsidRPr="00E7086B">
        <w:rPr>
          <w:szCs w:val="24"/>
        </w:rPr>
        <w:t xml:space="preserve"> denne konkurransen gjelder</w:t>
      </w:r>
      <w:r w:rsidR="003609EE" w:rsidRPr="00E7086B">
        <w:rPr>
          <w:szCs w:val="24"/>
        </w:rPr>
        <w:t xml:space="preserve"> og</w:t>
      </w:r>
      <w:r w:rsidRPr="00E7086B">
        <w:rPr>
          <w:szCs w:val="24"/>
        </w:rPr>
        <w:t xml:space="preserve"> alle avvisningsgrunnene i anskaffelsesforskriftens § 24-2</w:t>
      </w:r>
      <w:r w:rsidR="003609EE" w:rsidRPr="00E7086B">
        <w:rPr>
          <w:szCs w:val="24"/>
        </w:rPr>
        <w:t>, inkludert de rent nasjonale avvisningsgrunne</w:t>
      </w:r>
      <w:r w:rsidRPr="00E7086B">
        <w:rPr>
          <w:szCs w:val="24"/>
        </w:rPr>
        <w:t>.</w:t>
      </w:r>
      <w:r w:rsidR="003609EE" w:rsidRPr="00E7086B">
        <w:rPr>
          <w:szCs w:val="24"/>
        </w:rPr>
        <w:t xml:space="preserve"> </w:t>
      </w:r>
    </w:p>
    <w:p w14:paraId="6655A6B4" w14:textId="7EE92F2A" w:rsidR="003609EE" w:rsidRPr="00E7086B" w:rsidRDefault="003609EE" w:rsidP="00E5362F">
      <w:pPr>
        <w:rPr>
          <w:szCs w:val="24"/>
        </w:rPr>
      </w:pPr>
    </w:p>
    <w:p w14:paraId="52C34E0D" w14:textId="5EDBB5FE" w:rsidR="003609EE" w:rsidRPr="00E7086B" w:rsidRDefault="003609EE" w:rsidP="00E5362F">
      <w:pPr>
        <w:rPr>
          <w:szCs w:val="24"/>
        </w:rPr>
      </w:pPr>
      <w:r w:rsidRPr="00E7086B">
        <w:rPr>
          <w:szCs w:val="24"/>
        </w:rPr>
        <w:t>Følgende av avvisningsgrunnene i anskaffelsesforskriften § 24-2</w:t>
      </w:r>
      <w:r w:rsidR="00A65A90" w:rsidRPr="00E7086B">
        <w:rPr>
          <w:szCs w:val="24"/>
        </w:rPr>
        <w:t xml:space="preserve"> er rent nasjonale avvisningsgrunner:</w:t>
      </w:r>
    </w:p>
    <w:p w14:paraId="4C123BCB" w14:textId="260AD81A" w:rsidR="00A65A90" w:rsidRPr="00E7086B" w:rsidRDefault="00713072" w:rsidP="00713072">
      <w:pPr>
        <w:numPr>
          <w:ilvl w:val="0"/>
          <w:numId w:val="12"/>
        </w:numPr>
        <w:rPr>
          <w:szCs w:val="24"/>
        </w:rPr>
      </w:pPr>
      <w:r w:rsidRPr="00E7086B">
        <w:rPr>
          <w:szCs w:val="24"/>
        </w:rPr>
        <w:t>§24-2(2)</w:t>
      </w:r>
      <w:r w:rsidR="009527F6" w:rsidRPr="00E7086B">
        <w:rPr>
          <w:szCs w:val="24"/>
        </w:rPr>
        <w:t>. I denne bestemmelsen er det angitt at oppdragsgiver skal avvise en leverandør når han er kjent med at leverandøren er rettskraftig dømt eller har vedtatt et forelegg for de angitte straffbare forholdene. Kravet til at oppdragsgiver skal avvise leverandører som har vedtatt forelegg for de angitte straffbare forholdene er et særnorsk krav.</w:t>
      </w:r>
    </w:p>
    <w:p w14:paraId="0193F8EC" w14:textId="3B891C58" w:rsidR="00713072" w:rsidRPr="00E7086B" w:rsidRDefault="00713072" w:rsidP="00713072">
      <w:pPr>
        <w:numPr>
          <w:ilvl w:val="0"/>
          <w:numId w:val="12"/>
        </w:numPr>
        <w:rPr>
          <w:szCs w:val="24"/>
        </w:rPr>
      </w:pPr>
      <w:r w:rsidRPr="00E7086B">
        <w:rPr>
          <w:szCs w:val="24"/>
        </w:rPr>
        <w:t>24-2(3) bokstav i</w:t>
      </w:r>
      <w:r w:rsidR="009527F6" w:rsidRPr="00E7086B">
        <w:rPr>
          <w:szCs w:val="24"/>
        </w:rPr>
        <w:t xml:space="preserve">. Avvisningsgrunnen i </w:t>
      </w:r>
      <w:r w:rsidR="00352F96" w:rsidRPr="00E7086B">
        <w:rPr>
          <w:szCs w:val="24"/>
        </w:rPr>
        <w:t>ESPD skjemaet</w:t>
      </w:r>
      <w:r w:rsidR="009527F6" w:rsidRPr="00E7086B">
        <w:rPr>
          <w:szCs w:val="24"/>
        </w:rPr>
        <w:t xml:space="preserve"> gjelder kun alvorlige feil i yrkesutøvelsen, mens den norske avvisningsgrunnen også omfatter andre alvorlige feil som kan medføre tvil om leverandørens yrkesmessige integritet.</w:t>
      </w:r>
    </w:p>
    <w:p w14:paraId="5B2C81E0" w14:textId="77777777" w:rsidR="00E5362F" w:rsidRDefault="00E5362F" w:rsidP="00E5362F">
      <w:pPr>
        <w:rPr>
          <w:szCs w:val="24"/>
        </w:rPr>
      </w:pPr>
    </w:p>
    <w:p w14:paraId="557F539A" w14:textId="77777777" w:rsidR="00E5362F" w:rsidRDefault="00E5362F" w:rsidP="00E5362F">
      <w:pPr>
        <w:pStyle w:val="Overskrift2"/>
      </w:pPr>
      <w:bookmarkStart w:id="52" w:name="_Toc87363524"/>
      <w:r>
        <w:t>Samlet angivelse for alle kvalifikasjonskrav i ESPD skjemaet</w:t>
      </w:r>
      <w:bookmarkEnd w:id="52"/>
    </w:p>
    <w:p w14:paraId="18480ED6" w14:textId="1257FCC0" w:rsidR="00E5362F" w:rsidRPr="00E7086B" w:rsidRDefault="00E5362F" w:rsidP="00B25378">
      <w:pPr>
        <w:rPr>
          <w:szCs w:val="24"/>
        </w:rPr>
      </w:pPr>
      <w:r w:rsidRPr="00E7086B">
        <w:rPr>
          <w:szCs w:val="24"/>
        </w:rPr>
        <w:t>I denne konkurransen kan leverandørene</w:t>
      </w:r>
      <w:r w:rsidR="004214C4" w:rsidRPr="00E7086B">
        <w:rPr>
          <w:szCs w:val="24"/>
        </w:rPr>
        <w:t xml:space="preserve"> i ESPD skjemaet</w:t>
      </w:r>
      <w:r w:rsidRPr="00E7086B">
        <w:rPr>
          <w:szCs w:val="24"/>
        </w:rPr>
        <w:t xml:space="preserve"> gi en samlet erklæring om at han oppfyller samtlige av de kvalifi</w:t>
      </w:r>
      <w:r w:rsidR="0007774F" w:rsidRPr="00E7086B">
        <w:rPr>
          <w:szCs w:val="24"/>
        </w:rPr>
        <w:t>kasjonskravene som fremkommer av</w:t>
      </w:r>
      <w:r w:rsidRPr="00E7086B">
        <w:rPr>
          <w:szCs w:val="24"/>
        </w:rPr>
        <w:t xml:space="preserve"> dette konkurransegrunnlaget. Dette gjøres i ESPD skjemaets del IV seksjon a.</w:t>
      </w:r>
    </w:p>
    <w:p w14:paraId="54881F99" w14:textId="77777777" w:rsidR="00B25378" w:rsidRPr="00B25378" w:rsidRDefault="00B25378" w:rsidP="00B25378">
      <w:pPr>
        <w:rPr>
          <w:szCs w:val="24"/>
        </w:rPr>
      </w:pPr>
    </w:p>
    <w:p w14:paraId="724BE3FC" w14:textId="0A0C1981" w:rsidR="00D06892" w:rsidRDefault="00EA4CF4" w:rsidP="00D06892">
      <w:pPr>
        <w:pStyle w:val="Overskrift1"/>
      </w:pPr>
      <w:bookmarkStart w:id="53" w:name="_Toc87363525"/>
      <w:r>
        <w:t>K</w:t>
      </w:r>
      <w:r w:rsidR="004214C4">
        <w:t>VALIFIKASJONSKRAV</w:t>
      </w:r>
      <w:bookmarkEnd w:id="53"/>
    </w:p>
    <w:p w14:paraId="72775BA2" w14:textId="77777777" w:rsidR="00277CE4" w:rsidRDefault="001D6977" w:rsidP="00277CE4">
      <w:pPr>
        <w:rPr>
          <w:rFonts w:cs="Arial"/>
          <w:szCs w:val="24"/>
        </w:rPr>
      </w:pPr>
      <w:r>
        <w:rPr>
          <w:rFonts w:cs="Arial"/>
          <w:szCs w:val="24"/>
        </w:rPr>
        <w:t xml:space="preserve">For å kunne få sitt tilbud evaluert må leverandøren </w:t>
      </w:r>
      <w:r w:rsidR="00933A32">
        <w:rPr>
          <w:rFonts w:cs="Arial"/>
          <w:szCs w:val="24"/>
        </w:rPr>
        <w:t>fylle ut det elektroniske egenerklæringsskjemaet</w:t>
      </w:r>
      <w:r w:rsidR="0002564B">
        <w:rPr>
          <w:rFonts w:cs="Arial"/>
          <w:szCs w:val="24"/>
        </w:rPr>
        <w:t xml:space="preserve"> om</w:t>
      </w:r>
      <w:r>
        <w:rPr>
          <w:rFonts w:cs="Arial"/>
          <w:szCs w:val="24"/>
        </w:rPr>
        <w:t xml:space="preserve"> at han oppfyller samtlige av de kvalifikasjonskrav</w:t>
      </w:r>
      <w:r w:rsidR="00F50063">
        <w:rPr>
          <w:rFonts w:cs="Arial"/>
          <w:szCs w:val="24"/>
        </w:rPr>
        <w:t>ene</w:t>
      </w:r>
      <w:r>
        <w:rPr>
          <w:rFonts w:cs="Arial"/>
          <w:szCs w:val="24"/>
        </w:rPr>
        <w:t xml:space="preserve"> som er oppgitt nedenfor. </w:t>
      </w:r>
      <w:r w:rsidR="00277CE4">
        <w:rPr>
          <w:rFonts w:cs="Arial"/>
          <w:szCs w:val="24"/>
        </w:rPr>
        <w:t xml:space="preserve">Vi gjør oppmerksom på at Vågan kommune har ebevis og da vil følgende gjelde; </w:t>
      </w:r>
    </w:p>
    <w:p w14:paraId="6A2A412C" w14:textId="77777777" w:rsidR="007B238B" w:rsidRDefault="00277CE4" w:rsidP="007B238B">
      <w:pPr>
        <w:rPr>
          <w:rFonts w:ascii="Calibri" w:hAnsi="Calibri"/>
          <w:sz w:val="22"/>
          <w:szCs w:val="22"/>
          <w:lang w:val="en-US"/>
        </w:rPr>
      </w:pPr>
      <w:r>
        <w:rPr>
          <w:rFonts w:ascii="Georgia" w:hAnsi="Georgia"/>
          <w:i/>
          <w:iCs/>
          <w:color w:val="2C2D30"/>
          <w:sz w:val="21"/>
          <w:szCs w:val="21"/>
        </w:rPr>
        <w:t>Oppdragsgiver benytter eBevis i denne konkurransen. eBevis gjør det mulig for oppdragsgiver å elektronisk hente inn opplysninger som dokumenterer at du oppfyller kvalifikasjonskravene knyttet til firmaattest og økonomisk kapasitet, og at det ikke foreligger avvisningsgrunner mht. skatter og avgifter. Oppdragsgiver kan få tilgang til virksomhetsinformasjon fra Brønnøysundregistrene og restanser fra Skatteetaten.</w:t>
      </w:r>
    </w:p>
    <w:p w14:paraId="0E1031D1" w14:textId="621AF014" w:rsidR="00277CE4" w:rsidRDefault="00277CE4" w:rsidP="00277CE4">
      <w:pPr>
        <w:rPr>
          <w:lang w:val="en-US"/>
        </w:rPr>
      </w:pPr>
      <w:r>
        <w:rPr>
          <w:rFonts w:ascii="Georgia" w:hAnsi="Georgia"/>
          <w:i/>
          <w:iCs/>
          <w:color w:val="2C2D30"/>
          <w:sz w:val="21"/>
          <w:szCs w:val="21"/>
        </w:rPr>
        <w:t>Før oppdragsgiver kan hente opplysninger gjennom eBevis må du gi samtykke. Dette gjøres i Altinn.</w:t>
      </w:r>
      <w:r w:rsidR="007B238B">
        <w:rPr>
          <w:rFonts w:ascii="Georgia" w:hAnsi="Georgia"/>
          <w:i/>
          <w:iCs/>
          <w:color w:val="2C2D30"/>
          <w:sz w:val="21"/>
          <w:szCs w:val="21"/>
        </w:rPr>
        <w:t xml:space="preserve"> </w:t>
      </w:r>
      <w:r>
        <w:rPr>
          <w:rFonts w:ascii="Georgia" w:hAnsi="Georgia"/>
          <w:i/>
          <w:iCs/>
          <w:color w:val="2C2D30"/>
          <w:sz w:val="21"/>
          <w:szCs w:val="21"/>
        </w:rPr>
        <w:t>Dersom du ikke samtykker til bruk av eBevis må dokumentasjonen oppdragsgiver ber om sendes inn manuelt.</w:t>
      </w:r>
    </w:p>
    <w:p w14:paraId="6F362359" w14:textId="331938E9" w:rsidR="00040816" w:rsidRDefault="00040816" w:rsidP="00BC442A">
      <w:pPr>
        <w:pStyle w:val="Overskrift2"/>
      </w:pPr>
      <w:bookmarkStart w:id="54" w:name="_Toc464718821"/>
      <w:bookmarkStart w:id="55" w:name="_Toc87363526"/>
      <w:r>
        <w:lastRenderedPageBreak/>
        <w:t>Leverandørens registrering, autorisasjon mv.</w:t>
      </w:r>
      <w:bookmarkEnd w:id="54"/>
      <w:bookmarkEnd w:id="55"/>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7122D7" w:rsidRPr="0020749B" w14:paraId="459C4601" w14:textId="77777777" w:rsidTr="00907EDF">
        <w:trPr>
          <w:tblHeader/>
        </w:trPr>
        <w:tc>
          <w:tcPr>
            <w:tcW w:w="3348" w:type="dxa"/>
            <w:shd w:val="clear" w:color="auto" w:fill="E6E6E6"/>
          </w:tcPr>
          <w:p w14:paraId="08B15C71" w14:textId="77777777" w:rsidR="007122D7" w:rsidRPr="0020749B" w:rsidRDefault="007122D7" w:rsidP="00907EDF">
            <w:pPr>
              <w:keepNext/>
              <w:keepLines/>
              <w:rPr>
                <w:rFonts w:cs="Arial"/>
                <w:b/>
                <w:bCs/>
                <w:szCs w:val="24"/>
              </w:rPr>
            </w:pPr>
            <w:r w:rsidRPr="0020749B">
              <w:rPr>
                <w:rFonts w:cs="Arial"/>
                <w:b/>
                <w:bCs/>
                <w:szCs w:val="24"/>
              </w:rPr>
              <w:t>Krav</w:t>
            </w:r>
            <w:r>
              <w:rPr>
                <w:rFonts w:cs="Arial"/>
                <w:b/>
                <w:bCs/>
                <w:szCs w:val="24"/>
              </w:rPr>
              <w:t xml:space="preserve"> </w:t>
            </w:r>
            <w:r w:rsidRPr="0020749B">
              <w:rPr>
                <w:rFonts w:cs="Arial"/>
                <w:b/>
                <w:bCs/>
                <w:szCs w:val="24"/>
              </w:rPr>
              <w:tab/>
            </w:r>
          </w:p>
        </w:tc>
        <w:tc>
          <w:tcPr>
            <w:tcW w:w="6660" w:type="dxa"/>
            <w:shd w:val="clear" w:color="auto" w:fill="E6E6E6"/>
          </w:tcPr>
          <w:p w14:paraId="17341F2A" w14:textId="77777777" w:rsidR="007122D7" w:rsidRPr="0020749B" w:rsidRDefault="007122D7" w:rsidP="00907EDF">
            <w:pPr>
              <w:keepNext/>
              <w:keepLines/>
              <w:rPr>
                <w:rFonts w:cs="Arial"/>
                <w:b/>
                <w:bCs/>
                <w:szCs w:val="24"/>
              </w:rPr>
            </w:pPr>
            <w:r w:rsidRPr="0020749B">
              <w:rPr>
                <w:rFonts w:cs="Arial"/>
                <w:b/>
                <w:bCs/>
                <w:szCs w:val="24"/>
              </w:rPr>
              <w:t xml:space="preserve">Dokumentasjonskrav </w:t>
            </w:r>
          </w:p>
        </w:tc>
      </w:tr>
      <w:tr w:rsidR="007122D7" w:rsidRPr="0020749B" w14:paraId="02A89138" w14:textId="77777777" w:rsidTr="00907EDF">
        <w:trPr>
          <w:trHeight w:val="1257"/>
        </w:trPr>
        <w:tc>
          <w:tcPr>
            <w:tcW w:w="3348" w:type="dxa"/>
          </w:tcPr>
          <w:p w14:paraId="1736739A" w14:textId="67E327E9" w:rsidR="007122D7" w:rsidRPr="002246A0" w:rsidRDefault="007122D7" w:rsidP="00907EDF">
            <w:pPr>
              <w:keepNext/>
              <w:keepLines/>
              <w:rPr>
                <w:szCs w:val="24"/>
              </w:rPr>
            </w:pPr>
            <w:r w:rsidRPr="002246A0">
              <w:rPr>
                <w:szCs w:val="24"/>
              </w:rPr>
              <w:t>Leverandøren skal være registrert i et foretaksregister</w:t>
            </w:r>
            <w:r w:rsidR="00FE1628" w:rsidRPr="002246A0">
              <w:rPr>
                <w:szCs w:val="24"/>
              </w:rPr>
              <w:t>, faglig register eller et handelsregister i den staten leverandøren er etablert.</w:t>
            </w:r>
          </w:p>
        </w:tc>
        <w:tc>
          <w:tcPr>
            <w:tcW w:w="6660" w:type="dxa"/>
          </w:tcPr>
          <w:p w14:paraId="1EFD8941" w14:textId="77777777" w:rsidR="007122D7" w:rsidRPr="002246A0" w:rsidRDefault="007122D7" w:rsidP="008F4B17">
            <w:pPr>
              <w:keepNext/>
              <w:keepLines/>
              <w:numPr>
                <w:ilvl w:val="0"/>
                <w:numId w:val="2"/>
              </w:numPr>
              <w:rPr>
                <w:szCs w:val="24"/>
              </w:rPr>
            </w:pPr>
            <w:bookmarkStart w:id="56" w:name="Tekst28"/>
            <w:r w:rsidRPr="002246A0">
              <w:rPr>
                <w:szCs w:val="24"/>
              </w:rPr>
              <w:t>Norske selskaper: Firmaattest</w:t>
            </w:r>
          </w:p>
          <w:p w14:paraId="7F873FD3" w14:textId="5C968BCF" w:rsidR="007122D7" w:rsidRPr="002246A0" w:rsidRDefault="007122D7" w:rsidP="008F4B17">
            <w:pPr>
              <w:keepNext/>
              <w:keepLines/>
              <w:numPr>
                <w:ilvl w:val="0"/>
                <w:numId w:val="2"/>
              </w:numPr>
              <w:rPr>
                <w:szCs w:val="24"/>
              </w:rPr>
            </w:pPr>
            <w:r w:rsidRPr="002246A0">
              <w:rPr>
                <w:szCs w:val="24"/>
              </w:rPr>
              <w:t>Utenlandske selskaper: Godtgjørelse på at selskapet er reg</w:t>
            </w:r>
            <w:r w:rsidR="00FE1628" w:rsidRPr="002246A0">
              <w:rPr>
                <w:szCs w:val="24"/>
              </w:rPr>
              <w:t>istrert i et foretaksregister, faglig register eller et handelsregister i den staten leverandøren er etablert.</w:t>
            </w:r>
            <w:bookmarkEnd w:id="56"/>
          </w:p>
        </w:tc>
      </w:tr>
    </w:tbl>
    <w:p w14:paraId="4BC8FC69" w14:textId="7B6AE5B1" w:rsidR="007122D7" w:rsidRPr="0020749B" w:rsidRDefault="007122D7" w:rsidP="007122D7">
      <w:pPr>
        <w:pStyle w:val="Overskrift2"/>
      </w:pPr>
      <w:bookmarkStart w:id="57" w:name="_Toc462144823"/>
      <w:bookmarkStart w:id="58" w:name="_Toc87363527"/>
      <w:r w:rsidRPr="0020749B">
        <w:t xml:space="preserve">Leverandørens økonomiske og finansielle </w:t>
      </w:r>
      <w:bookmarkEnd w:id="57"/>
      <w:r w:rsidR="00040816">
        <w:t>kapasitet</w:t>
      </w:r>
      <w:bookmarkEnd w:id="58"/>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7122D7" w:rsidRPr="0020749B" w14:paraId="28E79115" w14:textId="77777777" w:rsidTr="00907EDF">
        <w:tc>
          <w:tcPr>
            <w:tcW w:w="3348" w:type="dxa"/>
            <w:shd w:val="clear" w:color="auto" w:fill="E6E6E6"/>
          </w:tcPr>
          <w:p w14:paraId="78882D72" w14:textId="77777777" w:rsidR="007122D7" w:rsidRPr="0020749B" w:rsidRDefault="007122D7" w:rsidP="00907EDF">
            <w:pPr>
              <w:keepNext/>
              <w:keepLines/>
              <w:rPr>
                <w:rFonts w:cs="Arial"/>
                <w:b/>
                <w:bCs/>
                <w:szCs w:val="24"/>
              </w:rPr>
            </w:pPr>
            <w:r w:rsidRPr="0020749B">
              <w:rPr>
                <w:rFonts w:cs="Arial"/>
                <w:b/>
                <w:bCs/>
                <w:szCs w:val="24"/>
              </w:rPr>
              <w:t>Krav</w:t>
            </w:r>
            <w:r>
              <w:rPr>
                <w:rFonts w:cs="Arial"/>
                <w:b/>
                <w:bCs/>
                <w:szCs w:val="24"/>
              </w:rPr>
              <w:t xml:space="preserve"> </w:t>
            </w:r>
          </w:p>
        </w:tc>
        <w:tc>
          <w:tcPr>
            <w:tcW w:w="6660" w:type="dxa"/>
            <w:shd w:val="clear" w:color="auto" w:fill="E6E6E6"/>
          </w:tcPr>
          <w:p w14:paraId="1B445E6F" w14:textId="77777777" w:rsidR="007122D7" w:rsidRPr="0020749B" w:rsidRDefault="007122D7" w:rsidP="00907EDF">
            <w:pPr>
              <w:keepNext/>
              <w:keepLines/>
              <w:rPr>
                <w:rFonts w:cs="Arial"/>
                <w:b/>
                <w:bCs/>
                <w:szCs w:val="24"/>
              </w:rPr>
            </w:pPr>
            <w:r w:rsidRPr="0020749B">
              <w:rPr>
                <w:rFonts w:cs="Arial"/>
                <w:b/>
                <w:bCs/>
                <w:szCs w:val="24"/>
              </w:rPr>
              <w:t xml:space="preserve">Dokumentasjonskrav </w:t>
            </w:r>
          </w:p>
        </w:tc>
      </w:tr>
      <w:tr w:rsidR="007122D7" w:rsidRPr="0020749B" w14:paraId="4A0AC830" w14:textId="77777777" w:rsidTr="00907EDF">
        <w:tc>
          <w:tcPr>
            <w:tcW w:w="3348" w:type="dxa"/>
          </w:tcPr>
          <w:p w14:paraId="56B5946A" w14:textId="77777777" w:rsidR="007122D7" w:rsidRPr="002246A0" w:rsidRDefault="007122D7" w:rsidP="00907EDF">
            <w:pPr>
              <w:keepNext/>
              <w:keepLines/>
              <w:rPr>
                <w:color w:val="000000"/>
                <w:szCs w:val="24"/>
              </w:rPr>
            </w:pPr>
            <w:r w:rsidRPr="002246A0">
              <w:rPr>
                <w:szCs w:val="24"/>
              </w:rPr>
              <w:t>Leverandøren skal ha tilstrekkelig økonomisk og finansiell kapasitet til å kunne oppfylle kontrakten. Kredittverdighet uten krav til sikkerhetsstillelse vil være tilstrekkelig til å oppfylle kravet.</w:t>
            </w:r>
          </w:p>
        </w:tc>
        <w:tc>
          <w:tcPr>
            <w:tcW w:w="6660" w:type="dxa"/>
          </w:tcPr>
          <w:p w14:paraId="0F0B92C8" w14:textId="2CF74E22" w:rsidR="007122D7" w:rsidRPr="002246A0" w:rsidRDefault="007122D7" w:rsidP="00907EDF">
            <w:pPr>
              <w:keepNext/>
              <w:keepLines/>
              <w:rPr>
                <w:szCs w:val="24"/>
              </w:rPr>
            </w:pPr>
            <w:r w:rsidRPr="002246A0">
              <w:rPr>
                <w:szCs w:val="24"/>
              </w:rPr>
              <w:t xml:space="preserve">Kredittvurdering som baserer seg på siste kjente regnskapstall. </w:t>
            </w:r>
            <w:r w:rsidR="00BE3463" w:rsidRPr="002246A0">
              <w:rPr>
                <w:szCs w:val="24"/>
              </w:rPr>
              <w:t>Ratingen skal være utført av kredittopplysningsvirksomhet som har konsesjon til å drive slik virksomhet.</w:t>
            </w:r>
          </w:p>
        </w:tc>
      </w:tr>
    </w:tbl>
    <w:p w14:paraId="69B74D6E" w14:textId="167C7462" w:rsidR="00394883" w:rsidRPr="00E7086B" w:rsidRDefault="00394883" w:rsidP="007122D7">
      <w:pPr>
        <w:rPr>
          <w:szCs w:val="24"/>
        </w:rPr>
      </w:pPr>
    </w:p>
    <w:p w14:paraId="3E5C5738" w14:textId="5F99481D" w:rsidR="007122D7" w:rsidRDefault="007122D7" w:rsidP="007122D7">
      <w:pPr>
        <w:rPr>
          <w:szCs w:val="24"/>
        </w:rPr>
      </w:pPr>
      <w:r w:rsidRPr="00E7086B">
        <w:rPr>
          <w:szCs w:val="24"/>
        </w:rPr>
        <w:t>Dersom leverandøren har saklig grunn til ikke å fremlegge den dokumentasjon oppdragsgiver har krevd, kan han dokumentere sin økonomiske og finansielle kapasitet ved å fremlegge ethvert annet dokument som oppdragsgiver anser egnet.</w:t>
      </w:r>
      <w:bookmarkStart w:id="59" w:name="_Toc234135365"/>
      <w:bookmarkStart w:id="60" w:name="_Toc234135366"/>
      <w:bookmarkStart w:id="61" w:name="_Toc234135367"/>
      <w:bookmarkEnd w:id="59"/>
      <w:bookmarkEnd w:id="60"/>
      <w:bookmarkEnd w:id="61"/>
    </w:p>
    <w:p w14:paraId="16706A90" w14:textId="71B4CA9C" w:rsidR="002B2C5C" w:rsidRDefault="002B2C5C" w:rsidP="007122D7">
      <w:pPr>
        <w:rPr>
          <w:szCs w:val="24"/>
        </w:rPr>
      </w:pPr>
    </w:p>
    <w:p w14:paraId="778ADB21" w14:textId="77777777" w:rsidR="007122D7" w:rsidRPr="0020749B" w:rsidRDefault="007122D7" w:rsidP="007122D7">
      <w:pPr>
        <w:pStyle w:val="Overskrift2"/>
      </w:pPr>
      <w:bookmarkStart w:id="62" w:name="_Toc325111729"/>
      <w:bookmarkStart w:id="63" w:name="_Toc462144824"/>
      <w:bookmarkStart w:id="64" w:name="_Toc87363528"/>
      <w:bookmarkStart w:id="65" w:name="_Toc181781971"/>
      <w:r w:rsidRPr="0020749B">
        <w:t>Leverandørens tekniske og faglige kvalifikasjoner</w:t>
      </w:r>
      <w:bookmarkEnd w:id="62"/>
      <w:bookmarkEnd w:id="63"/>
      <w:bookmarkEnd w:id="64"/>
      <w:r w:rsidRPr="0020749B">
        <w:t xml:space="preserve">  </w:t>
      </w:r>
      <w:bookmarkEnd w:id="65"/>
    </w:p>
    <w:p w14:paraId="25056E63" w14:textId="77777777" w:rsidR="007122D7" w:rsidRPr="0020749B" w:rsidRDefault="007122D7" w:rsidP="007122D7">
      <w:pPr>
        <w:rPr>
          <w:rFonts w:cs="Arial"/>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7122D7" w:rsidRPr="0020749B" w14:paraId="67C766A9" w14:textId="77777777" w:rsidTr="00907EDF">
        <w:trPr>
          <w:tblHeader/>
        </w:trPr>
        <w:tc>
          <w:tcPr>
            <w:tcW w:w="3348" w:type="dxa"/>
            <w:shd w:val="clear" w:color="auto" w:fill="E6E6E6"/>
          </w:tcPr>
          <w:p w14:paraId="5C6886EF" w14:textId="77777777" w:rsidR="007122D7" w:rsidRPr="0020749B" w:rsidRDefault="007122D7" w:rsidP="00907EDF">
            <w:pPr>
              <w:keepNext/>
              <w:keepLines/>
              <w:rPr>
                <w:rFonts w:cs="Arial"/>
                <w:b/>
                <w:bCs/>
                <w:szCs w:val="24"/>
              </w:rPr>
            </w:pPr>
            <w:r w:rsidRPr="0020749B">
              <w:rPr>
                <w:rFonts w:cs="Arial"/>
                <w:b/>
                <w:bCs/>
                <w:szCs w:val="24"/>
              </w:rPr>
              <w:t>Krav</w:t>
            </w:r>
          </w:p>
        </w:tc>
        <w:tc>
          <w:tcPr>
            <w:tcW w:w="6660" w:type="dxa"/>
            <w:shd w:val="clear" w:color="auto" w:fill="E6E6E6"/>
          </w:tcPr>
          <w:p w14:paraId="310D56CB" w14:textId="77777777" w:rsidR="007122D7" w:rsidRPr="0020749B" w:rsidRDefault="007122D7" w:rsidP="00907EDF">
            <w:pPr>
              <w:keepNext/>
              <w:keepLines/>
              <w:rPr>
                <w:rFonts w:cs="Arial"/>
                <w:b/>
                <w:bCs/>
                <w:szCs w:val="24"/>
              </w:rPr>
            </w:pPr>
            <w:r w:rsidRPr="0020749B">
              <w:rPr>
                <w:rFonts w:cs="Arial"/>
                <w:b/>
                <w:bCs/>
                <w:szCs w:val="24"/>
              </w:rPr>
              <w:t>Dokumentasjonskrav</w:t>
            </w:r>
          </w:p>
        </w:tc>
      </w:tr>
      <w:tr w:rsidR="007122D7" w:rsidRPr="0020749B" w14:paraId="3F710F43" w14:textId="77777777" w:rsidTr="00907EDF">
        <w:tc>
          <w:tcPr>
            <w:tcW w:w="3348" w:type="dxa"/>
          </w:tcPr>
          <w:p w14:paraId="67BA5515" w14:textId="77777777" w:rsidR="007122D7" w:rsidRPr="002246A0" w:rsidRDefault="007122D7" w:rsidP="00907EDF">
            <w:pPr>
              <w:keepNext/>
              <w:keepLines/>
              <w:rPr>
                <w:szCs w:val="24"/>
              </w:rPr>
            </w:pPr>
            <w:r w:rsidRPr="002246A0">
              <w:rPr>
                <w:szCs w:val="24"/>
              </w:rPr>
              <w:t>Leverandøren skal ha erfaring fra sammenlignbare oppdrag.</w:t>
            </w:r>
          </w:p>
        </w:tc>
        <w:tc>
          <w:tcPr>
            <w:tcW w:w="6660" w:type="dxa"/>
          </w:tcPr>
          <w:p w14:paraId="725EF1D9" w14:textId="69C5ED99" w:rsidR="00394883" w:rsidRPr="002246A0" w:rsidRDefault="007122D7" w:rsidP="00FE59B0">
            <w:pPr>
              <w:keepNext/>
              <w:keepLines/>
              <w:rPr>
                <w:color w:val="0000FF"/>
                <w:szCs w:val="24"/>
              </w:rPr>
            </w:pPr>
            <w:r w:rsidRPr="002246A0">
              <w:rPr>
                <w:szCs w:val="24"/>
              </w:rPr>
              <w:t xml:space="preserve">Beskrivelse av leverandørens inntil </w:t>
            </w:r>
            <w:r w:rsidR="00FE59B0">
              <w:rPr>
                <w:szCs w:val="24"/>
              </w:rPr>
              <w:t>2</w:t>
            </w:r>
            <w:r w:rsidRPr="002246A0">
              <w:rPr>
                <w:szCs w:val="24"/>
              </w:rPr>
              <w:t xml:space="preserve"> mest relevante oppdrag i løpet av de siste 3 årene. Beskrivelsen må inkludere angivelse av oppdragets verdi, tidspunkt og mottaker (navn, telefon og e-post.) Det er leverandørens ansvar å dokumentere relevans gjennom beskrivelsen. </w:t>
            </w:r>
            <w:r w:rsidR="00DF3919">
              <w:rPr>
                <w:szCs w:val="24"/>
              </w:rPr>
              <w:t>Maks 2 sider</w:t>
            </w:r>
          </w:p>
        </w:tc>
      </w:tr>
    </w:tbl>
    <w:p w14:paraId="3DC5C676" w14:textId="77777777" w:rsidR="000507DA" w:rsidRDefault="000507DA" w:rsidP="000507DA"/>
    <w:p w14:paraId="76EEBDE3" w14:textId="77777777" w:rsidR="00D84CE7" w:rsidRPr="0020749B" w:rsidRDefault="00275577" w:rsidP="00507A14">
      <w:pPr>
        <w:pStyle w:val="Overskrift1"/>
      </w:pPr>
      <w:bookmarkStart w:id="66" w:name="_Toc87363529"/>
      <w:r w:rsidRPr="0020749B">
        <w:t>TILDELINGSKRITERIER</w:t>
      </w:r>
      <w:bookmarkEnd w:id="66"/>
    </w:p>
    <w:p w14:paraId="72D55E09" w14:textId="5D266A3A" w:rsidR="00F063CB" w:rsidRDefault="00F063CB" w:rsidP="00F063CB">
      <w:pPr>
        <w:pStyle w:val="Brdtekst"/>
        <w:rPr>
          <w:rFonts w:ascii="Arial" w:hAnsi="Arial" w:cs="Arial"/>
          <w:sz w:val="24"/>
          <w:szCs w:val="24"/>
        </w:rPr>
      </w:pPr>
      <w:r w:rsidRPr="002246A0">
        <w:rPr>
          <w:rFonts w:ascii="Times New Roman" w:hAnsi="Times New Roman"/>
          <w:sz w:val="24"/>
          <w:szCs w:val="24"/>
        </w:rPr>
        <w:t>Tildelingen skjer på basis av hvilket tilbud som har det beste forholdet mellom pris</w:t>
      </w:r>
      <w:r w:rsidR="008A7BF9">
        <w:rPr>
          <w:rFonts w:ascii="Times New Roman" w:hAnsi="Times New Roman"/>
          <w:sz w:val="24"/>
          <w:szCs w:val="24"/>
        </w:rPr>
        <w:t>,</w:t>
      </w:r>
      <w:r w:rsidRPr="002246A0">
        <w:rPr>
          <w:rFonts w:ascii="Times New Roman" w:hAnsi="Times New Roman"/>
          <w:sz w:val="24"/>
          <w:szCs w:val="24"/>
        </w:rPr>
        <w:t xml:space="preserve"> kvalitet</w:t>
      </w:r>
      <w:r w:rsidR="008A7BF9">
        <w:rPr>
          <w:rFonts w:ascii="Times New Roman" w:hAnsi="Times New Roman"/>
          <w:sz w:val="24"/>
          <w:szCs w:val="24"/>
        </w:rPr>
        <w:t xml:space="preserve"> og miljø</w:t>
      </w:r>
      <w:r w:rsidRPr="002246A0">
        <w:rPr>
          <w:rFonts w:ascii="Times New Roman" w:hAnsi="Times New Roman"/>
          <w:sz w:val="24"/>
          <w:szCs w:val="24"/>
        </w:rPr>
        <w:t>, basert på følgende kriterier</w:t>
      </w:r>
      <w:r w:rsidRPr="0089089F">
        <w:rPr>
          <w:rFonts w:ascii="Arial" w:hAnsi="Arial" w:cs="Arial"/>
          <w:sz w:val="24"/>
          <w:szCs w:val="24"/>
        </w:rPr>
        <w:t>:</w:t>
      </w:r>
      <w:r w:rsidR="008A7BF9">
        <w:rPr>
          <w:rFonts w:ascii="Arial" w:hAnsi="Arial" w:cs="Arial"/>
          <w:sz w:val="24"/>
          <w:szCs w:val="24"/>
        </w:rPr>
        <w:t xml:space="preserve"> </w:t>
      </w:r>
    </w:p>
    <w:tbl>
      <w:tblPr>
        <w:tblW w:w="87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134"/>
        <w:gridCol w:w="3827"/>
      </w:tblGrid>
      <w:tr w:rsidR="00F063CB" w14:paraId="65497599" w14:textId="77777777" w:rsidTr="00887EBD">
        <w:trPr>
          <w:tblHeader/>
        </w:trPr>
        <w:tc>
          <w:tcPr>
            <w:tcW w:w="3828" w:type="dxa"/>
            <w:tcBorders>
              <w:top w:val="single" w:sz="4" w:space="0" w:color="auto"/>
              <w:left w:val="single" w:sz="4" w:space="0" w:color="auto"/>
              <w:bottom w:val="single" w:sz="4" w:space="0" w:color="auto"/>
              <w:right w:val="single" w:sz="4" w:space="0" w:color="auto"/>
            </w:tcBorders>
            <w:shd w:val="clear" w:color="auto" w:fill="E6E6E6"/>
            <w:hideMark/>
          </w:tcPr>
          <w:p w14:paraId="7E856BD6" w14:textId="77777777" w:rsidR="00F063CB" w:rsidRDefault="00F063CB">
            <w:pPr>
              <w:pStyle w:val="Brdtekst"/>
              <w:rPr>
                <w:rFonts w:ascii="Arial" w:hAnsi="Arial" w:cs="Arial"/>
                <w:sz w:val="24"/>
                <w:szCs w:val="24"/>
              </w:rPr>
            </w:pPr>
            <w:r>
              <w:rPr>
                <w:rFonts w:ascii="Arial" w:hAnsi="Arial" w:cs="Arial"/>
                <w:sz w:val="24"/>
                <w:szCs w:val="24"/>
              </w:rPr>
              <w:t>Tildelingskriterier</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14:paraId="5F86F896" w14:textId="77777777" w:rsidR="00F063CB" w:rsidRDefault="00F063CB">
            <w:pPr>
              <w:pStyle w:val="Brdtekst"/>
              <w:rPr>
                <w:rFonts w:ascii="Arial" w:hAnsi="Arial" w:cs="Arial"/>
                <w:sz w:val="24"/>
                <w:szCs w:val="24"/>
              </w:rPr>
            </w:pPr>
            <w:r>
              <w:rPr>
                <w:rFonts w:ascii="Arial" w:hAnsi="Arial" w:cs="Arial"/>
                <w:sz w:val="24"/>
                <w:szCs w:val="24"/>
              </w:rPr>
              <w:t>Vekt</w:t>
            </w:r>
          </w:p>
        </w:tc>
        <w:tc>
          <w:tcPr>
            <w:tcW w:w="3827" w:type="dxa"/>
            <w:tcBorders>
              <w:top w:val="single" w:sz="4" w:space="0" w:color="auto"/>
              <w:left w:val="single" w:sz="4" w:space="0" w:color="auto"/>
              <w:bottom w:val="single" w:sz="4" w:space="0" w:color="auto"/>
              <w:right w:val="single" w:sz="4" w:space="0" w:color="auto"/>
            </w:tcBorders>
            <w:shd w:val="clear" w:color="auto" w:fill="E6E6E6"/>
            <w:hideMark/>
          </w:tcPr>
          <w:p w14:paraId="57FB7878" w14:textId="77777777" w:rsidR="00F063CB" w:rsidRDefault="00F063CB">
            <w:pPr>
              <w:pStyle w:val="Brdtekst"/>
              <w:rPr>
                <w:rFonts w:ascii="Arial" w:hAnsi="Arial" w:cs="Arial"/>
                <w:sz w:val="24"/>
                <w:szCs w:val="24"/>
              </w:rPr>
            </w:pPr>
            <w:r>
              <w:rPr>
                <w:rFonts w:ascii="Arial" w:hAnsi="Arial" w:cs="Arial"/>
                <w:sz w:val="24"/>
                <w:szCs w:val="24"/>
              </w:rPr>
              <w:t>Dokumentasjonskrav</w:t>
            </w:r>
          </w:p>
        </w:tc>
      </w:tr>
      <w:tr w:rsidR="00F063CB" w:rsidRPr="00F063CB" w14:paraId="5FFC6108" w14:textId="77777777" w:rsidTr="00887EBD">
        <w:trPr>
          <w:trHeight w:val="1658"/>
        </w:trPr>
        <w:tc>
          <w:tcPr>
            <w:tcW w:w="3828" w:type="dxa"/>
            <w:tcBorders>
              <w:top w:val="single" w:sz="4" w:space="0" w:color="auto"/>
              <w:left w:val="single" w:sz="4" w:space="0" w:color="auto"/>
              <w:bottom w:val="single" w:sz="4" w:space="0" w:color="auto"/>
              <w:right w:val="single" w:sz="4" w:space="0" w:color="auto"/>
            </w:tcBorders>
            <w:hideMark/>
          </w:tcPr>
          <w:p w14:paraId="4E315EE6" w14:textId="2FC90F5A" w:rsidR="00F063CB" w:rsidRPr="00AE3347" w:rsidRDefault="00DC7484">
            <w:pPr>
              <w:pStyle w:val="Brdtekst"/>
              <w:rPr>
                <w:rFonts w:ascii="Times New Roman" w:hAnsi="Times New Roman"/>
                <w:b/>
                <w:sz w:val="24"/>
                <w:szCs w:val="24"/>
              </w:rPr>
            </w:pPr>
            <w:r w:rsidRPr="00AE3347">
              <w:rPr>
                <w:rFonts w:ascii="Times New Roman" w:hAnsi="Times New Roman"/>
                <w:b/>
                <w:sz w:val="24"/>
                <w:szCs w:val="24"/>
              </w:rPr>
              <w:t>Pris</w:t>
            </w:r>
          </w:p>
          <w:p w14:paraId="2F9A202B" w14:textId="52874749" w:rsidR="00DD5FB6" w:rsidRPr="002246A0" w:rsidRDefault="00DC7484" w:rsidP="00DD5FB6">
            <w:pPr>
              <w:pStyle w:val="Brdtekst"/>
              <w:numPr>
                <w:ilvl w:val="0"/>
                <w:numId w:val="16"/>
              </w:numPr>
              <w:ind w:left="360"/>
              <w:rPr>
                <w:rFonts w:ascii="Times New Roman" w:hAnsi="Times New Roman"/>
                <w:sz w:val="24"/>
                <w:szCs w:val="24"/>
              </w:rPr>
            </w:pPr>
            <w:r w:rsidRPr="002246A0">
              <w:rPr>
                <w:rFonts w:ascii="Times New Roman" w:hAnsi="Times New Roman"/>
                <w:sz w:val="24"/>
                <w:szCs w:val="24"/>
              </w:rPr>
              <w:t xml:space="preserve">Under dette kriteriet vurderes </w:t>
            </w:r>
            <w:r w:rsidR="00285AA3" w:rsidRPr="002246A0">
              <w:rPr>
                <w:rFonts w:ascii="Times New Roman" w:hAnsi="Times New Roman"/>
                <w:sz w:val="24"/>
                <w:szCs w:val="24"/>
              </w:rPr>
              <w:t xml:space="preserve">tilbudt pris </w:t>
            </w:r>
            <w:r w:rsidR="00A15F60">
              <w:rPr>
                <w:rFonts w:ascii="Times New Roman" w:hAnsi="Times New Roman"/>
                <w:sz w:val="24"/>
                <w:szCs w:val="24"/>
              </w:rPr>
              <w:t>et utvalg av varene i</w:t>
            </w:r>
            <w:r w:rsidR="00285AA3" w:rsidRPr="002246A0">
              <w:rPr>
                <w:rFonts w:ascii="Times New Roman" w:hAnsi="Times New Roman"/>
                <w:sz w:val="24"/>
                <w:szCs w:val="24"/>
              </w:rPr>
              <w:t xml:space="preserve"> </w:t>
            </w:r>
          </w:p>
          <w:p w14:paraId="7C2A0289" w14:textId="650E0C6A" w:rsidR="00DD5FB6" w:rsidRPr="002246A0" w:rsidRDefault="003549A2" w:rsidP="003549A2">
            <w:pPr>
              <w:pStyle w:val="Brdtekst"/>
              <w:numPr>
                <w:ilvl w:val="1"/>
                <w:numId w:val="16"/>
              </w:numPr>
              <w:rPr>
                <w:rFonts w:ascii="Times New Roman" w:hAnsi="Times New Roman"/>
                <w:sz w:val="24"/>
                <w:szCs w:val="24"/>
              </w:rPr>
            </w:pPr>
            <w:r>
              <w:rPr>
                <w:rFonts w:ascii="Times New Roman" w:hAnsi="Times New Roman"/>
                <w:sz w:val="24"/>
                <w:szCs w:val="24"/>
              </w:rPr>
              <w:t xml:space="preserve">Prisskjema </w:t>
            </w:r>
          </w:p>
        </w:tc>
        <w:tc>
          <w:tcPr>
            <w:tcW w:w="1134" w:type="dxa"/>
            <w:tcBorders>
              <w:top w:val="single" w:sz="4" w:space="0" w:color="auto"/>
              <w:left w:val="single" w:sz="4" w:space="0" w:color="auto"/>
              <w:bottom w:val="single" w:sz="4" w:space="0" w:color="auto"/>
              <w:right w:val="single" w:sz="4" w:space="0" w:color="auto"/>
            </w:tcBorders>
            <w:hideMark/>
          </w:tcPr>
          <w:p w14:paraId="369F9397" w14:textId="0F72519A" w:rsidR="00F063CB" w:rsidRPr="002246A0" w:rsidRDefault="0036126E">
            <w:pPr>
              <w:pStyle w:val="Brdtekst"/>
              <w:rPr>
                <w:rFonts w:ascii="Times New Roman" w:hAnsi="Times New Roman"/>
                <w:b/>
                <w:sz w:val="24"/>
                <w:szCs w:val="24"/>
              </w:rPr>
            </w:pPr>
            <w:r>
              <w:rPr>
                <w:rFonts w:ascii="Times New Roman" w:hAnsi="Times New Roman"/>
                <w:b/>
                <w:sz w:val="24"/>
                <w:szCs w:val="24"/>
              </w:rPr>
              <w:t>6</w:t>
            </w:r>
            <w:r w:rsidR="006B4ECF">
              <w:rPr>
                <w:rFonts w:ascii="Times New Roman" w:hAnsi="Times New Roman"/>
                <w:b/>
                <w:sz w:val="24"/>
                <w:szCs w:val="24"/>
              </w:rPr>
              <w:t>0</w:t>
            </w:r>
            <w:r w:rsidR="00A15F60" w:rsidRPr="002246A0">
              <w:rPr>
                <w:rFonts w:ascii="Times New Roman" w:hAnsi="Times New Roman"/>
                <w:b/>
                <w:sz w:val="24"/>
                <w:szCs w:val="24"/>
              </w:rPr>
              <w:t xml:space="preserve"> </w:t>
            </w:r>
            <w:r w:rsidR="00F063CB" w:rsidRPr="002246A0">
              <w:rPr>
                <w:rFonts w:ascii="Times New Roman" w:hAnsi="Times New Roman"/>
                <w:b/>
                <w:sz w:val="24"/>
                <w:szCs w:val="24"/>
              </w:rPr>
              <w:t>%</w:t>
            </w:r>
          </w:p>
          <w:p w14:paraId="22EDE7B1" w14:textId="77777777" w:rsidR="00DD5FB6" w:rsidRPr="002246A0" w:rsidRDefault="00DD5FB6">
            <w:pPr>
              <w:pStyle w:val="Brdtekst"/>
              <w:rPr>
                <w:rFonts w:ascii="Times New Roman" w:hAnsi="Times New Roman"/>
                <w:b/>
                <w:sz w:val="24"/>
                <w:szCs w:val="24"/>
              </w:rPr>
            </w:pPr>
          </w:p>
          <w:p w14:paraId="72B04591" w14:textId="20C12C0F" w:rsidR="00DD5FB6" w:rsidRPr="002246A0" w:rsidRDefault="00DD5FB6" w:rsidP="00A15F60">
            <w:pPr>
              <w:pStyle w:val="Brdtekst"/>
              <w:rPr>
                <w:rFonts w:ascii="Times New Roman" w:hAnsi="Times New Roman"/>
                <w:b/>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14:paraId="3A21815F" w14:textId="77777777" w:rsidR="00285AA3" w:rsidRDefault="00F063CB" w:rsidP="003549A2">
            <w:pPr>
              <w:numPr>
                <w:ilvl w:val="0"/>
                <w:numId w:val="16"/>
              </w:numPr>
              <w:ind w:left="360"/>
              <w:rPr>
                <w:szCs w:val="24"/>
              </w:rPr>
            </w:pPr>
            <w:r w:rsidRPr="002246A0">
              <w:rPr>
                <w:szCs w:val="24"/>
              </w:rPr>
              <w:t>Ferdig utfylt prisskjema</w:t>
            </w:r>
            <w:r w:rsidR="00285AA3" w:rsidRPr="002246A0">
              <w:rPr>
                <w:szCs w:val="24"/>
              </w:rPr>
              <w:t xml:space="preserve"> </w:t>
            </w:r>
          </w:p>
          <w:p w14:paraId="45EAE913" w14:textId="369078E7" w:rsidR="00700D3D" w:rsidRPr="002246A0" w:rsidRDefault="00700D3D" w:rsidP="003549A2">
            <w:pPr>
              <w:numPr>
                <w:ilvl w:val="0"/>
                <w:numId w:val="16"/>
              </w:numPr>
              <w:ind w:left="360"/>
              <w:rPr>
                <w:szCs w:val="24"/>
              </w:rPr>
            </w:pPr>
            <w:r>
              <w:rPr>
                <w:szCs w:val="24"/>
              </w:rPr>
              <w:t xml:space="preserve">Det er enhetspriser ned på detaljnivå vi er ute etter som skal evalueres. Dvs. pr. MTR, Kg, Liter, Ark, Stk. etc. </w:t>
            </w:r>
            <w:r w:rsidR="005527BE">
              <w:rPr>
                <w:szCs w:val="24"/>
              </w:rPr>
              <w:t>Se prisskjema-fane-forklaring og evaluering</w:t>
            </w:r>
          </w:p>
        </w:tc>
      </w:tr>
      <w:tr w:rsidR="00F063CB" w:rsidRPr="0089089F" w14:paraId="2B07B3B1" w14:textId="77777777" w:rsidTr="00887EBD">
        <w:trPr>
          <w:trHeight w:val="7169"/>
        </w:trPr>
        <w:tc>
          <w:tcPr>
            <w:tcW w:w="3828" w:type="dxa"/>
            <w:tcBorders>
              <w:top w:val="single" w:sz="4" w:space="0" w:color="auto"/>
              <w:left w:val="single" w:sz="4" w:space="0" w:color="auto"/>
              <w:bottom w:val="single" w:sz="4" w:space="0" w:color="auto"/>
              <w:right w:val="single" w:sz="4" w:space="0" w:color="auto"/>
            </w:tcBorders>
          </w:tcPr>
          <w:p w14:paraId="1233442F" w14:textId="77777777" w:rsidR="00FC76CD" w:rsidRDefault="00F063CB" w:rsidP="00E66432">
            <w:pPr>
              <w:pStyle w:val="Overskrift3"/>
              <w:spacing w:line="240" w:lineRule="auto"/>
            </w:pPr>
            <w:r w:rsidRPr="00AE3347">
              <w:lastRenderedPageBreak/>
              <w:t>Kvalitet</w:t>
            </w:r>
          </w:p>
          <w:p w14:paraId="221E3F57" w14:textId="69E34DF3" w:rsidR="00F063CB" w:rsidRPr="00FC76CD" w:rsidRDefault="00DC7484" w:rsidP="00F671CD">
            <w:r w:rsidRPr="000507DA">
              <w:t xml:space="preserve">Under dette kriteriet vurderes </w:t>
            </w:r>
            <w:r w:rsidR="0089089F" w:rsidRPr="000507DA">
              <w:t>w</w:t>
            </w:r>
            <w:r w:rsidR="00F063CB" w:rsidRPr="000507DA">
              <w:t>ebløsning</w:t>
            </w:r>
            <w:r w:rsidR="002B2C5C">
              <w:t xml:space="preserve"> og </w:t>
            </w:r>
            <w:r w:rsidR="0089089F" w:rsidRPr="000507DA">
              <w:t>innkjøps</w:t>
            </w:r>
            <w:r w:rsidR="00F063CB" w:rsidRPr="000507DA">
              <w:t>portal</w:t>
            </w:r>
            <w:r w:rsidR="00CF4B73">
              <w:t xml:space="preserve">, </w:t>
            </w:r>
          </w:p>
          <w:p w14:paraId="1063D240" w14:textId="7FA88FA1" w:rsidR="0089089F" w:rsidRPr="00895CB0" w:rsidRDefault="0089089F" w:rsidP="00F671CD">
            <w:pPr>
              <w:rPr>
                <w:b/>
              </w:rPr>
            </w:pPr>
            <w:r w:rsidRPr="000507DA">
              <w:t>Brukervennlighet</w:t>
            </w:r>
            <w:r w:rsidR="00895CB0">
              <w:t>:</w:t>
            </w:r>
          </w:p>
          <w:p w14:paraId="349BEE9E" w14:textId="77777777" w:rsidR="004F7150" w:rsidRDefault="00FD625F" w:rsidP="00F671CD">
            <w:pPr>
              <w:rPr>
                <w:b/>
              </w:rPr>
            </w:pPr>
            <w:r w:rsidRPr="000507DA">
              <w:t xml:space="preserve">Håndtering av </w:t>
            </w:r>
          </w:p>
          <w:p w14:paraId="5E448FF9" w14:textId="78BD803A" w:rsidR="004F7150" w:rsidRDefault="004F7150" w:rsidP="00F671CD">
            <w:pPr>
              <w:rPr>
                <w:b/>
              </w:rPr>
            </w:pPr>
            <w:r>
              <w:rPr>
                <w:b/>
              </w:rPr>
              <w:t>-</w:t>
            </w:r>
            <w:r w:rsidR="00FD625F" w:rsidRPr="000507DA">
              <w:t>bestilling</w:t>
            </w:r>
            <w:r>
              <w:rPr>
                <w:b/>
              </w:rPr>
              <w:t>,</w:t>
            </w:r>
            <w:r w:rsidR="00FD625F" w:rsidRPr="000507DA">
              <w:t xml:space="preserve"> </w:t>
            </w:r>
          </w:p>
          <w:p w14:paraId="77701014" w14:textId="18ED2463" w:rsidR="004F7150" w:rsidRDefault="004F7150" w:rsidP="00F671CD">
            <w:pPr>
              <w:rPr>
                <w:b/>
              </w:rPr>
            </w:pPr>
            <w:r>
              <w:rPr>
                <w:b/>
              </w:rPr>
              <w:t>-</w:t>
            </w:r>
            <w:r w:rsidR="00FD625F" w:rsidRPr="000507DA">
              <w:t>reklamasjon</w:t>
            </w:r>
            <w:r w:rsidR="007A2317" w:rsidRPr="000507DA">
              <w:t xml:space="preserve"> </w:t>
            </w:r>
            <w:r w:rsidRPr="002B2C5C">
              <w:rPr>
                <w:bCs/>
              </w:rPr>
              <w:t>og</w:t>
            </w:r>
            <w:r>
              <w:rPr>
                <w:b/>
              </w:rPr>
              <w:t xml:space="preserve">  </w:t>
            </w:r>
          </w:p>
          <w:p w14:paraId="30D5EF5A" w14:textId="72B2F2AD" w:rsidR="00FD625F" w:rsidRPr="00F671CD" w:rsidRDefault="004F7150" w:rsidP="00F671CD">
            <w:pPr>
              <w:rPr>
                <w:bCs/>
              </w:rPr>
            </w:pPr>
            <w:r w:rsidRPr="00F671CD">
              <w:rPr>
                <w:bCs/>
              </w:rPr>
              <w:t>-rapporteringssystem som håndterer</w:t>
            </w:r>
            <w:r w:rsidR="00F671CD">
              <w:rPr>
                <w:bCs/>
              </w:rPr>
              <w:t xml:space="preserve">    </w:t>
            </w:r>
            <w:r w:rsidRPr="00F671CD">
              <w:rPr>
                <w:bCs/>
              </w:rPr>
              <w:t xml:space="preserve"> hvordan leverandør håndterer endringer av utgåtte produkter som skal erstattes med nye produkter opp mot o</w:t>
            </w:r>
            <w:r w:rsidR="00E66432" w:rsidRPr="00F671CD">
              <w:rPr>
                <w:bCs/>
              </w:rPr>
              <w:t>p</w:t>
            </w:r>
            <w:r w:rsidRPr="00F671CD">
              <w:rPr>
                <w:bCs/>
              </w:rPr>
              <w:t>pdragsgiver</w:t>
            </w:r>
            <w:r w:rsidR="007B238B">
              <w:rPr>
                <w:bCs/>
              </w:rPr>
              <w:t>.</w:t>
            </w:r>
          </w:p>
          <w:p w14:paraId="4C39307B" w14:textId="77777777" w:rsidR="004F7150" w:rsidRPr="00F671CD" w:rsidRDefault="004F7150" w:rsidP="00F330BA">
            <w:pPr>
              <w:pStyle w:val="Overskrift3"/>
              <w:spacing w:before="0" w:line="240" w:lineRule="auto"/>
              <w:rPr>
                <w:b w:val="0"/>
              </w:rPr>
            </w:pPr>
          </w:p>
          <w:p w14:paraId="6AD347A4" w14:textId="47C7662B" w:rsidR="00D77FC7" w:rsidRPr="00F330BA" w:rsidRDefault="00D77FC7" w:rsidP="00F330BA">
            <w:pPr>
              <w:pStyle w:val="Overskrift3"/>
              <w:spacing w:before="0" w:line="240" w:lineRule="auto"/>
              <w:rPr>
                <w:bCs w:val="0"/>
              </w:rPr>
            </w:pPr>
            <w:r w:rsidRPr="00F330BA">
              <w:rPr>
                <w:bCs w:val="0"/>
              </w:rPr>
              <w:t>Logistikk</w:t>
            </w:r>
            <w:r w:rsidR="000507DA" w:rsidRPr="00F330BA">
              <w:rPr>
                <w:bCs w:val="0"/>
              </w:rPr>
              <w:t xml:space="preserve"> </w:t>
            </w:r>
          </w:p>
          <w:p w14:paraId="75516F52" w14:textId="77777777" w:rsidR="00FC76CD" w:rsidRPr="00887EBD" w:rsidRDefault="00FC76CD" w:rsidP="00887EBD">
            <w:pPr>
              <w:pStyle w:val="Overskrift3"/>
              <w:spacing w:before="0" w:line="240" w:lineRule="auto"/>
              <w:rPr>
                <w:b w:val="0"/>
                <w:sz w:val="24"/>
                <w:szCs w:val="24"/>
              </w:rPr>
            </w:pPr>
          </w:p>
          <w:p w14:paraId="5E36A1A0" w14:textId="77777777" w:rsidR="004F7150" w:rsidRDefault="004F7150" w:rsidP="00E66432">
            <w:pPr>
              <w:pStyle w:val="Overskrift3"/>
              <w:spacing w:before="0" w:line="240" w:lineRule="auto"/>
              <w:rPr>
                <w:b w:val="0"/>
              </w:rPr>
            </w:pPr>
            <w:r>
              <w:rPr>
                <w:b w:val="0"/>
              </w:rPr>
              <w:t xml:space="preserve">                </w:t>
            </w:r>
          </w:p>
          <w:p w14:paraId="22793FF4" w14:textId="77777777" w:rsidR="004F7150" w:rsidRDefault="004F7150" w:rsidP="00E66432">
            <w:pPr>
              <w:pStyle w:val="Overskrift3"/>
              <w:spacing w:before="0" w:line="240" w:lineRule="auto"/>
              <w:rPr>
                <w:bCs w:val="0"/>
              </w:rPr>
            </w:pPr>
          </w:p>
          <w:p w14:paraId="53B17B55" w14:textId="77777777" w:rsidR="00F671CD" w:rsidRDefault="00F671CD" w:rsidP="00E66432">
            <w:pPr>
              <w:pStyle w:val="Overskrift3"/>
              <w:spacing w:before="0" w:line="240" w:lineRule="auto"/>
              <w:rPr>
                <w:bCs w:val="0"/>
              </w:rPr>
            </w:pPr>
          </w:p>
          <w:p w14:paraId="31D15D28" w14:textId="419A335E" w:rsidR="00D77FC7" w:rsidRPr="004F7150" w:rsidRDefault="00FC76CD" w:rsidP="00E66432">
            <w:pPr>
              <w:pStyle w:val="Overskrift3"/>
              <w:spacing w:before="0" w:line="240" w:lineRule="auto"/>
              <w:rPr>
                <w:b w:val="0"/>
              </w:rPr>
            </w:pPr>
            <w:r w:rsidRPr="00A93F58">
              <w:rPr>
                <w:bCs w:val="0"/>
              </w:rPr>
              <w:t>Miljø</w:t>
            </w:r>
          </w:p>
        </w:tc>
        <w:tc>
          <w:tcPr>
            <w:tcW w:w="1134" w:type="dxa"/>
            <w:tcBorders>
              <w:top w:val="single" w:sz="4" w:space="0" w:color="auto"/>
              <w:left w:val="single" w:sz="4" w:space="0" w:color="auto"/>
              <w:bottom w:val="single" w:sz="4" w:space="0" w:color="auto"/>
              <w:right w:val="single" w:sz="4" w:space="0" w:color="auto"/>
            </w:tcBorders>
            <w:hideMark/>
          </w:tcPr>
          <w:p w14:paraId="5A7873FE" w14:textId="422FB394" w:rsidR="00F063CB" w:rsidRPr="00F330BA" w:rsidRDefault="00887EBD" w:rsidP="00F330BA">
            <w:pPr>
              <w:pStyle w:val="Overskrift3"/>
              <w:spacing w:line="240" w:lineRule="auto"/>
              <w:jc w:val="center"/>
              <w:rPr>
                <w:rFonts w:cs="Times New Roman"/>
                <w:sz w:val="24"/>
                <w:szCs w:val="24"/>
              </w:rPr>
            </w:pPr>
            <w:r>
              <w:rPr>
                <w:rFonts w:cs="Times New Roman"/>
                <w:sz w:val="24"/>
                <w:szCs w:val="24"/>
              </w:rPr>
              <w:t>40</w:t>
            </w:r>
            <w:r w:rsidR="00A93F58" w:rsidRPr="00F330BA">
              <w:rPr>
                <w:rFonts w:cs="Times New Roman"/>
                <w:sz w:val="24"/>
                <w:szCs w:val="24"/>
              </w:rPr>
              <w:t xml:space="preserve"> </w:t>
            </w:r>
            <w:r w:rsidR="004669B5" w:rsidRPr="00F330BA">
              <w:rPr>
                <w:rFonts w:cs="Times New Roman"/>
                <w:sz w:val="24"/>
                <w:szCs w:val="24"/>
              </w:rPr>
              <w:t>%</w:t>
            </w:r>
          </w:p>
          <w:p w14:paraId="21C2501B" w14:textId="46760F91" w:rsidR="004669B5" w:rsidRPr="00F330BA" w:rsidRDefault="00DD5FB6" w:rsidP="00F330BA">
            <w:pPr>
              <w:pStyle w:val="Overskrift3"/>
              <w:spacing w:line="240" w:lineRule="auto"/>
              <w:jc w:val="center"/>
              <w:rPr>
                <w:rFonts w:cs="Times New Roman"/>
                <w:bCs w:val="0"/>
                <w:i/>
                <w:sz w:val="24"/>
                <w:szCs w:val="24"/>
              </w:rPr>
            </w:pPr>
            <w:r w:rsidRPr="00F330BA">
              <w:rPr>
                <w:rFonts w:cs="Times New Roman"/>
                <w:bCs w:val="0"/>
                <w:i/>
                <w:sz w:val="24"/>
                <w:szCs w:val="24"/>
              </w:rPr>
              <w:t>(</w:t>
            </w:r>
            <w:r w:rsidR="00FC76CD" w:rsidRPr="00F330BA">
              <w:rPr>
                <w:rFonts w:cs="Times New Roman"/>
                <w:bCs w:val="0"/>
                <w:i/>
                <w:sz w:val="24"/>
                <w:szCs w:val="24"/>
              </w:rPr>
              <w:t>2</w:t>
            </w:r>
            <w:r w:rsidR="00581A72">
              <w:rPr>
                <w:rFonts w:cs="Times New Roman"/>
                <w:bCs w:val="0"/>
                <w:i/>
                <w:sz w:val="24"/>
                <w:szCs w:val="24"/>
              </w:rPr>
              <w:t>1</w:t>
            </w:r>
            <w:r w:rsidR="00DE6D35">
              <w:rPr>
                <w:rFonts w:cs="Times New Roman"/>
                <w:bCs w:val="0"/>
                <w:i/>
                <w:sz w:val="24"/>
                <w:szCs w:val="24"/>
              </w:rPr>
              <w:t xml:space="preserve"> %</w:t>
            </w:r>
          </w:p>
          <w:p w14:paraId="264C1638" w14:textId="715A57E5" w:rsidR="004F7150" w:rsidRPr="00F330BA" w:rsidRDefault="004F7150" w:rsidP="00F330BA">
            <w:pPr>
              <w:spacing w:line="240" w:lineRule="auto"/>
              <w:jc w:val="center"/>
              <w:rPr>
                <w:szCs w:val="24"/>
              </w:rPr>
            </w:pPr>
            <w:r w:rsidRPr="00F330BA">
              <w:rPr>
                <w:szCs w:val="24"/>
              </w:rPr>
              <w:t>1/3 på hver</w:t>
            </w:r>
            <w:r w:rsidR="00DE6D35">
              <w:rPr>
                <w:szCs w:val="24"/>
              </w:rPr>
              <w:t>)</w:t>
            </w:r>
          </w:p>
          <w:p w14:paraId="3687EF6E" w14:textId="77777777" w:rsidR="00DD5FB6" w:rsidRPr="00F330BA" w:rsidRDefault="00DD5FB6" w:rsidP="00F330BA">
            <w:pPr>
              <w:pStyle w:val="Overskrift3"/>
              <w:spacing w:line="240" w:lineRule="auto"/>
              <w:jc w:val="center"/>
              <w:rPr>
                <w:rFonts w:cs="Times New Roman"/>
                <w:b w:val="0"/>
                <w:sz w:val="24"/>
                <w:szCs w:val="24"/>
              </w:rPr>
            </w:pPr>
          </w:p>
          <w:p w14:paraId="4AC3D198" w14:textId="77777777" w:rsidR="00DD5FB6" w:rsidRPr="00F330BA" w:rsidRDefault="00DD5FB6" w:rsidP="00F330BA">
            <w:pPr>
              <w:pStyle w:val="Overskrift3"/>
              <w:spacing w:line="240" w:lineRule="auto"/>
              <w:jc w:val="center"/>
              <w:rPr>
                <w:rFonts w:cs="Times New Roman"/>
                <w:b w:val="0"/>
                <w:sz w:val="24"/>
                <w:szCs w:val="24"/>
              </w:rPr>
            </w:pPr>
          </w:p>
          <w:p w14:paraId="1BA170CD" w14:textId="77777777" w:rsidR="00887EBD" w:rsidRDefault="00887EBD" w:rsidP="00F330BA">
            <w:pPr>
              <w:pStyle w:val="Overskrift3"/>
              <w:spacing w:line="240" w:lineRule="auto"/>
              <w:jc w:val="center"/>
              <w:rPr>
                <w:rFonts w:cs="Times New Roman"/>
                <w:bCs w:val="0"/>
                <w:i/>
                <w:sz w:val="24"/>
                <w:szCs w:val="24"/>
              </w:rPr>
            </w:pPr>
          </w:p>
          <w:p w14:paraId="61AF6851" w14:textId="77777777" w:rsidR="00887EBD" w:rsidRDefault="00887EBD" w:rsidP="00F330BA">
            <w:pPr>
              <w:pStyle w:val="Overskrift3"/>
              <w:spacing w:line="240" w:lineRule="auto"/>
              <w:jc w:val="center"/>
              <w:rPr>
                <w:rFonts w:cs="Times New Roman"/>
                <w:bCs w:val="0"/>
                <w:i/>
                <w:sz w:val="24"/>
                <w:szCs w:val="24"/>
              </w:rPr>
            </w:pPr>
          </w:p>
          <w:p w14:paraId="34F68BB8" w14:textId="77777777" w:rsidR="00887EBD" w:rsidRDefault="00887EBD" w:rsidP="00887EBD">
            <w:pPr>
              <w:pStyle w:val="Overskrift3"/>
              <w:spacing w:line="240" w:lineRule="auto"/>
              <w:rPr>
                <w:rFonts w:cs="Times New Roman"/>
                <w:bCs w:val="0"/>
                <w:i/>
                <w:sz w:val="24"/>
                <w:szCs w:val="24"/>
              </w:rPr>
            </w:pPr>
          </w:p>
          <w:p w14:paraId="00A2DF69" w14:textId="52BDC3E9" w:rsidR="00DD5FB6" w:rsidRPr="00F330BA" w:rsidRDefault="00887EBD" w:rsidP="00887EBD">
            <w:pPr>
              <w:pStyle w:val="Overskrift3"/>
              <w:spacing w:line="240" w:lineRule="auto"/>
              <w:rPr>
                <w:rFonts w:cs="Times New Roman"/>
                <w:bCs w:val="0"/>
                <w:i/>
                <w:sz w:val="24"/>
                <w:szCs w:val="24"/>
              </w:rPr>
            </w:pPr>
            <w:r>
              <w:rPr>
                <w:rFonts w:cs="Times New Roman"/>
                <w:bCs w:val="0"/>
                <w:i/>
                <w:sz w:val="24"/>
                <w:szCs w:val="24"/>
              </w:rPr>
              <w:t xml:space="preserve">   </w:t>
            </w:r>
            <w:r w:rsidR="00DD5FB6" w:rsidRPr="00F330BA">
              <w:rPr>
                <w:rFonts w:cs="Times New Roman"/>
                <w:bCs w:val="0"/>
                <w:i/>
                <w:sz w:val="24"/>
                <w:szCs w:val="24"/>
              </w:rPr>
              <w:t>(</w:t>
            </w:r>
            <w:r w:rsidR="00581A72">
              <w:rPr>
                <w:rFonts w:cs="Times New Roman"/>
                <w:bCs w:val="0"/>
                <w:i/>
                <w:sz w:val="24"/>
                <w:szCs w:val="24"/>
              </w:rPr>
              <w:t>9</w:t>
            </w:r>
            <w:r w:rsidR="00DD5FB6" w:rsidRPr="00F330BA">
              <w:rPr>
                <w:rFonts w:cs="Times New Roman"/>
                <w:bCs w:val="0"/>
                <w:i/>
                <w:sz w:val="24"/>
                <w:szCs w:val="24"/>
              </w:rPr>
              <w:t>%)</w:t>
            </w:r>
          </w:p>
          <w:p w14:paraId="4B6E9B55" w14:textId="77777777" w:rsidR="00FC76CD" w:rsidRPr="00F330BA" w:rsidRDefault="00FC76CD" w:rsidP="00F330BA">
            <w:pPr>
              <w:spacing w:line="240" w:lineRule="auto"/>
              <w:jc w:val="center"/>
              <w:rPr>
                <w:szCs w:val="24"/>
              </w:rPr>
            </w:pPr>
          </w:p>
          <w:p w14:paraId="11FB200C" w14:textId="77777777" w:rsidR="004F7150" w:rsidRPr="00F330BA" w:rsidRDefault="004F7150" w:rsidP="00F330BA">
            <w:pPr>
              <w:spacing w:line="240" w:lineRule="auto"/>
              <w:jc w:val="center"/>
              <w:rPr>
                <w:szCs w:val="24"/>
              </w:rPr>
            </w:pPr>
          </w:p>
          <w:p w14:paraId="5D0A555D" w14:textId="77777777" w:rsidR="004F7150" w:rsidRPr="00F330BA" w:rsidRDefault="004F7150" w:rsidP="00F330BA">
            <w:pPr>
              <w:spacing w:line="240" w:lineRule="auto"/>
              <w:jc w:val="center"/>
              <w:rPr>
                <w:szCs w:val="24"/>
              </w:rPr>
            </w:pPr>
          </w:p>
          <w:p w14:paraId="7A038FAE" w14:textId="77777777" w:rsidR="004F7150" w:rsidRPr="00F330BA" w:rsidRDefault="004F7150" w:rsidP="00F330BA">
            <w:pPr>
              <w:spacing w:line="240" w:lineRule="auto"/>
              <w:jc w:val="center"/>
              <w:rPr>
                <w:szCs w:val="24"/>
              </w:rPr>
            </w:pPr>
          </w:p>
          <w:p w14:paraId="41C0C2E8" w14:textId="77777777" w:rsidR="00A56D7D" w:rsidRDefault="00A56D7D" w:rsidP="00F330BA">
            <w:pPr>
              <w:spacing w:line="240" w:lineRule="auto"/>
              <w:jc w:val="center"/>
              <w:rPr>
                <w:b/>
                <w:bCs/>
                <w:szCs w:val="24"/>
              </w:rPr>
            </w:pPr>
          </w:p>
          <w:p w14:paraId="47EF9BFA" w14:textId="3F318282" w:rsidR="00FC76CD" w:rsidRPr="00F671CD" w:rsidRDefault="00887EBD" w:rsidP="00F330BA">
            <w:pPr>
              <w:spacing w:line="240" w:lineRule="auto"/>
              <w:jc w:val="center"/>
              <w:rPr>
                <w:b/>
                <w:bCs/>
                <w:szCs w:val="24"/>
              </w:rPr>
            </w:pPr>
            <w:r>
              <w:rPr>
                <w:b/>
                <w:bCs/>
                <w:szCs w:val="24"/>
              </w:rPr>
              <w:t>(</w:t>
            </w:r>
            <w:r w:rsidR="0036126E">
              <w:rPr>
                <w:b/>
                <w:bCs/>
                <w:szCs w:val="24"/>
              </w:rPr>
              <w:t>1</w:t>
            </w:r>
            <w:r w:rsidR="00581A72">
              <w:rPr>
                <w:b/>
                <w:bCs/>
                <w:szCs w:val="24"/>
              </w:rPr>
              <w:t>0</w:t>
            </w:r>
            <w:r w:rsidR="00FC76CD" w:rsidRPr="00F671CD">
              <w:rPr>
                <w:b/>
                <w:bCs/>
                <w:szCs w:val="24"/>
              </w:rPr>
              <w:t xml:space="preserve"> %</w:t>
            </w:r>
            <w:r>
              <w:rPr>
                <w:b/>
                <w:bCs/>
                <w:szCs w:val="24"/>
              </w:rPr>
              <w:t>)</w:t>
            </w:r>
          </w:p>
        </w:tc>
        <w:tc>
          <w:tcPr>
            <w:tcW w:w="3827" w:type="dxa"/>
            <w:tcBorders>
              <w:top w:val="single" w:sz="4" w:space="0" w:color="auto"/>
              <w:left w:val="single" w:sz="4" w:space="0" w:color="auto"/>
              <w:bottom w:val="single" w:sz="4" w:space="0" w:color="auto"/>
              <w:right w:val="single" w:sz="4" w:space="0" w:color="auto"/>
            </w:tcBorders>
            <w:hideMark/>
          </w:tcPr>
          <w:p w14:paraId="34CCD029" w14:textId="77777777" w:rsidR="00887EBD" w:rsidRDefault="00887EBD" w:rsidP="00E66432">
            <w:pPr>
              <w:pStyle w:val="Overskrift3"/>
              <w:spacing w:before="0" w:line="240" w:lineRule="auto"/>
              <w:rPr>
                <w:b w:val="0"/>
              </w:rPr>
            </w:pPr>
          </w:p>
          <w:p w14:paraId="6E0236E0" w14:textId="293FAD4C" w:rsidR="00F063CB" w:rsidRPr="000507DA" w:rsidRDefault="0089089F" w:rsidP="00E66432">
            <w:pPr>
              <w:pStyle w:val="Overskrift3"/>
              <w:spacing w:before="0" w:line="240" w:lineRule="auto"/>
              <w:rPr>
                <w:b w:val="0"/>
              </w:rPr>
            </w:pPr>
            <w:r w:rsidRPr="000507DA">
              <w:rPr>
                <w:b w:val="0"/>
              </w:rPr>
              <w:t xml:space="preserve">Redegjørelse samt visuell presentasjon av </w:t>
            </w:r>
            <w:r w:rsidR="00F330BA">
              <w:rPr>
                <w:b w:val="0"/>
              </w:rPr>
              <w:t>rutiner</w:t>
            </w:r>
            <w:r w:rsidRPr="000507DA">
              <w:rPr>
                <w:b w:val="0"/>
              </w:rPr>
              <w:t xml:space="preserve"> og funksjonalitet</w:t>
            </w:r>
            <w:r w:rsidR="007B238B">
              <w:rPr>
                <w:b w:val="0"/>
              </w:rPr>
              <w:t xml:space="preserve"> for ordre og faktureringssystem som </w:t>
            </w:r>
            <w:r w:rsidR="00700D3D">
              <w:rPr>
                <w:b w:val="0"/>
              </w:rPr>
              <w:t>hensyntar Pkt.</w:t>
            </w:r>
            <w:r w:rsidR="007B238B">
              <w:rPr>
                <w:b w:val="0"/>
              </w:rPr>
              <w:t xml:space="preserve"> 2.8</w:t>
            </w:r>
            <w:r w:rsidR="00BE0A78">
              <w:rPr>
                <w:b w:val="0"/>
              </w:rPr>
              <w:t xml:space="preserve"> – og oppdatering av </w:t>
            </w:r>
            <w:r w:rsidR="00700D3D">
              <w:rPr>
                <w:b w:val="0"/>
              </w:rPr>
              <w:t>nye katalogpriser</w:t>
            </w:r>
            <w:r w:rsidR="00BE0A78">
              <w:rPr>
                <w:b w:val="0"/>
              </w:rPr>
              <w:t xml:space="preserve"> gjennom aksesspunkt</w:t>
            </w:r>
            <w:r w:rsidR="007B238B">
              <w:rPr>
                <w:b w:val="0"/>
              </w:rPr>
              <w:t xml:space="preserve">.  </w:t>
            </w:r>
            <w:r w:rsidR="00917A64">
              <w:rPr>
                <w:b w:val="0"/>
              </w:rPr>
              <w:t>Samt beskrivelse av reklamasjon og rapporteringsrutiner for endringer av produkter.</w:t>
            </w:r>
          </w:p>
          <w:p w14:paraId="6600149A" w14:textId="77777777" w:rsidR="00D77FC7" w:rsidRPr="000507DA" w:rsidRDefault="00D77FC7" w:rsidP="00E66432">
            <w:pPr>
              <w:pStyle w:val="Overskrift3"/>
              <w:spacing w:before="0" w:line="240" w:lineRule="auto"/>
              <w:rPr>
                <w:b w:val="0"/>
              </w:rPr>
            </w:pPr>
          </w:p>
          <w:p w14:paraId="7749CFDC" w14:textId="77777777" w:rsidR="00887EBD" w:rsidRDefault="00887EBD" w:rsidP="00E66432">
            <w:pPr>
              <w:pStyle w:val="Overskrift3"/>
              <w:spacing w:before="0" w:line="240" w:lineRule="auto"/>
              <w:rPr>
                <w:b w:val="0"/>
              </w:rPr>
            </w:pPr>
          </w:p>
          <w:p w14:paraId="626A1E41" w14:textId="77777777" w:rsidR="00887EBD" w:rsidRDefault="00887EBD" w:rsidP="00E66432">
            <w:pPr>
              <w:pStyle w:val="Overskrift3"/>
              <w:spacing w:before="0" w:line="240" w:lineRule="auto"/>
              <w:rPr>
                <w:b w:val="0"/>
              </w:rPr>
            </w:pPr>
          </w:p>
          <w:p w14:paraId="32B13708" w14:textId="65B8177E" w:rsidR="00D77FC7" w:rsidRDefault="00F330BA" w:rsidP="00E66432">
            <w:pPr>
              <w:pStyle w:val="Overskrift3"/>
              <w:spacing w:before="0" w:line="240" w:lineRule="auto"/>
              <w:rPr>
                <w:b w:val="0"/>
              </w:rPr>
            </w:pPr>
            <w:r w:rsidRPr="000507DA">
              <w:rPr>
                <w:b w:val="0"/>
              </w:rPr>
              <w:t>L</w:t>
            </w:r>
            <w:r w:rsidR="00853E57" w:rsidRPr="000507DA">
              <w:rPr>
                <w:b w:val="0"/>
              </w:rPr>
              <w:t>ogistikk</w:t>
            </w:r>
            <w:r>
              <w:rPr>
                <w:b w:val="0"/>
              </w:rPr>
              <w:t xml:space="preserve"> løsning og hvilken transport som benyttes </w:t>
            </w:r>
            <w:r w:rsidR="00917A64">
              <w:rPr>
                <w:b w:val="0"/>
              </w:rPr>
              <w:t>-</w:t>
            </w:r>
            <w:r>
              <w:rPr>
                <w:b w:val="0"/>
              </w:rPr>
              <w:t>samt drivstoff som benyttes under levering</w:t>
            </w:r>
            <w:r w:rsidR="00FC76CD">
              <w:rPr>
                <w:b w:val="0"/>
              </w:rPr>
              <w:t>.</w:t>
            </w:r>
          </w:p>
          <w:p w14:paraId="30BC9CB5" w14:textId="77777777" w:rsidR="00FC76CD" w:rsidRDefault="00FC76CD" w:rsidP="00E66432">
            <w:pPr>
              <w:spacing w:line="240" w:lineRule="auto"/>
            </w:pPr>
          </w:p>
          <w:p w14:paraId="7BC40BDA" w14:textId="5A534F88" w:rsidR="00F330BA" w:rsidRPr="00FC76CD" w:rsidRDefault="00FC76CD" w:rsidP="00A56D7D">
            <w:pPr>
              <w:spacing w:line="240" w:lineRule="auto"/>
            </w:pPr>
            <w:r>
              <w:t>Den leverandøren som kan vise til flest antall miljøprodukter</w:t>
            </w:r>
            <w:r w:rsidR="004F7150">
              <w:t xml:space="preserve"> og oppgitte EPD nr.</w:t>
            </w:r>
          </w:p>
        </w:tc>
      </w:tr>
    </w:tbl>
    <w:p w14:paraId="153A8F8A" w14:textId="69DFF8DA" w:rsidR="00E172F7" w:rsidRPr="0020749B" w:rsidRDefault="002B2C5C" w:rsidP="00E172F7">
      <w:pPr>
        <w:pStyle w:val="Brdtekst"/>
        <w:rPr>
          <w:rFonts w:ascii="Arial" w:hAnsi="Arial" w:cs="Arial"/>
          <w:i/>
          <w:sz w:val="24"/>
          <w:szCs w:val="24"/>
        </w:rPr>
      </w:pPr>
      <w:r>
        <w:rPr>
          <w:rFonts w:ascii="Arial" w:hAnsi="Arial" w:cs="Arial"/>
          <w:i/>
          <w:sz w:val="24"/>
          <w:szCs w:val="24"/>
        </w:rPr>
        <w:t xml:space="preserve"> </w:t>
      </w:r>
      <w:r w:rsidR="004F7150">
        <w:rPr>
          <w:rFonts w:ascii="Arial" w:hAnsi="Arial" w:cs="Arial"/>
          <w:i/>
          <w:sz w:val="24"/>
          <w:szCs w:val="24"/>
        </w:rPr>
        <w:t xml:space="preserve"> </w:t>
      </w:r>
    </w:p>
    <w:p w14:paraId="195EC930" w14:textId="77777777" w:rsidR="006A10C3" w:rsidRPr="009B3876" w:rsidRDefault="006A10C3" w:rsidP="006A10C3">
      <w:pPr>
        <w:pStyle w:val="Overskrift2"/>
      </w:pPr>
      <w:bookmarkStart w:id="67" w:name="_Toc87363530"/>
      <w:r w:rsidRPr="009B3876">
        <w:t>Evalueringsmetode</w:t>
      </w:r>
      <w:bookmarkEnd w:id="67"/>
    </w:p>
    <w:p w14:paraId="419DE861" w14:textId="0278D105" w:rsidR="008E3396" w:rsidRPr="0050023A" w:rsidRDefault="008B7CD6" w:rsidP="0050023A">
      <w:pPr>
        <w:pStyle w:val="Overskrift3"/>
      </w:pPr>
      <w:bookmarkStart w:id="68" w:name="_Toc181105607"/>
      <w:bookmarkStart w:id="69" w:name="_Toc181105611"/>
      <w:bookmarkStart w:id="70" w:name="_Toc181105615"/>
      <w:bookmarkStart w:id="71" w:name="_Toc181105616"/>
      <w:bookmarkStart w:id="72" w:name="_Toc181105620"/>
      <w:bookmarkStart w:id="73" w:name="_Toc181105624"/>
      <w:bookmarkStart w:id="74" w:name="_Toc181105625"/>
      <w:bookmarkStart w:id="75" w:name="_Toc181105627"/>
      <w:bookmarkStart w:id="76" w:name="_Toc181105631"/>
      <w:bookmarkStart w:id="77" w:name="_Toc181105635"/>
      <w:bookmarkStart w:id="78" w:name="_Toc181105639"/>
      <w:bookmarkStart w:id="79" w:name="_Toc181105643"/>
      <w:bookmarkStart w:id="80" w:name="_Toc181105647"/>
      <w:bookmarkStart w:id="81" w:name="_Toc181105651"/>
      <w:bookmarkStart w:id="82" w:name="_Toc181105655"/>
      <w:bookmarkStart w:id="83" w:name="_Toc181105657"/>
      <w:bookmarkStart w:id="84" w:name="_Toc181105659"/>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t xml:space="preserve">5.1.1 </w:t>
      </w:r>
      <w:r w:rsidR="0050023A" w:rsidRPr="0050023A">
        <w:t>Evaluering av pris</w:t>
      </w:r>
    </w:p>
    <w:p w14:paraId="62EC2C5A" w14:textId="77777777" w:rsidR="00A15F60" w:rsidRDefault="00A15F60" w:rsidP="00337C1F">
      <w:pPr>
        <w:rPr>
          <w:szCs w:val="24"/>
        </w:rPr>
      </w:pPr>
    </w:p>
    <w:p w14:paraId="443CE8B5" w14:textId="77777777" w:rsidR="0076530C" w:rsidRDefault="0076530C" w:rsidP="00FC76CD">
      <w:pPr>
        <w:spacing w:line="240" w:lineRule="auto"/>
        <w:rPr>
          <w:i/>
          <w:szCs w:val="24"/>
        </w:rPr>
      </w:pPr>
      <w:r>
        <w:rPr>
          <w:i/>
          <w:szCs w:val="24"/>
        </w:rPr>
        <w:t>Produkter</w:t>
      </w:r>
    </w:p>
    <w:p w14:paraId="4CA52546" w14:textId="7F18EEB0" w:rsidR="00FC76CD" w:rsidRPr="00FC76CD" w:rsidRDefault="00572065" w:rsidP="00FC76CD">
      <w:pPr>
        <w:spacing w:line="240" w:lineRule="auto"/>
        <w:rPr>
          <w:b/>
          <w:bCs/>
          <w:color w:val="000000"/>
          <w:szCs w:val="24"/>
        </w:rPr>
      </w:pPr>
      <w:r w:rsidRPr="00E7086B">
        <w:rPr>
          <w:szCs w:val="24"/>
        </w:rPr>
        <w:t>Priser på varer i sortiment oppgis i prisskjemaene</w:t>
      </w:r>
      <w:r w:rsidR="00B54655">
        <w:rPr>
          <w:szCs w:val="24"/>
        </w:rPr>
        <w:t xml:space="preserve">. </w:t>
      </w:r>
      <w:r w:rsidRPr="00E7086B">
        <w:rPr>
          <w:szCs w:val="24"/>
        </w:rPr>
        <w:t xml:space="preserve">Tilbyderne skal sende inn sine veiledende priser på samtlige varer som faller inn under de etterspurte varegruppene. </w:t>
      </w:r>
      <w:r w:rsidR="00895CB0" w:rsidRPr="00895CB0">
        <w:rPr>
          <w:szCs w:val="24"/>
        </w:rPr>
        <w:t>Der det er oppgitt et produkt fra en spesifikk produsent, f.eks. "</w:t>
      </w:r>
      <w:r w:rsidR="00E8342F">
        <w:rPr>
          <w:szCs w:val="24"/>
        </w:rPr>
        <w:t>Dagligrent 1L u/parfyme Tendercare (12)</w:t>
      </w:r>
    </w:p>
    <w:p w14:paraId="10A33929" w14:textId="7D14CDB4" w:rsidR="00895CB0" w:rsidRDefault="00895CB0" w:rsidP="00FC76CD">
      <w:pPr>
        <w:spacing w:line="240" w:lineRule="auto"/>
        <w:rPr>
          <w:szCs w:val="24"/>
        </w:rPr>
      </w:pPr>
      <w:r w:rsidRPr="00895CB0">
        <w:rPr>
          <w:szCs w:val="24"/>
        </w:rPr>
        <w:t>", skal dette forstås som "</w:t>
      </w:r>
      <w:r w:rsidR="00E8342F" w:rsidRPr="00E8342F">
        <w:rPr>
          <w:szCs w:val="24"/>
        </w:rPr>
        <w:t xml:space="preserve"> </w:t>
      </w:r>
      <w:r w:rsidR="00E8342F">
        <w:rPr>
          <w:szCs w:val="24"/>
        </w:rPr>
        <w:t>Dagligrent 1L u/parfyme Tendercare (12)</w:t>
      </w:r>
      <w:r w:rsidRPr="00895CB0">
        <w:rPr>
          <w:szCs w:val="24"/>
        </w:rPr>
        <w:t xml:space="preserve"> eller </w:t>
      </w:r>
      <w:r w:rsidRPr="00887EBD">
        <w:rPr>
          <w:szCs w:val="24"/>
          <w:u w:val="single"/>
        </w:rPr>
        <w:t>tilsvarende</w:t>
      </w:r>
      <w:r w:rsidRPr="00895CB0">
        <w:rPr>
          <w:szCs w:val="24"/>
        </w:rPr>
        <w:t xml:space="preserve">". Dersom tilbyder velger å tilby et slikt tilsvarende produkt, må tilbyder levere tilstrekkelig dokumentasjon på at produktet er tilsvarende det som er oppgitt i prisskjemaet. </w:t>
      </w:r>
      <w:r w:rsidR="00CC4329" w:rsidRPr="00CC4329">
        <w:rPr>
          <w:szCs w:val="24"/>
        </w:rPr>
        <w:t>Dette må ikke forstås som et krav om levering av det navngitte merket</w:t>
      </w:r>
      <w:r w:rsidR="00CC4329">
        <w:rPr>
          <w:szCs w:val="24"/>
        </w:rPr>
        <w:t xml:space="preserve">. </w:t>
      </w:r>
      <w:r w:rsidRPr="00895CB0">
        <w:rPr>
          <w:szCs w:val="24"/>
        </w:rPr>
        <w:t>Dokumentasjonen skal inneholde tilstrekkelig informasjon til at oppdragsgiver kan vurdere at produktet er et tilsvarende</w:t>
      </w:r>
      <w:r>
        <w:rPr>
          <w:szCs w:val="24"/>
        </w:rPr>
        <w:t>.</w:t>
      </w:r>
    </w:p>
    <w:p w14:paraId="222464BC" w14:textId="264EC6DC" w:rsidR="0036126E" w:rsidRDefault="0036126E" w:rsidP="00FC76CD">
      <w:pPr>
        <w:spacing w:line="240" w:lineRule="auto"/>
        <w:rPr>
          <w:szCs w:val="24"/>
        </w:rPr>
      </w:pPr>
      <w:r>
        <w:rPr>
          <w:szCs w:val="24"/>
        </w:rPr>
        <w:t>Vi er ute etter enhetspriser og ikke pr. forpakning, som skal evalueres som en totalpris på Hovedsiden. Det er forklaring til prisskjema på eget fane ark</w:t>
      </w:r>
      <w:r w:rsidR="00700D3D">
        <w:rPr>
          <w:szCs w:val="24"/>
        </w:rPr>
        <w:t xml:space="preserve"> og forklaring til evaluering.</w:t>
      </w:r>
      <w:r>
        <w:rPr>
          <w:szCs w:val="24"/>
        </w:rPr>
        <w:t xml:space="preserve"> </w:t>
      </w:r>
    </w:p>
    <w:p w14:paraId="51821075" w14:textId="77777777" w:rsidR="0058285E" w:rsidRDefault="0058285E" w:rsidP="0058285E">
      <w:pPr>
        <w:rPr>
          <w:rFonts w:eastAsia="Arial"/>
          <w:szCs w:val="24"/>
        </w:rPr>
      </w:pPr>
    </w:p>
    <w:p w14:paraId="0277059F" w14:textId="4F56D6FA" w:rsidR="0058285E" w:rsidRPr="00D66785" w:rsidRDefault="0058285E" w:rsidP="0058285E">
      <w:pPr>
        <w:rPr>
          <w:szCs w:val="24"/>
        </w:rPr>
      </w:pPr>
      <w:r>
        <w:rPr>
          <w:rFonts w:eastAsia="Arial"/>
          <w:szCs w:val="24"/>
        </w:rPr>
        <w:t>F</w:t>
      </w:r>
      <w:r w:rsidRPr="00D66785">
        <w:rPr>
          <w:rFonts w:eastAsia="Arial"/>
          <w:szCs w:val="24"/>
        </w:rPr>
        <w:t>ølgende matematiske modeller</w:t>
      </w:r>
      <w:r>
        <w:rPr>
          <w:rFonts w:eastAsia="Arial"/>
          <w:szCs w:val="24"/>
        </w:rPr>
        <w:t xml:space="preserve"> vil benyttes</w:t>
      </w:r>
      <w:r w:rsidRPr="00D66785">
        <w:rPr>
          <w:rFonts w:eastAsia="Arial"/>
          <w:szCs w:val="24"/>
        </w:rPr>
        <w:t xml:space="preserve"> ved evalueringen av </w:t>
      </w:r>
      <w:r>
        <w:rPr>
          <w:rFonts w:eastAsia="Arial"/>
          <w:szCs w:val="24"/>
        </w:rPr>
        <w:t>pris</w:t>
      </w:r>
      <w:r w:rsidRPr="00D66785">
        <w:rPr>
          <w:rFonts w:eastAsia="Arial"/>
          <w:szCs w:val="24"/>
        </w:rPr>
        <w:t>:</w:t>
      </w:r>
    </w:p>
    <w:p w14:paraId="2B1F6234" w14:textId="77777777" w:rsidR="0058285E" w:rsidRPr="00C75A82" w:rsidRDefault="0058285E" w:rsidP="0058285E">
      <w:pPr>
        <w:pStyle w:val="Listeavsnitt"/>
        <w:numPr>
          <w:ilvl w:val="0"/>
          <w:numId w:val="32"/>
        </w:numPr>
        <w:rPr>
          <w:rFonts w:cs="Arial"/>
          <w:i/>
          <w:iCs/>
          <w:szCs w:val="24"/>
        </w:rPr>
      </w:pPr>
      <w:r w:rsidRPr="00C75A82">
        <w:rPr>
          <w:rStyle w:val="Utheving"/>
          <w:rFonts w:cs="Arial"/>
          <w:color w:val="292929"/>
          <w:spacing w:val="-1"/>
          <w:szCs w:val="24"/>
        </w:rPr>
        <w:t>Oppdragsgiver bruker en absolutt evalueringsmodell for evaluering av pris der avvik fra beste teoretiske kvalitet, blir regnet om til et prispåslag og lagt på tilbudsprisen. Tilbyder med laveste totalpris vinner konkurransen.</w:t>
      </w:r>
    </w:p>
    <w:p w14:paraId="6E073CA2" w14:textId="77777777" w:rsidR="0058285E" w:rsidRPr="00C75A82" w:rsidRDefault="0058285E" w:rsidP="0058285E">
      <w:pPr>
        <w:pStyle w:val="Listeavsnitt"/>
        <w:rPr>
          <w:rFonts w:cs="Arial"/>
          <w:i/>
          <w:iCs/>
          <w:szCs w:val="24"/>
        </w:rPr>
      </w:pPr>
      <w:r w:rsidRPr="00C75A82">
        <w:rPr>
          <w:rStyle w:val="Utheving"/>
          <w:rFonts w:cs="Arial"/>
          <w:color w:val="292929"/>
          <w:spacing w:val="-1"/>
          <w:szCs w:val="24"/>
        </w:rPr>
        <w:lastRenderedPageBreak/>
        <w:t>Dokumentasjon med simuleringsmuligheter på metoden kan lastes ned i Excel format fra konkurransen i Mercell «Simuler.</w:t>
      </w:r>
    </w:p>
    <w:p w14:paraId="26ADF83B" w14:textId="77777777" w:rsidR="0058285E" w:rsidRDefault="0058285E" w:rsidP="0058285E">
      <w:pPr>
        <w:pStyle w:val="Listeavsnitt"/>
        <w:numPr>
          <w:ilvl w:val="0"/>
          <w:numId w:val="32"/>
        </w:numPr>
        <w:spacing w:after="0" w:line="300" w:lineRule="atLeast"/>
        <w:rPr>
          <w:rFonts w:eastAsia="Verdana"/>
          <w:szCs w:val="24"/>
        </w:rPr>
      </w:pPr>
      <w:r>
        <w:rPr>
          <w:rFonts w:eastAsia="Verdana"/>
          <w:szCs w:val="24"/>
        </w:rPr>
        <w:t xml:space="preserve">Det brukes en poengskala fra 0-10 hvor det gis 10 poeng for beste besvarelse i de ulike kvalitetskriteriene. De andre besvarelsene vurderes opp mot beste besvarelse og scores forholdsmessig deretter. </w:t>
      </w:r>
    </w:p>
    <w:p w14:paraId="441BFA7C" w14:textId="77777777" w:rsidR="00572065" w:rsidRDefault="00572065" w:rsidP="0050023A">
      <w:pPr>
        <w:rPr>
          <w:rFonts w:cs="Arial"/>
          <w:szCs w:val="24"/>
          <w:highlight w:val="yellow"/>
        </w:rPr>
      </w:pPr>
    </w:p>
    <w:p w14:paraId="0B68C012" w14:textId="6FF76FF3" w:rsidR="00285AA3" w:rsidRPr="00337C1F" w:rsidRDefault="008B7CD6" w:rsidP="00337C1F">
      <w:pPr>
        <w:pStyle w:val="Overskrift3"/>
      </w:pPr>
      <w:r>
        <w:t xml:space="preserve">5.1.2 </w:t>
      </w:r>
      <w:r w:rsidR="00337C1F" w:rsidRPr="0050023A">
        <w:t xml:space="preserve">Evaluering av </w:t>
      </w:r>
      <w:r w:rsidR="00337C1F">
        <w:t>kvalitet</w:t>
      </w:r>
    </w:p>
    <w:p w14:paraId="10BB3F85" w14:textId="2D28A7C7" w:rsidR="008B7CD6" w:rsidRPr="00E7086B" w:rsidRDefault="00285AA3" w:rsidP="00035823">
      <w:pPr>
        <w:rPr>
          <w:szCs w:val="24"/>
        </w:rPr>
      </w:pPr>
      <w:r w:rsidRPr="00E7086B">
        <w:rPr>
          <w:szCs w:val="24"/>
        </w:rPr>
        <w:t>Kvalitet vil bli evaluert av en brukergruppe hos Oppdragsgiver</w:t>
      </w:r>
      <w:r w:rsidR="008B7CD6" w:rsidRPr="00E7086B">
        <w:rPr>
          <w:szCs w:val="24"/>
        </w:rPr>
        <w:t>. De k</w:t>
      </w:r>
      <w:r w:rsidR="00ED063E" w:rsidRPr="00E7086B">
        <w:rPr>
          <w:szCs w:val="24"/>
        </w:rPr>
        <w:t>riterier som skal evalueres under kvalitet er b</w:t>
      </w:r>
      <w:r w:rsidR="008B7CD6" w:rsidRPr="00E7086B">
        <w:rPr>
          <w:szCs w:val="24"/>
        </w:rPr>
        <w:t>rukervennlighet</w:t>
      </w:r>
      <w:r w:rsidR="00F671CD">
        <w:rPr>
          <w:szCs w:val="24"/>
        </w:rPr>
        <w:t>,</w:t>
      </w:r>
      <w:r w:rsidR="008B7CD6" w:rsidRPr="00E7086B">
        <w:rPr>
          <w:szCs w:val="24"/>
        </w:rPr>
        <w:t xml:space="preserve"> logistikk</w:t>
      </w:r>
      <w:r w:rsidR="00F671CD">
        <w:rPr>
          <w:szCs w:val="24"/>
        </w:rPr>
        <w:t xml:space="preserve"> og miljø</w:t>
      </w:r>
      <w:r w:rsidR="00FC76CD">
        <w:rPr>
          <w:szCs w:val="24"/>
        </w:rPr>
        <w:t>.</w:t>
      </w:r>
      <w:r w:rsidR="00DF3919">
        <w:rPr>
          <w:szCs w:val="24"/>
        </w:rPr>
        <w:t xml:space="preserve"> Se forklaring og evaluering på prisskjema. </w:t>
      </w:r>
    </w:p>
    <w:p w14:paraId="05FB190F" w14:textId="77777777" w:rsidR="00F671CD" w:rsidRDefault="008B7CD6" w:rsidP="008A7BF9">
      <w:pPr>
        <w:pStyle w:val="Overskrift3"/>
      </w:pPr>
      <w:r>
        <w:t>5.1.2.1</w:t>
      </w:r>
      <w:r w:rsidR="00ED063E">
        <w:t xml:space="preserve"> </w:t>
      </w:r>
      <w:r w:rsidR="00ED063E" w:rsidRPr="00E7086B">
        <w:t>Brukervennlighet</w:t>
      </w:r>
      <w:r w:rsidR="00680B51" w:rsidRPr="00E7086B">
        <w:t xml:space="preserve"> </w:t>
      </w:r>
    </w:p>
    <w:p w14:paraId="5DAE92FB" w14:textId="25D2A438" w:rsidR="00FC76CD" w:rsidRDefault="00F671CD" w:rsidP="00F671CD">
      <w:r w:rsidRPr="00F671CD">
        <w:t xml:space="preserve">Brukervennlighet </w:t>
      </w:r>
      <w:r w:rsidR="00680B51" w:rsidRPr="00E7086B">
        <w:t>skal vurderes opp mot brukervennlighet med en beskrivelse av leverandør</w:t>
      </w:r>
      <w:r>
        <w:rPr>
          <w:b/>
        </w:rPr>
        <w:t xml:space="preserve"> </w:t>
      </w:r>
      <w:r w:rsidR="00680B51" w:rsidRPr="00E7086B">
        <w:t>på håndtering av bestilling</w:t>
      </w:r>
      <w:r>
        <w:rPr>
          <w:b/>
        </w:rPr>
        <w:t>,</w:t>
      </w:r>
      <w:r w:rsidR="00680B51" w:rsidRPr="00E7086B">
        <w:t xml:space="preserve"> </w:t>
      </w:r>
      <w:r w:rsidR="00DF3919">
        <w:t xml:space="preserve">rutiner for </w:t>
      </w:r>
      <w:r w:rsidR="00680B51" w:rsidRPr="00E7086B">
        <w:t>reklamasjon</w:t>
      </w:r>
      <w:r>
        <w:rPr>
          <w:b/>
        </w:rPr>
        <w:t xml:space="preserve"> </w:t>
      </w:r>
      <w:r w:rsidRPr="00F671CD">
        <w:rPr>
          <w:bCs/>
        </w:rPr>
        <w:t>og rapporteringssystem for utgåtte produkter som skal erstattes</w:t>
      </w:r>
      <w:r w:rsidR="00680B51" w:rsidRPr="00F671CD">
        <w:rPr>
          <w:bCs/>
        </w:rPr>
        <w:t>.</w:t>
      </w:r>
      <w:r>
        <w:rPr>
          <w:b/>
        </w:rPr>
        <w:t xml:space="preserve"> </w:t>
      </w:r>
      <w:r w:rsidR="00680B51" w:rsidRPr="00E7086B">
        <w:t xml:space="preserve"> Beste beskrivelse </w:t>
      </w:r>
      <w:r w:rsidR="00E8342F">
        <w:t>gis</w:t>
      </w:r>
      <w:r w:rsidR="00680B51" w:rsidRPr="00E7086B">
        <w:t xml:space="preserve"> 10 poeng</w:t>
      </w:r>
      <w:r>
        <w:t>.</w:t>
      </w:r>
      <w:r w:rsidR="00E8342F">
        <w:t xml:space="preserve"> De andre gis poeng mot beste besvarelse.</w:t>
      </w:r>
      <w:r>
        <w:t xml:space="preserve"> </w:t>
      </w:r>
      <w:r w:rsidR="008B7CD6" w:rsidRPr="00E7086B">
        <w:t xml:space="preserve"> </w:t>
      </w:r>
    </w:p>
    <w:p w14:paraId="67569B79" w14:textId="77777777" w:rsidR="00F671CD" w:rsidRPr="008A7BF9" w:rsidRDefault="007A2317" w:rsidP="008A7BF9">
      <w:pPr>
        <w:pStyle w:val="Overskrift3"/>
      </w:pPr>
      <w:r w:rsidRPr="008A7BF9">
        <w:t xml:space="preserve">5.1.2.2 </w:t>
      </w:r>
      <w:r w:rsidR="00F671CD" w:rsidRPr="008A7BF9">
        <w:t xml:space="preserve">Logistikk </w:t>
      </w:r>
    </w:p>
    <w:p w14:paraId="4D30C210" w14:textId="0ECD8284" w:rsidR="0076530C" w:rsidRPr="00F671CD" w:rsidRDefault="00F671CD" w:rsidP="00F671CD">
      <w:pPr>
        <w:rPr>
          <w:b/>
          <w:sz w:val="28"/>
          <w:szCs w:val="28"/>
        </w:rPr>
      </w:pPr>
      <w:r w:rsidRPr="00F671CD">
        <w:rPr>
          <w:bCs/>
        </w:rPr>
        <w:t>Logistikkløsning og hvilken transport som benyttes samt drivstoff som benyttes under levering</w:t>
      </w:r>
      <w:r>
        <w:rPr>
          <w:bCs/>
        </w:rPr>
        <w:t xml:space="preserve"> av produkter</w:t>
      </w:r>
      <w:r w:rsidRPr="00F671CD">
        <w:rPr>
          <w:bCs/>
        </w:rPr>
        <w:t xml:space="preserve"> på </w:t>
      </w:r>
      <w:r>
        <w:rPr>
          <w:bCs/>
        </w:rPr>
        <w:t xml:space="preserve">de ulike </w:t>
      </w:r>
      <w:r w:rsidR="002B2C5C">
        <w:rPr>
          <w:bCs/>
        </w:rPr>
        <w:t>lok</w:t>
      </w:r>
      <w:r w:rsidR="001512AD">
        <w:rPr>
          <w:bCs/>
        </w:rPr>
        <w:t>a</w:t>
      </w:r>
      <w:r w:rsidR="002B2C5C">
        <w:rPr>
          <w:bCs/>
        </w:rPr>
        <w:t>litetene</w:t>
      </w:r>
      <w:r w:rsidR="001512AD">
        <w:rPr>
          <w:bCs/>
        </w:rPr>
        <w:t xml:space="preserve"> i Vågan kommune</w:t>
      </w:r>
      <w:r>
        <w:rPr>
          <w:b/>
        </w:rPr>
        <w:t xml:space="preserve">. </w:t>
      </w:r>
      <w:r w:rsidR="003D0927">
        <w:t xml:space="preserve">Beste </w:t>
      </w:r>
      <w:r w:rsidR="00F4413B" w:rsidRPr="00F4413B">
        <w:t>L</w:t>
      </w:r>
      <w:r w:rsidR="007A2317" w:rsidRPr="00F4413B">
        <w:t xml:space="preserve">ogistikk </w:t>
      </w:r>
      <w:r w:rsidR="00F4413B" w:rsidRPr="00F4413B">
        <w:t xml:space="preserve">vurderes etter </w:t>
      </w:r>
      <w:r w:rsidR="007A2317" w:rsidRPr="00F4413B">
        <w:t xml:space="preserve">beste beskrivelse på </w:t>
      </w:r>
      <w:r w:rsidR="007A2317" w:rsidRPr="00F671CD">
        <w:t xml:space="preserve">levering </w:t>
      </w:r>
      <w:r w:rsidRPr="00F671CD">
        <w:t xml:space="preserve">av produkter </w:t>
      </w:r>
      <w:r w:rsidR="007A2317" w:rsidRPr="00F671CD">
        <w:t>på de ulike avde</w:t>
      </w:r>
      <w:r w:rsidR="00C14BA8" w:rsidRPr="00F671CD">
        <w:t>linger og leveringstid</w:t>
      </w:r>
      <w:r w:rsidR="007A2317" w:rsidRPr="00F671CD">
        <w:t>. Beste beskrivelse teller 10 poeng og</w:t>
      </w:r>
      <w:r w:rsidR="007A2317" w:rsidRPr="00F4413B">
        <w:t xml:space="preserve"> resterende</w:t>
      </w:r>
      <w:r w:rsidR="00E8342F">
        <w:t xml:space="preserve"> poengberegnes </w:t>
      </w:r>
      <w:r w:rsidR="007A2317" w:rsidRPr="00F4413B">
        <w:t>opp mot beste beskrivelse.</w:t>
      </w:r>
      <w:r w:rsidR="0036126E">
        <w:t xml:space="preserve"> </w:t>
      </w:r>
    </w:p>
    <w:p w14:paraId="46E4B2EF" w14:textId="77777777" w:rsidR="00F671CD" w:rsidRPr="008A7BF9" w:rsidRDefault="00F671CD" w:rsidP="008A7BF9">
      <w:pPr>
        <w:pStyle w:val="Overskrift3"/>
      </w:pPr>
      <w:r w:rsidRPr="008A7BF9">
        <w:t xml:space="preserve">5.1.2.3 Miljø: </w:t>
      </w:r>
    </w:p>
    <w:p w14:paraId="6459DD5A" w14:textId="29FB0044" w:rsidR="00F671CD" w:rsidRPr="00F671CD" w:rsidRDefault="00F671CD" w:rsidP="00F671CD">
      <w:pPr>
        <w:spacing w:line="240" w:lineRule="auto"/>
        <w:rPr>
          <w:szCs w:val="24"/>
        </w:rPr>
      </w:pPr>
      <w:r w:rsidRPr="00F671CD">
        <w:rPr>
          <w:szCs w:val="24"/>
        </w:rPr>
        <w:t>Den leverandøren som kan vise til flest antall miljøprodukter og oppgitte EPD nr.</w:t>
      </w:r>
      <w:r w:rsidR="001512AD">
        <w:rPr>
          <w:szCs w:val="24"/>
        </w:rPr>
        <w:t xml:space="preserve"> </w:t>
      </w:r>
    </w:p>
    <w:p w14:paraId="364FC5DF" w14:textId="79B0C5E4" w:rsidR="0076530C" w:rsidRPr="00F671CD" w:rsidRDefault="001512AD" w:rsidP="00F671CD">
      <w:pPr>
        <w:rPr>
          <w:szCs w:val="24"/>
        </w:rPr>
      </w:pPr>
      <w:r>
        <w:rPr>
          <w:szCs w:val="24"/>
        </w:rPr>
        <w:t>og</w:t>
      </w:r>
      <w:r w:rsidR="00DE6D35">
        <w:rPr>
          <w:szCs w:val="24"/>
        </w:rPr>
        <w:t xml:space="preserve"> mest transportvennlig løsning i forhold til miljø </w:t>
      </w:r>
      <w:r w:rsidR="009A5739">
        <w:rPr>
          <w:szCs w:val="24"/>
        </w:rPr>
        <w:t xml:space="preserve">med minst </w:t>
      </w:r>
      <w:r w:rsidR="00DE6D35">
        <w:rPr>
          <w:szCs w:val="24"/>
        </w:rPr>
        <w:t>CO2</w:t>
      </w:r>
      <w:r w:rsidR="009A5739">
        <w:rPr>
          <w:szCs w:val="24"/>
        </w:rPr>
        <w:t xml:space="preserve"> utslipp</w:t>
      </w:r>
      <w:r w:rsidR="00DE6D35">
        <w:rPr>
          <w:szCs w:val="24"/>
        </w:rPr>
        <w:t>.</w:t>
      </w:r>
      <w:r>
        <w:rPr>
          <w:szCs w:val="24"/>
        </w:rPr>
        <w:t xml:space="preserve"> Den beste beskrivelse vil vektes med 10 poeng og de andre opp mot beste besvarelse. </w:t>
      </w:r>
    </w:p>
    <w:p w14:paraId="5E8E2DB3" w14:textId="77777777" w:rsidR="0076530C" w:rsidRPr="0076530C" w:rsidRDefault="0076530C" w:rsidP="0076530C"/>
    <w:p w14:paraId="61E8B99D" w14:textId="2C1003E1" w:rsidR="00D21B83" w:rsidRPr="0020749B" w:rsidRDefault="007343FF" w:rsidP="00A1257D">
      <w:pPr>
        <w:pStyle w:val="Overskrift1"/>
      </w:pPr>
      <w:bookmarkStart w:id="85" w:name="_Toc87363531"/>
      <w:r w:rsidRPr="0020749B">
        <w:t>Innlevering av tilbud og tilbudsutforming</w:t>
      </w:r>
      <w:bookmarkEnd w:id="85"/>
      <w:r w:rsidR="00D21B83" w:rsidRPr="0020749B">
        <w:t xml:space="preserve"> </w:t>
      </w:r>
    </w:p>
    <w:p w14:paraId="01A55FEB" w14:textId="1187D691" w:rsidR="00671BF8" w:rsidRPr="00532385" w:rsidRDefault="00C76545" w:rsidP="00532385">
      <w:pPr>
        <w:pStyle w:val="Overskrift2"/>
      </w:pPr>
      <w:bookmarkStart w:id="86" w:name="_Toc87363532"/>
      <w:r w:rsidRPr="00532385">
        <w:t>Innlevering av tilbud</w:t>
      </w:r>
      <w:bookmarkStart w:id="87" w:name="_Toc165189794"/>
      <w:bookmarkEnd w:id="86"/>
    </w:p>
    <w:p w14:paraId="405D7A6F" w14:textId="5993CBE8" w:rsidR="00671BF8" w:rsidRDefault="00671BF8" w:rsidP="00671BF8">
      <w:pPr>
        <w:pStyle w:val="Brdtekst"/>
        <w:rPr>
          <w:rFonts w:ascii="Arial" w:hAnsi="Arial" w:cs="Arial"/>
          <w:sz w:val="24"/>
          <w:szCs w:val="24"/>
        </w:rPr>
      </w:pPr>
      <w:r>
        <w:rPr>
          <w:rFonts w:ascii="Arial" w:hAnsi="Arial" w:cs="Arial"/>
          <w:sz w:val="24"/>
          <w:szCs w:val="24"/>
        </w:rPr>
        <w:t xml:space="preserve">Tilbudet skal leveres </w:t>
      </w:r>
      <w:r w:rsidR="00CD7229">
        <w:rPr>
          <w:rFonts w:ascii="Arial" w:hAnsi="Arial" w:cs="Arial"/>
          <w:sz w:val="24"/>
          <w:szCs w:val="24"/>
        </w:rPr>
        <w:t xml:space="preserve">elektronisk i Mercell </w:t>
      </w:r>
      <w:r w:rsidR="00F10392">
        <w:rPr>
          <w:rFonts w:ascii="Arial" w:hAnsi="Arial" w:cs="Arial"/>
          <w:sz w:val="24"/>
          <w:szCs w:val="24"/>
        </w:rPr>
        <w:t>innen fristen oppgitt i pkt. 1.5</w:t>
      </w:r>
      <w:r w:rsidR="00CD7229">
        <w:rPr>
          <w:rFonts w:ascii="Arial" w:hAnsi="Arial" w:cs="Arial"/>
          <w:sz w:val="24"/>
          <w:szCs w:val="24"/>
        </w:rPr>
        <w:t>.</w:t>
      </w:r>
      <w:r w:rsidR="00EC36E9">
        <w:rPr>
          <w:rFonts w:ascii="Arial" w:hAnsi="Arial" w:cs="Arial"/>
          <w:sz w:val="24"/>
          <w:szCs w:val="24"/>
        </w:rPr>
        <w:t xml:space="preserve"> </w:t>
      </w:r>
    </w:p>
    <w:p w14:paraId="434FCF5D" w14:textId="77777777" w:rsidR="00CD7229" w:rsidRDefault="00CD7229" w:rsidP="00671BF8">
      <w:pPr>
        <w:pStyle w:val="Brdtekst"/>
        <w:rPr>
          <w:rFonts w:ascii="Arial" w:hAnsi="Arial" w:cs="Arial"/>
          <w:sz w:val="24"/>
          <w:szCs w:val="24"/>
        </w:rPr>
      </w:pPr>
    </w:p>
    <w:p w14:paraId="24BF3176" w14:textId="77777777" w:rsidR="00CD7229" w:rsidRDefault="00CD7229" w:rsidP="00CD7229">
      <w:pPr>
        <w:rPr>
          <w:rFonts w:cs="Arial"/>
          <w:szCs w:val="24"/>
        </w:rPr>
      </w:pPr>
      <w:r w:rsidRPr="00CD7229">
        <w:rPr>
          <w:rFonts w:cs="Arial"/>
          <w:szCs w:val="24"/>
        </w:rPr>
        <w:t xml:space="preserve">Leverandøren kan før utløpet av tilbudsfristen gjøre eventuelle endringer og levere et nytt tilbud. Det siste leverte tilbudet regnes som det endelige tilbudet. </w:t>
      </w:r>
    </w:p>
    <w:p w14:paraId="7831DEE6" w14:textId="4DF4C689" w:rsidR="0018260E" w:rsidRPr="00532385" w:rsidRDefault="0018260E" w:rsidP="00532385">
      <w:pPr>
        <w:pStyle w:val="Overskrift2"/>
      </w:pPr>
      <w:bookmarkStart w:id="88" w:name="_Toc87363533"/>
      <w:r w:rsidRPr="00532385">
        <w:t>Kommunikasjon</w:t>
      </w:r>
      <w:bookmarkEnd w:id="88"/>
      <w:r w:rsidRPr="00532385">
        <w:t xml:space="preserve"> </w:t>
      </w:r>
    </w:p>
    <w:p w14:paraId="2C410688" w14:textId="77777777" w:rsidR="0018260E" w:rsidRPr="00683957" w:rsidRDefault="0018260E" w:rsidP="0018260E">
      <w:pPr>
        <w:spacing w:line="360" w:lineRule="auto"/>
        <w:rPr>
          <w:szCs w:val="24"/>
        </w:rPr>
      </w:pPr>
      <w:r w:rsidRPr="00683957">
        <w:rPr>
          <w:szCs w:val="24"/>
        </w:rPr>
        <w:t xml:space="preserve">Alle tilbud skal leveres </w:t>
      </w:r>
      <w:r w:rsidRPr="00683957">
        <w:rPr>
          <w:color w:val="000000" w:themeColor="text1"/>
          <w:szCs w:val="24"/>
        </w:rPr>
        <w:t>elektronisk</w:t>
      </w:r>
      <w:r w:rsidRPr="00683957">
        <w:rPr>
          <w:szCs w:val="24"/>
        </w:rPr>
        <w:t xml:space="preserve"> via Mercell portalen, </w:t>
      </w:r>
      <w:r w:rsidRPr="00683957">
        <w:rPr>
          <w:color w:val="365F91" w:themeColor="accent1" w:themeShade="BF"/>
          <w:szCs w:val="24"/>
          <w:u w:val="single"/>
        </w:rPr>
        <w:t>www.mercell.no</w:t>
      </w:r>
      <w:r w:rsidRPr="00683957">
        <w:rPr>
          <w:szCs w:val="24"/>
        </w:rPr>
        <w:t>. innen tilbudsfristen. For sent innkomne tilbud vil bli avvist. (Systemet tillater heller ikke å sende inn tilbud elektronisk via Mercell etter tilbudsfristens utløp.)</w:t>
      </w:r>
    </w:p>
    <w:p w14:paraId="55A45550" w14:textId="77777777" w:rsidR="0018260E" w:rsidRPr="00683957" w:rsidRDefault="0018260E" w:rsidP="0018260E">
      <w:pPr>
        <w:spacing w:line="360" w:lineRule="auto"/>
        <w:rPr>
          <w:szCs w:val="24"/>
        </w:rPr>
      </w:pPr>
      <w:r w:rsidRPr="00683957">
        <w:rPr>
          <w:szCs w:val="24"/>
        </w:rPr>
        <w:t xml:space="preserve">Er du ikke bruker hos Mercell, eller har du spørsmål knyttet til funksjonalitet i verktøyet, for eksempel hvordan du skal gi tilbud, ta kontakt med Mercell Support på tlf. 21 01 88 60 eller på e-post til: </w:t>
      </w:r>
      <w:hyperlink r:id="rId11" w:history="1">
        <w:r w:rsidRPr="00683957">
          <w:rPr>
            <w:color w:val="0070C0"/>
            <w:szCs w:val="24"/>
            <w:u w:val="single"/>
          </w:rPr>
          <w:t>support@mercell.com</w:t>
        </w:r>
      </w:hyperlink>
      <w:r w:rsidRPr="00683957">
        <w:rPr>
          <w:szCs w:val="24"/>
        </w:rPr>
        <w:t xml:space="preserve">. </w:t>
      </w:r>
    </w:p>
    <w:p w14:paraId="1C69C9F6" w14:textId="77777777" w:rsidR="0018260E" w:rsidRPr="00683957" w:rsidRDefault="0018260E" w:rsidP="0018260E">
      <w:pPr>
        <w:spacing w:line="360" w:lineRule="auto"/>
        <w:rPr>
          <w:szCs w:val="24"/>
        </w:rPr>
      </w:pPr>
      <w:r w:rsidRPr="00683957">
        <w:rPr>
          <w:szCs w:val="24"/>
        </w:rPr>
        <w:lastRenderedPageBreak/>
        <w:t xml:space="preserve">Det anbefales at tilbudet leveres i god tid før fristens utløp, f.eks. minimum 1 time før tilbudsfristens utløp. Skulle det komme tilleggsinformasjon fra oppdragsgiver som fører til at du ønsker å endre tilbudet ditt før tilbudsfristen utgår, kan du gå inn og åpne tilbudet, gjøre eventuelle endringer og levere på nytt helt inntil tilbudsfristen utgår. Det sist leverte tilbudet regnes som det endelige tilbudet. </w:t>
      </w:r>
    </w:p>
    <w:p w14:paraId="2175AB6D" w14:textId="77777777" w:rsidR="0018260E" w:rsidRPr="00683957" w:rsidRDefault="0018260E" w:rsidP="0018260E">
      <w:pPr>
        <w:spacing w:line="360" w:lineRule="auto"/>
        <w:rPr>
          <w:szCs w:val="24"/>
        </w:rPr>
      </w:pPr>
      <w:r w:rsidRPr="00683957">
        <w:rPr>
          <w:szCs w:val="24"/>
        </w:rPr>
        <w:t>Elektronisk signatur ved levering. Du vil under innleveringsprosessen kunne bli bedt om en elektronisk signatur for å bekrefte at det er aktuell tilbyder som har sendt inn tilbudet. Elektronisk signatur kan dere skaffe på www.commdes.com, www.buypass.no eller www.bankid.no. Vi gjør oppmerksom på at det kan ta noen dager å få levert elektronisk signatur slik at denne prosessen settes i gang så snart som mulig.</w:t>
      </w:r>
    </w:p>
    <w:p w14:paraId="3A3E2BE5" w14:textId="77777777" w:rsidR="0018260E" w:rsidRDefault="0018260E" w:rsidP="0018260E">
      <w:pPr>
        <w:spacing w:line="360" w:lineRule="auto"/>
        <w:rPr>
          <w:szCs w:val="24"/>
        </w:rPr>
      </w:pPr>
      <w:r w:rsidRPr="00683957">
        <w:rPr>
          <w:szCs w:val="24"/>
        </w:rPr>
        <w:t>Det er viktig for oppdragsgiver at leverandør forsøker å svare kort og presist i de tilmålte svarboksene. Dersom oppdragsgiver har lagt ved et vedlegg som leverandør skal fylle ut, skal vedlegget lastes inn igjen i tilsvarende format.</w:t>
      </w:r>
    </w:p>
    <w:p w14:paraId="60092BFF" w14:textId="77777777" w:rsidR="00EC36E9" w:rsidRPr="00CE506A" w:rsidRDefault="00EC36E9" w:rsidP="00CD7229">
      <w:pPr>
        <w:rPr>
          <w:rFonts w:cs="Arial"/>
          <w:szCs w:val="24"/>
        </w:rPr>
      </w:pPr>
    </w:p>
    <w:p w14:paraId="54F5DEFB" w14:textId="1F98423F" w:rsidR="009E3E58" w:rsidRPr="004A75C4" w:rsidRDefault="00C76545" w:rsidP="004A75C4">
      <w:pPr>
        <w:pStyle w:val="Overskrift2"/>
      </w:pPr>
      <w:bookmarkStart w:id="89" w:name="_Toc87363534"/>
      <w:r w:rsidRPr="00011B9B">
        <w:t>Tilbudets utforming</w:t>
      </w:r>
      <w:bookmarkEnd w:id="89"/>
    </w:p>
    <w:p w14:paraId="48D51A2F" w14:textId="651B4661" w:rsidR="00CD7229" w:rsidRDefault="00DF2869" w:rsidP="00CD7229">
      <w:pPr>
        <w:rPr>
          <w:rFonts w:cs="Arial"/>
          <w:szCs w:val="24"/>
        </w:rPr>
      </w:pPr>
      <w:r>
        <w:rPr>
          <w:rFonts w:cs="Arial"/>
          <w:szCs w:val="24"/>
        </w:rPr>
        <w:t>Tilbudet skal leveres etter den utforming det elektroniske systemet for innlevering angir.</w:t>
      </w:r>
      <w:bookmarkEnd w:id="87"/>
      <w:r w:rsidR="00327E0C">
        <w:rPr>
          <w:rFonts w:cs="Arial"/>
          <w:szCs w:val="24"/>
        </w:rPr>
        <w:t xml:space="preserve"> </w:t>
      </w:r>
      <w:r w:rsidR="00CD7229" w:rsidRPr="00CD7229">
        <w:rPr>
          <w:rFonts w:cs="Arial"/>
          <w:szCs w:val="24"/>
        </w:rPr>
        <w:t>Tilbudet skal inneholde følgende dokumenter i tillegg til at leverandørene skal fylle ut ESPD-skjemaet i Mercell:</w:t>
      </w:r>
    </w:p>
    <w:p w14:paraId="6DD83B17" w14:textId="77777777" w:rsidR="00FE59B0" w:rsidRDefault="00FE59B0" w:rsidP="00CD7229">
      <w:pPr>
        <w:rPr>
          <w:rFonts w:cs="Arial"/>
          <w:szCs w:val="24"/>
        </w:rPr>
      </w:pPr>
    </w:p>
    <w:p w14:paraId="6720EAF9" w14:textId="77777777" w:rsidR="006D30A2" w:rsidRDefault="006D30A2" w:rsidP="00CD7229">
      <w:pPr>
        <w:rPr>
          <w:rFonts w:cs="Arial"/>
          <w:szCs w:val="24"/>
        </w:rPr>
      </w:pPr>
    </w:p>
    <w:p w14:paraId="74E35235" w14:textId="77777777" w:rsidR="006D30A2" w:rsidRDefault="006D30A2" w:rsidP="00CD7229">
      <w:pPr>
        <w:rPr>
          <w:rFonts w:cs="Arial"/>
          <w:szCs w:val="24"/>
        </w:rPr>
      </w:pPr>
    </w:p>
    <w:p w14:paraId="4FD5AFD7" w14:textId="77777777" w:rsidR="006D30A2" w:rsidRDefault="006D30A2" w:rsidP="00CD7229">
      <w:pPr>
        <w:rPr>
          <w:rFonts w:cs="Arial"/>
          <w:szCs w:val="24"/>
        </w:rPr>
      </w:pPr>
    </w:p>
    <w:p w14:paraId="53C7BD38" w14:textId="77777777" w:rsidR="006D30A2" w:rsidRDefault="006D30A2" w:rsidP="00CD7229">
      <w:pPr>
        <w:rPr>
          <w:rFonts w:cs="Arial"/>
          <w:szCs w:val="24"/>
        </w:rPr>
      </w:pPr>
    </w:p>
    <w:p w14:paraId="31D28590" w14:textId="77777777" w:rsidR="00FE59B0" w:rsidRPr="003606E9" w:rsidRDefault="00FE59B0" w:rsidP="00FE59B0">
      <w:pPr>
        <w:rPr>
          <w:rFonts w:cs="Arial"/>
          <w:szCs w:val="24"/>
        </w:rPr>
      </w:pPr>
      <w:r w:rsidRPr="003606E9">
        <w:rPr>
          <w:rFonts w:cs="Arial"/>
          <w:szCs w:val="24"/>
        </w:rPr>
        <w:t>Tilbudet utformes med denne disposisjonen:</w:t>
      </w:r>
    </w:p>
    <w:tbl>
      <w:tblPr>
        <w:tblStyle w:val="Tabellrutenett"/>
        <w:tblW w:w="0" w:type="auto"/>
        <w:tblLook w:val="04A0" w:firstRow="1" w:lastRow="0" w:firstColumn="1" w:lastColumn="0" w:noHBand="0" w:noVBand="1"/>
      </w:tblPr>
      <w:tblGrid>
        <w:gridCol w:w="9062"/>
      </w:tblGrid>
      <w:tr w:rsidR="00FE59B0" w:rsidRPr="002A57DC" w14:paraId="54C6767B" w14:textId="77777777" w:rsidTr="00B96DCA">
        <w:tc>
          <w:tcPr>
            <w:tcW w:w="9062" w:type="dxa"/>
            <w:shd w:val="clear" w:color="auto" w:fill="D9D9D9" w:themeFill="background1" w:themeFillShade="D9"/>
          </w:tcPr>
          <w:p w14:paraId="745AA706" w14:textId="77777777" w:rsidR="00FE59B0" w:rsidRPr="002A57DC" w:rsidRDefault="00FE59B0" w:rsidP="00B96DCA">
            <w:pPr>
              <w:tabs>
                <w:tab w:val="left" w:pos="3750"/>
              </w:tabs>
              <w:rPr>
                <w:rFonts w:cs="Arial"/>
                <w:szCs w:val="24"/>
              </w:rPr>
            </w:pPr>
            <w:r w:rsidRPr="002A57DC">
              <w:rPr>
                <w:rFonts w:cs="Arial"/>
                <w:szCs w:val="24"/>
              </w:rPr>
              <w:t>Dokumentasjon</w:t>
            </w:r>
            <w:r w:rsidRPr="002A57DC">
              <w:rPr>
                <w:rFonts w:cs="Arial"/>
                <w:szCs w:val="24"/>
              </w:rPr>
              <w:tab/>
            </w:r>
          </w:p>
        </w:tc>
      </w:tr>
      <w:tr w:rsidR="00FE59B0" w:rsidRPr="002A57DC" w14:paraId="6B6429B8" w14:textId="77777777" w:rsidTr="00B96DCA">
        <w:tc>
          <w:tcPr>
            <w:tcW w:w="9062" w:type="dxa"/>
          </w:tcPr>
          <w:p w14:paraId="5CBC3CB3" w14:textId="7E094E50" w:rsidR="00FE59B0" w:rsidRPr="002A57DC" w:rsidRDefault="00FE59B0" w:rsidP="00FE59B0">
            <w:pPr>
              <w:pStyle w:val="Listeavsnitt"/>
              <w:numPr>
                <w:ilvl w:val="0"/>
                <w:numId w:val="28"/>
              </w:numPr>
              <w:spacing w:after="0" w:line="300" w:lineRule="atLeast"/>
              <w:rPr>
                <w:rFonts w:cs="Arial"/>
                <w:szCs w:val="24"/>
              </w:rPr>
            </w:pPr>
            <w:r>
              <w:rPr>
                <w:rFonts w:cs="Arial"/>
                <w:szCs w:val="24"/>
              </w:rPr>
              <w:t>Signert tilbudsskjema</w:t>
            </w:r>
            <w:r w:rsidR="006D30A2">
              <w:rPr>
                <w:rFonts w:cs="Arial"/>
                <w:szCs w:val="24"/>
              </w:rPr>
              <w:t xml:space="preserve"> </w:t>
            </w:r>
            <w:r>
              <w:rPr>
                <w:rFonts w:cs="Arial"/>
                <w:szCs w:val="24"/>
              </w:rPr>
              <w:t>med eventuelle forbehold/avvik fra konkurransegrunnlaget.</w:t>
            </w:r>
          </w:p>
          <w:p w14:paraId="3C718E12" w14:textId="249660CF" w:rsidR="00FE59B0" w:rsidRPr="002A57DC" w:rsidRDefault="00FE59B0" w:rsidP="00B96DCA">
            <w:pPr>
              <w:pStyle w:val="Listeavsnitt"/>
              <w:ind w:left="360"/>
              <w:rPr>
                <w:rFonts w:cs="Arial"/>
                <w:szCs w:val="24"/>
              </w:rPr>
            </w:pPr>
            <w:r>
              <w:rPr>
                <w:rFonts w:cs="Arial"/>
                <w:szCs w:val="24"/>
              </w:rPr>
              <w:t xml:space="preserve">           Tilbudsskjema</w:t>
            </w:r>
            <w:r w:rsidRPr="002A57DC">
              <w:rPr>
                <w:rFonts w:cs="Arial"/>
                <w:szCs w:val="24"/>
              </w:rPr>
              <w:t xml:space="preserve"> priser eks. moms:</w:t>
            </w:r>
          </w:p>
        </w:tc>
      </w:tr>
      <w:tr w:rsidR="00FE59B0" w:rsidRPr="003606E9" w14:paraId="5728B151" w14:textId="77777777" w:rsidTr="00B96DCA">
        <w:tc>
          <w:tcPr>
            <w:tcW w:w="9062" w:type="dxa"/>
          </w:tcPr>
          <w:p w14:paraId="7CA1683C" w14:textId="77777777" w:rsidR="00FE59B0" w:rsidRPr="004A1FF2" w:rsidRDefault="00FE59B0" w:rsidP="00FE59B0">
            <w:pPr>
              <w:pStyle w:val="Listeavsnitt"/>
              <w:numPr>
                <w:ilvl w:val="0"/>
                <w:numId w:val="28"/>
              </w:numPr>
              <w:spacing w:after="0" w:line="360" w:lineRule="auto"/>
              <w:contextualSpacing w:val="0"/>
              <w:rPr>
                <w:rFonts w:cs="Arial"/>
                <w:szCs w:val="24"/>
              </w:rPr>
            </w:pPr>
            <w:r w:rsidRPr="004A1FF2">
              <w:rPr>
                <w:rFonts w:cs="Times New Roman"/>
                <w:szCs w:val="24"/>
              </w:rPr>
              <w:t xml:space="preserve">Utfylt ESPD-skjema </w:t>
            </w:r>
            <w:r>
              <w:rPr>
                <w:rFonts w:cs="Times New Roman"/>
                <w:szCs w:val="24"/>
              </w:rPr>
              <w:t xml:space="preserve">i Mercell </w:t>
            </w:r>
            <w:r w:rsidRPr="004A1FF2">
              <w:rPr>
                <w:rFonts w:cs="Times New Roman"/>
                <w:szCs w:val="24"/>
              </w:rPr>
              <w:t>som dokumenterer at leverandøren oppfyller kvalifikasjonskravene i kapittel 4 og at kvalifikasjonskrav er oppfylt og at det ikke foreligger avvisningsgrunner.</w:t>
            </w:r>
          </w:p>
        </w:tc>
      </w:tr>
      <w:tr w:rsidR="00FE59B0" w:rsidRPr="003606E9" w14:paraId="351EB8EC" w14:textId="77777777" w:rsidTr="00B96DCA">
        <w:tc>
          <w:tcPr>
            <w:tcW w:w="9062" w:type="dxa"/>
          </w:tcPr>
          <w:p w14:paraId="4F276371" w14:textId="77777777" w:rsidR="00FE59B0" w:rsidRPr="004A1FF2" w:rsidRDefault="00FE59B0" w:rsidP="00FE59B0">
            <w:pPr>
              <w:pStyle w:val="Listeavsnitt"/>
              <w:numPr>
                <w:ilvl w:val="0"/>
                <w:numId w:val="28"/>
              </w:numPr>
              <w:spacing w:after="0" w:line="300" w:lineRule="atLeast"/>
              <w:rPr>
                <w:rFonts w:cs="Arial"/>
                <w:szCs w:val="24"/>
              </w:rPr>
            </w:pPr>
            <w:r w:rsidRPr="004A1FF2">
              <w:rPr>
                <w:rFonts w:cs="Arial"/>
                <w:szCs w:val="24"/>
              </w:rPr>
              <w:t xml:space="preserve"> Egenerklæring på at samtlige av de kvalifikasjonskravene som er oppgitt i kap. 4 oppfylles.</w:t>
            </w:r>
          </w:p>
        </w:tc>
      </w:tr>
      <w:tr w:rsidR="00FE59B0" w:rsidRPr="003606E9" w14:paraId="4E2C130F" w14:textId="77777777" w:rsidTr="00B96DCA">
        <w:tc>
          <w:tcPr>
            <w:tcW w:w="9062" w:type="dxa"/>
          </w:tcPr>
          <w:p w14:paraId="76A90B86" w14:textId="2300A06A" w:rsidR="00FE59B0" w:rsidRPr="002A57DC" w:rsidRDefault="00FE59B0" w:rsidP="00FE59B0">
            <w:pPr>
              <w:pStyle w:val="Listeavsnitt"/>
              <w:numPr>
                <w:ilvl w:val="0"/>
                <w:numId w:val="28"/>
              </w:numPr>
              <w:spacing w:after="0" w:line="300" w:lineRule="atLeast"/>
              <w:rPr>
                <w:rFonts w:cs="Arial"/>
                <w:szCs w:val="24"/>
              </w:rPr>
            </w:pPr>
            <w:r w:rsidRPr="002A57DC">
              <w:rPr>
                <w:rFonts w:cs="Arial"/>
                <w:szCs w:val="24"/>
              </w:rPr>
              <w:t xml:space="preserve">Beskrivelse av leverandørens inntil </w:t>
            </w:r>
            <w:r>
              <w:rPr>
                <w:rFonts w:cs="Arial"/>
                <w:szCs w:val="24"/>
              </w:rPr>
              <w:t>2</w:t>
            </w:r>
            <w:r w:rsidRPr="002A57DC">
              <w:rPr>
                <w:rFonts w:cs="Arial"/>
                <w:szCs w:val="24"/>
              </w:rPr>
              <w:t xml:space="preserve"> mest relevante oppdrag i løpet av de siste </w:t>
            </w:r>
            <w:r>
              <w:rPr>
                <w:rFonts w:cs="Arial"/>
                <w:szCs w:val="24"/>
              </w:rPr>
              <w:t>3</w:t>
            </w:r>
            <w:r w:rsidRPr="002A57DC">
              <w:rPr>
                <w:rFonts w:cs="Arial"/>
                <w:szCs w:val="24"/>
              </w:rPr>
              <w:t xml:space="preserve"> årene, jf. punkt 4.</w:t>
            </w:r>
            <w:r w:rsidR="00117AB3">
              <w:rPr>
                <w:rFonts w:cs="Arial"/>
                <w:szCs w:val="24"/>
              </w:rPr>
              <w:t>3- maks 2 sider</w:t>
            </w:r>
          </w:p>
        </w:tc>
      </w:tr>
      <w:tr w:rsidR="00FE59B0" w:rsidRPr="003606E9" w14:paraId="43B57686" w14:textId="77777777" w:rsidTr="00B96DCA">
        <w:tc>
          <w:tcPr>
            <w:tcW w:w="9062" w:type="dxa"/>
          </w:tcPr>
          <w:p w14:paraId="0BE3F833" w14:textId="48163026" w:rsidR="00FE59B0" w:rsidRPr="002A57DC" w:rsidRDefault="00FE59B0" w:rsidP="00FE59B0">
            <w:pPr>
              <w:pStyle w:val="Listeavsnitt"/>
              <w:numPr>
                <w:ilvl w:val="0"/>
                <w:numId w:val="28"/>
              </w:numPr>
              <w:spacing w:after="0" w:line="300" w:lineRule="atLeast"/>
              <w:rPr>
                <w:rFonts w:cs="Arial"/>
                <w:szCs w:val="24"/>
              </w:rPr>
            </w:pPr>
            <w:r>
              <w:rPr>
                <w:rFonts w:cs="Arial"/>
                <w:szCs w:val="24"/>
              </w:rPr>
              <w:t>Beskrivelse av taushetsbelagt informasjon,</w:t>
            </w:r>
            <w:r w:rsidR="00117AB3">
              <w:rPr>
                <w:rFonts w:cs="Arial"/>
                <w:szCs w:val="24"/>
              </w:rPr>
              <w:t xml:space="preserve"> og sladdet versjon-</w:t>
            </w:r>
            <w:r>
              <w:rPr>
                <w:rFonts w:cs="Arial"/>
                <w:szCs w:val="24"/>
              </w:rPr>
              <w:t xml:space="preserve"> dersom aktuelt.</w:t>
            </w:r>
          </w:p>
        </w:tc>
      </w:tr>
      <w:tr w:rsidR="00FE59B0" w:rsidRPr="002A57DC" w14:paraId="02A73727" w14:textId="77777777" w:rsidTr="00B96DCA">
        <w:tc>
          <w:tcPr>
            <w:tcW w:w="9062" w:type="dxa"/>
          </w:tcPr>
          <w:p w14:paraId="2390BCC9" w14:textId="2C72B163" w:rsidR="00FE59B0" w:rsidRPr="002A57DC" w:rsidRDefault="00FE59B0" w:rsidP="00FE59B0">
            <w:pPr>
              <w:pStyle w:val="Listeavsnitt"/>
              <w:numPr>
                <w:ilvl w:val="0"/>
                <w:numId w:val="28"/>
              </w:numPr>
              <w:spacing w:after="0" w:line="300" w:lineRule="atLeast"/>
              <w:rPr>
                <w:rFonts w:cs="Arial"/>
                <w:szCs w:val="24"/>
              </w:rPr>
            </w:pPr>
            <w:r>
              <w:rPr>
                <w:rFonts w:cs="Arial"/>
                <w:szCs w:val="24"/>
              </w:rPr>
              <w:t>Eventuelle underleverandører, dersom aktuelt</w:t>
            </w:r>
            <w:r w:rsidR="00DE6D35">
              <w:rPr>
                <w:rFonts w:cs="Arial"/>
                <w:szCs w:val="24"/>
              </w:rPr>
              <w:t xml:space="preserve"> skal oppgis med leverandørerklæring</w:t>
            </w:r>
            <w:r>
              <w:rPr>
                <w:rFonts w:cs="Arial"/>
                <w:szCs w:val="24"/>
              </w:rPr>
              <w:t xml:space="preserve">. </w:t>
            </w:r>
          </w:p>
        </w:tc>
      </w:tr>
      <w:tr w:rsidR="00FE59B0" w:rsidRPr="002A57DC" w14:paraId="07908E15" w14:textId="77777777" w:rsidTr="00B96DCA">
        <w:tc>
          <w:tcPr>
            <w:tcW w:w="9062" w:type="dxa"/>
          </w:tcPr>
          <w:p w14:paraId="470435CB" w14:textId="679C4583" w:rsidR="00FE59B0" w:rsidRPr="002A57DC" w:rsidRDefault="00CD25C0" w:rsidP="00FE59B0">
            <w:pPr>
              <w:pStyle w:val="Listeavsnitt"/>
              <w:numPr>
                <w:ilvl w:val="0"/>
                <w:numId w:val="28"/>
              </w:numPr>
              <w:spacing w:after="0" w:line="300" w:lineRule="atLeast"/>
              <w:rPr>
                <w:rFonts w:cs="Arial"/>
                <w:szCs w:val="24"/>
              </w:rPr>
            </w:pPr>
            <w:r>
              <w:rPr>
                <w:rFonts w:cs="Arial"/>
                <w:szCs w:val="24"/>
              </w:rPr>
              <w:t>Tilbudsbrev</w:t>
            </w:r>
            <w:r w:rsidR="00FE59B0">
              <w:rPr>
                <w:rFonts w:cs="Arial"/>
                <w:szCs w:val="24"/>
              </w:rPr>
              <w:t xml:space="preserve"> og signering.</w:t>
            </w:r>
          </w:p>
        </w:tc>
      </w:tr>
    </w:tbl>
    <w:p w14:paraId="4FA76D3B" w14:textId="77777777" w:rsidR="00FE59B0" w:rsidRPr="002A57DC" w:rsidRDefault="00FE59B0" w:rsidP="00FE59B0">
      <w:pPr>
        <w:pStyle w:val="Brdtekst"/>
        <w:rPr>
          <w:rFonts w:ascii="Arial" w:hAnsi="Arial" w:cs="Arial"/>
          <w:i/>
          <w:highlight w:val="yellow"/>
        </w:rPr>
      </w:pPr>
    </w:p>
    <w:p w14:paraId="7A963D6B" w14:textId="77777777" w:rsidR="00532385" w:rsidRPr="004A75C4" w:rsidRDefault="00532385" w:rsidP="004A75C4">
      <w:pPr>
        <w:rPr>
          <w:rFonts w:cs="Arial"/>
          <w:szCs w:val="24"/>
        </w:rPr>
      </w:pPr>
    </w:p>
    <w:p w14:paraId="31DA9FAA" w14:textId="77777777" w:rsidR="007258B2" w:rsidRDefault="007258B2" w:rsidP="007258B2">
      <w:pPr>
        <w:pStyle w:val="Overskrift1"/>
      </w:pPr>
      <w:bookmarkStart w:id="90" w:name="_Toc87363535"/>
      <w:r w:rsidRPr="007258B2">
        <w:lastRenderedPageBreak/>
        <w:t>Vedlegg</w:t>
      </w:r>
      <w:bookmarkEnd w:id="90"/>
    </w:p>
    <w:p w14:paraId="37B52BDB" w14:textId="1293B20B" w:rsidR="00B96DCA" w:rsidRPr="00277CE4" w:rsidRDefault="00B96DCA" w:rsidP="00277CE4">
      <w:pPr>
        <w:numPr>
          <w:ilvl w:val="0"/>
          <w:numId w:val="4"/>
        </w:numPr>
        <w:rPr>
          <w:szCs w:val="24"/>
        </w:rPr>
      </w:pPr>
      <w:r w:rsidRPr="00925DB3">
        <w:rPr>
          <w:szCs w:val="24"/>
        </w:rPr>
        <w:t xml:space="preserve">Vedlegg </w:t>
      </w:r>
      <w:r>
        <w:rPr>
          <w:szCs w:val="24"/>
        </w:rPr>
        <w:t xml:space="preserve">I </w:t>
      </w:r>
      <w:r w:rsidRPr="00925DB3">
        <w:rPr>
          <w:szCs w:val="24"/>
        </w:rPr>
        <w:t>Prisskjema</w:t>
      </w:r>
    </w:p>
    <w:p w14:paraId="355E5F5E" w14:textId="30FAC8B5" w:rsidR="00CD25C0" w:rsidRDefault="00CD25C0" w:rsidP="00CD25C0">
      <w:pPr>
        <w:numPr>
          <w:ilvl w:val="0"/>
          <w:numId w:val="4"/>
        </w:numPr>
        <w:rPr>
          <w:szCs w:val="24"/>
        </w:rPr>
      </w:pPr>
      <w:r>
        <w:rPr>
          <w:szCs w:val="24"/>
        </w:rPr>
        <w:t>Vedlegg II EHF Fakturering</w:t>
      </w:r>
    </w:p>
    <w:p w14:paraId="1EE6D4D6" w14:textId="076FA36B" w:rsidR="00B96DCA" w:rsidRDefault="00B96DCA" w:rsidP="00B96DCA">
      <w:pPr>
        <w:numPr>
          <w:ilvl w:val="0"/>
          <w:numId w:val="4"/>
        </w:numPr>
        <w:rPr>
          <w:szCs w:val="24"/>
        </w:rPr>
      </w:pPr>
      <w:r w:rsidRPr="00925DB3">
        <w:rPr>
          <w:szCs w:val="24"/>
        </w:rPr>
        <w:t>Vedlegg</w:t>
      </w:r>
      <w:r w:rsidR="00DE6D35">
        <w:rPr>
          <w:szCs w:val="24"/>
        </w:rPr>
        <w:t>:</w:t>
      </w:r>
      <w:r w:rsidRPr="00925DB3">
        <w:rPr>
          <w:szCs w:val="24"/>
        </w:rPr>
        <w:t xml:space="preserve">  </w:t>
      </w:r>
      <w:r>
        <w:rPr>
          <w:szCs w:val="24"/>
        </w:rPr>
        <w:t>Kontrakt</w:t>
      </w:r>
      <w:r w:rsidR="00CC4329">
        <w:rPr>
          <w:szCs w:val="24"/>
        </w:rPr>
        <w:t>s forslag</w:t>
      </w:r>
    </w:p>
    <w:p w14:paraId="2DC0EC9E" w14:textId="19507F3F" w:rsidR="00DE6D35" w:rsidRDefault="00DE6D35" w:rsidP="00B96DCA">
      <w:pPr>
        <w:numPr>
          <w:ilvl w:val="0"/>
          <w:numId w:val="4"/>
        </w:numPr>
        <w:rPr>
          <w:szCs w:val="24"/>
        </w:rPr>
      </w:pPr>
      <w:r>
        <w:rPr>
          <w:szCs w:val="24"/>
        </w:rPr>
        <w:t>Vedlegg</w:t>
      </w:r>
      <w:r w:rsidR="00CC4329">
        <w:rPr>
          <w:szCs w:val="24"/>
        </w:rPr>
        <w:t>:</w:t>
      </w:r>
      <w:r>
        <w:rPr>
          <w:szCs w:val="24"/>
        </w:rPr>
        <w:t xml:space="preserve"> </w:t>
      </w:r>
      <w:r w:rsidR="00CF4F72">
        <w:rPr>
          <w:szCs w:val="24"/>
        </w:rPr>
        <w:t>forpliktelseserklæring</w:t>
      </w:r>
    </w:p>
    <w:p w14:paraId="17B065AF" w14:textId="463C0FCF" w:rsidR="00CC4329" w:rsidRPr="00925DB3" w:rsidRDefault="00CC4329" w:rsidP="00B96DCA">
      <w:pPr>
        <w:numPr>
          <w:ilvl w:val="0"/>
          <w:numId w:val="4"/>
        </w:numPr>
        <w:rPr>
          <w:szCs w:val="24"/>
        </w:rPr>
      </w:pPr>
      <w:r>
        <w:rPr>
          <w:szCs w:val="24"/>
        </w:rPr>
        <w:t>Vedlegg: Bygg oversikt</w:t>
      </w:r>
    </w:p>
    <w:p w14:paraId="5CC3B2B6" w14:textId="77777777" w:rsidR="00532385" w:rsidRDefault="00532385">
      <w:pPr>
        <w:spacing w:line="240" w:lineRule="auto"/>
        <w:rPr>
          <w:szCs w:val="24"/>
        </w:rPr>
      </w:pPr>
      <w:r>
        <w:rPr>
          <w:szCs w:val="24"/>
        </w:rPr>
        <w:br w:type="page"/>
      </w:r>
    </w:p>
    <w:p w14:paraId="1DDDB910" w14:textId="77777777" w:rsidR="00480B16" w:rsidRDefault="00480B16" w:rsidP="00CD25C0">
      <w:pPr>
        <w:rPr>
          <w:szCs w:val="24"/>
        </w:rPr>
      </w:pPr>
    </w:p>
    <w:p w14:paraId="0544C9DB" w14:textId="77777777" w:rsidR="00B061D2" w:rsidRPr="00F464D0" w:rsidRDefault="00B061D2" w:rsidP="00B061D2">
      <w:pPr>
        <w:pStyle w:val="Overskrift1"/>
      </w:pPr>
      <w:bookmarkStart w:id="91" w:name="_Toc534293222"/>
      <w:bookmarkStart w:id="92" w:name="_Toc11402724"/>
      <w:bookmarkStart w:id="93" w:name="_Toc87363536"/>
      <w:r w:rsidRPr="00F464D0">
        <w:t>1</w:t>
      </w:r>
      <w:r>
        <w:t>0</w:t>
      </w:r>
      <w:r w:rsidRPr="00F464D0">
        <w:t>. Tilbudsbrev</w:t>
      </w:r>
      <w:bookmarkEnd w:id="91"/>
      <w:bookmarkEnd w:id="92"/>
      <w:bookmarkEnd w:id="93"/>
    </w:p>
    <w:p w14:paraId="3B0079A0" w14:textId="77777777" w:rsidR="00B061D2" w:rsidRPr="00F464D0" w:rsidRDefault="00B061D2" w:rsidP="00B061D2">
      <w:pPr>
        <w:rPr>
          <w:rFonts w:cs="Arial"/>
        </w:rPr>
      </w:pPr>
    </w:p>
    <w:p w14:paraId="1C46C944" w14:textId="77777777" w:rsidR="00B061D2" w:rsidRPr="00F464D0" w:rsidRDefault="00B061D2" w:rsidP="00B061D2">
      <w:pPr>
        <w:rPr>
          <w:rFonts w:cs="Arial"/>
        </w:rPr>
      </w:pPr>
      <w:r w:rsidRPr="00F464D0">
        <w:rPr>
          <w:rFonts w:cs="Arial"/>
        </w:rPr>
        <w:t>Leverandører som er invitert til å levere tilbud skal fylle ut og levere dette skjemaet sammen med tilbudet sitt.</w:t>
      </w:r>
    </w:p>
    <w:p w14:paraId="62A3FCE2" w14:textId="77777777" w:rsidR="00B061D2" w:rsidRPr="00F464D0" w:rsidRDefault="00B061D2" w:rsidP="00B061D2">
      <w:pPr>
        <w:rPr>
          <w:rFonts w:cs="Arial"/>
          <w:i/>
          <w:highlight w:val="yellow"/>
        </w:rPr>
      </w:pPr>
    </w:p>
    <w:p w14:paraId="4829595F" w14:textId="77777777" w:rsidR="00B061D2" w:rsidRPr="00F464D0" w:rsidRDefault="00B061D2" w:rsidP="00B061D2">
      <w:pPr>
        <w:rPr>
          <w:rFonts w:cs="Arial"/>
          <w:b/>
        </w:rPr>
      </w:pPr>
      <w:r w:rsidRPr="00F464D0">
        <w:rPr>
          <w:rFonts w:cs="Arial"/>
          <w:b/>
        </w:rPr>
        <w:t>Leverandøren skal fylle ut tabellen og signere under tabellen.</w:t>
      </w:r>
    </w:p>
    <w:p w14:paraId="7556613C" w14:textId="77777777" w:rsidR="00B061D2" w:rsidRPr="00F464D0" w:rsidRDefault="00B061D2" w:rsidP="00B061D2">
      <w:pPr>
        <w:rPr>
          <w:rFonts w:cs="Arial"/>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753"/>
        <w:gridCol w:w="2868"/>
        <w:gridCol w:w="1369"/>
        <w:gridCol w:w="3072"/>
      </w:tblGrid>
      <w:tr w:rsidR="00B061D2" w:rsidRPr="00504B76" w14:paraId="1AAE38DC" w14:textId="77777777" w:rsidTr="00B96DCA">
        <w:trPr>
          <w:trHeight w:val="425"/>
        </w:trPr>
        <w:tc>
          <w:tcPr>
            <w:tcW w:w="1630" w:type="dxa"/>
            <w:vAlign w:val="center"/>
          </w:tcPr>
          <w:p w14:paraId="0DDD1ED4" w14:textId="77777777" w:rsidR="00B061D2" w:rsidRPr="00504B76" w:rsidRDefault="00B061D2" w:rsidP="00B96DCA">
            <w:pPr>
              <w:rPr>
                <w:rFonts w:cs="Arial"/>
              </w:rPr>
            </w:pPr>
            <w:r>
              <w:rPr>
                <w:rFonts w:cs="Arial"/>
              </w:rPr>
              <w:t>Referanse til saksnummer:</w:t>
            </w:r>
          </w:p>
        </w:tc>
        <w:tc>
          <w:tcPr>
            <w:tcW w:w="7582" w:type="dxa"/>
            <w:gridSpan w:val="3"/>
            <w:vAlign w:val="center"/>
          </w:tcPr>
          <w:p w14:paraId="76F4715F" w14:textId="77777777" w:rsidR="00B061D2" w:rsidRPr="00504B76" w:rsidRDefault="00B061D2" w:rsidP="00B96DCA">
            <w:pPr>
              <w:rPr>
                <w:rFonts w:cs="Arial"/>
              </w:rPr>
            </w:pPr>
          </w:p>
        </w:tc>
      </w:tr>
      <w:tr w:rsidR="00B061D2" w:rsidRPr="00504B76" w14:paraId="517AFA55" w14:textId="77777777" w:rsidTr="00B96DCA">
        <w:trPr>
          <w:trHeight w:val="425"/>
        </w:trPr>
        <w:tc>
          <w:tcPr>
            <w:tcW w:w="1630" w:type="dxa"/>
            <w:vAlign w:val="center"/>
          </w:tcPr>
          <w:p w14:paraId="28C80067" w14:textId="77777777" w:rsidR="00B061D2" w:rsidRPr="00504B76" w:rsidRDefault="00B061D2" w:rsidP="00B96DCA">
            <w:pPr>
              <w:rPr>
                <w:rFonts w:cs="Arial"/>
              </w:rPr>
            </w:pPr>
            <w:r w:rsidRPr="00504B76">
              <w:rPr>
                <w:rFonts w:cs="Arial"/>
              </w:rPr>
              <w:t>Firmanavn:</w:t>
            </w:r>
          </w:p>
        </w:tc>
        <w:tc>
          <w:tcPr>
            <w:tcW w:w="7582" w:type="dxa"/>
            <w:gridSpan w:val="3"/>
            <w:shd w:val="clear" w:color="auto" w:fill="auto"/>
            <w:vAlign w:val="center"/>
          </w:tcPr>
          <w:p w14:paraId="1BC436E7" w14:textId="77777777" w:rsidR="00B061D2" w:rsidRPr="00504B76" w:rsidRDefault="00B061D2" w:rsidP="00B96DCA">
            <w:pPr>
              <w:rPr>
                <w:rFonts w:cs="Arial"/>
              </w:rPr>
            </w:pPr>
          </w:p>
        </w:tc>
      </w:tr>
      <w:tr w:rsidR="00B061D2" w:rsidRPr="00504B76" w14:paraId="665F8E40" w14:textId="77777777" w:rsidTr="00B96DCA">
        <w:trPr>
          <w:trHeight w:val="425"/>
        </w:trPr>
        <w:tc>
          <w:tcPr>
            <w:tcW w:w="1630" w:type="dxa"/>
            <w:vAlign w:val="center"/>
          </w:tcPr>
          <w:p w14:paraId="75E2747B" w14:textId="77777777" w:rsidR="00B061D2" w:rsidRPr="00504B76" w:rsidRDefault="00B061D2" w:rsidP="00B96DCA">
            <w:pPr>
              <w:rPr>
                <w:rFonts w:cs="Arial"/>
              </w:rPr>
            </w:pPr>
            <w:r w:rsidRPr="00504B76">
              <w:rPr>
                <w:rFonts w:cs="Arial"/>
              </w:rPr>
              <w:t>Org.nummer:</w:t>
            </w:r>
          </w:p>
        </w:tc>
        <w:tc>
          <w:tcPr>
            <w:tcW w:w="7582" w:type="dxa"/>
            <w:gridSpan w:val="3"/>
            <w:vAlign w:val="center"/>
          </w:tcPr>
          <w:p w14:paraId="0B9B7837" w14:textId="77777777" w:rsidR="00B061D2" w:rsidRPr="00504B76" w:rsidRDefault="00B061D2" w:rsidP="00B96DCA">
            <w:pPr>
              <w:rPr>
                <w:rFonts w:cs="Arial"/>
              </w:rPr>
            </w:pPr>
          </w:p>
        </w:tc>
      </w:tr>
      <w:tr w:rsidR="00B061D2" w:rsidRPr="00504B76" w14:paraId="13F15FF1" w14:textId="77777777" w:rsidTr="00B96DCA">
        <w:trPr>
          <w:trHeight w:val="425"/>
        </w:trPr>
        <w:tc>
          <w:tcPr>
            <w:tcW w:w="1630" w:type="dxa"/>
            <w:vAlign w:val="center"/>
          </w:tcPr>
          <w:p w14:paraId="7AE116E5" w14:textId="77777777" w:rsidR="00B061D2" w:rsidRPr="00504B76" w:rsidRDefault="00B061D2" w:rsidP="00B96DCA">
            <w:pPr>
              <w:rPr>
                <w:rFonts w:cs="Arial"/>
              </w:rPr>
            </w:pPr>
            <w:r w:rsidRPr="00504B76">
              <w:rPr>
                <w:rFonts w:cs="Arial"/>
              </w:rPr>
              <w:t>Postadresse:</w:t>
            </w:r>
          </w:p>
        </w:tc>
        <w:tc>
          <w:tcPr>
            <w:tcW w:w="7582" w:type="dxa"/>
            <w:gridSpan w:val="3"/>
            <w:vAlign w:val="center"/>
          </w:tcPr>
          <w:p w14:paraId="283853BE" w14:textId="77777777" w:rsidR="00B061D2" w:rsidRPr="00504B76" w:rsidRDefault="00B061D2" w:rsidP="00B96DCA">
            <w:pPr>
              <w:rPr>
                <w:rFonts w:cs="Arial"/>
              </w:rPr>
            </w:pPr>
          </w:p>
        </w:tc>
      </w:tr>
      <w:tr w:rsidR="00B061D2" w:rsidRPr="00504B76" w14:paraId="391BDEC3" w14:textId="77777777" w:rsidTr="00B96DCA">
        <w:trPr>
          <w:trHeight w:val="425"/>
        </w:trPr>
        <w:tc>
          <w:tcPr>
            <w:tcW w:w="1630" w:type="dxa"/>
            <w:vAlign w:val="center"/>
          </w:tcPr>
          <w:p w14:paraId="2DFA51B5" w14:textId="77777777" w:rsidR="00B061D2" w:rsidRPr="00504B76" w:rsidRDefault="00B061D2" w:rsidP="00B96DCA">
            <w:pPr>
              <w:rPr>
                <w:rFonts w:cs="Arial"/>
              </w:rPr>
            </w:pPr>
            <w:r w:rsidRPr="00504B76">
              <w:rPr>
                <w:rFonts w:cs="Arial"/>
              </w:rPr>
              <w:t>Besøksadresse:</w:t>
            </w:r>
          </w:p>
        </w:tc>
        <w:tc>
          <w:tcPr>
            <w:tcW w:w="7582" w:type="dxa"/>
            <w:gridSpan w:val="3"/>
            <w:vAlign w:val="center"/>
          </w:tcPr>
          <w:p w14:paraId="771D4639" w14:textId="77777777" w:rsidR="00B061D2" w:rsidRPr="00504B76" w:rsidRDefault="00B061D2" w:rsidP="00B96DCA">
            <w:pPr>
              <w:rPr>
                <w:rFonts w:cs="Arial"/>
              </w:rPr>
            </w:pPr>
          </w:p>
        </w:tc>
      </w:tr>
      <w:tr w:rsidR="00B061D2" w:rsidRPr="00504B76" w14:paraId="54CFCCE2" w14:textId="77777777" w:rsidTr="00B96DCA">
        <w:trPr>
          <w:trHeight w:val="425"/>
        </w:trPr>
        <w:tc>
          <w:tcPr>
            <w:tcW w:w="1630" w:type="dxa"/>
            <w:vAlign w:val="center"/>
          </w:tcPr>
          <w:p w14:paraId="7D3DA199" w14:textId="77777777" w:rsidR="00B061D2" w:rsidRPr="00504B76" w:rsidRDefault="00B061D2" w:rsidP="00B96DCA">
            <w:pPr>
              <w:rPr>
                <w:rFonts w:cs="Arial"/>
              </w:rPr>
            </w:pPr>
            <w:r w:rsidRPr="00504B76">
              <w:rPr>
                <w:rFonts w:cs="Arial"/>
              </w:rPr>
              <w:t>Telefonnummer:</w:t>
            </w:r>
          </w:p>
        </w:tc>
        <w:tc>
          <w:tcPr>
            <w:tcW w:w="2976" w:type="dxa"/>
            <w:vAlign w:val="center"/>
          </w:tcPr>
          <w:p w14:paraId="406D64B7" w14:textId="77777777" w:rsidR="00B061D2" w:rsidRPr="00504B76" w:rsidRDefault="00B061D2" w:rsidP="00B96DCA">
            <w:pPr>
              <w:rPr>
                <w:rFonts w:cs="Arial"/>
              </w:rPr>
            </w:pPr>
          </w:p>
        </w:tc>
        <w:tc>
          <w:tcPr>
            <w:tcW w:w="1418" w:type="dxa"/>
            <w:vAlign w:val="center"/>
          </w:tcPr>
          <w:p w14:paraId="3FBD9D51" w14:textId="77777777" w:rsidR="00B061D2" w:rsidRPr="00504B76" w:rsidRDefault="00B061D2" w:rsidP="00B96DCA">
            <w:pPr>
              <w:rPr>
                <w:rFonts w:cs="Arial"/>
              </w:rPr>
            </w:pPr>
          </w:p>
        </w:tc>
        <w:tc>
          <w:tcPr>
            <w:tcW w:w="3188" w:type="dxa"/>
            <w:vAlign w:val="center"/>
          </w:tcPr>
          <w:p w14:paraId="68490849" w14:textId="77777777" w:rsidR="00B061D2" w:rsidRPr="00504B76" w:rsidRDefault="00B061D2" w:rsidP="00B96DCA">
            <w:pPr>
              <w:rPr>
                <w:rFonts w:cs="Arial"/>
              </w:rPr>
            </w:pPr>
          </w:p>
        </w:tc>
      </w:tr>
    </w:tbl>
    <w:p w14:paraId="42F3D750" w14:textId="77777777" w:rsidR="00B061D2" w:rsidRPr="00504B76" w:rsidRDefault="00B061D2" w:rsidP="00B061D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3"/>
        <w:gridCol w:w="2760"/>
        <w:gridCol w:w="1594"/>
        <w:gridCol w:w="2955"/>
      </w:tblGrid>
      <w:tr w:rsidR="00B061D2" w:rsidRPr="00504B76" w14:paraId="3291C06F" w14:textId="77777777" w:rsidTr="00B96DCA">
        <w:trPr>
          <w:trHeight w:val="425"/>
        </w:trPr>
        <w:tc>
          <w:tcPr>
            <w:tcW w:w="1630" w:type="dxa"/>
            <w:tcBorders>
              <w:top w:val="dotted" w:sz="4" w:space="0" w:color="auto"/>
              <w:left w:val="dotted" w:sz="4" w:space="0" w:color="auto"/>
              <w:bottom w:val="dotted" w:sz="4" w:space="0" w:color="auto"/>
              <w:right w:val="dotted" w:sz="4" w:space="0" w:color="auto"/>
            </w:tcBorders>
            <w:vAlign w:val="center"/>
          </w:tcPr>
          <w:p w14:paraId="1F97F068" w14:textId="77777777" w:rsidR="00B061D2" w:rsidRPr="00504B76" w:rsidRDefault="00B061D2" w:rsidP="00B96DCA">
            <w:pPr>
              <w:rPr>
                <w:rFonts w:cs="Arial"/>
              </w:rPr>
            </w:pPr>
            <w:r w:rsidRPr="00504B76">
              <w:rPr>
                <w:rFonts w:cs="Arial"/>
              </w:rPr>
              <w:t>Kontaktperson:</w:t>
            </w:r>
          </w:p>
        </w:tc>
        <w:tc>
          <w:tcPr>
            <w:tcW w:w="7582" w:type="dxa"/>
            <w:gridSpan w:val="3"/>
            <w:tcBorders>
              <w:top w:val="dotted" w:sz="4" w:space="0" w:color="auto"/>
              <w:left w:val="dotted" w:sz="4" w:space="0" w:color="auto"/>
              <w:bottom w:val="dotted" w:sz="4" w:space="0" w:color="auto"/>
              <w:right w:val="dotted" w:sz="4" w:space="0" w:color="auto"/>
            </w:tcBorders>
            <w:vAlign w:val="center"/>
          </w:tcPr>
          <w:p w14:paraId="22EE7F2E" w14:textId="77777777" w:rsidR="00B061D2" w:rsidRPr="00504B76" w:rsidRDefault="00B061D2" w:rsidP="00B96DCA">
            <w:pPr>
              <w:rPr>
                <w:rFonts w:cs="Arial"/>
              </w:rPr>
            </w:pPr>
          </w:p>
        </w:tc>
      </w:tr>
      <w:tr w:rsidR="00B061D2" w:rsidRPr="00504B76" w14:paraId="6A53CBE4" w14:textId="77777777" w:rsidTr="00B96DCA">
        <w:trPr>
          <w:trHeight w:val="425"/>
        </w:trPr>
        <w:tc>
          <w:tcPr>
            <w:tcW w:w="1630" w:type="dxa"/>
            <w:tcBorders>
              <w:top w:val="dotted" w:sz="4" w:space="0" w:color="auto"/>
              <w:left w:val="dotted" w:sz="4" w:space="0" w:color="auto"/>
              <w:bottom w:val="dotted" w:sz="4" w:space="0" w:color="auto"/>
              <w:right w:val="dotted" w:sz="4" w:space="0" w:color="auto"/>
            </w:tcBorders>
            <w:vAlign w:val="center"/>
          </w:tcPr>
          <w:p w14:paraId="1C90290F" w14:textId="77777777" w:rsidR="00B061D2" w:rsidRPr="00504B76" w:rsidRDefault="00B061D2" w:rsidP="00B96DCA">
            <w:pPr>
              <w:rPr>
                <w:rFonts w:cs="Arial"/>
              </w:rPr>
            </w:pPr>
            <w:r w:rsidRPr="00504B76">
              <w:rPr>
                <w:rFonts w:cs="Arial"/>
              </w:rPr>
              <w:t>Telefonnummer:</w:t>
            </w:r>
          </w:p>
        </w:tc>
        <w:tc>
          <w:tcPr>
            <w:tcW w:w="2976" w:type="dxa"/>
            <w:tcBorders>
              <w:top w:val="dotted" w:sz="4" w:space="0" w:color="auto"/>
              <w:left w:val="dotted" w:sz="4" w:space="0" w:color="auto"/>
              <w:bottom w:val="dotted" w:sz="4" w:space="0" w:color="auto"/>
              <w:right w:val="dotted" w:sz="4" w:space="0" w:color="auto"/>
            </w:tcBorders>
            <w:vAlign w:val="center"/>
          </w:tcPr>
          <w:p w14:paraId="6183E9E8" w14:textId="77777777" w:rsidR="00B061D2" w:rsidRPr="00504B76" w:rsidRDefault="00B061D2" w:rsidP="00B96DCA">
            <w:pPr>
              <w:rPr>
                <w:rFonts w:cs="Arial"/>
              </w:rPr>
            </w:pPr>
          </w:p>
        </w:tc>
        <w:tc>
          <w:tcPr>
            <w:tcW w:w="1418" w:type="dxa"/>
            <w:tcBorders>
              <w:top w:val="dotted" w:sz="4" w:space="0" w:color="auto"/>
              <w:left w:val="dotted" w:sz="4" w:space="0" w:color="auto"/>
              <w:bottom w:val="dotted" w:sz="4" w:space="0" w:color="auto"/>
              <w:right w:val="dotted" w:sz="4" w:space="0" w:color="auto"/>
            </w:tcBorders>
            <w:vAlign w:val="center"/>
          </w:tcPr>
          <w:p w14:paraId="1CB151BC" w14:textId="77777777" w:rsidR="00B061D2" w:rsidRPr="00504B76" w:rsidRDefault="00B061D2" w:rsidP="00B96DCA">
            <w:pPr>
              <w:rPr>
                <w:rFonts w:cs="Arial"/>
              </w:rPr>
            </w:pPr>
            <w:r w:rsidRPr="00504B76">
              <w:rPr>
                <w:rFonts w:cs="Arial"/>
              </w:rPr>
              <w:t>Mobilnummer:</w:t>
            </w:r>
          </w:p>
        </w:tc>
        <w:tc>
          <w:tcPr>
            <w:tcW w:w="3188" w:type="dxa"/>
            <w:tcBorders>
              <w:top w:val="dotted" w:sz="4" w:space="0" w:color="auto"/>
              <w:left w:val="dotted" w:sz="4" w:space="0" w:color="auto"/>
              <w:bottom w:val="dotted" w:sz="4" w:space="0" w:color="auto"/>
              <w:right w:val="dotted" w:sz="4" w:space="0" w:color="auto"/>
            </w:tcBorders>
            <w:vAlign w:val="center"/>
          </w:tcPr>
          <w:p w14:paraId="599954B7" w14:textId="77777777" w:rsidR="00B061D2" w:rsidRPr="00504B76" w:rsidRDefault="00B061D2" w:rsidP="00B96DCA">
            <w:pPr>
              <w:rPr>
                <w:rFonts w:cs="Arial"/>
              </w:rPr>
            </w:pPr>
          </w:p>
        </w:tc>
      </w:tr>
      <w:tr w:rsidR="00B061D2" w:rsidRPr="00504B76" w14:paraId="3EB8D376" w14:textId="77777777" w:rsidTr="00B96DCA">
        <w:trPr>
          <w:trHeight w:val="425"/>
        </w:trPr>
        <w:tc>
          <w:tcPr>
            <w:tcW w:w="1630" w:type="dxa"/>
            <w:tcBorders>
              <w:top w:val="dotted" w:sz="4" w:space="0" w:color="auto"/>
              <w:left w:val="dotted" w:sz="4" w:space="0" w:color="auto"/>
              <w:bottom w:val="dotted" w:sz="4" w:space="0" w:color="auto"/>
              <w:right w:val="dotted" w:sz="4" w:space="0" w:color="auto"/>
            </w:tcBorders>
            <w:vAlign w:val="center"/>
          </w:tcPr>
          <w:p w14:paraId="2BC1DABF" w14:textId="77777777" w:rsidR="00B061D2" w:rsidRPr="00504B76" w:rsidRDefault="00B061D2" w:rsidP="00B96DCA">
            <w:pPr>
              <w:rPr>
                <w:rFonts w:cs="Arial"/>
              </w:rPr>
            </w:pPr>
            <w:r w:rsidRPr="00504B76">
              <w:rPr>
                <w:rFonts w:cs="Arial"/>
              </w:rPr>
              <w:t>E-postadresse:</w:t>
            </w:r>
          </w:p>
        </w:tc>
        <w:tc>
          <w:tcPr>
            <w:tcW w:w="758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6F1A0F6" w14:textId="77777777" w:rsidR="00B061D2" w:rsidRPr="00504B76" w:rsidRDefault="00B061D2" w:rsidP="00B96DCA">
            <w:pPr>
              <w:rPr>
                <w:rFonts w:cs="Arial"/>
              </w:rPr>
            </w:pPr>
          </w:p>
        </w:tc>
      </w:tr>
      <w:tr w:rsidR="00B061D2" w:rsidRPr="00504B76" w14:paraId="2FB22D80" w14:textId="77777777" w:rsidTr="00B96DCA">
        <w:trPr>
          <w:trHeight w:val="425"/>
        </w:trPr>
        <w:tc>
          <w:tcPr>
            <w:tcW w:w="1630" w:type="dxa"/>
            <w:tcBorders>
              <w:top w:val="dotted" w:sz="4" w:space="0" w:color="auto"/>
              <w:left w:val="dotted" w:sz="4" w:space="0" w:color="auto"/>
              <w:bottom w:val="dotted" w:sz="4" w:space="0" w:color="auto"/>
              <w:right w:val="dotted" w:sz="4" w:space="0" w:color="auto"/>
            </w:tcBorders>
            <w:shd w:val="clear" w:color="auto" w:fill="auto"/>
            <w:vAlign w:val="center"/>
          </w:tcPr>
          <w:p w14:paraId="53952464" w14:textId="77777777" w:rsidR="00B061D2" w:rsidRDefault="00B061D2" w:rsidP="00B96DCA">
            <w:pPr>
              <w:rPr>
                <w:rFonts w:cs="Arial"/>
              </w:rPr>
            </w:pPr>
            <w:r>
              <w:rPr>
                <w:rFonts w:cs="Arial"/>
              </w:rPr>
              <w:t>Forbehold:</w:t>
            </w:r>
          </w:p>
        </w:tc>
        <w:tc>
          <w:tcPr>
            <w:tcW w:w="758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BA1F7F5" w14:textId="77777777" w:rsidR="00B061D2" w:rsidRPr="00504B76" w:rsidRDefault="00B061D2" w:rsidP="00B96DCA">
            <w:pPr>
              <w:rPr>
                <w:rFonts w:cs="Arial"/>
              </w:rPr>
            </w:pPr>
          </w:p>
        </w:tc>
      </w:tr>
      <w:tr w:rsidR="00B061D2" w:rsidRPr="00504B76" w14:paraId="7B3694B2" w14:textId="77777777" w:rsidTr="00B96DCA">
        <w:trPr>
          <w:trHeight w:val="425"/>
        </w:trPr>
        <w:tc>
          <w:tcPr>
            <w:tcW w:w="1630" w:type="dxa"/>
            <w:tcBorders>
              <w:top w:val="dotted" w:sz="4" w:space="0" w:color="auto"/>
              <w:left w:val="dotted" w:sz="4" w:space="0" w:color="auto"/>
              <w:bottom w:val="dotted" w:sz="4" w:space="0" w:color="auto"/>
              <w:right w:val="dotted" w:sz="4" w:space="0" w:color="auto"/>
            </w:tcBorders>
            <w:vAlign w:val="center"/>
          </w:tcPr>
          <w:p w14:paraId="61884384" w14:textId="77777777" w:rsidR="00B061D2" w:rsidRPr="00504B76" w:rsidRDefault="00B061D2" w:rsidP="00B96DCA">
            <w:pPr>
              <w:rPr>
                <w:rFonts w:cs="Arial"/>
              </w:rPr>
            </w:pPr>
            <w:r>
              <w:rPr>
                <w:rFonts w:cs="Arial"/>
              </w:rPr>
              <w:t>Vedståelsesfrist:</w:t>
            </w:r>
          </w:p>
        </w:tc>
        <w:tc>
          <w:tcPr>
            <w:tcW w:w="7582" w:type="dxa"/>
            <w:gridSpan w:val="3"/>
            <w:tcBorders>
              <w:top w:val="dotted" w:sz="4" w:space="0" w:color="auto"/>
              <w:left w:val="dotted" w:sz="4" w:space="0" w:color="auto"/>
              <w:bottom w:val="dotted" w:sz="4" w:space="0" w:color="auto"/>
              <w:right w:val="dotted" w:sz="4" w:space="0" w:color="auto"/>
            </w:tcBorders>
            <w:vAlign w:val="center"/>
          </w:tcPr>
          <w:p w14:paraId="43930BC0" w14:textId="77777777" w:rsidR="00B061D2" w:rsidRPr="00504B76" w:rsidRDefault="00B061D2" w:rsidP="00B96DCA">
            <w:pPr>
              <w:rPr>
                <w:rFonts w:cs="Arial"/>
              </w:rPr>
            </w:pPr>
          </w:p>
        </w:tc>
      </w:tr>
    </w:tbl>
    <w:p w14:paraId="77F36998" w14:textId="77777777" w:rsidR="00B061D2" w:rsidRPr="00504B76" w:rsidRDefault="00B061D2" w:rsidP="00B061D2">
      <w:pPr>
        <w:rPr>
          <w:rFonts w:cs="Arial"/>
        </w:rPr>
      </w:pPr>
    </w:p>
    <w:p w14:paraId="5026F304" w14:textId="77777777" w:rsidR="00B061D2" w:rsidRPr="00F464D0" w:rsidRDefault="00B061D2" w:rsidP="00B061D2">
      <w:pPr>
        <w:rPr>
          <w:rFonts w:cs="Arial"/>
        </w:rPr>
      </w:pPr>
      <w:r w:rsidRPr="00F464D0">
        <w:rPr>
          <w:rFonts w:cs="Arial"/>
        </w:rPr>
        <w:t xml:space="preserve">Ovennevnte leverandør forespør med dette om deltakelse i konkurransen. </w:t>
      </w:r>
    </w:p>
    <w:p w14:paraId="0145B19B" w14:textId="77777777" w:rsidR="00B061D2" w:rsidRPr="00F464D0" w:rsidRDefault="00B061D2" w:rsidP="00B061D2">
      <w:pPr>
        <w:rPr>
          <w:rFonts w:cs="Arial"/>
        </w:rPr>
      </w:pPr>
    </w:p>
    <w:p w14:paraId="69BB2FEB" w14:textId="77777777" w:rsidR="00B061D2" w:rsidRPr="00F464D0" w:rsidRDefault="00B061D2" w:rsidP="00B061D2">
      <w:pPr>
        <w:rPr>
          <w:rFonts w:cs="Arial"/>
        </w:rPr>
      </w:pPr>
    </w:p>
    <w:p w14:paraId="4D2A3572" w14:textId="77777777" w:rsidR="00B061D2" w:rsidRPr="00F464D0" w:rsidRDefault="00B061D2" w:rsidP="00B061D2">
      <w:pPr>
        <w:rPr>
          <w:rFonts w:cs="Arial"/>
        </w:rPr>
      </w:pPr>
    </w:p>
    <w:tbl>
      <w:tblPr>
        <w:tblW w:w="0" w:type="auto"/>
        <w:tblCellMar>
          <w:left w:w="70" w:type="dxa"/>
          <w:right w:w="70" w:type="dxa"/>
        </w:tblCellMar>
        <w:tblLook w:val="04A0" w:firstRow="1" w:lastRow="0" w:firstColumn="1" w:lastColumn="0" w:noHBand="0" w:noVBand="1"/>
      </w:tblPr>
      <w:tblGrid>
        <w:gridCol w:w="2023"/>
        <w:gridCol w:w="1539"/>
        <w:gridCol w:w="5510"/>
      </w:tblGrid>
      <w:tr w:rsidR="00B061D2" w:rsidRPr="009A2053" w14:paraId="332B06AD" w14:textId="77777777" w:rsidTr="00B96DCA">
        <w:trPr>
          <w:trHeight w:val="425"/>
        </w:trPr>
        <w:tc>
          <w:tcPr>
            <w:tcW w:w="2055" w:type="dxa"/>
            <w:tcBorders>
              <w:top w:val="nil"/>
              <w:left w:val="nil"/>
              <w:bottom w:val="dotted" w:sz="4" w:space="0" w:color="auto"/>
              <w:right w:val="nil"/>
            </w:tcBorders>
          </w:tcPr>
          <w:p w14:paraId="67512B02" w14:textId="77777777" w:rsidR="00B061D2" w:rsidRPr="00F464D0" w:rsidRDefault="00B061D2" w:rsidP="00B96DCA">
            <w:pPr>
              <w:rPr>
                <w:rFonts w:cs="Arial"/>
              </w:rPr>
            </w:pPr>
          </w:p>
        </w:tc>
        <w:tc>
          <w:tcPr>
            <w:tcW w:w="1559" w:type="dxa"/>
            <w:tcBorders>
              <w:top w:val="nil"/>
              <w:left w:val="nil"/>
              <w:bottom w:val="dotted" w:sz="4" w:space="0" w:color="auto"/>
              <w:right w:val="nil"/>
            </w:tcBorders>
          </w:tcPr>
          <w:p w14:paraId="2FEBC857" w14:textId="77777777" w:rsidR="00B061D2" w:rsidRPr="00F464D0" w:rsidRDefault="00B061D2" w:rsidP="00B96DCA">
            <w:pPr>
              <w:rPr>
                <w:rFonts w:cs="Arial"/>
              </w:rPr>
            </w:pPr>
          </w:p>
        </w:tc>
        <w:tc>
          <w:tcPr>
            <w:tcW w:w="5596" w:type="dxa"/>
            <w:tcBorders>
              <w:top w:val="nil"/>
              <w:left w:val="nil"/>
              <w:bottom w:val="dotted" w:sz="4" w:space="0" w:color="auto"/>
              <w:right w:val="nil"/>
            </w:tcBorders>
          </w:tcPr>
          <w:p w14:paraId="03717891" w14:textId="77777777" w:rsidR="00B061D2" w:rsidRPr="00F464D0" w:rsidRDefault="00B061D2" w:rsidP="00B96DCA">
            <w:pPr>
              <w:rPr>
                <w:rFonts w:cs="Arial"/>
              </w:rPr>
            </w:pPr>
          </w:p>
        </w:tc>
      </w:tr>
      <w:tr w:rsidR="00B061D2" w:rsidRPr="00504B76" w14:paraId="64B3E91E" w14:textId="77777777" w:rsidTr="00B96DCA">
        <w:tc>
          <w:tcPr>
            <w:tcW w:w="2055" w:type="dxa"/>
            <w:tcBorders>
              <w:top w:val="dotted" w:sz="4" w:space="0" w:color="auto"/>
              <w:left w:val="nil"/>
              <w:bottom w:val="nil"/>
              <w:right w:val="nil"/>
            </w:tcBorders>
            <w:hideMark/>
          </w:tcPr>
          <w:p w14:paraId="14ABF6F0" w14:textId="77777777" w:rsidR="00B061D2" w:rsidRPr="00504B76" w:rsidRDefault="00B061D2" w:rsidP="00B96DCA">
            <w:pPr>
              <w:rPr>
                <w:rFonts w:cs="Arial"/>
              </w:rPr>
            </w:pPr>
            <w:r w:rsidRPr="00504B76">
              <w:rPr>
                <w:rFonts w:cs="Arial"/>
              </w:rPr>
              <w:t>Sted</w:t>
            </w:r>
          </w:p>
        </w:tc>
        <w:tc>
          <w:tcPr>
            <w:tcW w:w="1559" w:type="dxa"/>
            <w:tcBorders>
              <w:top w:val="dotted" w:sz="4" w:space="0" w:color="auto"/>
              <w:left w:val="nil"/>
              <w:bottom w:val="nil"/>
              <w:right w:val="nil"/>
            </w:tcBorders>
            <w:hideMark/>
          </w:tcPr>
          <w:p w14:paraId="242D11BB" w14:textId="77777777" w:rsidR="00B061D2" w:rsidRPr="00504B76" w:rsidRDefault="00B061D2" w:rsidP="00B96DCA">
            <w:pPr>
              <w:rPr>
                <w:rFonts w:cs="Arial"/>
              </w:rPr>
            </w:pPr>
            <w:r w:rsidRPr="00504B76">
              <w:rPr>
                <w:rFonts w:cs="Arial"/>
              </w:rPr>
              <w:t>Dato</w:t>
            </w:r>
          </w:p>
        </w:tc>
        <w:tc>
          <w:tcPr>
            <w:tcW w:w="5596" w:type="dxa"/>
            <w:tcBorders>
              <w:top w:val="dotted" w:sz="4" w:space="0" w:color="auto"/>
              <w:left w:val="nil"/>
              <w:bottom w:val="nil"/>
              <w:right w:val="nil"/>
            </w:tcBorders>
            <w:hideMark/>
          </w:tcPr>
          <w:p w14:paraId="700E03C7" w14:textId="77777777" w:rsidR="00B061D2" w:rsidRPr="00504B76" w:rsidRDefault="00B061D2" w:rsidP="00B96DCA">
            <w:pPr>
              <w:rPr>
                <w:rFonts w:cs="Arial"/>
              </w:rPr>
            </w:pPr>
            <w:r w:rsidRPr="00504B76">
              <w:rPr>
                <w:rFonts w:cs="Arial"/>
              </w:rPr>
              <w:t>Underskrift</w:t>
            </w:r>
          </w:p>
        </w:tc>
      </w:tr>
      <w:tr w:rsidR="00B061D2" w:rsidRPr="00504B76" w14:paraId="76FC73F0" w14:textId="77777777" w:rsidTr="00B96DCA">
        <w:tc>
          <w:tcPr>
            <w:tcW w:w="2055" w:type="dxa"/>
          </w:tcPr>
          <w:p w14:paraId="65031F9A" w14:textId="77777777" w:rsidR="00B061D2" w:rsidRPr="00504B76" w:rsidRDefault="00B061D2" w:rsidP="00B96DCA">
            <w:pPr>
              <w:rPr>
                <w:rFonts w:cs="Arial"/>
              </w:rPr>
            </w:pPr>
          </w:p>
        </w:tc>
        <w:tc>
          <w:tcPr>
            <w:tcW w:w="1559" w:type="dxa"/>
          </w:tcPr>
          <w:p w14:paraId="43E052E0" w14:textId="77777777" w:rsidR="00B061D2" w:rsidRPr="00504B76" w:rsidRDefault="00B061D2" w:rsidP="00B96DCA">
            <w:pPr>
              <w:rPr>
                <w:rFonts w:cs="Arial"/>
              </w:rPr>
            </w:pPr>
          </w:p>
        </w:tc>
        <w:tc>
          <w:tcPr>
            <w:tcW w:w="5596" w:type="dxa"/>
            <w:tcBorders>
              <w:top w:val="nil"/>
              <w:left w:val="nil"/>
              <w:bottom w:val="dotted" w:sz="4" w:space="0" w:color="auto"/>
              <w:right w:val="nil"/>
            </w:tcBorders>
          </w:tcPr>
          <w:p w14:paraId="0FD845DA" w14:textId="77777777" w:rsidR="00B061D2" w:rsidRPr="00504B76" w:rsidRDefault="00B061D2" w:rsidP="00B96DCA">
            <w:pPr>
              <w:rPr>
                <w:rFonts w:cs="Arial"/>
              </w:rPr>
            </w:pPr>
          </w:p>
        </w:tc>
      </w:tr>
      <w:tr w:rsidR="00B061D2" w:rsidRPr="00504B76" w14:paraId="28F00C0B" w14:textId="77777777" w:rsidTr="00B96DCA">
        <w:trPr>
          <w:trHeight w:val="51"/>
        </w:trPr>
        <w:tc>
          <w:tcPr>
            <w:tcW w:w="2055" w:type="dxa"/>
          </w:tcPr>
          <w:p w14:paraId="4DF8C3C9" w14:textId="77777777" w:rsidR="00B061D2" w:rsidRPr="00504B76" w:rsidRDefault="00B061D2" w:rsidP="00B96DCA">
            <w:pPr>
              <w:rPr>
                <w:rFonts w:cs="Arial"/>
              </w:rPr>
            </w:pPr>
          </w:p>
        </w:tc>
        <w:tc>
          <w:tcPr>
            <w:tcW w:w="1559" w:type="dxa"/>
          </w:tcPr>
          <w:p w14:paraId="5B7BCAC3" w14:textId="77777777" w:rsidR="00B061D2" w:rsidRPr="00504B76" w:rsidRDefault="00B061D2" w:rsidP="00B96DCA">
            <w:pPr>
              <w:rPr>
                <w:rFonts w:cs="Arial"/>
              </w:rPr>
            </w:pPr>
          </w:p>
        </w:tc>
        <w:tc>
          <w:tcPr>
            <w:tcW w:w="5596" w:type="dxa"/>
            <w:tcBorders>
              <w:top w:val="dotted" w:sz="4" w:space="0" w:color="auto"/>
              <w:left w:val="nil"/>
              <w:bottom w:val="nil"/>
              <w:right w:val="nil"/>
            </w:tcBorders>
            <w:hideMark/>
          </w:tcPr>
          <w:p w14:paraId="371E8564" w14:textId="77777777" w:rsidR="00B061D2" w:rsidRPr="00504B76" w:rsidRDefault="00B061D2" w:rsidP="00B96DCA">
            <w:pPr>
              <w:rPr>
                <w:rFonts w:cs="Arial"/>
              </w:rPr>
            </w:pPr>
            <w:r w:rsidRPr="00504B76">
              <w:rPr>
                <w:rFonts w:cs="Arial"/>
              </w:rPr>
              <w:t>Navn med blokkbokstaver</w:t>
            </w:r>
          </w:p>
        </w:tc>
      </w:tr>
    </w:tbl>
    <w:p w14:paraId="235EF835" w14:textId="77777777" w:rsidR="00925DB3" w:rsidRDefault="00925DB3" w:rsidP="00B44883">
      <w:pPr>
        <w:rPr>
          <w:szCs w:val="24"/>
        </w:rPr>
      </w:pPr>
    </w:p>
    <w:sectPr w:rsidR="00925DB3" w:rsidSect="00F50462">
      <w:headerReference w:type="default" r:id="rId12"/>
      <w:footerReference w:type="even" r:id="rId13"/>
      <w:footerReference w:type="default" r:id="rId14"/>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127DE" w14:textId="77777777" w:rsidR="008D20E8" w:rsidRDefault="008D20E8">
      <w:r>
        <w:separator/>
      </w:r>
    </w:p>
  </w:endnote>
  <w:endnote w:type="continuationSeparator" w:id="0">
    <w:p w14:paraId="1343EDA6" w14:textId="77777777" w:rsidR="008D20E8" w:rsidRDefault="008D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pCentury Old Styl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EB2D" w14:textId="77777777" w:rsidR="008D20E8" w:rsidRDefault="008D20E8" w:rsidP="00DA2773">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20</w:t>
    </w:r>
    <w:r>
      <w:rPr>
        <w:rStyle w:val="Sidetall"/>
      </w:rPr>
      <w:fldChar w:fldCharType="end"/>
    </w:r>
  </w:p>
  <w:p w14:paraId="5EA8EE1E" w14:textId="77777777" w:rsidR="008D20E8" w:rsidRDefault="008D20E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536C" w14:textId="536B6A83" w:rsidR="008D20E8" w:rsidRDefault="008D20E8">
    <w:pPr>
      <w:pStyle w:val="Bunntekst"/>
    </w:pPr>
  </w:p>
  <w:p w14:paraId="1E15A701" w14:textId="77777777" w:rsidR="008D20E8" w:rsidRDefault="008D20E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448CB" w14:textId="77777777" w:rsidR="008D20E8" w:rsidRDefault="008D20E8">
      <w:r>
        <w:separator/>
      </w:r>
    </w:p>
  </w:footnote>
  <w:footnote w:type="continuationSeparator" w:id="0">
    <w:p w14:paraId="5BE6D5A5" w14:textId="77777777" w:rsidR="008D20E8" w:rsidRDefault="008D2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1607" w14:textId="56B297BF" w:rsidR="008D20E8" w:rsidRDefault="008D20E8">
    <w:pPr>
      <w:pStyle w:val="Topptekst"/>
    </w:pPr>
    <w:r>
      <w:t xml:space="preserve">Konkurransegrunnlag for </w:t>
    </w:r>
    <w:r w:rsidR="00F97C6C">
      <w:t>forbruksmateriell for renholdutstyr og renholdsmaskiner</w:t>
    </w:r>
    <w:r>
      <w:t xml:space="preserve"> til Vågan kommune- sak 21/</w:t>
    </w:r>
    <w:r w:rsidR="001675E4">
      <w:t>2977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D5B"/>
    <w:multiLevelType w:val="multilevel"/>
    <w:tmpl w:val="A7F8749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3B4B86"/>
    <w:multiLevelType w:val="multilevel"/>
    <w:tmpl w:val="5CA0E5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25C757E"/>
    <w:multiLevelType w:val="hybridMultilevel"/>
    <w:tmpl w:val="F52E74E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44E73B5"/>
    <w:multiLevelType w:val="hybridMultilevel"/>
    <w:tmpl w:val="76BC6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4F2678"/>
    <w:multiLevelType w:val="hybridMultilevel"/>
    <w:tmpl w:val="277E8A5C"/>
    <w:lvl w:ilvl="0" w:tplc="91004C6C">
      <w:start w:val="1"/>
      <w:numFmt w:val="decimal"/>
      <w:lvlText w:val="%1"/>
      <w:lvlJc w:val="left"/>
      <w:pPr>
        <w:ind w:left="1109" w:hanging="360"/>
      </w:pPr>
      <w:rPr>
        <w:rFonts w:ascii="Calibri" w:eastAsia="Calibri" w:hAnsi="Calibri" w:cs="Calibri" w:hint="default"/>
        <w:w w:val="98"/>
        <w:sz w:val="24"/>
        <w:szCs w:val="24"/>
        <w:lang w:val="en-US" w:eastAsia="en-US" w:bidi="en-US"/>
      </w:rPr>
    </w:lvl>
    <w:lvl w:ilvl="1" w:tplc="627CBE1A">
      <w:numFmt w:val="bullet"/>
      <w:lvlText w:val="•"/>
      <w:lvlJc w:val="left"/>
      <w:pPr>
        <w:ind w:left="1973" w:hanging="360"/>
      </w:pPr>
      <w:rPr>
        <w:rFonts w:hint="default"/>
        <w:lang w:val="en-US" w:eastAsia="en-US" w:bidi="en-US"/>
      </w:rPr>
    </w:lvl>
    <w:lvl w:ilvl="2" w:tplc="63866D94">
      <w:numFmt w:val="bullet"/>
      <w:lvlText w:val="•"/>
      <w:lvlJc w:val="left"/>
      <w:pPr>
        <w:ind w:left="2846" w:hanging="360"/>
      </w:pPr>
      <w:rPr>
        <w:rFonts w:hint="default"/>
        <w:lang w:val="en-US" w:eastAsia="en-US" w:bidi="en-US"/>
      </w:rPr>
    </w:lvl>
    <w:lvl w:ilvl="3" w:tplc="6436D9F8">
      <w:numFmt w:val="bullet"/>
      <w:lvlText w:val="•"/>
      <w:lvlJc w:val="left"/>
      <w:pPr>
        <w:ind w:left="3719" w:hanging="360"/>
      </w:pPr>
      <w:rPr>
        <w:rFonts w:hint="default"/>
        <w:lang w:val="en-US" w:eastAsia="en-US" w:bidi="en-US"/>
      </w:rPr>
    </w:lvl>
    <w:lvl w:ilvl="4" w:tplc="9F2A9F78">
      <w:numFmt w:val="bullet"/>
      <w:lvlText w:val="•"/>
      <w:lvlJc w:val="left"/>
      <w:pPr>
        <w:ind w:left="4592" w:hanging="360"/>
      </w:pPr>
      <w:rPr>
        <w:rFonts w:hint="default"/>
        <w:lang w:val="en-US" w:eastAsia="en-US" w:bidi="en-US"/>
      </w:rPr>
    </w:lvl>
    <w:lvl w:ilvl="5" w:tplc="611874AE">
      <w:numFmt w:val="bullet"/>
      <w:lvlText w:val="•"/>
      <w:lvlJc w:val="left"/>
      <w:pPr>
        <w:ind w:left="5465" w:hanging="360"/>
      </w:pPr>
      <w:rPr>
        <w:rFonts w:hint="default"/>
        <w:lang w:val="en-US" w:eastAsia="en-US" w:bidi="en-US"/>
      </w:rPr>
    </w:lvl>
    <w:lvl w:ilvl="6" w:tplc="DC148602">
      <w:numFmt w:val="bullet"/>
      <w:lvlText w:val="•"/>
      <w:lvlJc w:val="left"/>
      <w:pPr>
        <w:ind w:left="6338" w:hanging="360"/>
      </w:pPr>
      <w:rPr>
        <w:rFonts w:hint="default"/>
        <w:lang w:val="en-US" w:eastAsia="en-US" w:bidi="en-US"/>
      </w:rPr>
    </w:lvl>
    <w:lvl w:ilvl="7" w:tplc="957E9EAC">
      <w:numFmt w:val="bullet"/>
      <w:lvlText w:val="•"/>
      <w:lvlJc w:val="left"/>
      <w:pPr>
        <w:ind w:left="7211" w:hanging="360"/>
      </w:pPr>
      <w:rPr>
        <w:rFonts w:hint="default"/>
        <w:lang w:val="en-US" w:eastAsia="en-US" w:bidi="en-US"/>
      </w:rPr>
    </w:lvl>
    <w:lvl w:ilvl="8" w:tplc="926497FC">
      <w:numFmt w:val="bullet"/>
      <w:lvlText w:val="•"/>
      <w:lvlJc w:val="left"/>
      <w:pPr>
        <w:ind w:left="8084" w:hanging="360"/>
      </w:pPr>
      <w:rPr>
        <w:rFonts w:hint="default"/>
        <w:lang w:val="en-US" w:eastAsia="en-US" w:bidi="en-US"/>
      </w:rPr>
    </w:lvl>
  </w:abstractNum>
  <w:abstractNum w:abstractNumId="5" w15:restartNumberingAfterBreak="0">
    <w:nsid w:val="25FB4CAE"/>
    <w:multiLevelType w:val="hybridMultilevel"/>
    <w:tmpl w:val="69986284"/>
    <w:lvl w:ilvl="0" w:tplc="D55248EC">
      <w:start w:val="1"/>
      <w:numFmt w:val="decimal"/>
      <w:lvlText w:val="%1."/>
      <w:lvlJc w:val="left"/>
      <w:pPr>
        <w:ind w:left="720" w:hanging="360"/>
      </w:pPr>
    </w:lvl>
    <w:lvl w:ilvl="1" w:tplc="F6B2A544">
      <w:start w:val="1"/>
      <w:numFmt w:val="lowerLetter"/>
      <w:lvlText w:val="%2."/>
      <w:lvlJc w:val="left"/>
      <w:pPr>
        <w:ind w:left="1440" w:hanging="360"/>
      </w:pPr>
    </w:lvl>
    <w:lvl w:ilvl="2" w:tplc="B41C3C24">
      <w:start w:val="1"/>
      <w:numFmt w:val="lowerRoman"/>
      <w:lvlText w:val="%3."/>
      <w:lvlJc w:val="right"/>
      <w:pPr>
        <w:ind w:left="2160" w:hanging="180"/>
      </w:pPr>
    </w:lvl>
    <w:lvl w:ilvl="3" w:tplc="8A986574">
      <w:start w:val="1"/>
      <w:numFmt w:val="decimal"/>
      <w:lvlText w:val="%4."/>
      <w:lvlJc w:val="left"/>
      <w:pPr>
        <w:ind w:left="2880" w:hanging="360"/>
      </w:pPr>
    </w:lvl>
    <w:lvl w:ilvl="4" w:tplc="8A5202DA">
      <w:start w:val="1"/>
      <w:numFmt w:val="lowerLetter"/>
      <w:lvlText w:val="%5."/>
      <w:lvlJc w:val="left"/>
      <w:pPr>
        <w:ind w:left="3600" w:hanging="360"/>
      </w:pPr>
    </w:lvl>
    <w:lvl w:ilvl="5" w:tplc="B944D43E">
      <w:start w:val="1"/>
      <w:numFmt w:val="lowerRoman"/>
      <w:lvlText w:val="%6."/>
      <w:lvlJc w:val="right"/>
      <w:pPr>
        <w:ind w:left="4320" w:hanging="180"/>
      </w:pPr>
    </w:lvl>
    <w:lvl w:ilvl="6" w:tplc="05247020">
      <w:start w:val="1"/>
      <w:numFmt w:val="decimal"/>
      <w:lvlText w:val="%7."/>
      <w:lvlJc w:val="left"/>
      <w:pPr>
        <w:ind w:left="5040" w:hanging="360"/>
      </w:pPr>
    </w:lvl>
    <w:lvl w:ilvl="7" w:tplc="ED42B158">
      <w:start w:val="1"/>
      <w:numFmt w:val="lowerLetter"/>
      <w:lvlText w:val="%8."/>
      <w:lvlJc w:val="left"/>
      <w:pPr>
        <w:ind w:left="5760" w:hanging="360"/>
      </w:pPr>
    </w:lvl>
    <w:lvl w:ilvl="8" w:tplc="1EB217D0">
      <w:start w:val="1"/>
      <w:numFmt w:val="lowerRoman"/>
      <w:lvlText w:val="%9."/>
      <w:lvlJc w:val="right"/>
      <w:pPr>
        <w:ind w:left="6480" w:hanging="180"/>
      </w:pPr>
    </w:lvl>
  </w:abstractNum>
  <w:abstractNum w:abstractNumId="6" w15:restartNumberingAfterBreak="0">
    <w:nsid w:val="274A78C3"/>
    <w:multiLevelType w:val="hybridMultilevel"/>
    <w:tmpl w:val="8AEE788C"/>
    <w:lvl w:ilvl="0" w:tplc="B0D2D9D6">
      <w:start w:val="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1AB3A2B"/>
    <w:multiLevelType w:val="hybridMultilevel"/>
    <w:tmpl w:val="BA9800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8BB142D"/>
    <w:multiLevelType w:val="multilevel"/>
    <w:tmpl w:val="4EDA7A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3A883AE7"/>
    <w:multiLevelType w:val="hybridMultilevel"/>
    <w:tmpl w:val="EE1891EA"/>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41112A9"/>
    <w:multiLevelType w:val="hybridMultilevel"/>
    <w:tmpl w:val="4080C8D6"/>
    <w:lvl w:ilvl="0" w:tplc="6502768A">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9CF4708"/>
    <w:multiLevelType w:val="multilevel"/>
    <w:tmpl w:val="6B2E4D86"/>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860"/>
        </w:tabs>
        <w:ind w:left="860" w:hanging="576"/>
      </w:pPr>
      <w:rPr>
        <w:b/>
        <w:i w:val="0"/>
        <w:sz w:val="28"/>
        <w:szCs w:val="28"/>
      </w:rPr>
    </w:lvl>
    <w:lvl w:ilvl="2">
      <w:start w:val="1"/>
      <w:numFmt w:val="lowerLetter"/>
      <w:lvlText w:val="%3."/>
      <w:lvlJc w:val="left"/>
      <w:pPr>
        <w:tabs>
          <w:tab w:val="num" w:pos="360"/>
        </w:tabs>
        <w:ind w:left="360" w:hanging="36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2" w15:restartNumberingAfterBreak="0">
    <w:nsid w:val="50285D21"/>
    <w:multiLevelType w:val="hybridMultilevel"/>
    <w:tmpl w:val="39EA4A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03E233A"/>
    <w:multiLevelType w:val="hybridMultilevel"/>
    <w:tmpl w:val="4A16B1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DC651C"/>
    <w:multiLevelType w:val="hybridMultilevel"/>
    <w:tmpl w:val="7D7C9F6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606A0896"/>
    <w:multiLevelType w:val="hybridMultilevel"/>
    <w:tmpl w:val="46CE9B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1204B6C"/>
    <w:multiLevelType w:val="hybridMultilevel"/>
    <w:tmpl w:val="FDA89BC8"/>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1EC7271"/>
    <w:multiLevelType w:val="hybridMultilevel"/>
    <w:tmpl w:val="E3E2D08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A44750D"/>
    <w:multiLevelType w:val="hybridMultilevel"/>
    <w:tmpl w:val="DE200A24"/>
    <w:lvl w:ilvl="0" w:tplc="A61AAA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5E5D9C"/>
    <w:multiLevelType w:val="hybridMultilevel"/>
    <w:tmpl w:val="7604D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F1C42BA"/>
    <w:multiLevelType w:val="hybridMultilevel"/>
    <w:tmpl w:val="93AA547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1" w15:restartNumberingAfterBreak="0">
    <w:nsid w:val="73281C4C"/>
    <w:multiLevelType w:val="hybridMultilevel"/>
    <w:tmpl w:val="F0D00B4C"/>
    <w:lvl w:ilvl="0" w:tplc="A2B0CC6C">
      <w:numFmt w:val="bullet"/>
      <w:lvlText w:val="-"/>
      <w:lvlJc w:val="left"/>
      <w:pPr>
        <w:ind w:left="1068" w:hanging="360"/>
      </w:pPr>
      <w:rPr>
        <w:rFonts w:ascii="Calibri" w:eastAsia="Calibri" w:hAnsi="Calibri" w:cs="Calibri"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22" w15:restartNumberingAfterBreak="0">
    <w:nsid w:val="798114F7"/>
    <w:multiLevelType w:val="hybridMultilevel"/>
    <w:tmpl w:val="D9007A70"/>
    <w:lvl w:ilvl="0" w:tplc="0158E8A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3" w15:restartNumberingAfterBreak="0">
    <w:nsid w:val="7FF70304"/>
    <w:multiLevelType w:val="hybridMultilevel"/>
    <w:tmpl w:val="05B2F2C2"/>
    <w:lvl w:ilvl="0" w:tplc="6502768A">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7"/>
  </w:num>
  <w:num w:numId="4">
    <w:abstractNumId w:val="15"/>
  </w:num>
  <w:num w:numId="5">
    <w:abstractNumId w:val="2"/>
  </w:num>
  <w:num w:numId="6">
    <w:abstractNumId w:val="22"/>
  </w:num>
  <w:num w:numId="7">
    <w:abstractNumId w:val="16"/>
  </w:num>
  <w:num w:numId="8">
    <w:abstractNumId w:val="9"/>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3"/>
  </w:num>
  <w:num w:numId="13">
    <w:abstractNumId w:val="1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9"/>
  </w:num>
  <w:num w:numId="18">
    <w:abstractNumId w:val="16"/>
  </w:num>
  <w:num w:numId="19">
    <w:abstractNumId w:val="13"/>
  </w:num>
  <w:num w:numId="20">
    <w:abstractNumId w:val="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4"/>
  </w:num>
  <w:num w:numId="24">
    <w:abstractNumId w:val="11"/>
  </w:num>
  <w:num w:numId="25">
    <w:abstractNumId w:val="17"/>
  </w:num>
  <w:num w:numId="26">
    <w:abstractNumId w:val="0"/>
  </w:num>
  <w:num w:numId="27">
    <w:abstractNumId w:val="6"/>
  </w:num>
  <w:num w:numId="28">
    <w:abstractNumId w:val="14"/>
  </w:num>
  <w:num w:numId="29">
    <w:abstractNumId w:val="1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0C"/>
    <w:rsid w:val="00005024"/>
    <w:rsid w:val="00011B9B"/>
    <w:rsid w:val="00011F78"/>
    <w:rsid w:val="00012E75"/>
    <w:rsid w:val="000131F0"/>
    <w:rsid w:val="00013290"/>
    <w:rsid w:val="000147A7"/>
    <w:rsid w:val="000153F5"/>
    <w:rsid w:val="00017AC6"/>
    <w:rsid w:val="00020597"/>
    <w:rsid w:val="0002564B"/>
    <w:rsid w:val="000262C2"/>
    <w:rsid w:val="00026FE3"/>
    <w:rsid w:val="00030902"/>
    <w:rsid w:val="00031F58"/>
    <w:rsid w:val="00033707"/>
    <w:rsid w:val="00034D1B"/>
    <w:rsid w:val="00034D28"/>
    <w:rsid w:val="00035823"/>
    <w:rsid w:val="00035AB8"/>
    <w:rsid w:val="00040816"/>
    <w:rsid w:val="00042474"/>
    <w:rsid w:val="00043CE6"/>
    <w:rsid w:val="00044786"/>
    <w:rsid w:val="00047576"/>
    <w:rsid w:val="000507DA"/>
    <w:rsid w:val="0005331B"/>
    <w:rsid w:val="00053FE3"/>
    <w:rsid w:val="000545A6"/>
    <w:rsid w:val="00054F98"/>
    <w:rsid w:val="000555DF"/>
    <w:rsid w:val="00055749"/>
    <w:rsid w:val="000618C6"/>
    <w:rsid w:val="00064021"/>
    <w:rsid w:val="00064046"/>
    <w:rsid w:val="000657A1"/>
    <w:rsid w:val="0006606F"/>
    <w:rsid w:val="00066387"/>
    <w:rsid w:val="00066A7D"/>
    <w:rsid w:val="000677A4"/>
    <w:rsid w:val="00070CE8"/>
    <w:rsid w:val="00071205"/>
    <w:rsid w:val="000768D1"/>
    <w:rsid w:val="0007719C"/>
    <w:rsid w:val="0007774F"/>
    <w:rsid w:val="00077E9C"/>
    <w:rsid w:val="00080625"/>
    <w:rsid w:val="00082A37"/>
    <w:rsid w:val="00082B2F"/>
    <w:rsid w:val="000847AE"/>
    <w:rsid w:val="000850E9"/>
    <w:rsid w:val="00087B84"/>
    <w:rsid w:val="000903E9"/>
    <w:rsid w:val="00092026"/>
    <w:rsid w:val="00092FB2"/>
    <w:rsid w:val="00095295"/>
    <w:rsid w:val="00095659"/>
    <w:rsid w:val="00095F36"/>
    <w:rsid w:val="00096777"/>
    <w:rsid w:val="00096F50"/>
    <w:rsid w:val="00097745"/>
    <w:rsid w:val="000A4550"/>
    <w:rsid w:val="000A5F37"/>
    <w:rsid w:val="000B07A6"/>
    <w:rsid w:val="000B1457"/>
    <w:rsid w:val="000B1EC2"/>
    <w:rsid w:val="000B1F87"/>
    <w:rsid w:val="000B305D"/>
    <w:rsid w:val="000B34AC"/>
    <w:rsid w:val="000B49DC"/>
    <w:rsid w:val="000B7169"/>
    <w:rsid w:val="000C05F0"/>
    <w:rsid w:val="000C1E29"/>
    <w:rsid w:val="000C5DD3"/>
    <w:rsid w:val="000C7D99"/>
    <w:rsid w:val="000D1122"/>
    <w:rsid w:val="000D12C1"/>
    <w:rsid w:val="000D2B62"/>
    <w:rsid w:val="000D3F15"/>
    <w:rsid w:val="000D3FF6"/>
    <w:rsid w:val="000D4A12"/>
    <w:rsid w:val="000D69DA"/>
    <w:rsid w:val="000E3147"/>
    <w:rsid w:val="000E471C"/>
    <w:rsid w:val="000E5C32"/>
    <w:rsid w:val="000F0336"/>
    <w:rsid w:val="000F0776"/>
    <w:rsid w:val="000F13B7"/>
    <w:rsid w:val="000F2099"/>
    <w:rsid w:val="000F3B41"/>
    <w:rsid w:val="000F4248"/>
    <w:rsid w:val="000F5186"/>
    <w:rsid w:val="000F6276"/>
    <w:rsid w:val="000F6718"/>
    <w:rsid w:val="000F755C"/>
    <w:rsid w:val="00103228"/>
    <w:rsid w:val="00105080"/>
    <w:rsid w:val="00106C99"/>
    <w:rsid w:val="00106E41"/>
    <w:rsid w:val="00110C35"/>
    <w:rsid w:val="00112964"/>
    <w:rsid w:val="0011686E"/>
    <w:rsid w:val="00117AB3"/>
    <w:rsid w:val="00117FAE"/>
    <w:rsid w:val="00121023"/>
    <w:rsid w:val="001212BF"/>
    <w:rsid w:val="00122545"/>
    <w:rsid w:val="00123559"/>
    <w:rsid w:val="0012420E"/>
    <w:rsid w:val="001252BE"/>
    <w:rsid w:val="00126FD4"/>
    <w:rsid w:val="00130B75"/>
    <w:rsid w:val="0013249B"/>
    <w:rsid w:val="00133132"/>
    <w:rsid w:val="00135061"/>
    <w:rsid w:val="0013567F"/>
    <w:rsid w:val="00136A69"/>
    <w:rsid w:val="00140512"/>
    <w:rsid w:val="001414F4"/>
    <w:rsid w:val="00142D7B"/>
    <w:rsid w:val="00142E8C"/>
    <w:rsid w:val="00143C1A"/>
    <w:rsid w:val="0014711E"/>
    <w:rsid w:val="00150071"/>
    <w:rsid w:val="001512AD"/>
    <w:rsid w:val="0015246E"/>
    <w:rsid w:val="00152530"/>
    <w:rsid w:val="00161DF4"/>
    <w:rsid w:val="00164B55"/>
    <w:rsid w:val="00165B77"/>
    <w:rsid w:val="001675E4"/>
    <w:rsid w:val="00171CDA"/>
    <w:rsid w:val="00172AA4"/>
    <w:rsid w:val="00174C9C"/>
    <w:rsid w:val="001758D9"/>
    <w:rsid w:val="00175B69"/>
    <w:rsid w:val="001770AB"/>
    <w:rsid w:val="0017745C"/>
    <w:rsid w:val="00180B69"/>
    <w:rsid w:val="0018260E"/>
    <w:rsid w:val="0018393F"/>
    <w:rsid w:val="00183CF3"/>
    <w:rsid w:val="00184F83"/>
    <w:rsid w:val="0018559D"/>
    <w:rsid w:val="001875C6"/>
    <w:rsid w:val="00187C8F"/>
    <w:rsid w:val="00190C8C"/>
    <w:rsid w:val="001930CC"/>
    <w:rsid w:val="001959B5"/>
    <w:rsid w:val="00196EFC"/>
    <w:rsid w:val="001A0ABA"/>
    <w:rsid w:val="001A1D75"/>
    <w:rsid w:val="001A6D6D"/>
    <w:rsid w:val="001B3AC7"/>
    <w:rsid w:val="001C148A"/>
    <w:rsid w:val="001C2298"/>
    <w:rsid w:val="001C3A49"/>
    <w:rsid w:val="001C5483"/>
    <w:rsid w:val="001D0896"/>
    <w:rsid w:val="001D12A0"/>
    <w:rsid w:val="001D12D5"/>
    <w:rsid w:val="001D4CE6"/>
    <w:rsid w:val="001D6977"/>
    <w:rsid w:val="001D6B2E"/>
    <w:rsid w:val="001E0253"/>
    <w:rsid w:val="001E02EA"/>
    <w:rsid w:val="001E07D8"/>
    <w:rsid w:val="001E6621"/>
    <w:rsid w:val="001F01D4"/>
    <w:rsid w:val="001F0F35"/>
    <w:rsid w:val="001F33D4"/>
    <w:rsid w:val="001F673B"/>
    <w:rsid w:val="00205C32"/>
    <w:rsid w:val="00206092"/>
    <w:rsid w:val="0020749B"/>
    <w:rsid w:val="002126D5"/>
    <w:rsid w:val="00214372"/>
    <w:rsid w:val="0021467E"/>
    <w:rsid w:val="002150B2"/>
    <w:rsid w:val="002215E3"/>
    <w:rsid w:val="002216DE"/>
    <w:rsid w:val="00221EB8"/>
    <w:rsid w:val="002246A0"/>
    <w:rsid w:val="0022779C"/>
    <w:rsid w:val="0023267B"/>
    <w:rsid w:val="00233726"/>
    <w:rsid w:val="00235297"/>
    <w:rsid w:val="0023744E"/>
    <w:rsid w:val="002406EC"/>
    <w:rsid w:val="00241461"/>
    <w:rsid w:val="00243071"/>
    <w:rsid w:val="00246B9B"/>
    <w:rsid w:val="00246F06"/>
    <w:rsid w:val="00251D16"/>
    <w:rsid w:val="00252552"/>
    <w:rsid w:val="002525B4"/>
    <w:rsid w:val="00252A75"/>
    <w:rsid w:val="0025548B"/>
    <w:rsid w:val="00257599"/>
    <w:rsid w:val="00261B92"/>
    <w:rsid w:val="0026262E"/>
    <w:rsid w:val="002637B7"/>
    <w:rsid w:val="00263917"/>
    <w:rsid w:val="002670BB"/>
    <w:rsid w:val="00267705"/>
    <w:rsid w:val="00270607"/>
    <w:rsid w:val="002724AF"/>
    <w:rsid w:val="002750F7"/>
    <w:rsid w:val="00275577"/>
    <w:rsid w:val="00277CE4"/>
    <w:rsid w:val="00280EEA"/>
    <w:rsid w:val="00280FC9"/>
    <w:rsid w:val="002840B2"/>
    <w:rsid w:val="00285AA3"/>
    <w:rsid w:val="00286010"/>
    <w:rsid w:val="002903EE"/>
    <w:rsid w:val="00291FC6"/>
    <w:rsid w:val="00296AB2"/>
    <w:rsid w:val="00297C3E"/>
    <w:rsid w:val="002A1AAA"/>
    <w:rsid w:val="002A32D9"/>
    <w:rsid w:val="002A4A33"/>
    <w:rsid w:val="002B02AF"/>
    <w:rsid w:val="002B08DF"/>
    <w:rsid w:val="002B1A15"/>
    <w:rsid w:val="002B2297"/>
    <w:rsid w:val="002B2C5C"/>
    <w:rsid w:val="002B7373"/>
    <w:rsid w:val="002C17D1"/>
    <w:rsid w:val="002C78E4"/>
    <w:rsid w:val="002D1633"/>
    <w:rsid w:val="002D3407"/>
    <w:rsid w:val="002D50CA"/>
    <w:rsid w:val="002D5A76"/>
    <w:rsid w:val="002D6700"/>
    <w:rsid w:val="002D68F5"/>
    <w:rsid w:val="002D741D"/>
    <w:rsid w:val="002E06F8"/>
    <w:rsid w:val="002E0ECF"/>
    <w:rsid w:val="002E1DF4"/>
    <w:rsid w:val="002E1EC5"/>
    <w:rsid w:val="002E368E"/>
    <w:rsid w:val="002E6B46"/>
    <w:rsid w:val="002E708A"/>
    <w:rsid w:val="002F1430"/>
    <w:rsid w:val="002F3527"/>
    <w:rsid w:val="00300182"/>
    <w:rsid w:val="00300A7B"/>
    <w:rsid w:val="00300FBB"/>
    <w:rsid w:val="00302969"/>
    <w:rsid w:val="00305FC2"/>
    <w:rsid w:val="00306B8A"/>
    <w:rsid w:val="00310488"/>
    <w:rsid w:val="003112AE"/>
    <w:rsid w:val="00316141"/>
    <w:rsid w:val="00317942"/>
    <w:rsid w:val="00320896"/>
    <w:rsid w:val="0032731E"/>
    <w:rsid w:val="003275A4"/>
    <w:rsid w:val="00327E0C"/>
    <w:rsid w:val="003306D6"/>
    <w:rsid w:val="00330BEF"/>
    <w:rsid w:val="00331434"/>
    <w:rsid w:val="00333463"/>
    <w:rsid w:val="00333875"/>
    <w:rsid w:val="003343EC"/>
    <w:rsid w:val="00334C50"/>
    <w:rsid w:val="00337C1F"/>
    <w:rsid w:val="00340C20"/>
    <w:rsid w:val="003412B1"/>
    <w:rsid w:val="00341D26"/>
    <w:rsid w:val="0034467E"/>
    <w:rsid w:val="00345BED"/>
    <w:rsid w:val="003463C4"/>
    <w:rsid w:val="00346728"/>
    <w:rsid w:val="00352F96"/>
    <w:rsid w:val="00353309"/>
    <w:rsid w:val="003536EC"/>
    <w:rsid w:val="00353A1E"/>
    <w:rsid w:val="003549A2"/>
    <w:rsid w:val="00356451"/>
    <w:rsid w:val="003572BF"/>
    <w:rsid w:val="0035795D"/>
    <w:rsid w:val="003609EE"/>
    <w:rsid w:val="0036126E"/>
    <w:rsid w:val="00361477"/>
    <w:rsid w:val="00361B7A"/>
    <w:rsid w:val="00362334"/>
    <w:rsid w:val="003643B3"/>
    <w:rsid w:val="003648E4"/>
    <w:rsid w:val="00367018"/>
    <w:rsid w:val="003704EA"/>
    <w:rsid w:val="003727CA"/>
    <w:rsid w:val="00374D58"/>
    <w:rsid w:val="00375FE2"/>
    <w:rsid w:val="00380985"/>
    <w:rsid w:val="00383476"/>
    <w:rsid w:val="003836EA"/>
    <w:rsid w:val="00394883"/>
    <w:rsid w:val="00395C1E"/>
    <w:rsid w:val="003A00B3"/>
    <w:rsid w:val="003A0267"/>
    <w:rsid w:val="003A5D05"/>
    <w:rsid w:val="003B2DA0"/>
    <w:rsid w:val="003B32ED"/>
    <w:rsid w:val="003B5B71"/>
    <w:rsid w:val="003B5F2F"/>
    <w:rsid w:val="003B6669"/>
    <w:rsid w:val="003B6B07"/>
    <w:rsid w:val="003B753D"/>
    <w:rsid w:val="003B7AA7"/>
    <w:rsid w:val="003B7EA9"/>
    <w:rsid w:val="003C071F"/>
    <w:rsid w:val="003C1465"/>
    <w:rsid w:val="003C314E"/>
    <w:rsid w:val="003C49D6"/>
    <w:rsid w:val="003C5608"/>
    <w:rsid w:val="003D0614"/>
    <w:rsid w:val="003D0927"/>
    <w:rsid w:val="003D25B4"/>
    <w:rsid w:val="003D353F"/>
    <w:rsid w:val="003D6439"/>
    <w:rsid w:val="003D7A3D"/>
    <w:rsid w:val="003E0E7F"/>
    <w:rsid w:val="003E0ECD"/>
    <w:rsid w:val="003E1733"/>
    <w:rsid w:val="003E3916"/>
    <w:rsid w:val="003E444E"/>
    <w:rsid w:val="003F091B"/>
    <w:rsid w:val="003F195E"/>
    <w:rsid w:val="003F1C69"/>
    <w:rsid w:val="003F5980"/>
    <w:rsid w:val="003F5DEF"/>
    <w:rsid w:val="00400D91"/>
    <w:rsid w:val="00402EEB"/>
    <w:rsid w:val="00407F40"/>
    <w:rsid w:val="00410BB4"/>
    <w:rsid w:val="00410FB3"/>
    <w:rsid w:val="004119FA"/>
    <w:rsid w:val="00416FB8"/>
    <w:rsid w:val="0041769F"/>
    <w:rsid w:val="0041792D"/>
    <w:rsid w:val="004214C4"/>
    <w:rsid w:val="004229D2"/>
    <w:rsid w:val="00422D9E"/>
    <w:rsid w:val="0042393D"/>
    <w:rsid w:val="00424D0B"/>
    <w:rsid w:val="00426A5B"/>
    <w:rsid w:val="00431583"/>
    <w:rsid w:val="00436B5D"/>
    <w:rsid w:val="00445798"/>
    <w:rsid w:val="004512F5"/>
    <w:rsid w:val="00455611"/>
    <w:rsid w:val="004572C5"/>
    <w:rsid w:val="004627B2"/>
    <w:rsid w:val="00463AA2"/>
    <w:rsid w:val="004669B5"/>
    <w:rsid w:val="00470350"/>
    <w:rsid w:val="0047390C"/>
    <w:rsid w:val="00474B4A"/>
    <w:rsid w:val="004766B7"/>
    <w:rsid w:val="00480B16"/>
    <w:rsid w:val="00481DA2"/>
    <w:rsid w:val="00486136"/>
    <w:rsid w:val="0048675E"/>
    <w:rsid w:val="004873F3"/>
    <w:rsid w:val="0048792C"/>
    <w:rsid w:val="00490088"/>
    <w:rsid w:val="00493E50"/>
    <w:rsid w:val="00494A65"/>
    <w:rsid w:val="00496D26"/>
    <w:rsid w:val="00496D8A"/>
    <w:rsid w:val="004A075B"/>
    <w:rsid w:val="004A2DA3"/>
    <w:rsid w:val="004A3B03"/>
    <w:rsid w:val="004A4662"/>
    <w:rsid w:val="004A4B11"/>
    <w:rsid w:val="004A75C4"/>
    <w:rsid w:val="004A79A8"/>
    <w:rsid w:val="004B3D13"/>
    <w:rsid w:val="004B464D"/>
    <w:rsid w:val="004B54FD"/>
    <w:rsid w:val="004B5532"/>
    <w:rsid w:val="004B703A"/>
    <w:rsid w:val="004B750E"/>
    <w:rsid w:val="004B7AD8"/>
    <w:rsid w:val="004C00FA"/>
    <w:rsid w:val="004C092B"/>
    <w:rsid w:val="004C262B"/>
    <w:rsid w:val="004C34AD"/>
    <w:rsid w:val="004C4C07"/>
    <w:rsid w:val="004C5E78"/>
    <w:rsid w:val="004D03FD"/>
    <w:rsid w:val="004D1597"/>
    <w:rsid w:val="004D22A0"/>
    <w:rsid w:val="004D4323"/>
    <w:rsid w:val="004D554A"/>
    <w:rsid w:val="004E2D97"/>
    <w:rsid w:val="004E396B"/>
    <w:rsid w:val="004E4453"/>
    <w:rsid w:val="004E508A"/>
    <w:rsid w:val="004E528F"/>
    <w:rsid w:val="004E5AE8"/>
    <w:rsid w:val="004E66CF"/>
    <w:rsid w:val="004F7150"/>
    <w:rsid w:val="0050023A"/>
    <w:rsid w:val="0050023B"/>
    <w:rsid w:val="00502DB5"/>
    <w:rsid w:val="00506CEA"/>
    <w:rsid w:val="00507A14"/>
    <w:rsid w:val="005102E6"/>
    <w:rsid w:val="00521E11"/>
    <w:rsid w:val="0052783D"/>
    <w:rsid w:val="0052795B"/>
    <w:rsid w:val="00532385"/>
    <w:rsid w:val="005353B9"/>
    <w:rsid w:val="00535D27"/>
    <w:rsid w:val="00535DFE"/>
    <w:rsid w:val="00537C34"/>
    <w:rsid w:val="005406D2"/>
    <w:rsid w:val="00541084"/>
    <w:rsid w:val="00543AE4"/>
    <w:rsid w:val="00545737"/>
    <w:rsid w:val="00546F3D"/>
    <w:rsid w:val="00547307"/>
    <w:rsid w:val="00547EDC"/>
    <w:rsid w:val="00550506"/>
    <w:rsid w:val="005522AE"/>
    <w:rsid w:val="005527BE"/>
    <w:rsid w:val="00553C0C"/>
    <w:rsid w:val="00561E66"/>
    <w:rsid w:val="005650BC"/>
    <w:rsid w:val="00572065"/>
    <w:rsid w:val="00573E98"/>
    <w:rsid w:val="005746C3"/>
    <w:rsid w:val="00575031"/>
    <w:rsid w:val="00575C21"/>
    <w:rsid w:val="005765A8"/>
    <w:rsid w:val="00581A72"/>
    <w:rsid w:val="005824CC"/>
    <w:rsid w:val="0058262F"/>
    <w:rsid w:val="0058285E"/>
    <w:rsid w:val="00582EBC"/>
    <w:rsid w:val="0058418F"/>
    <w:rsid w:val="0058478A"/>
    <w:rsid w:val="0058565C"/>
    <w:rsid w:val="00585A99"/>
    <w:rsid w:val="005865E3"/>
    <w:rsid w:val="00587B46"/>
    <w:rsid w:val="005952BF"/>
    <w:rsid w:val="00596F2D"/>
    <w:rsid w:val="005A0AAB"/>
    <w:rsid w:val="005A1496"/>
    <w:rsid w:val="005A2A36"/>
    <w:rsid w:val="005A40B6"/>
    <w:rsid w:val="005A42A9"/>
    <w:rsid w:val="005A4F22"/>
    <w:rsid w:val="005A4FAB"/>
    <w:rsid w:val="005A530D"/>
    <w:rsid w:val="005A55ED"/>
    <w:rsid w:val="005A5EB6"/>
    <w:rsid w:val="005B1041"/>
    <w:rsid w:val="005B521C"/>
    <w:rsid w:val="005B6DE6"/>
    <w:rsid w:val="005B7B6C"/>
    <w:rsid w:val="005B7D16"/>
    <w:rsid w:val="005B7F5B"/>
    <w:rsid w:val="005C0320"/>
    <w:rsid w:val="005C3319"/>
    <w:rsid w:val="005C384F"/>
    <w:rsid w:val="005C3CF5"/>
    <w:rsid w:val="005D13B1"/>
    <w:rsid w:val="005D2F18"/>
    <w:rsid w:val="005D405A"/>
    <w:rsid w:val="005D4C4B"/>
    <w:rsid w:val="005D6378"/>
    <w:rsid w:val="005E093E"/>
    <w:rsid w:val="005E1DF5"/>
    <w:rsid w:val="005E1E1C"/>
    <w:rsid w:val="005E7A52"/>
    <w:rsid w:val="005E7DFE"/>
    <w:rsid w:val="005F217C"/>
    <w:rsid w:val="005F2C64"/>
    <w:rsid w:val="005F507C"/>
    <w:rsid w:val="005F5EB6"/>
    <w:rsid w:val="005F650F"/>
    <w:rsid w:val="00600487"/>
    <w:rsid w:val="00600CE6"/>
    <w:rsid w:val="00604842"/>
    <w:rsid w:val="006076AA"/>
    <w:rsid w:val="00616733"/>
    <w:rsid w:val="00616D11"/>
    <w:rsid w:val="00617630"/>
    <w:rsid w:val="00617C60"/>
    <w:rsid w:val="0062566E"/>
    <w:rsid w:val="00626B9A"/>
    <w:rsid w:val="00634AA6"/>
    <w:rsid w:val="00635737"/>
    <w:rsid w:val="00636069"/>
    <w:rsid w:val="00637558"/>
    <w:rsid w:val="006404A9"/>
    <w:rsid w:val="006407F9"/>
    <w:rsid w:val="006427CD"/>
    <w:rsid w:val="00643111"/>
    <w:rsid w:val="00643DC5"/>
    <w:rsid w:val="006520B2"/>
    <w:rsid w:val="00652E68"/>
    <w:rsid w:val="00653525"/>
    <w:rsid w:val="00656128"/>
    <w:rsid w:val="00657A7F"/>
    <w:rsid w:val="00660405"/>
    <w:rsid w:val="00662C74"/>
    <w:rsid w:val="00664339"/>
    <w:rsid w:val="00664E1D"/>
    <w:rsid w:val="0066515C"/>
    <w:rsid w:val="00667460"/>
    <w:rsid w:val="00667470"/>
    <w:rsid w:val="00671BF8"/>
    <w:rsid w:val="00673A56"/>
    <w:rsid w:val="0067654B"/>
    <w:rsid w:val="00676CE0"/>
    <w:rsid w:val="00680B51"/>
    <w:rsid w:val="006828EF"/>
    <w:rsid w:val="00683266"/>
    <w:rsid w:val="00683553"/>
    <w:rsid w:val="00684322"/>
    <w:rsid w:val="00685E96"/>
    <w:rsid w:val="00686488"/>
    <w:rsid w:val="006866DF"/>
    <w:rsid w:val="00686926"/>
    <w:rsid w:val="006876EE"/>
    <w:rsid w:val="0069359E"/>
    <w:rsid w:val="00693833"/>
    <w:rsid w:val="006A0706"/>
    <w:rsid w:val="006A10C3"/>
    <w:rsid w:val="006A15B0"/>
    <w:rsid w:val="006A232D"/>
    <w:rsid w:val="006A2C06"/>
    <w:rsid w:val="006B4ECF"/>
    <w:rsid w:val="006B5460"/>
    <w:rsid w:val="006C2670"/>
    <w:rsid w:val="006C3D0E"/>
    <w:rsid w:val="006C4C04"/>
    <w:rsid w:val="006C7815"/>
    <w:rsid w:val="006C7894"/>
    <w:rsid w:val="006C78AC"/>
    <w:rsid w:val="006D0599"/>
    <w:rsid w:val="006D1172"/>
    <w:rsid w:val="006D1F4A"/>
    <w:rsid w:val="006D30A2"/>
    <w:rsid w:val="006D3D97"/>
    <w:rsid w:val="006D4BE6"/>
    <w:rsid w:val="006D5257"/>
    <w:rsid w:val="006E21BE"/>
    <w:rsid w:val="006E38CB"/>
    <w:rsid w:val="006E49B7"/>
    <w:rsid w:val="006E6F1D"/>
    <w:rsid w:val="006F04F8"/>
    <w:rsid w:val="006F5A3C"/>
    <w:rsid w:val="006F5BB4"/>
    <w:rsid w:val="006F6C2D"/>
    <w:rsid w:val="006F6C75"/>
    <w:rsid w:val="00700D3D"/>
    <w:rsid w:val="0070115E"/>
    <w:rsid w:val="0070445F"/>
    <w:rsid w:val="007054D9"/>
    <w:rsid w:val="0070558F"/>
    <w:rsid w:val="0070565B"/>
    <w:rsid w:val="0070771C"/>
    <w:rsid w:val="00711EC2"/>
    <w:rsid w:val="007122D7"/>
    <w:rsid w:val="00713072"/>
    <w:rsid w:val="0071339D"/>
    <w:rsid w:val="007151F8"/>
    <w:rsid w:val="0071551E"/>
    <w:rsid w:val="007155A4"/>
    <w:rsid w:val="00716FE1"/>
    <w:rsid w:val="00720EDB"/>
    <w:rsid w:val="00721BDD"/>
    <w:rsid w:val="0072506C"/>
    <w:rsid w:val="007258B2"/>
    <w:rsid w:val="0072622E"/>
    <w:rsid w:val="00731C7C"/>
    <w:rsid w:val="00733B21"/>
    <w:rsid w:val="007343FF"/>
    <w:rsid w:val="00734E4B"/>
    <w:rsid w:val="00735D39"/>
    <w:rsid w:val="00736844"/>
    <w:rsid w:val="007373E4"/>
    <w:rsid w:val="00740F78"/>
    <w:rsid w:val="007411B1"/>
    <w:rsid w:val="00747A8A"/>
    <w:rsid w:val="00751BF5"/>
    <w:rsid w:val="007538F8"/>
    <w:rsid w:val="00753E8B"/>
    <w:rsid w:val="007558ED"/>
    <w:rsid w:val="00761693"/>
    <w:rsid w:val="007629FD"/>
    <w:rsid w:val="007632C3"/>
    <w:rsid w:val="00764C01"/>
    <w:rsid w:val="0076530C"/>
    <w:rsid w:val="00771C74"/>
    <w:rsid w:val="00773F43"/>
    <w:rsid w:val="00774B46"/>
    <w:rsid w:val="007757A6"/>
    <w:rsid w:val="0077682A"/>
    <w:rsid w:val="00776874"/>
    <w:rsid w:val="00776FB6"/>
    <w:rsid w:val="00781B27"/>
    <w:rsid w:val="007824AF"/>
    <w:rsid w:val="00790C85"/>
    <w:rsid w:val="0079242E"/>
    <w:rsid w:val="00792785"/>
    <w:rsid w:val="00793FBB"/>
    <w:rsid w:val="00796A35"/>
    <w:rsid w:val="007974D0"/>
    <w:rsid w:val="007A2317"/>
    <w:rsid w:val="007A2DF5"/>
    <w:rsid w:val="007A468C"/>
    <w:rsid w:val="007B18A5"/>
    <w:rsid w:val="007B1F71"/>
    <w:rsid w:val="007B238B"/>
    <w:rsid w:val="007B295E"/>
    <w:rsid w:val="007B3AFD"/>
    <w:rsid w:val="007B7257"/>
    <w:rsid w:val="007B731C"/>
    <w:rsid w:val="007C18FE"/>
    <w:rsid w:val="007C2FAD"/>
    <w:rsid w:val="007C4430"/>
    <w:rsid w:val="007C44D0"/>
    <w:rsid w:val="007C485A"/>
    <w:rsid w:val="007C4BA7"/>
    <w:rsid w:val="007C6051"/>
    <w:rsid w:val="007D0050"/>
    <w:rsid w:val="007D0474"/>
    <w:rsid w:val="007D158B"/>
    <w:rsid w:val="007D30A9"/>
    <w:rsid w:val="007D3889"/>
    <w:rsid w:val="007D3A7D"/>
    <w:rsid w:val="007D4419"/>
    <w:rsid w:val="007D78A2"/>
    <w:rsid w:val="007E0712"/>
    <w:rsid w:val="007E11EE"/>
    <w:rsid w:val="007E2520"/>
    <w:rsid w:val="007E4660"/>
    <w:rsid w:val="007E5087"/>
    <w:rsid w:val="007E68C1"/>
    <w:rsid w:val="007F01A3"/>
    <w:rsid w:val="007F0E20"/>
    <w:rsid w:val="007F2900"/>
    <w:rsid w:val="007F48A0"/>
    <w:rsid w:val="007F7BEF"/>
    <w:rsid w:val="00801359"/>
    <w:rsid w:val="0080339F"/>
    <w:rsid w:val="00803418"/>
    <w:rsid w:val="008039A0"/>
    <w:rsid w:val="008143CA"/>
    <w:rsid w:val="00814DC5"/>
    <w:rsid w:val="0081590C"/>
    <w:rsid w:val="008165F6"/>
    <w:rsid w:val="00816961"/>
    <w:rsid w:val="008222F4"/>
    <w:rsid w:val="00827911"/>
    <w:rsid w:val="008321EB"/>
    <w:rsid w:val="008323EC"/>
    <w:rsid w:val="00834E1E"/>
    <w:rsid w:val="00835537"/>
    <w:rsid w:val="00836023"/>
    <w:rsid w:val="00837547"/>
    <w:rsid w:val="00847795"/>
    <w:rsid w:val="00853E57"/>
    <w:rsid w:val="00856945"/>
    <w:rsid w:val="00856986"/>
    <w:rsid w:val="00862802"/>
    <w:rsid w:val="008647A2"/>
    <w:rsid w:val="00871173"/>
    <w:rsid w:val="00875667"/>
    <w:rsid w:val="00875718"/>
    <w:rsid w:val="008763C3"/>
    <w:rsid w:val="00880525"/>
    <w:rsid w:val="00880F69"/>
    <w:rsid w:val="0088133F"/>
    <w:rsid w:val="0088159E"/>
    <w:rsid w:val="00884CD0"/>
    <w:rsid w:val="00887EBD"/>
    <w:rsid w:val="0089089F"/>
    <w:rsid w:val="0089274A"/>
    <w:rsid w:val="00895670"/>
    <w:rsid w:val="00895CB0"/>
    <w:rsid w:val="00897C9C"/>
    <w:rsid w:val="008A0930"/>
    <w:rsid w:val="008A11E3"/>
    <w:rsid w:val="008A42F8"/>
    <w:rsid w:val="008A52B0"/>
    <w:rsid w:val="008A5657"/>
    <w:rsid w:val="008A7BF9"/>
    <w:rsid w:val="008B0B6A"/>
    <w:rsid w:val="008B1753"/>
    <w:rsid w:val="008B2633"/>
    <w:rsid w:val="008B5BA0"/>
    <w:rsid w:val="008B7792"/>
    <w:rsid w:val="008B7CD6"/>
    <w:rsid w:val="008C2130"/>
    <w:rsid w:val="008C24D9"/>
    <w:rsid w:val="008C3438"/>
    <w:rsid w:val="008D20E8"/>
    <w:rsid w:val="008D7EAF"/>
    <w:rsid w:val="008E0BCC"/>
    <w:rsid w:val="008E10F7"/>
    <w:rsid w:val="008E3396"/>
    <w:rsid w:val="008E3D86"/>
    <w:rsid w:val="008E7A24"/>
    <w:rsid w:val="008E7DE0"/>
    <w:rsid w:val="008F0219"/>
    <w:rsid w:val="008F05BB"/>
    <w:rsid w:val="008F0FAB"/>
    <w:rsid w:val="008F4055"/>
    <w:rsid w:val="008F40FD"/>
    <w:rsid w:val="008F4B17"/>
    <w:rsid w:val="008F5896"/>
    <w:rsid w:val="008F6ADB"/>
    <w:rsid w:val="0090284C"/>
    <w:rsid w:val="00903685"/>
    <w:rsid w:val="00903E47"/>
    <w:rsid w:val="00907DCC"/>
    <w:rsid w:val="00907EDF"/>
    <w:rsid w:val="00910341"/>
    <w:rsid w:val="00912A65"/>
    <w:rsid w:val="009135DB"/>
    <w:rsid w:val="0091377A"/>
    <w:rsid w:val="00914A81"/>
    <w:rsid w:val="0091633F"/>
    <w:rsid w:val="00917A64"/>
    <w:rsid w:val="009205FB"/>
    <w:rsid w:val="00925252"/>
    <w:rsid w:val="00925DB3"/>
    <w:rsid w:val="0093100D"/>
    <w:rsid w:val="009333D0"/>
    <w:rsid w:val="00933A32"/>
    <w:rsid w:val="00934332"/>
    <w:rsid w:val="00934946"/>
    <w:rsid w:val="00934B3E"/>
    <w:rsid w:val="0093580F"/>
    <w:rsid w:val="00941682"/>
    <w:rsid w:val="00942A66"/>
    <w:rsid w:val="00943C6D"/>
    <w:rsid w:val="009474B1"/>
    <w:rsid w:val="00950C2F"/>
    <w:rsid w:val="009527F6"/>
    <w:rsid w:val="00952C8C"/>
    <w:rsid w:val="009578F2"/>
    <w:rsid w:val="009621A8"/>
    <w:rsid w:val="00963550"/>
    <w:rsid w:val="00965452"/>
    <w:rsid w:val="009659DF"/>
    <w:rsid w:val="0096618E"/>
    <w:rsid w:val="00970FB0"/>
    <w:rsid w:val="009711CF"/>
    <w:rsid w:val="00971FB2"/>
    <w:rsid w:val="0097586D"/>
    <w:rsid w:val="00976B77"/>
    <w:rsid w:val="00976D02"/>
    <w:rsid w:val="00977606"/>
    <w:rsid w:val="009836F5"/>
    <w:rsid w:val="009845F7"/>
    <w:rsid w:val="00984A0A"/>
    <w:rsid w:val="00991242"/>
    <w:rsid w:val="00994BC9"/>
    <w:rsid w:val="00996038"/>
    <w:rsid w:val="00996228"/>
    <w:rsid w:val="009A1489"/>
    <w:rsid w:val="009A331A"/>
    <w:rsid w:val="009A3E92"/>
    <w:rsid w:val="009A5739"/>
    <w:rsid w:val="009B04D7"/>
    <w:rsid w:val="009B25EA"/>
    <w:rsid w:val="009B2C56"/>
    <w:rsid w:val="009B3876"/>
    <w:rsid w:val="009C1B53"/>
    <w:rsid w:val="009C47E8"/>
    <w:rsid w:val="009D09AB"/>
    <w:rsid w:val="009D2CC4"/>
    <w:rsid w:val="009D32FC"/>
    <w:rsid w:val="009D6B0F"/>
    <w:rsid w:val="009E07A0"/>
    <w:rsid w:val="009E1CA9"/>
    <w:rsid w:val="009E3E58"/>
    <w:rsid w:val="009E5AB1"/>
    <w:rsid w:val="009E613B"/>
    <w:rsid w:val="009E615F"/>
    <w:rsid w:val="009E630B"/>
    <w:rsid w:val="009E78FB"/>
    <w:rsid w:val="009E7ABD"/>
    <w:rsid w:val="009F0A3E"/>
    <w:rsid w:val="009F3598"/>
    <w:rsid w:val="009F3F8C"/>
    <w:rsid w:val="009F6DD8"/>
    <w:rsid w:val="00A04602"/>
    <w:rsid w:val="00A052E2"/>
    <w:rsid w:val="00A05B9C"/>
    <w:rsid w:val="00A06F4F"/>
    <w:rsid w:val="00A10B4F"/>
    <w:rsid w:val="00A11C89"/>
    <w:rsid w:val="00A11E1F"/>
    <w:rsid w:val="00A123C7"/>
    <w:rsid w:val="00A1257D"/>
    <w:rsid w:val="00A1599D"/>
    <w:rsid w:val="00A15E36"/>
    <w:rsid w:val="00A15F60"/>
    <w:rsid w:val="00A228BC"/>
    <w:rsid w:val="00A22B46"/>
    <w:rsid w:val="00A24003"/>
    <w:rsid w:val="00A254D7"/>
    <w:rsid w:val="00A26CE5"/>
    <w:rsid w:val="00A3168D"/>
    <w:rsid w:val="00A31E58"/>
    <w:rsid w:val="00A32CA0"/>
    <w:rsid w:val="00A346C1"/>
    <w:rsid w:val="00A34A3D"/>
    <w:rsid w:val="00A35E62"/>
    <w:rsid w:val="00A36406"/>
    <w:rsid w:val="00A37F60"/>
    <w:rsid w:val="00A409F7"/>
    <w:rsid w:val="00A416B5"/>
    <w:rsid w:val="00A4199D"/>
    <w:rsid w:val="00A41CDF"/>
    <w:rsid w:val="00A42670"/>
    <w:rsid w:val="00A43CE6"/>
    <w:rsid w:val="00A45B1D"/>
    <w:rsid w:val="00A5046B"/>
    <w:rsid w:val="00A52AD7"/>
    <w:rsid w:val="00A5390B"/>
    <w:rsid w:val="00A554F9"/>
    <w:rsid w:val="00A5669B"/>
    <w:rsid w:val="00A56D7D"/>
    <w:rsid w:val="00A62A40"/>
    <w:rsid w:val="00A63879"/>
    <w:rsid w:val="00A645EA"/>
    <w:rsid w:val="00A65A90"/>
    <w:rsid w:val="00A67017"/>
    <w:rsid w:val="00A674AE"/>
    <w:rsid w:val="00A67A04"/>
    <w:rsid w:val="00A67B4B"/>
    <w:rsid w:val="00A710B2"/>
    <w:rsid w:val="00A7367D"/>
    <w:rsid w:val="00A779C3"/>
    <w:rsid w:val="00A77F4C"/>
    <w:rsid w:val="00A84BD4"/>
    <w:rsid w:val="00A84E96"/>
    <w:rsid w:val="00A935FC"/>
    <w:rsid w:val="00A93F58"/>
    <w:rsid w:val="00AA63AA"/>
    <w:rsid w:val="00AA768A"/>
    <w:rsid w:val="00AB3A51"/>
    <w:rsid w:val="00AB7E20"/>
    <w:rsid w:val="00AC1658"/>
    <w:rsid w:val="00AC369E"/>
    <w:rsid w:val="00AC57DB"/>
    <w:rsid w:val="00AD04FE"/>
    <w:rsid w:val="00AD2C14"/>
    <w:rsid w:val="00AD49D8"/>
    <w:rsid w:val="00AD75A0"/>
    <w:rsid w:val="00AE0CAC"/>
    <w:rsid w:val="00AE158F"/>
    <w:rsid w:val="00AE3347"/>
    <w:rsid w:val="00AE3EF0"/>
    <w:rsid w:val="00AE5AE8"/>
    <w:rsid w:val="00AE6D2E"/>
    <w:rsid w:val="00AF1CAD"/>
    <w:rsid w:val="00AF2F98"/>
    <w:rsid w:val="00AF3F7E"/>
    <w:rsid w:val="00AF476F"/>
    <w:rsid w:val="00AF5199"/>
    <w:rsid w:val="00AF643C"/>
    <w:rsid w:val="00AF657B"/>
    <w:rsid w:val="00AF70CB"/>
    <w:rsid w:val="00AF7BF2"/>
    <w:rsid w:val="00B016F3"/>
    <w:rsid w:val="00B03B61"/>
    <w:rsid w:val="00B061D2"/>
    <w:rsid w:val="00B10C01"/>
    <w:rsid w:val="00B11995"/>
    <w:rsid w:val="00B16DD1"/>
    <w:rsid w:val="00B20A9D"/>
    <w:rsid w:val="00B210D7"/>
    <w:rsid w:val="00B21A5B"/>
    <w:rsid w:val="00B23268"/>
    <w:rsid w:val="00B25378"/>
    <w:rsid w:val="00B25DAE"/>
    <w:rsid w:val="00B276E4"/>
    <w:rsid w:val="00B35360"/>
    <w:rsid w:val="00B36F7D"/>
    <w:rsid w:val="00B40F7E"/>
    <w:rsid w:val="00B41499"/>
    <w:rsid w:val="00B41B30"/>
    <w:rsid w:val="00B44883"/>
    <w:rsid w:val="00B47D82"/>
    <w:rsid w:val="00B50BFC"/>
    <w:rsid w:val="00B53352"/>
    <w:rsid w:val="00B54655"/>
    <w:rsid w:val="00B56463"/>
    <w:rsid w:val="00B568A0"/>
    <w:rsid w:val="00B611C4"/>
    <w:rsid w:val="00B61442"/>
    <w:rsid w:val="00B639D0"/>
    <w:rsid w:val="00B65389"/>
    <w:rsid w:val="00B65665"/>
    <w:rsid w:val="00B67AC5"/>
    <w:rsid w:val="00B7172D"/>
    <w:rsid w:val="00B757EB"/>
    <w:rsid w:val="00B80ED4"/>
    <w:rsid w:val="00B81A13"/>
    <w:rsid w:val="00B82F93"/>
    <w:rsid w:val="00B85A81"/>
    <w:rsid w:val="00B87331"/>
    <w:rsid w:val="00B9079B"/>
    <w:rsid w:val="00B9387B"/>
    <w:rsid w:val="00B948C2"/>
    <w:rsid w:val="00B951D3"/>
    <w:rsid w:val="00B9565C"/>
    <w:rsid w:val="00B95D28"/>
    <w:rsid w:val="00B96B5F"/>
    <w:rsid w:val="00B96DCA"/>
    <w:rsid w:val="00BA0902"/>
    <w:rsid w:val="00BA3696"/>
    <w:rsid w:val="00BA4217"/>
    <w:rsid w:val="00BA5129"/>
    <w:rsid w:val="00BA6FEB"/>
    <w:rsid w:val="00BB13A5"/>
    <w:rsid w:val="00BB1C1A"/>
    <w:rsid w:val="00BB1DD4"/>
    <w:rsid w:val="00BB29DB"/>
    <w:rsid w:val="00BB399C"/>
    <w:rsid w:val="00BB3DA0"/>
    <w:rsid w:val="00BB42C9"/>
    <w:rsid w:val="00BB6A8A"/>
    <w:rsid w:val="00BB7138"/>
    <w:rsid w:val="00BB7B7E"/>
    <w:rsid w:val="00BC1CD9"/>
    <w:rsid w:val="00BC442A"/>
    <w:rsid w:val="00BC6A55"/>
    <w:rsid w:val="00BC7596"/>
    <w:rsid w:val="00BD0FFB"/>
    <w:rsid w:val="00BD35EE"/>
    <w:rsid w:val="00BD383A"/>
    <w:rsid w:val="00BD3AF9"/>
    <w:rsid w:val="00BD45DB"/>
    <w:rsid w:val="00BD6C1B"/>
    <w:rsid w:val="00BE05E6"/>
    <w:rsid w:val="00BE0738"/>
    <w:rsid w:val="00BE0A78"/>
    <w:rsid w:val="00BE1300"/>
    <w:rsid w:val="00BE172D"/>
    <w:rsid w:val="00BE2087"/>
    <w:rsid w:val="00BE29B1"/>
    <w:rsid w:val="00BE3463"/>
    <w:rsid w:val="00BE39E2"/>
    <w:rsid w:val="00BE56CA"/>
    <w:rsid w:val="00BE5E0D"/>
    <w:rsid w:val="00BE6D38"/>
    <w:rsid w:val="00BF00B5"/>
    <w:rsid w:val="00BF145F"/>
    <w:rsid w:val="00BF7770"/>
    <w:rsid w:val="00BF780C"/>
    <w:rsid w:val="00C0054B"/>
    <w:rsid w:val="00C05BEE"/>
    <w:rsid w:val="00C0760B"/>
    <w:rsid w:val="00C07DE7"/>
    <w:rsid w:val="00C12929"/>
    <w:rsid w:val="00C14AAE"/>
    <w:rsid w:val="00C14BA8"/>
    <w:rsid w:val="00C15CC3"/>
    <w:rsid w:val="00C16886"/>
    <w:rsid w:val="00C16D3C"/>
    <w:rsid w:val="00C1727B"/>
    <w:rsid w:val="00C205D6"/>
    <w:rsid w:val="00C20A2B"/>
    <w:rsid w:val="00C21D96"/>
    <w:rsid w:val="00C238D2"/>
    <w:rsid w:val="00C30A8C"/>
    <w:rsid w:val="00C319DF"/>
    <w:rsid w:val="00C31C6F"/>
    <w:rsid w:val="00C33177"/>
    <w:rsid w:val="00C34B2D"/>
    <w:rsid w:val="00C35DA4"/>
    <w:rsid w:val="00C37E4D"/>
    <w:rsid w:val="00C43114"/>
    <w:rsid w:val="00C502D9"/>
    <w:rsid w:val="00C51C92"/>
    <w:rsid w:val="00C60AF8"/>
    <w:rsid w:val="00C61805"/>
    <w:rsid w:val="00C61CCE"/>
    <w:rsid w:val="00C62AB5"/>
    <w:rsid w:val="00C6360B"/>
    <w:rsid w:val="00C63626"/>
    <w:rsid w:val="00C647BA"/>
    <w:rsid w:val="00C64F8F"/>
    <w:rsid w:val="00C65712"/>
    <w:rsid w:val="00C72075"/>
    <w:rsid w:val="00C726F1"/>
    <w:rsid w:val="00C73453"/>
    <w:rsid w:val="00C73F7A"/>
    <w:rsid w:val="00C76545"/>
    <w:rsid w:val="00C76F88"/>
    <w:rsid w:val="00C77EC8"/>
    <w:rsid w:val="00C808D4"/>
    <w:rsid w:val="00C80CAC"/>
    <w:rsid w:val="00C81405"/>
    <w:rsid w:val="00C825DC"/>
    <w:rsid w:val="00C8298E"/>
    <w:rsid w:val="00C82C88"/>
    <w:rsid w:val="00C8434B"/>
    <w:rsid w:val="00C84D99"/>
    <w:rsid w:val="00C9020F"/>
    <w:rsid w:val="00C90D89"/>
    <w:rsid w:val="00C92032"/>
    <w:rsid w:val="00C928F2"/>
    <w:rsid w:val="00C93635"/>
    <w:rsid w:val="00C94BF2"/>
    <w:rsid w:val="00C95CB0"/>
    <w:rsid w:val="00CA1220"/>
    <w:rsid w:val="00CA2AD6"/>
    <w:rsid w:val="00CA385A"/>
    <w:rsid w:val="00CA5709"/>
    <w:rsid w:val="00CB0A21"/>
    <w:rsid w:val="00CB569E"/>
    <w:rsid w:val="00CB7C28"/>
    <w:rsid w:val="00CC1055"/>
    <w:rsid w:val="00CC18E2"/>
    <w:rsid w:val="00CC377C"/>
    <w:rsid w:val="00CC39C5"/>
    <w:rsid w:val="00CC4329"/>
    <w:rsid w:val="00CD055B"/>
    <w:rsid w:val="00CD0C2D"/>
    <w:rsid w:val="00CD16E8"/>
    <w:rsid w:val="00CD25C0"/>
    <w:rsid w:val="00CD32C4"/>
    <w:rsid w:val="00CD48AC"/>
    <w:rsid w:val="00CD635F"/>
    <w:rsid w:val="00CD6A87"/>
    <w:rsid w:val="00CD7229"/>
    <w:rsid w:val="00CD74C8"/>
    <w:rsid w:val="00CD7929"/>
    <w:rsid w:val="00CE0144"/>
    <w:rsid w:val="00CE0370"/>
    <w:rsid w:val="00CE1521"/>
    <w:rsid w:val="00CE223C"/>
    <w:rsid w:val="00CE3C48"/>
    <w:rsid w:val="00CE49D2"/>
    <w:rsid w:val="00CE506A"/>
    <w:rsid w:val="00CF21E8"/>
    <w:rsid w:val="00CF37FA"/>
    <w:rsid w:val="00CF48E3"/>
    <w:rsid w:val="00CF4B73"/>
    <w:rsid w:val="00CF4F72"/>
    <w:rsid w:val="00CF5917"/>
    <w:rsid w:val="00CF78C2"/>
    <w:rsid w:val="00D0335F"/>
    <w:rsid w:val="00D06892"/>
    <w:rsid w:val="00D06BA4"/>
    <w:rsid w:val="00D107C1"/>
    <w:rsid w:val="00D12E7F"/>
    <w:rsid w:val="00D134F1"/>
    <w:rsid w:val="00D1651B"/>
    <w:rsid w:val="00D17367"/>
    <w:rsid w:val="00D17E4A"/>
    <w:rsid w:val="00D210DF"/>
    <w:rsid w:val="00D21B83"/>
    <w:rsid w:val="00D22AA3"/>
    <w:rsid w:val="00D22DD9"/>
    <w:rsid w:val="00D234DF"/>
    <w:rsid w:val="00D322FC"/>
    <w:rsid w:val="00D33A8F"/>
    <w:rsid w:val="00D3419E"/>
    <w:rsid w:val="00D3670F"/>
    <w:rsid w:val="00D41E9F"/>
    <w:rsid w:val="00D42579"/>
    <w:rsid w:val="00D44D16"/>
    <w:rsid w:val="00D46312"/>
    <w:rsid w:val="00D53157"/>
    <w:rsid w:val="00D54636"/>
    <w:rsid w:val="00D563A5"/>
    <w:rsid w:val="00D60F3E"/>
    <w:rsid w:val="00D63C7C"/>
    <w:rsid w:val="00D648FA"/>
    <w:rsid w:val="00D64CEE"/>
    <w:rsid w:val="00D70585"/>
    <w:rsid w:val="00D70A2D"/>
    <w:rsid w:val="00D71642"/>
    <w:rsid w:val="00D71DA4"/>
    <w:rsid w:val="00D723D1"/>
    <w:rsid w:val="00D731E8"/>
    <w:rsid w:val="00D73E8F"/>
    <w:rsid w:val="00D750D3"/>
    <w:rsid w:val="00D76EC9"/>
    <w:rsid w:val="00D76F3C"/>
    <w:rsid w:val="00D77DCA"/>
    <w:rsid w:val="00D77FC7"/>
    <w:rsid w:val="00D811F6"/>
    <w:rsid w:val="00D83B1F"/>
    <w:rsid w:val="00D83D76"/>
    <w:rsid w:val="00D84185"/>
    <w:rsid w:val="00D84CE7"/>
    <w:rsid w:val="00D8537A"/>
    <w:rsid w:val="00D90561"/>
    <w:rsid w:val="00D962DE"/>
    <w:rsid w:val="00D96B93"/>
    <w:rsid w:val="00DA0940"/>
    <w:rsid w:val="00DA1A39"/>
    <w:rsid w:val="00DA2773"/>
    <w:rsid w:val="00DA3E4D"/>
    <w:rsid w:val="00DA64A6"/>
    <w:rsid w:val="00DA6BBB"/>
    <w:rsid w:val="00DA6C1E"/>
    <w:rsid w:val="00DB0784"/>
    <w:rsid w:val="00DB1450"/>
    <w:rsid w:val="00DB15C0"/>
    <w:rsid w:val="00DB161E"/>
    <w:rsid w:val="00DB2C73"/>
    <w:rsid w:val="00DB2F8A"/>
    <w:rsid w:val="00DB43CD"/>
    <w:rsid w:val="00DB564D"/>
    <w:rsid w:val="00DB5D54"/>
    <w:rsid w:val="00DB6680"/>
    <w:rsid w:val="00DB7C75"/>
    <w:rsid w:val="00DC038E"/>
    <w:rsid w:val="00DC16D1"/>
    <w:rsid w:val="00DC2243"/>
    <w:rsid w:val="00DC3DD7"/>
    <w:rsid w:val="00DC7484"/>
    <w:rsid w:val="00DD0514"/>
    <w:rsid w:val="00DD0F10"/>
    <w:rsid w:val="00DD15AB"/>
    <w:rsid w:val="00DD4815"/>
    <w:rsid w:val="00DD4BC8"/>
    <w:rsid w:val="00DD5FB6"/>
    <w:rsid w:val="00DD6BDE"/>
    <w:rsid w:val="00DE05C4"/>
    <w:rsid w:val="00DE1331"/>
    <w:rsid w:val="00DE1A80"/>
    <w:rsid w:val="00DE22BA"/>
    <w:rsid w:val="00DE238B"/>
    <w:rsid w:val="00DE6D35"/>
    <w:rsid w:val="00DF2869"/>
    <w:rsid w:val="00DF3919"/>
    <w:rsid w:val="00DF5969"/>
    <w:rsid w:val="00DF6C44"/>
    <w:rsid w:val="00E056B2"/>
    <w:rsid w:val="00E06815"/>
    <w:rsid w:val="00E07161"/>
    <w:rsid w:val="00E105E2"/>
    <w:rsid w:val="00E121F3"/>
    <w:rsid w:val="00E128C2"/>
    <w:rsid w:val="00E12A9D"/>
    <w:rsid w:val="00E1445E"/>
    <w:rsid w:val="00E14A1E"/>
    <w:rsid w:val="00E172F7"/>
    <w:rsid w:val="00E17FF6"/>
    <w:rsid w:val="00E20D17"/>
    <w:rsid w:val="00E21593"/>
    <w:rsid w:val="00E2570F"/>
    <w:rsid w:val="00E25CCA"/>
    <w:rsid w:val="00E27D2B"/>
    <w:rsid w:val="00E30689"/>
    <w:rsid w:val="00E30A93"/>
    <w:rsid w:val="00E31843"/>
    <w:rsid w:val="00E333A4"/>
    <w:rsid w:val="00E33CDD"/>
    <w:rsid w:val="00E37A34"/>
    <w:rsid w:val="00E41D9C"/>
    <w:rsid w:val="00E43478"/>
    <w:rsid w:val="00E44F33"/>
    <w:rsid w:val="00E46E85"/>
    <w:rsid w:val="00E5151D"/>
    <w:rsid w:val="00E52EE3"/>
    <w:rsid w:val="00E5362F"/>
    <w:rsid w:val="00E53B9D"/>
    <w:rsid w:val="00E53E19"/>
    <w:rsid w:val="00E54270"/>
    <w:rsid w:val="00E55D40"/>
    <w:rsid w:val="00E56476"/>
    <w:rsid w:val="00E57201"/>
    <w:rsid w:val="00E60903"/>
    <w:rsid w:val="00E614C0"/>
    <w:rsid w:val="00E63512"/>
    <w:rsid w:val="00E66432"/>
    <w:rsid w:val="00E66BF3"/>
    <w:rsid w:val="00E67A70"/>
    <w:rsid w:val="00E7086B"/>
    <w:rsid w:val="00E70C51"/>
    <w:rsid w:val="00E71366"/>
    <w:rsid w:val="00E73AE8"/>
    <w:rsid w:val="00E7546F"/>
    <w:rsid w:val="00E802A7"/>
    <w:rsid w:val="00E819CC"/>
    <w:rsid w:val="00E82F08"/>
    <w:rsid w:val="00E82F0E"/>
    <w:rsid w:val="00E8342F"/>
    <w:rsid w:val="00E84537"/>
    <w:rsid w:val="00E92991"/>
    <w:rsid w:val="00E94C45"/>
    <w:rsid w:val="00E95C59"/>
    <w:rsid w:val="00EA0421"/>
    <w:rsid w:val="00EA136B"/>
    <w:rsid w:val="00EA1F38"/>
    <w:rsid w:val="00EA4CF4"/>
    <w:rsid w:val="00EA5C36"/>
    <w:rsid w:val="00EB02A0"/>
    <w:rsid w:val="00EB05BE"/>
    <w:rsid w:val="00EB0AF0"/>
    <w:rsid w:val="00EB4111"/>
    <w:rsid w:val="00EC3536"/>
    <w:rsid w:val="00EC360E"/>
    <w:rsid w:val="00EC36E9"/>
    <w:rsid w:val="00EC5117"/>
    <w:rsid w:val="00EC5639"/>
    <w:rsid w:val="00EC6C30"/>
    <w:rsid w:val="00ED063E"/>
    <w:rsid w:val="00ED0B27"/>
    <w:rsid w:val="00ED2481"/>
    <w:rsid w:val="00ED29AD"/>
    <w:rsid w:val="00ED4A27"/>
    <w:rsid w:val="00ED7438"/>
    <w:rsid w:val="00ED74DB"/>
    <w:rsid w:val="00EE237D"/>
    <w:rsid w:val="00EE2ED4"/>
    <w:rsid w:val="00EE394A"/>
    <w:rsid w:val="00EE5EFE"/>
    <w:rsid w:val="00EF29EB"/>
    <w:rsid w:val="00EF3A10"/>
    <w:rsid w:val="00EF6294"/>
    <w:rsid w:val="00EF770E"/>
    <w:rsid w:val="00F063CB"/>
    <w:rsid w:val="00F07DC7"/>
    <w:rsid w:val="00F10392"/>
    <w:rsid w:val="00F1275D"/>
    <w:rsid w:val="00F139F0"/>
    <w:rsid w:val="00F255BB"/>
    <w:rsid w:val="00F25B89"/>
    <w:rsid w:val="00F25F74"/>
    <w:rsid w:val="00F30D29"/>
    <w:rsid w:val="00F315F2"/>
    <w:rsid w:val="00F32968"/>
    <w:rsid w:val="00F330BA"/>
    <w:rsid w:val="00F34742"/>
    <w:rsid w:val="00F3662A"/>
    <w:rsid w:val="00F37C5D"/>
    <w:rsid w:val="00F40E10"/>
    <w:rsid w:val="00F41C23"/>
    <w:rsid w:val="00F426DD"/>
    <w:rsid w:val="00F4413B"/>
    <w:rsid w:val="00F45C55"/>
    <w:rsid w:val="00F50063"/>
    <w:rsid w:val="00F50462"/>
    <w:rsid w:val="00F50B44"/>
    <w:rsid w:val="00F52984"/>
    <w:rsid w:val="00F54332"/>
    <w:rsid w:val="00F5446B"/>
    <w:rsid w:val="00F54DB1"/>
    <w:rsid w:val="00F55758"/>
    <w:rsid w:val="00F55CCE"/>
    <w:rsid w:val="00F55E95"/>
    <w:rsid w:val="00F57B8C"/>
    <w:rsid w:val="00F61E3B"/>
    <w:rsid w:val="00F62F99"/>
    <w:rsid w:val="00F63421"/>
    <w:rsid w:val="00F65E8C"/>
    <w:rsid w:val="00F66799"/>
    <w:rsid w:val="00F671CD"/>
    <w:rsid w:val="00F67D32"/>
    <w:rsid w:val="00F72B7D"/>
    <w:rsid w:val="00F735F5"/>
    <w:rsid w:val="00F749D6"/>
    <w:rsid w:val="00F75433"/>
    <w:rsid w:val="00F775C4"/>
    <w:rsid w:val="00F8343E"/>
    <w:rsid w:val="00F84A14"/>
    <w:rsid w:val="00F91E50"/>
    <w:rsid w:val="00F94B73"/>
    <w:rsid w:val="00F94F2A"/>
    <w:rsid w:val="00F97C6C"/>
    <w:rsid w:val="00FA0447"/>
    <w:rsid w:val="00FA3149"/>
    <w:rsid w:val="00FA346E"/>
    <w:rsid w:val="00FA404F"/>
    <w:rsid w:val="00FA5533"/>
    <w:rsid w:val="00FA665B"/>
    <w:rsid w:val="00FA70E6"/>
    <w:rsid w:val="00FA7A7A"/>
    <w:rsid w:val="00FA7ABB"/>
    <w:rsid w:val="00FB214D"/>
    <w:rsid w:val="00FB2BC2"/>
    <w:rsid w:val="00FB32C6"/>
    <w:rsid w:val="00FB4D8C"/>
    <w:rsid w:val="00FB51B8"/>
    <w:rsid w:val="00FC5EE4"/>
    <w:rsid w:val="00FC6913"/>
    <w:rsid w:val="00FC6A4C"/>
    <w:rsid w:val="00FC735A"/>
    <w:rsid w:val="00FC76CD"/>
    <w:rsid w:val="00FD10F0"/>
    <w:rsid w:val="00FD1296"/>
    <w:rsid w:val="00FD1E9C"/>
    <w:rsid w:val="00FD23E5"/>
    <w:rsid w:val="00FD4204"/>
    <w:rsid w:val="00FD46C6"/>
    <w:rsid w:val="00FD4E09"/>
    <w:rsid w:val="00FD625F"/>
    <w:rsid w:val="00FD6335"/>
    <w:rsid w:val="00FE1628"/>
    <w:rsid w:val="00FE180F"/>
    <w:rsid w:val="00FE37EB"/>
    <w:rsid w:val="00FE3E26"/>
    <w:rsid w:val="00FE524A"/>
    <w:rsid w:val="00FE59B0"/>
    <w:rsid w:val="00FF16F0"/>
    <w:rsid w:val="00FF1936"/>
    <w:rsid w:val="00FF2B76"/>
    <w:rsid w:val="00FF2F3C"/>
    <w:rsid w:val="00FF5396"/>
    <w:rsid w:val="00FF55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4372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71CD"/>
    <w:pPr>
      <w:spacing w:line="300" w:lineRule="atLeast"/>
    </w:pPr>
    <w:rPr>
      <w:sz w:val="24"/>
      <w:szCs w:val="19"/>
    </w:rPr>
  </w:style>
  <w:style w:type="paragraph" w:styleId="Overskrift1">
    <w:name w:val="heading 1"/>
    <w:basedOn w:val="Normal"/>
    <w:next w:val="Normal"/>
    <w:qFormat/>
    <w:rsid w:val="00F4413B"/>
    <w:pPr>
      <w:keepNext/>
      <w:numPr>
        <w:numId w:val="1"/>
      </w:numPr>
      <w:spacing w:before="240" w:after="60"/>
      <w:outlineLvl w:val="0"/>
    </w:pPr>
    <w:rPr>
      <w:rFonts w:cs="Arial"/>
      <w:b/>
      <w:bCs/>
      <w:kern w:val="32"/>
      <w:sz w:val="32"/>
      <w:szCs w:val="32"/>
    </w:rPr>
  </w:style>
  <w:style w:type="paragraph" w:styleId="Overskrift2">
    <w:name w:val="heading 2"/>
    <w:basedOn w:val="Normal"/>
    <w:next w:val="Normal"/>
    <w:link w:val="Overskrift2Tegn"/>
    <w:qFormat/>
    <w:rsid w:val="00F4413B"/>
    <w:pPr>
      <w:keepNext/>
      <w:numPr>
        <w:ilvl w:val="1"/>
        <w:numId w:val="1"/>
      </w:numPr>
      <w:spacing w:before="240" w:after="60"/>
      <w:outlineLvl w:val="1"/>
    </w:pPr>
    <w:rPr>
      <w:rFonts w:cs="Arial"/>
      <w:b/>
      <w:bCs/>
      <w:i/>
      <w:iCs/>
      <w:sz w:val="28"/>
      <w:szCs w:val="28"/>
    </w:rPr>
  </w:style>
  <w:style w:type="paragraph" w:styleId="Overskrift3">
    <w:name w:val="heading 3"/>
    <w:basedOn w:val="Normal"/>
    <w:next w:val="Normal"/>
    <w:qFormat/>
    <w:rsid w:val="00F4413B"/>
    <w:pPr>
      <w:keepNext/>
      <w:spacing w:before="240" w:after="60"/>
      <w:outlineLvl w:val="2"/>
    </w:pPr>
    <w:rPr>
      <w:rFonts w:cs="Arial"/>
      <w:b/>
      <w:bCs/>
      <w:sz w:val="26"/>
      <w:szCs w:val="26"/>
    </w:rPr>
  </w:style>
  <w:style w:type="paragraph" w:styleId="Overskrift4">
    <w:name w:val="heading 4"/>
    <w:basedOn w:val="Normal"/>
    <w:next w:val="Normal"/>
    <w:uiPriority w:val="9"/>
    <w:qFormat/>
    <w:rsid w:val="00E7086B"/>
    <w:pPr>
      <w:keepNext/>
      <w:numPr>
        <w:ilvl w:val="3"/>
        <w:numId w:val="1"/>
      </w:numPr>
      <w:spacing w:before="240" w:after="60"/>
      <w:outlineLvl w:val="3"/>
    </w:pPr>
    <w:rPr>
      <w:b/>
      <w:bCs/>
      <w:sz w:val="28"/>
      <w:szCs w:val="28"/>
    </w:rPr>
  </w:style>
  <w:style w:type="paragraph" w:styleId="Overskrift5">
    <w:name w:val="heading 5"/>
    <w:basedOn w:val="Normal"/>
    <w:next w:val="Normal"/>
    <w:uiPriority w:val="9"/>
    <w:qFormat/>
    <w:rsid w:val="0081590C"/>
    <w:pPr>
      <w:numPr>
        <w:ilvl w:val="4"/>
        <w:numId w:val="1"/>
      </w:numPr>
      <w:spacing w:before="240" w:after="60"/>
      <w:outlineLvl w:val="4"/>
    </w:pPr>
    <w:rPr>
      <w:b/>
      <w:bCs/>
      <w:i/>
      <w:iCs/>
      <w:sz w:val="26"/>
      <w:szCs w:val="26"/>
    </w:rPr>
  </w:style>
  <w:style w:type="paragraph" w:styleId="Overskrift6">
    <w:name w:val="heading 6"/>
    <w:basedOn w:val="Normal"/>
    <w:next w:val="Normal"/>
    <w:uiPriority w:val="9"/>
    <w:qFormat/>
    <w:rsid w:val="0081590C"/>
    <w:pPr>
      <w:numPr>
        <w:ilvl w:val="5"/>
        <w:numId w:val="1"/>
      </w:numPr>
      <w:spacing w:before="240" w:after="60"/>
      <w:outlineLvl w:val="5"/>
    </w:pPr>
    <w:rPr>
      <w:b/>
      <w:bCs/>
      <w:sz w:val="22"/>
      <w:szCs w:val="22"/>
    </w:rPr>
  </w:style>
  <w:style w:type="paragraph" w:styleId="Overskrift7">
    <w:name w:val="heading 7"/>
    <w:basedOn w:val="Normal"/>
    <w:next w:val="Normal"/>
    <w:uiPriority w:val="9"/>
    <w:qFormat/>
    <w:rsid w:val="0081590C"/>
    <w:pPr>
      <w:numPr>
        <w:ilvl w:val="6"/>
        <w:numId w:val="1"/>
      </w:numPr>
      <w:spacing w:before="240" w:after="60"/>
      <w:outlineLvl w:val="6"/>
    </w:pPr>
    <w:rPr>
      <w:szCs w:val="24"/>
    </w:rPr>
  </w:style>
  <w:style w:type="paragraph" w:styleId="Overskrift8">
    <w:name w:val="heading 8"/>
    <w:basedOn w:val="Normal"/>
    <w:next w:val="Normal"/>
    <w:uiPriority w:val="9"/>
    <w:qFormat/>
    <w:rsid w:val="0081590C"/>
    <w:pPr>
      <w:numPr>
        <w:ilvl w:val="7"/>
        <w:numId w:val="1"/>
      </w:numPr>
      <w:spacing w:before="240" w:after="60"/>
      <w:outlineLvl w:val="7"/>
    </w:pPr>
    <w:rPr>
      <w:i/>
      <w:iCs/>
      <w:szCs w:val="24"/>
    </w:rPr>
  </w:style>
  <w:style w:type="paragraph" w:styleId="Overskrift9">
    <w:name w:val="heading 9"/>
    <w:basedOn w:val="Normal"/>
    <w:next w:val="Normal"/>
    <w:uiPriority w:val="9"/>
    <w:qFormat/>
    <w:rsid w:val="0081590C"/>
    <w:pPr>
      <w:numPr>
        <w:ilvl w:val="8"/>
        <w:numId w:val="1"/>
      </w:numPr>
      <w:spacing w:before="240" w:after="60"/>
      <w:outlineLvl w:val="8"/>
    </w:pPr>
    <w:rPr>
      <w:rFonts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1590C"/>
    <w:pPr>
      <w:tabs>
        <w:tab w:val="center" w:pos="4536"/>
        <w:tab w:val="right" w:pos="9072"/>
      </w:tabs>
    </w:pPr>
  </w:style>
  <w:style w:type="paragraph" w:styleId="Brdtekst">
    <w:name w:val="Body Text"/>
    <w:basedOn w:val="Normal"/>
    <w:link w:val="BrdtekstTegn"/>
    <w:rsid w:val="0081590C"/>
    <w:rPr>
      <w:rFonts w:ascii="DepCentury Old Style" w:hAnsi="DepCentury Old Style"/>
      <w:sz w:val="22"/>
      <w:szCs w:val="20"/>
    </w:rPr>
  </w:style>
  <w:style w:type="character" w:styleId="Hyperkobling">
    <w:name w:val="Hyperlink"/>
    <w:uiPriority w:val="99"/>
    <w:rsid w:val="0081590C"/>
    <w:rPr>
      <w:dstrike w:val="0"/>
      <w:color w:val="666699"/>
      <w:u w:val="none"/>
      <w:effect w:val="none"/>
    </w:rPr>
  </w:style>
  <w:style w:type="paragraph" w:styleId="INNH1">
    <w:name w:val="toc 1"/>
    <w:basedOn w:val="Normal"/>
    <w:next w:val="Normal"/>
    <w:autoRedefine/>
    <w:uiPriority w:val="39"/>
    <w:rsid w:val="002724AF"/>
    <w:pPr>
      <w:tabs>
        <w:tab w:val="left" w:pos="720"/>
        <w:tab w:val="right" w:leader="dot" w:pos="9062"/>
      </w:tabs>
      <w:ind w:left="360" w:hanging="180"/>
    </w:pPr>
  </w:style>
  <w:style w:type="paragraph" w:styleId="INNH2">
    <w:name w:val="toc 2"/>
    <w:basedOn w:val="Normal"/>
    <w:next w:val="Normal"/>
    <w:autoRedefine/>
    <w:uiPriority w:val="39"/>
    <w:rsid w:val="0081590C"/>
    <w:pPr>
      <w:ind w:left="190"/>
    </w:pPr>
  </w:style>
  <w:style w:type="paragraph" w:styleId="Merknadstekst">
    <w:name w:val="annotation text"/>
    <w:basedOn w:val="Normal"/>
    <w:link w:val="MerknadstekstTegn"/>
    <w:semiHidden/>
    <w:rsid w:val="0081590C"/>
    <w:rPr>
      <w:sz w:val="20"/>
      <w:szCs w:val="20"/>
    </w:rPr>
  </w:style>
  <w:style w:type="paragraph" w:styleId="Bobletekst">
    <w:name w:val="Balloon Text"/>
    <w:basedOn w:val="Normal"/>
    <w:semiHidden/>
    <w:rsid w:val="0081590C"/>
    <w:rPr>
      <w:rFonts w:ascii="Tahoma" w:hAnsi="Tahoma" w:cs="Tahoma"/>
      <w:sz w:val="16"/>
      <w:szCs w:val="16"/>
    </w:rPr>
  </w:style>
  <w:style w:type="table" w:styleId="Tabellrutenett">
    <w:name w:val="Table Grid"/>
    <w:basedOn w:val="Vanligtabell"/>
    <w:rsid w:val="00D8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F6276"/>
    <w:pPr>
      <w:spacing w:before="100" w:beforeAutospacing="1" w:after="100" w:afterAutospacing="1" w:line="240" w:lineRule="auto"/>
    </w:pPr>
    <w:rPr>
      <w:szCs w:val="24"/>
    </w:rPr>
  </w:style>
  <w:style w:type="paragraph" w:styleId="Bunntekst">
    <w:name w:val="footer"/>
    <w:basedOn w:val="Normal"/>
    <w:link w:val="BunntekstTegn"/>
    <w:uiPriority w:val="99"/>
    <w:rsid w:val="00DA2773"/>
    <w:pPr>
      <w:tabs>
        <w:tab w:val="center" w:pos="4536"/>
        <w:tab w:val="right" w:pos="9072"/>
      </w:tabs>
    </w:pPr>
  </w:style>
  <w:style w:type="character" w:styleId="Sidetall">
    <w:name w:val="page number"/>
    <w:basedOn w:val="Standardskriftforavsnitt"/>
    <w:rsid w:val="00DA2773"/>
  </w:style>
  <w:style w:type="character" w:customStyle="1" w:styleId="o-text">
    <w:name w:val="o-text"/>
    <w:basedOn w:val="Standardskriftforavsnitt"/>
    <w:rsid w:val="00142D7B"/>
  </w:style>
  <w:style w:type="character" w:customStyle="1" w:styleId="o-note-fotnote">
    <w:name w:val="o-note-fotnote"/>
    <w:basedOn w:val="Standardskriftforavsnitt"/>
    <w:rsid w:val="00142D7B"/>
  </w:style>
  <w:style w:type="character" w:customStyle="1" w:styleId="o-fotnotetext1">
    <w:name w:val="o-fotnotetext1"/>
    <w:rsid w:val="00142D7B"/>
    <w:rPr>
      <w:vanish/>
      <w:webHidden w:val="0"/>
      <w:specVanish w:val="0"/>
    </w:rPr>
  </w:style>
  <w:style w:type="paragraph" w:customStyle="1" w:styleId="p7">
    <w:name w:val="p7"/>
    <w:basedOn w:val="Normal"/>
    <w:rsid w:val="00BB13A5"/>
    <w:pPr>
      <w:widowControl w:val="0"/>
      <w:spacing w:line="240" w:lineRule="atLeast"/>
      <w:ind w:left="920"/>
      <w:jc w:val="both"/>
    </w:pPr>
    <w:rPr>
      <w:snapToGrid w:val="0"/>
      <w:szCs w:val="20"/>
    </w:rPr>
  </w:style>
  <w:style w:type="paragraph" w:customStyle="1" w:styleId="p10">
    <w:name w:val="p10"/>
    <w:basedOn w:val="Normal"/>
    <w:rsid w:val="00BB13A5"/>
    <w:pPr>
      <w:widowControl w:val="0"/>
      <w:tabs>
        <w:tab w:val="left" w:pos="760"/>
      </w:tabs>
      <w:spacing w:line="240" w:lineRule="atLeast"/>
      <w:ind w:left="680"/>
      <w:jc w:val="both"/>
    </w:pPr>
    <w:rPr>
      <w:snapToGrid w:val="0"/>
      <w:szCs w:val="20"/>
    </w:rPr>
  </w:style>
  <w:style w:type="paragraph" w:customStyle="1" w:styleId="p11">
    <w:name w:val="p11"/>
    <w:basedOn w:val="Normal"/>
    <w:rsid w:val="00BB13A5"/>
    <w:pPr>
      <w:widowControl w:val="0"/>
      <w:tabs>
        <w:tab w:val="left" w:pos="960"/>
      </w:tabs>
      <w:spacing w:line="240" w:lineRule="atLeast"/>
      <w:ind w:left="432" w:hanging="288"/>
      <w:jc w:val="both"/>
    </w:pPr>
    <w:rPr>
      <w:snapToGrid w:val="0"/>
      <w:szCs w:val="20"/>
    </w:rPr>
  </w:style>
  <w:style w:type="character" w:styleId="Merknadsreferanse">
    <w:name w:val="annotation reference"/>
    <w:semiHidden/>
    <w:rsid w:val="00030902"/>
    <w:rPr>
      <w:sz w:val="16"/>
      <w:szCs w:val="16"/>
    </w:rPr>
  </w:style>
  <w:style w:type="paragraph" w:styleId="Kommentaremne">
    <w:name w:val="annotation subject"/>
    <w:basedOn w:val="Merknadstekst"/>
    <w:next w:val="Merknadstekst"/>
    <w:semiHidden/>
    <w:rsid w:val="00030902"/>
    <w:rPr>
      <w:b/>
      <w:bCs/>
    </w:rPr>
  </w:style>
  <w:style w:type="paragraph" w:styleId="Fotnotetekst">
    <w:name w:val="footnote text"/>
    <w:basedOn w:val="Normal"/>
    <w:semiHidden/>
    <w:rsid w:val="007E5087"/>
    <w:rPr>
      <w:sz w:val="20"/>
      <w:szCs w:val="20"/>
    </w:rPr>
  </w:style>
  <w:style w:type="character" w:styleId="Fotnotereferanse">
    <w:name w:val="footnote reference"/>
    <w:semiHidden/>
    <w:rsid w:val="007E5087"/>
    <w:rPr>
      <w:vertAlign w:val="superscript"/>
    </w:rPr>
  </w:style>
  <w:style w:type="character" w:styleId="Utheving">
    <w:name w:val="Emphasis"/>
    <w:uiPriority w:val="20"/>
    <w:qFormat/>
    <w:rsid w:val="00D1651B"/>
    <w:rPr>
      <w:i/>
      <w:iCs/>
    </w:rPr>
  </w:style>
  <w:style w:type="character" w:customStyle="1" w:styleId="BrdtekstTegn">
    <w:name w:val="Brødtekst Tegn"/>
    <w:link w:val="Brdtekst"/>
    <w:rsid w:val="00ED7438"/>
    <w:rPr>
      <w:rFonts w:ascii="DepCentury Old Style" w:hAnsi="DepCentury Old Style"/>
      <w:sz w:val="22"/>
      <w:lang w:val="nb-NO" w:eastAsia="nb-NO" w:bidi="ar-SA"/>
    </w:rPr>
  </w:style>
  <w:style w:type="character" w:customStyle="1" w:styleId="BodyTextChar">
    <w:name w:val="Body Text Char"/>
    <w:locked/>
    <w:rsid w:val="009B25EA"/>
    <w:rPr>
      <w:rFonts w:ascii="DepCentury Old Style" w:hAnsi="DepCentury Old Style" w:cs="Times New Roman"/>
      <w:sz w:val="22"/>
      <w:lang w:val="nb-NO" w:eastAsia="nb-NO" w:bidi="ar-SA"/>
    </w:rPr>
  </w:style>
  <w:style w:type="paragraph" w:customStyle="1" w:styleId="Enkel">
    <w:name w:val="Enkel"/>
    <w:basedOn w:val="Normal"/>
    <w:rsid w:val="003B7EA9"/>
    <w:pPr>
      <w:autoSpaceDE w:val="0"/>
      <w:autoSpaceDN w:val="0"/>
      <w:spacing w:line="240" w:lineRule="auto"/>
    </w:pPr>
    <w:rPr>
      <w:rFonts w:cs="Arial"/>
      <w:szCs w:val="24"/>
    </w:rPr>
  </w:style>
  <w:style w:type="character" w:styleId="Fulgthyperkobling">
    <w:name w:val="FollowedHyperlink"/>
    <w:rsid w:val="007E4660"/>
    <w:rPr>
      <w:color w:val="800080"/>
      <w:u w:val="single"/>
    </w:rPr>
  </w:style>
  <w:style w:type="paragraph" w:styleId="Brdtekstinnrykk3">
    <w:name w:val="Body Text Indent 3"/>
    <w:basedOn w:val="Normal"/>
    <w:link w:val="Brdtekstinnrykk3Tegn"/>
    <w:rsid w:val="00BF00B5"/>
    <w:pPr>
      <w:spacing w:after="120" w:line="240" w:lineRule="auto"/>
      <w:ind w:left="283"/>
    </w:pPr>
    <w:rPr>
      <w:iCs/>
      <w:snapToGrid w:val="0"/>
      <w:sz w:val="16"/>
      <w:szCs w:val="16"/>
    </w:rPr>
  </w:style>
  <w:style w:type="character" w:customStyle="1" w:styleId="Brdtekstinnrykk3Tegn">
    <w:name w:val="Brødtekstinnrykk 3 Tegn"/>
    <w:link w:val="Brdtekstinnrykk3"/>
    <w:rsid w:val="00BF00B5"/>
    <w:rPr>
      <w:rFonts w:ascii="Arial" w:hAnsi="Arial"/>
      <w:iCs/>
      <w:snapToGrid w:val="0"/>
      <w:sz w:val="16"/>
      <w:szCs w:val="16"/>
    </w:rPr>
  </w:style>
  <w:style w:type="character" w:customStyle="1" w:styleId="TopptekstTegn">
    <w:name w:val="Topptekst Tegn"/>
    <w:link w:val="Topptekst"/>
    <w:uiPriority w:val="99"/>
    <w:rsid w:val="00925252"/>
    <w:rPr>
      <w:rFonts w:ascii="Arial" w:hAnsi="Arial"/>
      <w:sz w:val="19"/>
      <w:szCs w:val="19"/>
    </w:rPr>
  </w:style>
  <w:style w:type="character" w:customStyle="1" w:styleId="Overskrift2Tegn">
    <w:name w:val="Overskrift 2 Tegn"/>
    <w:link w:val="Overskrift2"/>
    <w:rsid w:val="00F4413B"/>
    <w:rPr>
      <w:rFonts w:cs="Arial"/>
      <w:b/>
      <w:bCs/>
      <w:i/>
      <w:iCs/>
      <w:sz w:val="28"/>
      <w:szCs w:val="28"/>
    </w:rPr>
  </w:style>
  <w:style w:type="character" w:customStyle="1" w:styleId="BunntekstTegn">
    <w:name w:val="Bunntekst Tegn"/>
    <w:basedOn w:val="Standardskriftforavsnitt"/>
    <w:link w:val="Bunntekst"/>
    <w:uiPriority w:val="99"/>
    <w:rsid w:val="003B7AA7"/>
    <w:rPr>
      <w:rFonts w:ascii="Arial" w:hAnsi="Arial"/>
      <w:sz w:val="19"/>
      <w:szCs w:val="19"/>
    </w:rPr>
  </w:style>
  <w:style w:type="character" w:customStyle="1" w:styleId="MerknadstekstTegn">
    <w:name w:val="Merknadstekst Tegn"/>
    <w:basedOn w:val="Standardskriftforavsnitt"/>
    <w:link w:val="Merknadstekst"/>
    <w:semiHidden/>
    <w:rsid w:val="00F063CB"/>
    <w:rPr>
      <w:rFonts w:ascii="Arial" w:hAnsi="Arial"/>
    </w:rPr>
  </w:style>
  <w:style w:type="paragraph" w:styleId="Listeavsnitt">
    <w:name w:val="List Paragraph"/>
    <w:aliases w:val="Lister"/>
    <w:basedOn w:val="Normal"/>
    <w:link w:val="ListeavsnittTegn"/>
    <w:uiPriority w:val="34"/>
    <w:qFormat/>
    <w:rsid w:val="00B03B61"/>
    <w:pPr>
      <w:spacing w:after="160" w:line="259" w:lineRule="auto"/>
      <w:ind w:left="720"/>
      <w:contextualSpacing/>
    </w:pPr>
    <w:rPr>
      <w:rFonts w:eastAsiaTheme="minorHAnsi" w:cstheme="minorBidi"/>
      <w:szCs w:val="22"/>
      <w:lang w:eastAsia="en-US"/>
    </w:rPr>
  </w:style>
  <w:style w:type="character" w:customStyle="1" w:styleId="ListeavsnittTegn">
    <w:name w:val="Listeavsnitt Tegn"/>
    <w:aliases w:val="Lister Tegn"/>
    <w:basedOn w:val="Standardskriftforavsnitt"/>
    <w:link w:val="Listeavsnitt"/>
    <w:uiPriority w:val="34"/>
    <w:rsid w:val="00FE59B0"/>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84923">
      <w:bodyDiv w:val="1"/>
      <w:marLeft w:val="0"/>
      <w:marRight w:val="0"/>
      <w:marTop w:val="0"/>
      <w:marBottom w:val="0"/>
      <w:divBdr>
        <w:top w:val="none" w:sz="0" w:space="0" w:color="auto"/>
        <w:left w:val="none" w:sz="0" w:space="0" w:color="auto"/>
        <w:bottom w:val="none" w:sz="0" w:space="0" w:color="auto"/>
        <w:right w:val="none" w:sz="0" w:space="0" w:color="auto"/>
      </w:divBdr>
    </w:div>
    <w:div w:id="143549909">
      <w:bodyDiv w:val="1"/>
      <w:marLeft w:val="0"/>
      <w:marRight w:val="0"/>
      <w:marTop w:val="0"/>
      <w:marBottom w:val="0"/>
      <w:divBdr>
        <w:top w:val="none" w:sz="0" w:space="0" w:color="auto"/>
        <w:left w:val="none" w:sz="0" w:space="0" w:color="auto"/>
        <w:bottom w:val="none" w:sz="0" w:space="0" w:color="auto"/>
        <w:right w:val="none" w:sz="0" w:space="0" w:color="auto"/>
      </w:divBdr>
    </w:div>
    <w:div w:id="173426200">
      <w:bodyDiv w:val="1"/>
      <w:marLeft w:val="0"/>
      <w:marRight w:val="0"/>
      <w:marTop w:val="0"/>
      <w:marBottom w:val="0"/>
      <w:divBdr>
        <w:top w:val="none" w:sz="0" w:space="0" w:color="auto"/>
        <w:left w:val="none" w:sz="0" w:space="0" w:color="auto"/>
        <w:bottom w:val="none" w:sz="0" w:space="0" w:color="auto"/>
        <w:right w:val="none" w:sz="0" w:space="0" w:color="auto"/>
      </w:divBdr>
    </w:div>
    <w:div w:id="174344934">
      <w:bodyDiv w:val="1"/>
      <w:marLeft w:val="0"/>
      <w:marRight w:val="0"/>
      <w:marTop w:val="0"/>
      <w:marBottom w:val="0"/>
      <w:divBdr>
        <w:top w:val="none" w:sz="0" w:space="0" w:color="auto"/>
        <w:left w:val="none" w:sz="0" w:space="0" w:color="auto"/>
        <w:bottom w:val="none" w:sz="0" w:space="0" w:color="auto"/>
        <w:right w:val="none" w:sz="0" w:space="0" w:color="auto"/>
      </w:divBdr>
    </w:div>
    <w:div w:id="296037054">
      <w:bodyDiv w:val="1"/>
      <w:marLeft w:val="0"/>
      <w:marRight w:val="0"/>
      <w:marTop w:val="0"/>
      <w:marBottom w:val="0"/>
      <w:divBdr>
        <w:top w:val="none" w:sz="0" w:space="0" w:color="auto"/>
        <w:left w:val="none" w:sz="0" w:space="0" w:color="auto"/>
        <w:bottom w:val="none" w:sz="0" w:space="0" w:color="auto"/>
        <w:right w:val="none" w:sz="0" w:space="0" w:color="auto"/>
      </w:divBdr>
    </w:div>
    <w:div w:id="307125847">
      <w:bodyDiv w:val="1"/>
      <w:marLeft w:val="75"/>
      <w:marRight w:val="75"/>
      <w:marTop w:val="75"/>
      <w:marBottom w:val="75"/>
      <w:divBdr>
        <w:top w:val="none" w:sz="0" w:space="0" w:color="auto"/>
        <w:left w:val="none" w:sz="0" w:space="0" w:color="auto"/>
        <w:bottom w:val="none" w:sz="0" w:space="0" w:color="auto"/>
        <w:right w:val="none" w:sz="0" w:space="0" w:color="auto"/>
      </w:divBdr>
      <w:divsChild>
        <w:div w:id="1518544846">
          <w:marLeft w:val="0"/>
          <w:marRight w:val="0"/>
          <w:marTop w:val="450"/>
          <w:marBottom w:val="0"/>
          <w:divBdr>
            <w:top w:val="none" w:sz="0" w:space="0" w:color="auto"/>
            <w:left w:val="none" w:sz="0" w:space="0" w:color="auto"/>
            <w:bottom w:val="none" w:sz="0" w:space="0" w:color="auto"/>
            <w:right w:val="none" w:sz="0" w:space="0" w:color="auto"/>
          </w:divBdr>
          <w:divsChild>
            <w:div w:id="1025786497">
              <w:marLeft w:val="0"/>
              <w:marRight w:val="0"/>
              <w:marTop w:val="0"/>
              <w:marBottom w:val="0"/>
              <w:divBdr>
                <w:top w:val="none" w:sz="0" w:space="0" w:color="auto"/>
                <w:left w:val="none" w:sz="0" w:space="0" w:color="auto"/>
                <w:bottom w:val="none" w:sz="0" w:space="0" w:color="auto"/>
                <w:right w:val="none" w:sz="0" w:space="0" w:color="auto"/>
              </w:divBdr>
              <w:divsChild>
                <w:div w:id="457531964">
                  <w:marLeft w:val="0"/>
                  <w:marRight w:val="0"/>
                  <w:marTop w:val="0"/>
                  <w:marBottom w:val="0"/>
                  <w:divBdr>
                    <w:top w:val="single" w:sz="6" w:space="0" w:color="7F7F7F"/>
                    <w:left w:val="single" w:sz="6" w:space="0" w:color="7F7F7F"/>
                    <w:bottom w:val="single" w:sz="6" w:space="0" w:color="7F7F7F"/>
                    <w:right w:val="single" w:sz="6" w:space="0" w:color="7F7F7F"/>
                  </w:divBdr>
                  <w:divsChild>
                    <w:div w:id="532156221">
                      <w:marLeft w:val="0"/>
                      <w:marRight w:val="0"/>
                      <w:marTop w:val="0"/>
                      <w:marBottom w:val="0"/>
                      <w:divBdr>
                        <w:top w:val="none" w:sz="0" w:space="0" w:color="auto"/>
                        <w:left w:val="none" w:sz="0" w:space="0" w:color="auto"/>
                        <w:bottom w:val="none" w:sz="0" w:space="0" w:color="auto"/>
                        <w:right w:val="none" w:sz="0" w:space="0" w:color="auto"/>
                      </w:divBdr>
                      <w:divsChild>
                        <w:div w:id="1777018500">
                          <w:marLeft w:val="0"/>
                          <w:marRight w:val="0"/>
                          <w:marTop w:val="0"/>
                          <w:marBottom w:val="0"/>
                          <w:divBdr>
                            <w:top w:val="none" w:sz="0" w:space="0" w:color="auto"/>
                            <w:left w:val="none" w:sz="0" w:space="0" w:color="auto"/>
                            <w:bottom w:val="none" w:sz="0" w:space="0" w:color="auto"/>
                            <w:right w:val="none" w:sz="0" w:space="0" w:color="auto"/>
                          </w:divBdr>
                          <w:divsChild>
                            <w:div w:id="80881439">
                              <w:marLeft w:val="0"/>
                              <w:marRight w:val="0"/>
                              <w:marTop w:val="0"/>
                              <w:marBottom w:val="0"/>
                              <w:divBdr>
                                <w:top w:val="none" w:sz="0" w:space="0" w:color="auto"/>
                                <w:left w:val="none" w:sz="0" w:space="0" w:color="auto"/>
                                <w:bottom w:val="none" w:sz="0" w:space="0" w:color="auto"/>
                                <w:right w:val="none" w:sz="0" w:space="0" w:color="auto"/>
                              </w:divBdr>
                              <w:divsChild>
                                <w:div w:id="543182080">
                                  <w:marLeft w:val="0"/>
                                  <w:marRight w:val="0"/>
                                  <w:marTop w:val="0"/>
                                  <w:marBottom w:val="0"/>
                                  <w:divBdr>
                                    <w:top w:val="none" w:sz="0" w:space="0" w:color="auto"/>
                                    <w:left w:val="none" w:sz="0" w:space="0" w:color="auto"/>
                                    <w:bottom w:val="none" w:sz="0" w:space="0" w:color="auto"/>
                                    <w:right w:val="none" w:sz="0" w:space="0" w:color="auto"/>
                                  </w:divBdr>
                                  <w:divsChild>
                                    <w:div w:id="303589714">
                                      <w:marLeft w:val="0"/>
                                      <w:marRight w:val="0"/>
                                      <w:marTop w:val="0"/>
                                      <w:marBottom w:val="0"/>
                                      <w:divBdr>
                                        <w:top w:val="none" w:sz="0" w:space="0" w:color="auto"/>
                                        <w:left w:val="none" w:sz="0" w:space="0" w:color="auto"/>
                                        <w:bottom w:val="none" w:sz="0" w:space="0" w:color="auto"/>
                                        <w:right w:val="none" w:sz="0" w:space="0" w:color="auto"/>
                                      </w:divBdr>
                                      <w:divsChild>
                                        <w:div w:id="1045831806">
                                          <w:marLeft w:val="0"/>
                                          <w:marRight w:val="0"/>
                                          <w:marTop w:val="0"/>
                                          <w:marBottom w:val="0"/>
                                          <w:divBdr>
                                            <w:top w:val="none" w:sz="0" w:space="0" w:color="auto"/>
                                            <w:left w:val="none" w:sz="0" w:space="0" w:color="auto"/>
                                            <w:bottom w:val="none" w:sz="0" w:space="0" w:color="auto"/>
                                            <w:right w:val="none" w:sz="0" w:space="0" w:color="auto"/>
                                          </w:divBdr>
                                          <w:divsChild>
                                            <w:div w:id="448625587">
                                              <w:marLeft w:val="0"/>
                                              <w:marRight w:val="0"/>
                                              <w:marTop w:val="0"/>
                                              <w:marBottom w:val="0"/>
                                              <w:divBdr>
                                                <w:top w:val="none" w:sz="0" w:space="0" w:color="auto"/>
                                                <w:left w:val="none" w:sz="0" w:space="0" w:color="auto"/>
                                                <w:bottom w:val="none" w:sz="0" w:space="0" w:color="auto"/>
                                                <w:right w:val="none" w:sz="0" w:space="0" w:color="auto"/>
                                              </w:divBdr>
                                              <w:divsChild>
                                                <w:div w:id="1019043510">
                                                  <w:marLeft w:val="0"/>
                                                  <w:marRight w:val="0"/>
                                                  <w:marTop w:val="0"/>
                                                  <w:marBottom w:val="0"/>
                                                  <w:divBdr>
                                                    <w:top w:val="none" w:sz="0" w:space="0" w:color="auto"/>
                                                    <w:left w:val="none" w:sz="0" w:space="0" w:color="auto"/>
                                                    <w:bottom w:val="none" w:sz="0" w:space="0" w:color="auto"/>
                                                    <w:right w:val="none" w:sz="0" w:space="0" w:color="auto"/>
                                                  </w:divBdr>
                                                  <w:divsChild>
                                                    <w:div w:id="761560768">
                                                      <w:marLeft w:val="30"/>
                                                      <w:marRight w:val="30"/>
                                                      <w:marTop w:val="30"/>
                                                      <w:marBottom w:val="30"/>
                                                      <w:divBdr>
                                                        <w:top w:val="single" w:sz="2" w:space="4" w:color="7ECAD4"/>
                                                        <w:left w:val="single" w:sz="48" w:space="11" w:color="7ECAD4"/>
                                                        <w:bottom w:val="single" w:sz="6" w:space="4" w:color="7ECAD4"/>
                                                        <w:right w:val="single" w:sz="2" w:space="4" w:color="7ECAD4"/>
                                                      </w:divBdr>
                                                    </w:div>
                                                    <w:div w:id="1074620233">
                                                      <w:marLeft w:val="30"/>
                                                      <w:marRight w:val="30"/>
                                                      <w:marTop w:val="30"/>
                                                      <w:marBottom w:val="30"/>
                                                      <w:divBdr>
                                                        <w:top w:val="single" w:sz="2" w:space="4" w:color="7ECAD4"/>
                                                        <w:left w:val="single" w:sz="48" w:space="11" w:color="7ECAD4"/>
                                                        <w:bottom w:val="single" w:sz="6" w:space="4" w:color="7ECAD4"/>
                                                        <w:right w:val="single" w:sz="2" w:space="4" w:color="7ECAD4"/>
                                                      </w:divBdr>
                                                    </w:div>
                                                    <w:div w:id="1913076601">
                                                      <w:marLeft w:val="30"/>
                                                      <w:marRight w:val="30"/>
                                                      <w:marTop w:val="30"/>
                                                      <w:marBottom w:val="30"/>
                                                      <w:divBdr>
                                                        <w:top w:val="single" w:sz="2" w:space="4" w:color="7ECAD4"/>
                                                        <w:left w:val="single" w:sz="48" w:space="11" w:color="7ECAD4"/>
                                                        <w:bottom w:val="single" w:sz="6" w:space="4" w:color="7ECAD4"/>
                                                        <w:right w:val="single" w:sz="2" w:space="4" w:color="7ECAD4"/>
                                                      </w:divBdr>
                                                    </w:div>
                                                  </w:divsChild>
                                                </w:div>
                                              </w:divsChild>
                                            </w:div>
                                          </w:divsChild>
                                        </w:div>
                                      </w:divsChild>
                                    </w:div>
                                  </w:divsChild>
                                </w:div>
                              </w:divsChild>
                            </w:div>
                          </w:divsChild>
                        </w:div>
                      </w:divsChild>
                    </w:div>
                  </w:divsChild>
                </w:div>
              </w:divsChild>
            </w:div>
          </w:divsChild>
        </w:div>
      </w:divsChild>
    </w:div>
    <w:div w:id="317537058">
      <w:bodyDiv w:val="1"/>
      <w:marLeft w:val="0"/>
      <w:marRight w:val="0"/>
      <w:marTop w:val="0"/>
      <w:marBottom w:val="0"/>
      <w:divBdr>
        <w:top w:val="none" w:sz="0" w:space="0" w:color="auto"/>
        <w:left w:val="none" w:sz="0" w:space="0" w:color="auto"/>
        <w:bottom w:val="none" w:sz="0" w:space="0" w:color="auto"/>
        <w:right w:val="none" w:sz="0" w:space="0" w:color="auto"/>
      </w:divBdr>
    </w:div>
    <w:div w:id="416024300">
      <w:bodyDiv w:val="1"/>
      <w:marLeft w:val="0"/>
      <w:marRight w:val="0"/>
      <w:marTop w:val="0"/>
      <w:marBottom w:val="0"/>
      <w:divBdr>
        <w:top w:val="none" w:sz="0" w:space="0" w:color="auto"/>
        <w:left w:val="none" w:sz="0" w:space="0" w:color="auto"/>
        <w:bottom w:val="none" w:sz="0" w:space="0" w:color="auto"/>
        <w:right w:val="none" w:sz="0" w:space="0" w:color="auto"/>
      </w:divBdr>
    </w:div>
    <w:div w:id="423260753">
      <w:bodyDiv w:val="1"/>
      <w:marLeft w:val="0"/>
      <w:marRight w:val="0"/>
      <w:marTop w:val="0"/>
      <w:marBottom w:val="0"/>
      <w:divBdr>
        <w:top w:val="none" w:sz="0" w:space="0" w:color="auto"/>
        <w:left w:val="none" w:sz="0" w:space="0" w:color="auto"/>
        <w:bottom w:val="none" w:sz="0" w:space="0" w:color="auto"/>
        <w:right w:val="none" w:sz="0" w:space="0" w:color="auto"/>
      </w:divBdr>
    </w:div>
    <w:div w:id="513496959">
      <w:bodyDiv w:val="1"/>
      <w:marLeft w:val="0"/>
      <w:marRight w:val="0"/>
      <w:marTop w:val="0"/>
      <w:marBottom w:val="0"/>
      <w:divBdr>
        <w:top w:val="none" w:sz="0" w:space="0" w:color="auto"/>
        <w:left w:val="none" w:sz="0" w:space="0" w:color="auto"/>
        <w:bottom w:val="none" w:sz="0" w:space="0" w:color="auto"/>
        <w:right w:val="none" w:sz="0" w:space="0" w:color="auto"/>
      </w:divBdr>
    </w:div>
    <w:div w:id="515538403">
      <w:bodyDiv w:val="1"/>
      <w:marLeft w:val="0"/>
      <w:marRight w:val="0"/>
      <w:marTop w:val="0"/>
      <w:marBottom w:val="0"/>
      <w:divBdr>
        <w:top w:val="none" w:sz="0" w:space="0" w:color="auto"/>
        <w:left w:val="none" w:sz="0" w:space="0" w:color="auto"/>
        <w:bottom w:val="none" w:sz="0" w:space="0" w:color="auto"/>
        <w:right w:val="none" w:sz="0" w:space="0" w:color="auto"/>
      </w:divBdr>
    </w:div>
    <w:div w:id="653874961">
      <w:bodyDiv w:val="1"/>
      <w:marLeft w:val="75"/>
      <w:marRight w:val="75"/>
      <w:marTop w:val="75"/>
      <w:marBottom w:val="75"/>
      <w:divBdr>
        <w:top w:val="none" w:sz="0" w:space="0" w:color="auto"/>
        <w:left w:val="none" w:sz="0" w:space="0" w:color="auto"/>
        <w:bottom w:val="none" w:sz="0" w:space="0" w:color="auto"/>
        <w:right w:val="none" w:sz="0" w:space="0" w:color="auto"/>
      </w:divBdr>
      <w:divsChild>
        <w:div w:id="822551846">
          <w:marLeft w:val="0"/>
          <w:marRight w:val="0"/>
          <w:marTop w:val="450"/>
          <w:marBottom w:val="0"/>
          <w:divBdr>
            <w:top w:val="none" w:sz="0" w:space="0" w:color="auto"/>
            <w:left w:val="none" w:sz="0" w:space="0" w:color="auto"/>
            <w:bottom w:val="none" w:sz="0" w:space="0" w:color="auto"/>
            <w:right w:val="none" w:sz="0" w:space="0" w:color="auto"/>
          </w:divBdr>
          <w:divsChild>
            <w:div w:id="233245681">
              <w:marLeft w:val="0"/>
              <w:marRight w:val="0"/>
              <w:marTop w:val="0"/>
              <w:marBottom w:val="0"/>
              <w:divBdr>
                <w:top w:val="none" w:sz="0" w:space="0" w:color="auto"/>
                <w:left w:val="none" w:sz="0" w:space="0" w:color="auto"/>
                <w:bottom w:val="none" w:sz="0" w:space="0" w:color="auto"/>
                <w:right w:val="none" w:sz="0" w:space="0" w:color="auto"/>
              </w:divBdr>
              <w:divsChild>
                <w:div w:id="1590583420">
                  <w:marLeft w:val="0"/>
                  <w:marRight w:val="0"/>
                  <w:marTop w:val="0"/>
                  <w:marBottom w:val="0"/>
                  <w:divBdr>
                    <w:top w:val="single" w:sz="6" w:space="0" w:color="7F7F7F"/>
                    <w:left w:val="single" w:sz="6" w:space="0" w:color="7F7F7F"/>
                    <w:bottom w:val="single" w:sz="6" w:space="0" w:color="7F7F7F"/>
                    <w:right w:val="single" w:sz="6" w:space="0" w:color="7F7F7F"/>
                  </w:divBdr>
                  <w:divsChild>
                    <w:div w:id="1590507433">
                      <w:marLeft w:val="0"/>
                      <w:marRight w:val="0"/>
                      <w:marTop w:val="0"/>
                      <w:marBottom w:val="0"/>
                      <w:divBdr>
                        <w:top w:val="none" w:sz="0" w:space="0" w:color="auto"/>
                        <w:left w:val="none" w:sz="0" w:space="0" w:color="auto"/>
                        <w:bottom w:val="none" w:sz="0" w:space="0" w:color="auto"/>
                        <w:right w:val="none" w:sz="0" w:space="0" w:color="auto"/>
                      </w:divBdr>
                      <w:divsChild>
                        <w:div w:id="735980980">
                          <w:marLeft w:val="0"/>
                          <w:marRight w:val="0"/>
                          <w:marTop w:val="0"/>
                          <w:marBottom w:val="0"/>
                          <w:divBdr>
                            <w:top w:val="none" w:sz="0" w:space="0" w:color="auto"/>
                            <w:left w:val="none" w:sz="0" w:space="0" w:color="auto"/>
                            <w:bottom w:val="none" w:sz="0" w:space="0" w:color="auto"/>
                            <w:right w:val="none" w:sz="0" w:space="0" w:color="auto"/>
                          </w:divBdr>
                          <w:divsChild>
                            <w:div w:id="1102187021">
                              <w:marLeft w:val="0"/>
                              <w:marRight w:val="0"/>
                              <w:marTop w:val="0"/>
                              <w:marBottom w:val="0"/>
                              <w:divBdr>
                                <w:top w:val="none" w:sz="0" w:space="0" w:color="auto"/>
                                <w:left w:val="none" w:sz="0" w:space="0" w:color="auto"/>
                                <w:bottom w:val="none" w:sz="0" w:space="0" w:color="auto"/>
                                <w:right w:val="none" w:sz="0" w:space="0" w:color="auto"/>
                              </w:divBdr>
                              <w:divsChild>
                                <w:div w:id="847214288">
                                  <w:marLeft w:val="0"/>
                                  <w:marRight w:val="0"/>
                                  <w:marTop w:val="0"/>
                                  <w:marBottom w:val="0"/>
                                  <w:divBdr>
                                    <w:top w:val="none" w:sz="0" w:space="0" w:color="auto"/>
                                    <w:left w:val="none" w:sz="0" w:space="0" w:color="auto"/>
                                    <w:bottom w:val="none" w:sz="0" w:space="0" w:color="auto"/>
                                    <w:right w:val="none" w:sz="0" w:space="0" w:color="auto"/>
                                  </w:divBdr>
                                  <w:divsChild>
                                    <w:div w:id="1661881744">
                                      <w:marLeft w:val="0"/>
                                      <w:marRight w:val="0"/>
                                      <w:marTop w:val="0"/>
                                      <w:marBottom w:val="0"/>
                                      <w:divBdr>
                                        <w:top w:val="none" w:sz="0" w:space="0" w:color="auto"/>
                                        <w:left w:val="none" w:sz="0" w:space="0" w:color="auto"/>
                                        <w:bottom w:val="none" w:sz="0" w:space="0" w:color="auto"/>
                                        <w:right w:val="none" w:sz="0" w:space="0" w:color="auto"/>
                                      </w:divBdr>
                                      <w:divsChild>
                                        <w:div w:id="44834667">
                                          <w:marLeft w:val="0"/>
                                          <w:marRight w:val="0"/>
                                          <w:marTop w:val="0"/>
                                          <w:marBottom w:val="0"/>
                                          <w:divBdr>
                                            <w:top w:val="none" w:sz="0" w:space="0" w:color="auto"/>
                                            <w:left w:val="none" w:sz="0" w:space="0" w:color="auto"/>
                                            <w:bottom w:val="none" w:sz="0" w:space="0" w:color="auto"/>
                                            <w:right w:val="none" w:sz="0" w:space="0" w:color="auto"/>
                                          </w:divBdr>
                                          <w:divsChild>
                                            <w:div w:id="399407893">
                                              <w:marLeft w:val="0"/>
                                              <w:marRight w:val="0"/>
                                              <w:marTop w:val="720"/>
                                              <w:marBottom w:val="120"/>
                                              <w:divBdr>
                                                <w:top w:val="single" w:sz="12" w:space="12" w:color="CCCCCC"/>
                                                <w:left w:val="none" w:sz="0" w:space="0" w:color="auto"/>
                                                <w:bottom w:val="none" w:sz="0" w:space="0" w:color="auto"/>
                                                <w:right w:val="none" w:sz="0" w:space="0" w:color="auto"/>
                                              </w:divBdr>
                                              <w:divsChild>
                                                <w:div w:id="1277101">
                                                  <w:marLeft w:val="0"/>
                                                  <w:marRight w:val="0"/>
                                                  <w:marTop w:val="0"/>
                                                  <w:marBottom w:val="0"/>
                                                  <w:divBdr>
                                                    <w:top w:val="none" w:sz="0" w:space="0" w:color="auto"/>
                                                    <w:left w:val="none" w:sz="0" w:space="0" w:color="auto"/>
                                                    <w:bottom w:val="none" w:sz="0" w:space="0" w:color="auto"/>
                                                    <w:right w:val="none" w:sz="0" w:space="0" w:color="auto"/>
                                                  </w:divBdr>
                                                </w:div>
                                                <w:div w:id="601034916">
                                                  <w:marLeft w:val="0"/>
                                                  <w:marRight w:val="0"/>
                                                  <w:marTop w:val="0"/>
                                                  <w:marBottom w:val="0"/>
                                                  <w:divBdr>
                                                    <w:top w:val="none" w:sz="0" w:space="0" w:color="auto"/>
                                                    <w:left w:val="none" w:sz="0" w:space="0" w:color="auto"/>
                                                    <w:bottom w:val="none" w:sz="0" w:space="0" w:color="auto"/>
                                                    <w:right w:val="none" w:sz="0" w:space="0" w:color="auto"/>
                                                  </w:divBdr>
                                                </w:div>
                                                <w:div w:id="739405838">
                                                  <w:marLeft w:val="0"/>
                                                  <w:marRight w:val="0"/>
                                                  <w:marTop w:val="0"/>
                                                  <w:marBottom w:val="0"/>
                                                  <w:divBdr>
                                                    <w:top w:val="none" w:sz="0" w:space="0" w:color="auto"/>
                                                    <w:left w:val="none" w:sz="0" w:space="0" w:color="auto"/>
                                                    <w:bottom w:val="none" w:sz="0" w:space="0" w:color="auto"/>
                                                    <w:right w:val="none" w:sz="0" w:space="0" w:color="auto"/>
                                                  </w:divBdr>
                                                </w:div>
                                                <w:div w:id="1825900859">
                                                  <w:marLeft w:val="0"/>
                                                  <w:marRight w:val="0"/>
                                                  <w:marTop w:val="0"/>
                                                  <w:marBottom w:val="0"/>
                                                  <w:divBdr>
                                                    <w:top w:val="none" w:sz="0" w:space="0" w:color="auto"/>
                                                    <w:left w:val="none" w:sz="0" w:space="0" w:color="auto"/>
                                                    <w:bottom w:val="none" w:sz="0" w:space="0" w:color="auto"/>
                                                    <w:right w:val="none" w:sz="0" w:space="0" w:color="auto"/>
                                                  </w:divBdr>
                                                </w:div>
                                                <w:div w:id="1836454873">
                                                  <w:marLeft w:val="0"/>
                                                  <w:marRight w:val="0"/>
                                                  <w:marTop w:val="0"/>
                                                  <w:marBottom w:val="0"/>
                                                  <w:divBdr>
                                                    <w:top w:val="none" w:sz="0" w:space="0" w:color="auto"/>
                                                    <w:left w:val="none" w:sz="0" w:space="0" w:color="auto"/>
                                                    <w:bottom w:val="none" w:sz="0" w:space="0" w:color="auto"/>
                                                    <w:right w:val="none" w:sz="0" w:space="0" w:color="auto"/>
                                                  </w:divBdr>
                                                </w:div>
                                                <w:div w:id="1873690988">
                                                  <w:marLeft w:val="0"/>
                                                  <w:marRight w:val="0"/>
                                                  <w:marTop w:val="0"/>
                                                  <w:marBottom w:val="0"/>
                                                  <w:divBdr>
                                                    <w:top w:val="none" w:sz="0" w:space="0" w:color="auto"/>
                                                    <w:left w:val="none" w:sz="0" w:space="0" w:color="auto"/>
                                                    <w:bottom w:val="none" w:sz="0" w:space="0" w:color="auto"/>
                                                    <w:right w:val="none" w:sz="0" w:space="0" w:color="auto"/>
                                                  </w:divBdr>
                                                </w:div>
                                                <w:div w:id="19646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46000">
      <w:bodyDiv w:val="1"/>
      <w:marLeft w:val="0"/>
      <w:marRight w:val="0"/>
      <w:marTop w:val="0"/>
      <w:marBottom w:val="0"/>
      <w:divBdr>
        <w:top w:val="none" w:sz="0" w:space="0" w:color="auto"/>
        <w:left w:val="none" w:sz="0" w:space="0" w:color="auto"/>
        <w:bottom w:val="none" w:sz="0" w:space="0" w:color="auto"/>
        <w:right w:val="none" w:sz="0" w:space="0" w:color="auto"/>
      </w:divBdr>
    </w:div>
    <w:div w:id="761218409">
      <w:bodyDiv w:val="1"/>
      <w:marLeft w:val="0"/>
      <w:marRight w:val="0"/>
      <w:marTop w:val="0"/>
      <w:marBottom w:val="0"/>
      <w:divBdr>
        <w:top w:val="none" w:sz="0" w:space="0" w:color="auto"/>
        <w:left w:val="none" w:sz="0" w:space="0" w:color="auto"/>
        <w:bottom w:val="none" w:sz="0" w:space="0" w:color="auto"/>
        <w:right w:val="none" w:sz="0" w:space="0" w:color="auto"/>
      </w:divBdr>
    </w:div>
    <w:div w:id="793594361">
      <w:bodyDiv w:val="1"/>
      <w:marLeft w:val="75"/>
      <w:marRight w:val="75"/>
      <w:marTop w:val="75"/>
      <w:marBottom w:val="75"/>
      <w:divBdr>
        <w:top w:val="none" w:sz="0" w:space="0" w:color="auto"/>
        <w:left w:val="none" w:sz="0" w:space="0" w:color="auto"/>
        <w:bottom w:val="none" w:sz="0" w:space="0" w:color="auto"/>
        <w:right w:val="none" w:sz="0" w:space="0" w:color="auto"/>
      </w:divBdr>
      <w:divsChild>
        <w:div w:id="2127651137">
          <w:marLeft w:val="0"/>
          <w:marRight w:val="0"/>
          <w:marTop w:val="450"/>
          <w:marBottom w:val="0"/>
          <w:divBdr>
            <w:top w:val="none" w:sz="0" w:space="0" w:color="auto"/>
            <w:left w:val="none" w:sz="0" w:space="0" w:color="auto"/>
            <w:bottom w:val="none" w:sz="0" w:space="0" w:color="auto"/>
            <w:right w:val="none" w:sz="0" w:space="0" w:color="auto"/>
          </w:divBdr>
          <w:divsChild>
            <w:div w:id="1587156640">
              <w:marLeft w:val="0"/>
              <w:marRight w:val="0"/>
              <w:marTop w:val="0"/>
              <w:marBottom w:val="0"/>
              <w:divBdr>
                <w:top w:val="none" w:sz="0" w:space="0" w:color="auto"/>
                <w:left w:val="none" w:sz="0" w:space="0" w:color="auto"/>
                <w:bottom w:val="none" w:sz="0" w:space="0" w:color="auto"/>
                <w:right w:val="none" w:sz="0" w:space="0" w:color="auto"/>
              </w:divBdr>
              <w:divsChild>
                <w:div w:id="1102650889">
                  <w:marLeft w:val="0"/>
                  <w:marRight w:val="0"/>
                  <w:marTop w:val="0"/>
                  <w:marBottom w:val="0"/>
                  <w:divBdr>
                    <w:top w:val="single" w:sz="6" w:space="0" w:color="7F7F7F"/>
                    <w:left w:val="single" w:sz="6" w:space="0" w:color="7F7F7F"/>
                    <w:bottom w:val="single" w:sz="6" w:space="0" w:color="7F7F7F"/>
                    <w:right w:val="single" w:sz="6" w:space="0" w:color="7F7F7F"/>
                  </w:divBdr>
                  <w:divsChild>
                    <w:div w:id="632951534">
                      <w:marLeft w:val="0"/>
                      <w:marRight w:val="0"/>
                      <w:marTop w:val="0"/>
                      <w:marBottom w:val="0"/>
                      <w:divBdr>
                        <w:top w:val="none" w:sz="0" w:space="0" w:color="auto"/>
                        <w:left w:val="none" w:sz="0" w:space="0" w:color="auto"/>
                        <w:bottom w:val="none" w:sz="0" w:space="0" w:color="auto"/>
                        <w:right w:val="none" w:sz="0" w:space="0" w:color="auto"/>
                      </w:divBdr>
                      <w:divsChild>
                        <w:div w:id="1885553780">
                          <w:marLeft w:val="0"/>
                          <w:marRight w:val="0"/>
                          <w:marTop w:val="0"/>
                          <w:marBottom w:val="0"/>
                          <w:divBdr>
                            <w:top w:val="none" w:sz="0" w:space="0" w:color="auto"/>
                            <w:left w:val="none" w:sz="0" w:space="0" w:color="auto"/>
                            <w:bottom w:val="none" w:sz="0" w:space="0" w:color="auto"/>
                            <w:right w:val="none" w:sz="0" w:space="0" w:color="auto"/>
                          </w:divBdr>
                          <w:divsChild>
                            <w:div w:id="881484369">
                              <w:marLeft w:val="0"/>
                              <w:marRight w:val="0"/>
                              <w:marTop w:val="0"/>
                              <w:marBottom w:val="0"/>
                              <w:divBdr>
                                <w:top w:val="none" w:sz="0" w:space="0" w:color="auto"/>
                                <w:left w:val="none" w:sz="0" w:space="0" w:color="auto"/>
                                <w:bottom w:val="none" w:sz="0" w:space="0" w:color="auto"/>
                                <w:right w:val="none" w:sz="0" w:space="0" w:color="auto"/>
                              </w:divBdr>
                              <w:divsChild>
                                <w:div w:id="595286704">
                                  <w:marLeft w:val="0"/>
                                  <w:marRight w:val="0"/>
                                  <w:marTop w:val="0"/>
                                  <w:marBottom w:val="0"/>
                                  <w:divBdr>
                                    <w:top w:val="none" w:sz="0" w:space="0" w:color="auto"/>
                                    <w:left w:val="none" w:sz="0" w:space="0" w:color="auto"/>
                                    <w:bottom w:val="none" w:sz="0" w:space="0" w:color="auto"/>
                                    <w:right w:val="none" w:sz="0" w:space="0" w:color="auto"/>
                                  </w:divBdr>
                                  <w:divsChild>
                                    <w:div w:id="880482170">
                                      <w:marLeft w:val="0"/>
                                      <w:marRight w:val="0"/>
                                      <w:marTop w:val="0"/>
                                      <w:marBottom w:val="0"/>
                                      <w:divBdr>
                                        <w:top w:val="none" w:sz="0" w:space="0" w:color="auto"/>
                                        <w:left w:val="none" w:sz="0" w:space="0" w:color="auto"/>
                                        <w:bottom w:val="none" w:sz="0" w:space="0" w:color="auto"/>
                                        <w:right w:val="none" w:sz="0" w:space="0" w:color="auto"/>
                                      </w:divBdr>
                                      <w:divsChild>
                                        <w:div w:id="465633932">
                                          <w:marLeft w:val="0"/>
                                          <w:marRight w:val="0"/>
                                          <w:marTop w:val="0"/>
                                          <w:marBottom w:val="0"/>
                                          <w:divBdr>
                                            <w:top w:val="none" w:sz="0" w:space="0" w:color="auto"/>
                                            <w:left w:val="none" w:sz="0" w:space="0" w:color="auto"/>
                                            <w:bottom w:val="none" w:sz="0" w:space="0" w:color="auto"/>
                                            <w:right w:val="none" w:sz="0" w:space="0" w:color="auto"/>
                                          </w:divBdr>
                                          <w:divsChild>
                                            <w:div w:id="1622566927">
                                              <w:marLeft w:val="0"/>
                                              <w:marRight w:val="0"/>
                                              <w:marTop w:val="720"/>
                                              <w:marBottom w:val="120"/>
                                              <w:divBdr>
                                                <w:top w:val="single" w:sz="12" w:space="12" w:color="CCCCCC"/>
                                                <w:left w:val="none" w:sz="0" w:space="0" w:color="auto"/>
                                                <w:bottom w:val="none" w:sz="0" w:space="0" w:color="auto"/>
                                                <w:right w:val="none" w:sz="0" w:space="0" w:color="auto"/>
                                              </w:divBdr>
                                              <w:divsChild>
                                                <w:div w:id="259216916">
                                                  <w:marLeft w:val="0"/>
                                                  <w:marRight w:val="0"/>
                                                  <w:marTop w:val="0"/>
                                                  <w:marBottom w:val="0"/>
                                                  <w:divBdr>
                                                    <w:top w:val="none" w:sz="0" w:space="0" w:color="auto"/>
                                                    <w:left w:val="none" w:sz="0" w:space="0" w:color="auto"/>
                                                    <w:bottom w:val="none" w:sz="0" w:space="0" w:color="auto"/>
                                                    <w:right w:val="none" w:sz="0" w:space="0" w:color="auto"/>
                                                  </w:divBdr>
                                                </w:div>
                                                <w:div w:id="271209441">
                                                  <w:marLeft w:val="0"/>
                                                  <w:marRight w:val="0"/>
                                                  <w:marTop w:val="0"/>
                                                  <w:marBottom w:val="0"/>
                                                  <w:divBdr>
                                                    <w:top w:val="none" w:sz="0" w:space="0" w:color="auto"/>
                                                    <w:left w:val="none" w:sz="0" w:space="0" w:color="auto"/>
                                                    <w:bottom w:val="none" w:sz="0" w:space="0" w:color="auto"/>
                                                    <w:right w:val="none" w:sz="0" w:space="0" w:color="auto"/>
                                                  </w:divBdr>
                                                </w:div>
                                                <w:div w:id="919170731">
                                                  <w:marLeft w:val="0"/>
                                                  <w:marRight w:val="0"/>
                                                  <w:marTop w:val="0"/>
                                                  <w:marBottom w:val="0"/>
                                                  <w:divBdr>
                                                    <w:top w:val="none" w:sz="0" w:space="0" w:color="auto"/>
                                                    <w:left w:val="none" w:sz="0" w:space="0" w:color="auto"/>
                                                    <w:bottom w:val="none" w:sz="0" w:space="0" w:color="auto"/>
                                                    <w:right w:val="none" w:sz="0" w:space="0" w:color="auto"/>
                                                  </w:divBdr>
                                                </w:div>
                                                <w:div w:id="1042050623">
                                                  <w:marLeft w:val="0"/>
                                                  <w:marRight w:val="0"/>
                                                  <w:marTop w:val="0"/>
                                                  <w:marBottom w:val="0"/>
                                                  <w:divBdr>
                                                    <w:top w:val="none" w:sz="0" w:space="0" w:color="auto"/>
                                                    <w:left w:val="none" w:sz="0" w:space="0" w:color="auto"/>
                                                    <w:bottom w:val="none" w:sz="0" w:space="0" w:color="auto"/>
                                                    <w:right w:val="none" w:sz="0" w:space="0" w:color="auto"/>
                                                  </w:divBdr>
                                                </w:div>
                                                <w:div w:id="1047752780">
                                                  <w:marLeft w:val="0"/>
                                                  <w:marRight w:val="0"/>
                                                  <w:marTop w:val="0"/>
                                                  <w:marBottom w:val="0"/>
                                                  <w:divBdr>
                                                    <w:top w:val="none" w:sz="0" w:space="0" w:color="auto"/>
                                                    <w:left w:val="none" w:sz="0" w:space="0" w:color="auto"/>
                                                    <w:bottom w:val="none" w:sz="0" w:space="0" w:color="auto"/>
                                                    <w:right w:val="none" w:sz="0" w:space="0" w:color="auto"/>
                                                  </w:divBdr>
                                                </w:div>
                                                <w:div w:id="1155492383">
                                                  <w:marLeft w:val="0"/>
                                                  <w:marRight w:val="0"/>
                                                  <w:marTop w:val="0"/>
                                                  <w:marBottom w:val="0"/>
                                                  <w:divBdr>
                                                    <w:top w:val="none" w:sz="0" w:space="0" w:color="auto"/>
                                                    <w:left w:val="none" w:sz="0" w:space="0" w:color="auto"/>
                                                    <w:bottom w:val="none" w:sz="0" w:space="0" w:color="auto"/>
                                                    <w:right w:val="none" w:sz="0" w:space="0" w:color="auto"/>
                                                  </w:divBdr>
                                                </w:div>
                                                <w:div w:id="1155533247">
                                                  <w:marLeft w:val="0"/>
                                                  <w:marRight w:val="0"/>
                                                  <w:marTop w:val="0"/>
                                                  <w:marBottom w:val="0"/>
                                                  <w:divBdr>
                                                    <w:top w:val="none" w:sz="0" w:space="0" w:color="auto"/>
                                                    <w:left w:val="none" w:sz="0" w:space="0" w:color="auto"/>
                                                    <w:bottom w:val="none" w:sz="0" w:space="0" w:color="auto"/>
                                                    <w:right w:val="none" w:sz="0" w:space="0" w:color="auto"/>
                                                  </w:divBdr>
                                                </w:div>
                                                <w:div w:id="1729107998">
                                                  <w:marLeft w:val="0"/>
                                                  <w:marRight w:val="0"/>
                                                  <w:marTop w:val="0"/>
                                                  <w:marBottom w:val="0"/>
                                                  <w:divBdr>
                                                    <w:top w:val="none" w:sz="0" w:space="0" w:color="auto"/>
                                                    <w:left w:val="none" w:sz="0" w:space="0" w:color="auto"/>
                                                    <w:bottom w:val="none" w:sz="0" w:space="0" w:color="auto"/>
                                                    <w:right w:val="none" w:sz="0" w:space="0" w:color="auto"/>
                                                  </w:divBdr>
                                                </w:div>
                                                <w:div w:id="1853493622">
                                                  <w:marLeft w:val="0"/>
                                                  <w:marRight w:val="0"/>
                                                  <w:marTop w:val="0"/>
                                                  <w:marBottom w:val="0"/>
                                                  <w:divBdr>
                                                    <w:top w:val="none" w:sz="0" w:space="0" w:color="auto"/>
                                                    <w:left w:val="none" w:sz="0" w:space="0" w:color="auto"/>
                                                    <w:bottom w:val="none" w:sz="0" w:space="0" w:color="auto"/>
                                                    <w:right w:val="none" w:sz="0" w:space="0" w:color="auto"/>
                                                  </w:divBdr>
                                                </w:div>
                                                <w:div w:id="1880390003">
                                                  <w:marLeft w:val="0"/>
                                                  <w:marRight w:val="0"/>
                                                  <w:marTop w:val="0"/>
                                                  <w:marBottom w:val="0"/>
                                                  <w:divBdr>
                                                    <w:top w:val="none" w:sz="0" w:space="0" w:color="auto"/>
                                                    <w:left w:val="none" w:sz="0" w:space="0" w:color="auto"/>
                                                    <w:bottom w:val="none" w:sz="0" w:space="0" w:color="auto"/>
                                                    <w:right w:val="none" w:sz="0" w:space="0" w:color="auto"/>
                                                  </w:divBdr>
                                                </w:div>
                                                <w:div w:id="18972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073">
      <w:bodyDiv w:val="1"/>
      <w:marLeft w:val="225"/>
      <w:marRight w:val="750"/>
      <w:marTop w:val="0"/>
      <w:marBottom w:val="0"/>
      <w:divBdr>
        <w:top w:val="none" w:sz="0" w:space="0" w:color="auto"/>
        <w:left w:val="none" w:sz="0" w:space="0" w:color="auto"/>
        <w:bottom w:val="none" w:sz="0" w:space="0" w:color="auto"/>
        <w:right w:val="none" w:sz="0" w:space="0" w:color="auto"/>
      </w:divBdr>
    </w:div>
    <w:div w:id="1009330551">
      <w:bodyDiv w:val="1"/>
      <w:marLeft w:val="0"/>
      <w:marRight w:val="0"/>
      <w:marTop w:val="0"/>
      <w:marBottom w:val="0"/>
      <w:divBdr>
        <w:top w:val="none" w:sz="0" w:space="0" w:color="auto"/>
        <w:left w:val="none" w:sz="0" w:space="0" w:color="auto"/>
        <w:bottom w:val="none" w:sz="0" w:space="0" w:color="auto"/>
        <w:right w:val="none" w:sz="0" w:space="0" w:color="auto"/>
      </w:divBdr>
    </w:div>
    <w:div w:id="1137062695">
      <w:bodyDiv w:val="1"/>
      <w:marLeft w:val="0"/>
      <w:marRight w:val="0"/>
      <w:marTop w:val="0"/>
      <w:marBottom w:val="0"/>
      <w:divBdr>
        <w:top w:val="none" w:sz="0" w:space="0" w:color="auto"/>
        <w:left w:val="none" w:sz="0" w:space="0" w:color="auto"/>
        <w:bottom w:val="none" w:sz="0" w:space="0" w:color="auto"/>
        <w:right w:val="none" w:sz="0" w:space="0" w:color="auto"/>
      </w:divBdr>
    </w:div>
    <w:div w:id="1142695739">
      <w:bodyDiv w:val="1"/>
      <w:marLeft w:val="0"/>
      <w:marRight w:val="0"/>
      <w:marTop w:val="0"/>
      <w:marBottom w:val="0"/>
      <w:divBdr>
        <w:top w:val="none" w:sz="0" w:space="0" w:color="auto"/>
        <w:left w:val="none" w:sz="0" w:space="0" w:color="auto"/>
        <w:bottom w:val="none" w:sz="0" w:space="0" w:color="auto"/>
        <w:right w:val="none" w:sz="0" w:space="0" w:color="auto"/>
      </w:divBdr>
    </w:div>
    <w:div w:id="1506362945">
      <w:bodyDiv w:val="1"/>
      <w:marLeft w:val="0"/>
      <w:marRight w:val="0"/>
      <w:marTop w:val="0"/>
      <w:marBottom w:val="0"/>
      <w:divBdr>
        <w:top w:val="none" w:sz="0" w:space="0" w:color="auto"/>
        <w:left w:val="none" w:sz="0" w:space="0" w:color="auto"/>
        <w:bottom w:val="none" w:sz="0" w:space="0" w:color="auto"/>
        <w:right w:val="none" w:sz="0" w:space="0" w:color="auto"/>
      </w:divBdr>
    </w:div>
    <w:div w:id="1564757100">
      <w:bodyDiv w:val="1"/>
      <w:marLeft w:val="0"/>
      <w:marRight w:val="0"/>
      <w:marTop w:val="0"/>
      <w:marBottom w:val="0"/>
      <w:divBdr>
        <w:top w:val="none" w:sz="0" w:space="0" w:color="auto"/>
        <w:left w:val="none" w:sz="0" w:space="0" w:color="auto"/>
        <w:bottom w:val="none" w:sz="0" w:space="0" w:color="auto"/>
        <w:right w:val="none" w:sz="0" w:space="0" w:color="auto"/>
      </w:divBdr>
    </w:div>
    <w:div w:id="1611888689">
      <w:bodyDiv w:val="1"/>
      <w:marLeft w:val="0"/>
      <w:marRight w:val="0"/>
      <w:marTop w:val="0"/>
      <w:marBottom w:val="0"/>
      <w:divBdr>
        <w:top w:val="none" w:sz="0" w:space="0" w:color="auto"/>
        <w:left w:val="none" w:sz="0" w:space="0" w:color="auto"/>
        <w:bottom w:val="none" w:sz="0" w:space="0" w:color="auto"/>
        <w:right w:val="none" w:sz="0" w:space="0" w:color="auto"/>
      </w:divBdr>
    </w:div>
    <w:div w:id="1662847323">
      <w:bodyDiv w:val="1"/>
      <w:marLeft w:val="75"/>
      <w:marRight w:val="75"/>
      <w:marTop w:val="75"/>
      <w:marBottom w:val="75"/>
      <w:divBdr>
        <w:top w:val="none" w:sz="0" w:space="0" w:color="auto"/>
        <w:left w:val="none" w:sz="0" w:space="0" w:color="auto"/>
        <w:bottom w:val="none" w:sz="0" w:space="0" w:color="auto"/>
        <w:right w:val="none" w:sz="0" w:space="0" w:color="auto"/>
      </w:divBdr>
      <w:divsChild>
        <w:div w:id="410200109">
          <w:marLeft w:val="0"/>
          <w:marRight w:val="0"/>
          <w:marTop w:val="450"/>
          <w:marBottom w:val="0"/>
          <w:divBdr>
            <w:top w:val="none" w:sz="0" w:space="0" w:color="auto"/>
            <w:left w:val="none" w:sz="0" w:space="0" w:color="auto"/>
            <w:bottom w:val="none" w:sz="0" w:space="0" w:color="auto"/>
            <w:right w:val="none" w:sz="0" w:space="0" w:color="auto"/>
          </w:divBdr>
          <w:divsChild>
            <w:div w:id="1407073101">
              <w:marLeft w:val="0"/>
              <w:marRight w:val="0"/>
              <w:marTop w:val="0"/>
              <w:marBottom w:val="0"/>
              <w:divBdr>
                <w:top w:val="none" w:sz="0" w:space="0" w:color="auto"/>
                <w:left w:val="none" w:sz="0" w:space="0" w:color="auto"/>
                <w:bottom w:val="none" w:sz="0" w:space="0" w:color="auto"/>
                <w:right w:val="none" w:sz="0" w:space="0" w:color="auto"/>
              </w:divBdr>
              <w:divsChild>
                <w:div w:id="277492915">
                  <w:marLeft w:val="0"/>
                  <w:marRight w:val="0"/>
                  <w:marTop w:val="0"/>
                  <w:marBottom w:val="0"/>
                  <w:divBdr>
                    <w:top w:val="single" w:sz="6" w:space="0" w:color="7F7F7F"/>
                    <w:left w:val="single" w:sz="6" w:space="0" w:color="7F7F7F"/>
                    <w:bottom w:val="single" w:sz="6" w:space="0" w:color="7F7F7F"/>
                    <w:right w:val="single" w:sz="6" w:space="0" w:color="7F7F7F"/>
                  </w:divBdr>
                  <w:divsChild>
                    <w:div w:id="1604411129">
                      <w:marLeft w:val="0"/>
                      <w:marRight w:val="0"/>
                      <w:marTop w:val="0"/>
                      <w:marBottom w:val="0"/>
                      <w:divBdr>
                        <w:top w:val="none" w:sz="0" w:space="0" w:color="auto"/>
                        <w:left w:val="none" w:sz="0" w:space="0" w:color="auto"/>
                        <w:bottom w:val="none" w:sz="0" w:space="0" w:color="auto"/>
                        <w:right w:val="none" w:sz="0" w:space="0" w:color="auto"/>
                      </w:divBdr>
                      <w:divsChild>
                        <w:div w:id="1501309600">
                          <w:marLeft w:val="0"/>
                          <w:marRight w:val="0"/>
                          <w:marTop w:val="0"/>
                          <w:marBottom w:val="0"/>
                          <w:divBdr>
                            <w:top w:val="none" w:sz="0" w:space="0" w:color="auto"/>
                            <w:left w:val="none" w:sz="0" w:space="0" w:color="auto"/>
                            <w:bottom w:val="none" w:sz="0" w:space="0" w:color="auto"/>
                            <w:right w:val="none" w:sz="0" w:space="0" w:color="auto"/>
                          </w:divBdr>
                          <w:divsChild>
                            <w:div w:id="1413315385">
                              <w:marLeft w:val="0"/>
                              <w:marRight w:val="0"/>
                              <w:marTop w:val="0"/>
                              <w:marBottom w:val="0"/>
                              <w:divBdr>
                                <w:top w:val="none" w:sz="0" w:space="0" w:color="auto"/>
                                <w:left w:val="none" w:sz="0" w:space="0" w:color="auto"/>
                                <w:bottom w:val="none" w:sz="0" w:space="0" w:color="auto"/>
                                <w:right w:val="none" w:sz="0" w:space="0" w:color="auto"/>
                              </w:divBdr>
                              <w:divsChild>
                                <w:div w:id="2113014333">
                                  <w:marLeft w:val="0"/>
                                  <w:marRight w:val="0"/>
                                  <w:marTop w:val="0"/>
                                  <w:marBottom w:val="0"/>
                                  <w:divBdr>
                                    <w:top w:val="none" w:sz="0" w:space="0" w:color="auto"/>
                                    <w:left w:val="none" w:sz="0" w:space="0" w:color="auto"/>
                                    <w:bottom w:val="none" w:sz="0" w:space="0" w:color="auto"/>
                                    <w:right w:val="none" w:sz="0" w:space="0" w:color="auto"/>
                                  </w:divBdr>
                                  <w:divsChild>
                                    <w:div w:id="1132359394">
                                      <w:marLeft w:val="0"/>
                                      <w:marRight w:val="0"/>
                                      <w:marTop w:val="0"/>
                                      <w:marBottom w:val="0"/>
                                      <w:divBdr>
                                        <w:top w:val="none" w:sz="0" w:space="0" w:color="auto"/>
                                        <w:left w:val="none" w:sz="0" w:space="0" w:color="auto"/>
                                        <w:bottom w:val="none" w:sz="0" w:space="0" w:color="auto"/>
                                        <w:right w:val="none" w:sz="0" w:space="0" w:color="auto"/>
                                      </w:divBdr>
                                      <w:divsChild>
                                        <w:div w:id="749816175">
                                          <w:marLeft w:val="0"/>
                                          <w:marRight w:val="0"/>
                                          <w:marTop w:val="0"/>
                                          <w:marBottom w:val="0"/>
                                          <w:divBdr>
                                            <w:top w:val="none" w:sz="0" w:space="0" w:color="auto"/>
                                            <w:left w:val="none" w:sz="0" w:space="0" w:color="auto"/>
                                            <w:bottom w:val="none" w:sz="0" w:space="0" w:color="auto"/>
                                            <w:right w:val="none" w:sz="0" w:space="0" w:color="auto"/>
                                          </w:divBdr>
                                          <w:divsChild>
                                            <w:div w:id="496920948">
                                              <w:marLeft w:val="0"/>
                                              <w:marRight w:val="0"/>
                                              <w:marTop w:val="0"/>
                                              <w:marBottom w:val="0"/>
                                              <w:divBdr>
                                                <w:top w:val="none" w:sz="0" w:space="0" w:color="auto"/>
                                                <w:left w:val="none" w:sz="0" w:space="0" w:color="auto"/>
                                                <w:bottom w:val="none" w:sz="0" w:space="0" w:color="auto"/>
                                                <w:right w:val="none" w:sz="0" w:space="0" w:color="auto"/>
                                              </w:divBdr>
                                              <w:divsChild>
                                                <w:div w:id="629899087">
                                                  <w:marLeft w:val="0"/>
                                                  <w:marRight w:val="0"/>
                                                  <w:marTop w:val="0"/>
                                                  <w:marBottom w:val="0"/>
                                                  <w:divBdr>
                                                    <w:top w:val="none" w:sz="0" w:space="0" w:color="auto"/>
                                                    <w:left w:val="none" w:sz="0" w:space="0" w:color="auto"/>
                                                    <w:bottom w:val="none" w:sz="0" w:space="0" w:color="auto"/>
                                                    <w:right w:val="none" w:sz="0" w:space="0" w:color="auto"/>
                                                  </w:divBdr>
                                                  <w:divsChild>
                                                    <w:div w:id="447696666">
                                                      <w:marLeft w:val="30"/>
                                                      <w:marRight w:val="30"/>
                                                      <w:marTop w:val="30"/>
                                                      <w:marBottom w:val="30"/>
                                                      <w:divBdr>
                                                        <w:top w:val="single" w:sz="2" w:space="4" w:color="7ECAD4"/>
                                                        <w:left w:val="single" w:sz="48" w:space="11" w:color="7ECAD4"/>
                                                        <w:bottom w:val="single" w:sz="6" w:space="4" w:color="7ECAD4"/>
                                                        <w:right w:val="single" w:sz="2" w:space="4" w:color="7ECAD4"/>
                                                      </w:divBdr>
                                                    </w:div>
                                                    <w:div w:id="600336725">
                                                      <w:marLeft w:val="30"/>
                                                      <w:marRight w:val="30"/>
                                                      <w:marTop w:val="30"/>
                                                      <w:marBottom w:val="30"/>
                                                      <w:divBdr>
                                                        <w:top w:val="single" w:sz="2" w:space="4" w:color="7ECAD4"/>
                                                        <w:left w:val="single" w:sz="48" w:space="11" w:color="7ECAD4"/>
                                                        <w:bottom w:val="single" w:sz="6" w:space="4" w:color="7ECAD4"/>
                                                        <w:right w:val="single" w:sz="2" w:space="4" w:color="7ECAD4"/>
                                                      </w:divBdr>
                                                    </w:div>
                                                    <w:div w:id="680202459">
                                                      <w:marLeft w:val="30"/>
                                                      <w:marRight w:val="30"/>
                                                      <w:marTop w:val="30"/>
                                                      <w:marBottom w:val="30"/>
                                                      <w:divBdr>
                                                        <w:top w:val="single" w:sz="2" w:space="4" w:color="7ECAD4"/>
                                                        <w:left w:val="single" w:sz="48" w:space="11" w:color="7ECAD4"/>
                                                        <w:bottom w:val="single" w:sz="6" w:space="4" w:color="7ECAD4"/>
                                                        <w:right w:val="single" w:sz="2" w:space="4" w:color="7ECAD4"/>
                                                      </w:divBdr>
                                                    </w:div>
                                                    <w:div w:id="700208049">
                                                      <w:marLeft w:val="30"/>
                                                      <w:marRight w:val="30"/>
                                                      <w:marTop w:val="30"/>
                                                      <w:marBottom w:val="30"/>
                                                      <w:divBdr>
                                                        <w:top w:val="single" w:sz="2" w:space="4" w:color="7ECAD4"/>
                                                        <w:left w:val="single" w:sz="48" w:space="11" w:color="7ECAD4"/>
                                                        <w:bottom w:val="single" w:sz="6" w:space="4" w:color="7ECAD4"/>
                                                        <w:right w:val="single" w:sz="2" w:space="4" w:color="7ECAD4"/>
                                                      </w:divBdr>
                                                    </w:div>
                                                    <w:div w:id="1095129643">
                                                      <w:marLeft w:val="30"/>
                                                      <w:marRight w:val="30"/>
                                                      <w:marTop w:val="30"/>
                                                      <w:marBottom w:val="30"/>
                                                      <w:divBdr>
                                                        <w:top w:val="single" w:sz="2" w:space="4" w:color="7ECAD4"/>
                                                        <w:left w:val="single" w:sz="48" w:space="11" w:color="7ECAD4"/>
                                                        <w:bottom w:val="single" w:sz="6" w:space="4" w:color="7ECAD4"/>
                                                        <w:right w:val="single" w:sz="2" w:space="4" w:color="7ECAD4"/>
                                                      </w:divBdr>
                                                    </w:div>
                                                    <w:div w:id="1452553264">
                                                      <w:marLeft w:val="30"/>
                                                      <w:marRight w:val="30"/>
                                                      <w:marTop w:val="30"/>
                                                      <w:marBottom w:val="30"/>
                                                      <w:divBdr>
                                                        <w:top w:val="single" w:sz="2" w:space="4" w:color="7ECAD4"/>
                                                        <w:left w:val="single" w:sz="48" w:space="11" w:color="7ECAD4"/>
                                                        <w:bottom w:val="single" w:sz="6" w:space="4" w:color="7ECAD4"/>
                                                        <w:right w:val="single" w:sz="2" w:space="4" w:color="7ECAD4"/>
                                                      </w:divBdr>
                                                    </w:div>
                                                    <w:div w:id="1683556530">
                                                      <w:marLeft w:val="30"/>
                                                      <w:marRight w:val="30"/>
                                                      <w:marTop w:val="30"/>
                                                      <w:marBottom w:val="30"/>
                                                      <w:divBdr>
                                                        <w:top w:val="single" w:sz="2" w:space="4" w:color="72C389"/>
                                                        <w:left w:val="single" w:sz="48" w:space="11" w:color="72C389"/>
                                                        <w:bottom w:val="single" w:sz="6" w:space="4" w:color="72C389"/>
                                                        <w:right w:val="single" w:sz="2" w:space="4" w:color="72C389"/>
                                                      </w:divBdr>
                                                    </w:div>
                                                  </w:divsChild>
                                                </w:div>
                                              </w:divsChild>
                                            </w:div>
                                          </w:divsChild>
                                        </w:div>
                                      </w:divsChild>
                                    </w:div>
                                  </w:divsChild>
                                </w:div>
                              </w:divsChild>
                            </w:div>
                          </w:divsChild>
                        </w:div>
                      </w:divsChild>
                    </w:div>
                  </w:divsChild>
                </w:div>
              </w:divsChild>
            </w:div>
          </w:divsChild>
        </w:div>
      </w:divsChild>
    </w:div>
    <w:div w:id="1688092455">
      <w:bodyDiv w:val="1"/>
      <w:marLeft w:val="225"/>
      <w:marRight w:val="75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mercel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nkprotect.cudasvc.com/url?a=https%3a%2f%2fwww.anskaffelser.no%2fverktoy%2fveiledere%2felektronisk-handelsformat-ehf-veileder-systemleverandorer&amp;c=E,1,8k4Mi4_jwJvglN5-CAZ_u1QSSZg17X6lYHUppWwVRcVSmKJTGK3w96RydNBLzybm4d7Nlj_Gu1iT0FjsbpGntoRlM39IOmv1pzQfL-8L_LYRfA,,&amp;typo=1" TargetMode="External"/><Relationship Id="rId4" Type="http://schemas.openxmlformats.org/officeDocument/2006/relationships/settings" Target="settings.xml"/><Relationship Id="rId9" Type="http://schemas.openxmlformats.org/officeDocument/2006/relationships/hyperlink" Target="https://linkprotect.cudasvc.com/url?a=https%3a%2f%2fanskaffelser.no&amp;c=E,1,WnXjSfg1Z8zBrrRxWDCFSFWwRoUS4rxU0xSphg1vs0HGlTxDRFtPxyMQ5CQLC_HT9jdbKTO1FVC8t5KnQH5o3SMqDUdxYnm3MOIQkIYWu5YvMD_qU_zMFBeoVLmy&amp;typo=1&amp;ancr_add=1"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9933D-D34F-4328-9743-F059CE0D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2917</Words>
  <Characters>20974</Characters>
  <Application>Microsoft Office Word</Application>
  <DocSecurity>0</DocSecurity>
  <Lines>174</Lines>
  <Paragraphs>47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23844</CharactersWithSpaces>
  <SharedDoc>false</SharedDoc>
  <HLinks>
    <vt:vector size="294" baseType="variant">
      <vt:variant>
        <vt:i4>7733305</vt:i4>
      </vt:variant>
      <vt:variant>
        <vt:i4>488</vt:i4>
      </vt:variant>
      <vt:variant>
        <vt:i4>0</vt:i4>
      </vt:variant>
      <vt:variant>
        <vt:i4>5</vt:i4>
      </vt:variant>
      <vt:variant>
        <vt:lpwstr>http://www.anskaffelser.no/</vt:lpwstr>
      </vt:variant>
      <vt:variant>
        <vt:lpwstr/>
      </vt:variant>
      <vt:variant>
        <vt:i4>7733305</vt:i4>
      </vt:variant>
      <vt:variant>
        <vt:i4>485</vt:i4>
      </vt:variant>
      <vt:variant>
        <vt:i4>0</vt:i4>
      </vt:variant>
      <vt:variant>
        <vt:i4>5</vt:i4>
      </vt:variant>
      <vt:variant>
        <vt:lpwstr>http://www.anskaffelser.no/</vt:lpwstr>
      </vt:variant>
      <vt:variant>
        <vt:lpwstr/>
      </vt:variant>
      <vt:variant>
        <vt:i4>524310</vt:i4>
      </vt:variant>
      <vt:variant>
        <vt:i4>443</vt:i4>
      </vt:variant>
      <vt:variant>
        <vt:i4>0</vt:i4>
      </vt:variant>
      <vt:variant>
        <vt:i4>5</vt:i4>
      </vt:variant>
      <vt:variant>
        <vt:lpwstr>http://www.skatteetaten.no/Templates/Artikkel.aspx?id=9196&amp;epslanguage=NO</vt:lpwstr>
      </vt:variant>
      <vt:variant>
        <vt:lpwstr/>
      </vt:variant>
      <vt:variant>
        <vt:i4>524310</vt:i4>
      </vt:variant>
      <vt:variant>
        <vt:i4>416</vt:i4>
      </vt:variant>
      <vt:variant>
        <vt:i4>0</vt:i4>
      </vt:variant>
      <vt:variant>
        <vt:i4>5</vt:i4>
      </vt:variant>
      <vt:variant>
        <vt:lpwstr>http://www.skatteetaten.no/Templates/Artikkel.aspx?id=9196&amp;epslanguage=NO</vt:lpwstr>
      </vt:variant>
      <vt:variant>
        <vt:lpwstr/>
      </vt:variant>
      <vt:variant>
        <vt:i4>65625</vt:i4>
      </vt:variant>
      <vt:variant>
        <vt:i4>347</vt:i4>
      </vt:variant>
      <vt:variant>
        <vt:i4>0</vt:i4>
      </vt:variant>
      <vt:variant>
        <vt:i4>5</vt:i4>
      </vt:variant>
      <vt:variant>
        <vt:lpwstr>http://www.doffin.no/</vt:lpwstr>
      </vt:variant>
      <vt:variant>
        <vt:lpwstr/>
      </vt:variant>
      <vt:variant>
        <vt:i4>1245232</vt:i4>
      </vt:variant>
      <vt:variant>
        <vt:i4>287</vt:i4>
      </vt:variant>
      <vt:variant>
        <vt:i4>0</vt:i4>
      </vt:variant>
      <vt:variant>
        <vt:i4>5</vt:i4>
      </vt:variant>
      <vt:variant>
        <vt:lpwstr/>
      </vt:variant>
      <vt:variant>
        <vt:lpwstr>_Toc234737574</vt:lpwstr>
      </vt:variant>
      <vt:variant>
        <vt:i4>1245232</vt:i4>
      </vt:variant>
      <vt:variant>
        <vt:i4>281</vt:i4>
      </vt:variant>
      <vt:variant>
        <vt:i4>0</vt:i4>
      </vt:variant>
      <vt:variant>
        <vt:i4>5</vt:i4>
      </vt:variant>
      <vt:variant>
        <vt:lpwstr/>
      </vt:variant>
      <vt:variant>
        <vt:lpwstr>_Toc234737573</vt:lpwstr>
      </vt:variant>
      <vt:variant>
        <vt:i4>1245232</vt:i4>
      </vt:variant>
      <vt:variant>
        <vt:i4>275</vt:i4>
      </vt:variant>
      <vt:variant>
        <vt:i4>0</vt:i4>
      </vt:variant>
      <vt:variant>
        <vt:i4>5</vt:i4>
      </vt:variant>
      <vt:variant>
        <vt:lpwstr/>
      </vt:variant>
      <vt:variant>
        <vt:lpwstr>_Toc234737572</vt:lpwstr>
      </vt:variant>
      <vt:variant>
        <vt:i4>1245232</vt:i4>
      </vt:variant>
      <vt:variant>
        <vt:i4>269</vt:i4>
      </vt:variant>
      <vt:variant>
        <vt:i4>0</vt:i4>
      </vt:variant>
      <vt:variant>
        <vt:i4>5</vt:i4>
      </vt:variant>
      <vt:variant>
        <vt:lpwstr/>
      </vt:variant>
      <vt:variant>
        <vt:lpwstr>_Toc234737571</vt:lpwstr>
      </vt:variant>
      <vt:variant>
        <vt:i4>1245232</vt:i4>
      </vt:variant>
      <vt:variant>
        <vt:i4>263</vt:i4>
      </vt:variant>
      <vt:variant>
        <vt:i4>0</vt:i4>
      </vt:variant>
      <vt:variant>
        <vt:i4>5</vt:i4>
      </vt:variant>
      <vt:variant>
        <vt:lpwstr/>
      </vt:variant>
      <vt:variant>
        <vt:lpwstr>_Toc234737570</vt:lpwstr>
      </vt:variant>
      <vt:variant>
        <vt:i4>1179696</vt:i4>
      </vt:variant>
      <vt:variant>
        <vt:i4>257</vt:i4>
      </vt:variant>
      <vt:variant>
        <vt:i4>0</vt:i4>
      </vt:variant>
      <vt:variant>
        <vt:i4>5</vt:i4>
      </vt:variant>
      <vt:variant>
        <vt:lpwstr/>
      </vt:variant>
      <vt:variant>
        <vt:lpwstr>_Toc234737569</vt:lpwstr>
      </vt:variant>
      <vt:variant>
        <vt:i4>1179696</vt:i4>
      </vt:variant>
      <vt:variant>
        <vt:i4>251</vt:i4>
      </vt:variant>
      <vt:variant>
        <vt:i4>0</vt:i4>
      </vt:variant>
      <vt:variant>
        <vt:i4>5</vt:i4>
      </vt:variant>
      <vt:variant>
        <vt:lpwstr/>
      </vt:variant>
      <vt:variant>
        <vt:lpwstr>_Toc234737568</vt:lpwstr>
      </vt:variant>
      <vt:variant>
        <vt:i4>1179696</vt:i4>
      </vt:variant>
      <vt:variant>
        <vt:i4>245</vt:i4>
      </vt:variant>
      <vt:variant>
        <vt:i4>0</vt:i4>
      </vt:variant>
      <vt:variant>
        <vt:i4>5</vt:i4>
      </vt:variant>
      <vt:variant>
        <vt:lpwstr/>
      </vt:variant>
      <vt:variant>
        <vt:lpwstr>_Toc234737567</vt:lpwstr>
      </vt:variant>
      <vt:variant>
        <vt:i4>1179696</vt:i4>
      </vt:variant>
      <vt:variant>
        <vt:i4>239</vt:i4>
      </vt:variant>
      <vt:variant>
        <vt:i4>0</vt:i4>
      </vt:variant>
      <vt:variant>
        <vt:i4>5</vt:i4>
      </vt:variant>
      <vt:variant>
        <vt:lpwstr/>
      </vt:variant>
      <vt:variant>
        <vt:lpwstr>_Toc234737566</vt:lpwstr>
      </vt:variant>
      <vt:variant>
        <vt:i4>1179696</vt:i4>
      </vt:variant>
      <vt:variant>
        <vt:i4>233</vt:i4>
      </vt:variant>
      <vt:variant>
        <vt:i4>0</vt:i4>
      </vt:variant>
      <vt:variant>
        <vt:i4>5</vt:i4>
      </vt:variant>
      <vt:variant>
        <vt:lpwstr/>
      </vt:variant>
      <vt:variant>
        <vt:lpwstr>_Toc234737565</vt:lpwstr>
      </vt:variant>
      <vt:variant>
        <vt:i4>1179696</vt:i4>
      </vt:variant>
      <vt:variant>
        <vt:i4>227</vt:i4>
      </vt:variant>
      <vt:variant>
        <vt:i4>0</vt:i4>
      </vt:variant>
      <vt:variant>
        <vt:i4>5</vt:i4>
      </vt:variant>
      <vt:variant>
        <vt:lpwstr/>
      </vt:variant>
      <vt:variant>
        <vt:lpwstr>_Toc234737564</vt:lpwstr>
      </vt:variant>
      <vt:variant>
        <vt:i4>1179696</vt:i4>
      </vt:variant>
      <vt:variant>
        <vt:i4>221</vt:i4>
      </vt:variant>
      <vt:variant>
        <vt:i4>0</vt:i4>
      </vt:variant>
      <vt:variant>
        <vt:i4>5</vt:i4>
      </vt:variant>
      <vt:variant>
        <vt:lpwstr/>
      </vt:variant>
      <vt:variant>
        <vt:lpwstr>_Toc234737563</vt:lpwstr>
      </vt:variant>
      <vt:variant>
        <vt:i4>1179696</vt:i4>
      </vt:variant>
      <vt:variant>
        <vt:i4>215</vt:i4>
      </vt:variant>
      <vt:variant>
        <vt:i4>0</vt:i4>
      </vt:variant>
      <vt:variant>
        <vt:i4>5</vt:i4>
      </vt:variant>
      <vt:variant>
        <vt:lpwstr/>
      </vt:variant>
      <vt:variant>
        <vt:lpwstr>_Toc234737562</vt:lpwstr>
      </vt:variant>
      <vt:variant>
        <vt:i4>1179696</vt:i4>
      </vt:variant>
      <vt:variant>
        <vt:i4>209</vt:i4>
      </vt:variant>
      <vt:variant>
        <vt:i4>0</vt:i4>
      </vt:variant>
      <vt:variant>
        <vt:i4>5</vt:i4>
      </vt:variant>
      <vt:variant>
        <vt:lpwstr/>
      </vt:variant>
      <vt:variant>
        <vt:lpwstr>_Toc234737561</vt:lpwstr>
      </vt:variant>
      <vt:variant>
        <vt:i4>1179696</vt:i4>
      </vt:variant>
      <vt:variant>
        <vt:i4>203</vt:i4>
      </vt:variant>
      <vt:variant>
        <vt:i4>0</vt:i4>
      </vt:variant>
      <vt:variant>
        <vt:i4>5</vt:i4>
      </vt:variant>
      <vt:variant>
        <vt:lpwstr/>
      </vt:variant>
      <vt:variant>
        <vt:lpwstr>_Toc234737560</vt:lpwstr>
      </vt:variant>
      <vt:variant>
        <vt:i4>1114160</vt:i4>
      </vt:variant>
      <vt:variant>
        <vt:i4>197</vt:i4>
      </vt:variant>
      <vt:variant>
        <vt:i4>0</vt:i4>
      </vt:variant>
      <vt:variant>
        <vt:i4>5</vt:i4>
      </vt:variant>
      <vt:variant>
        <vt:lpwstr/>
      </vt:variant>
      <vt:variant>
        <vt:lpwstr>_Toc234737559</vt:lpwstr>
      </vt:variant>
      <vt:variant>
        <vt:i4>1114160</vt:i4>
      </vt:variant>
      <vt:variant>
        <vt:i4>191</vt:i4>
      </vt:variant>
      <vt:variant>
        <vt:i4>0</vt:i4>
      </vt:variant>
      <vt:variant>
        <vt:i4>5</vt:i4>
      </vt:variant>
      <vt:variant>
        <vt:lpwstr/>
      </vt:variant>
      <vt:variant>
        <vt:lpwstr>_Toc234737558</vt:lpwstr>
      </vt:variant>
      <vt:variant>
        <vt:i4>1114160</vt:i4>
      </vt:variant>
      <vt:variant>
        <vt:i4>185</vt:i4>
      </vt:variant>
      <vt:variant>
        <vt:i4>0</vt:i4>
      </vt:variant>
      <vt:variant>
        <vt:i4>5</vt:i4>
      </vt:variant>
      <vt:variant>
        <vt:lpwstr/>
      </vt:variant>
      <vt:variant>
        <vt:lpwstr>_Toc234737557</vt:lpwstr>
      </vt:variant>
      <vt:variant>
        <vt:i4>1114160</vt:i4>
      </vt:variant>
      <vt:variant>
        <vt:i4>179</vt:i4>
      </vt:variant>
      <vt:variant>
        <vt:i4>0</vt:i4>
      </vt:variant>
      <vt:variant>
        <vt:i4>5</vt:i4>
      </vt:variant>
      <vt:variant>
        <vt:lpwstr/>
      </vt:variant>
      <vt:variant>
        <vt:lpwstr>_Toc234737556</vt:lpwstr>
      </vt:variant>
      <vt:variant>
        <vt:i4>1114160</vt:i4>
      </vt:variant>
      <vt:variant>
        <vt:i4>173</vt:i4>
      </vt:variant>
      <vt:variant>
        <vt:i4>0</vt:i4>
      </vt:variant>
      <vt:variant>
        <vt:i4>5</vt:i4>
      </vt:variant>
      <vt:variant>
        <vt:lpwstr/>
      </vt:variant>
      <vt:variant>
        <vt:lpwstr>_Toc234737555</vt:lpwstr>
      </vt:variant>
      <vt:variant>
        <vt:i4>1114160</vt:i4>
      </vt:variant>
      <vt:variant>
        <vt:i4>167</vt:i4>
      </vt:variant>
      <vt:variant>
        <vt:i4>0</vt:i4>
      </vt:variant>
      <vt:variant>
        <vt:i4>5</vt:i4>
      </vt:variant>
      <vt:variant>
        <vt:lpwstr/>
      </vt:variant>
      <vt:variant>
        <vt:lpwstr>_Toc234737554</vt:lpwstr>
      </vt:variant>
      <vt:variant>
        <vt:i4>1114160</vt:i4>
      </vt:variant>
      <vt:variant>
        <vt:i4>161</vt:i4>
      </vt:variant>
      <vt:variant>
        <vt:i4>0</vt:i4>
      </vt:variant>
      <vt:variant>
        <vt:i4>5</vt:i4>
      </vt:variant>
      <vt:variant>
        <vt:lpwstr/>
      </vt:variant>
      <vt:variant>
        <vt:lpwstr>_Toc234737553</vt:lpwstr>
      </vt:variant>
      <vt:variant>
        <vt:i4>1114160</vt:i4>
      </vt:variant>
      <vt:variant>
        <vt:i4>155</vt:i4>
      </vt:variant>
      <vt:variant>
        <vt:i4>0</vt:i4>
      </vt:variant>
      <vt:variant>
        <vt:i4>5</vt:i4>
      </vt:variant>
      <vt:variant>
        <vt:lpwstr/>
      </vt:variant>
      <vt:variant>
        <vt:lpwstr>_Toc234737552</vt:lpwstr>
      </vt:variant>
      <vt:variant>
        <vt:i4>1114160</vt:i4>
      </vt:variant>
      <vt:variant>
        <vt:i4>149</vt:i4>
      </vt:variant>
      <vt:variant>
        <vt:i4>0</vt:i4>
      </vt:variant>
      <vt:variant>
        <vt:i4>5</vt:i4>
      </vt:variant>
      <vt:variant>
        <vt:lpwstr/>
      </vt:variant>
      <vt:variant>
        <vt:lpwstr>_Toc234737551</vt:lpwstr>
      </vt:variant>
      <vt:variant>
        <vt:i4>1114160</vt:i4>
      </vt:variant>
      <vt:variant>
        <vt:i4>143</vt:i4>
      </vt:variant>
      <vt:variant>
        <vt:i4>0</vt:i4>
      </vt:variant>
      <vt:variant>
        <vt:i4>5</vt:i4>
      </vt:variant>
      <vt:variant>
        <vt:lpwstr/>
      </vt:variant>
      <vt:variant>
        <vt:lpwstr>_Toc234737550</vt:lpwstr>
      </vt:variant>
      <vt:variant>
        <vt:i4>1048624</vt:i4>
      </vt:variant>
      <vt:variant>
        <vt:i4>137</vt:i4>
      </vt:variant>
      <vt:variant>
        <vt:i4>0</vt:i4>
      </vt:variant>
      <vt:variant>
        <vt:i4>5</vt:i4>
      </vt:variant>
      <vt:variant>
        <vt:lpwstr/>
      </vt:variant>
      <vt:variant>
        <vt:lpwstr>_Toc234737549</vt:lpwstr>
      </vt:variant>
      <vt:variant>
        <vt:i4>1048624</vt:i4>
      </vt:variant>
      <vt:variant>
        <vt:i4>131</vt:i4>
      </vt:variant>
      <vt:variant>
        <vt:i4>0</vt:i4>
      </vt:variant>
      <vt:variant>
        <vt:i4>5</vt:i4>
      </vt:variant>
      <vt:variant>
        <vt:lpwstr/>
      </vt:variant>
      <vt:variant>
        <vt:lpwstr>_Toc234737548</vt:lpwstr>
      </vt:variant>
      <vt:variant>
        <vt:i4>1048624</vt:i4>
      </vt:variant>
      <vt:variant>
        <vt:i4>125</vt:i4>
      </vt:variant>
      <vt:variant>
        <vt:i4>0</vt:i4>
      </vt:variant>
      <vt:variant>
        <vt:i4>5</vt:i4>
      </vt:variant>
      <vt:variant>
        <vt:lpwstr/>
      </vt:variant>
      <vt:variant>
        <vt:lpwstr>_Toc234737547</vt:lpwstr>
      </vt:variant>
      <vt:variant>
        <vt:i4>1048624</vt:i4>
      </vt:variant>
      <vt:variant>
        <vt:i4>119</vt:i4>
      </vt:variant>
      <vt:variant>
        <vt:i4>0</vt:i4>
      </vt:variant>
      <vt:variant>
        <vt:i4>5</vt:i4>
      </vt:variant>
      <vt:variant>
        <vt:lpwstr/>
      </vt:variant>
      <vt:variant>
        <vt:lpwstr>_Toc234737546</vt:lpwstr>
      </vt:variant>
      <vt:variant>
        <vt:i4>1048624</vt:i4>
      </vt:variant>
      <vt:variant>
        <vt:i4>113</vt:i4>
      </vt:variant>
      <vt:variant>
        <vt:i4>0</vt:i4>
      </vt:variant>
      <vt:variant>
        <vt:i4>5</vt:i4>
      </vt:variant>
      <vt:variant>
        <vt:lpwstr/>
      </vt:variant>
      <vt:variant>
        <vt:lpwstr>_Toc234737545</vt:lpwstr>
      </vt:variant>
      <vt:variant>
        <vt:i4>1048624</vt:i4>
      </vt:variant>
      <vt:variant>
        <vt:i4>107</vt:i4>
      </vt:variant>
      <vt:variant>
        <vt:i4>0</vt:i4>
      </vt:variant>
      <vt:variant>
        <vt:i4>5</vt:i4>
      </vt:variant>
      <vt:variant>
        <vt:lpwstr/>
      </vt:variant>
      <vt:variant>
        <vt:lpwstr>_Toc234737544</vt:lpwstr>
      </vt:variant>
      <vt:variant>
        <vt:i4>1048624</vt:i4>
      </vt:variant>
      <vt:variant>
        <vt:i4>101</vt:i4>
      </vt:variant>
      <vt:variant>
        <vt:i4>0</vt:i4>
      </vt:variant>
      <vt:variant>
        <vt:i4>5</vt:i4>
      </vt:variant>
      <vt:variant>
        <vt:lpwstr/>
      </vt:variant>
      <vt:variant>
        <vt:lpwstr>_Toc234737543</vt:lpwstr>
      </vt:variant>
      <vt:variant>
        <vt:i4>1048624</vt:i4>
      </vt:variant>
      <vt:variant>
        <vt:i4>95</vt:i4>
      </vt:variant>
      <vt:variant>
        <vt:i4>0</vt:i4>
      </vt:variant>
      <vt:variant>
        <vt:i4>5</vt:i4>
      </vt:variant>
      <vt:variant>
        <vt:lpwstr/>
      </vt:variant>
      <vt:variant>
        <vt:lpwstr>_Toc234737542</vt:lpwstr>
      </vt:variant>
      <vt:variant>
        <vt:i4>1048624</vt:i4>
      </vt:variant>
      <vt:variant>
        <vt:i4>89</vt:i4>
      </vt:variant>
      <vt:variant>
        <vt:i4>0</vt:i4>
      </vt:variant>
      <vt:variant>
        <vt:i4>5</vt:i4>
      </vt:variant>
      <vt:variant>
        <vt:lpwstr/>
      </vt:variant>
      <vt:variant>
        <vt:lpwstr>_Toc234737541</vt:lpwstr>
      </vt:variant>
      <vt:variant>
        <vt:i4>1048624</vt:i4>
      </vt:variant>
      <vt:variant>
        <vt:i4>83</vt:i4>
      </vt:variant>
      <vt:variant>
        <vt:i4>0</vt:i4>
      </vt:variant>
      <vt:variant>
        <vt:i4>5</vt:i4>
      </vt:variant>
      <vt:variant>
        <vt:lpwstr/>
      </vt:variant>
      <vt:variant>
        <vt:lpwstr>_Toc234737540</vt:lpwstr>
      </vt:variant>
      <vt:variant>
        <vt:i4>1507376</vt:i4>
      </vt:variant>
      <vt:variant>
        <vt:i4>77</vt:i4>
      </vt:variant>
      <vt:variant>
        <vt:i4>0</vt:i4>
      </vt:variant>
      <vt:variant>
        <vt:i4>5</vt:i4>
      </vt:variant>
      <vt:variant>
        <vt:lpwstr/>
      </vt:variant>
      <vt:variant>
        <vt:lpwstr>_Toc234737539</vt:lpwstr>
      </vt:variant>
      <vt:variant>
        <vt:i4>1507376</vt:i4>
      </vt:variant>
      <vt:variant>
        <vt:i4>71</vt:i4>
      </vt:variant>
      <vt:variant>
        <vt:i4>0</vt:i4>
      </vt:variant>
      <vt:variant>
        <vt:i4>5</vt:i4>
      </vt:variant>
      <vt:variant>
        <vt:lpwstr/>
      </vt:variant>
      <vt:variant>
        <vt:lpwstr>_Toc234737538</vt:lpwstr>
      </vt:variant>
      <vt:variant>
        <vt:i4>1507376</vt:i4>
      </vt:variant>
      <vt:variant>
        <vt:i4>65</vt:i4>
      </vt:variant>
      <vt:variant>
        <vt:i4>0</vt:i4>
      </vt:variant>
      <vt:variant>
        <vt:i4>5</vt:i4>
      </vt:variant>
      <vt:variant>
        <vt:lpwstr/>
      </vt:variant>
      <vt:variant>
        <vt:lpwstr>_Toc234737537</vt:lpwstr>
      </vt:variant>
      <vt:variant>
        <vt:i4>1507376</vt:i4>
      </vt:variant>
      <vt:variant>
        <vt:i4>59</vt:i4>
      </vt:variant>
      <vt:variant>
        <vt:i4>0</vt:i4>
      </vt:variant>
      <vt:variant>
        <vt:i4>5</vt:i4>
      </vt:variant>
      <vt:variant>
        <vt:lpwstr/>
      </vt:variant>
      <vt:variant>
        <vt:lpwstr>_Toc234737536</vt:lpwstr>
      </vt:variant>
      <vt:variant>
        <vt:i4>1507376</vt:i4>
      </vt:variant>
      <vt:variant>
        <vt:i4>53</vt:i4>
      </vt:variant>
      <vt:variant>
        <vt:i4>0</vt:i4>
      </vt:variant>
      <vt:variant>
        <vt:i4>5</vt:i4>
      </vt:variant>
      <vt:variant>
        <vt:lpwstr/>
      </vt:variant>
      <vt:variant>
        <vt:lpwstr>_Toc234737535</vt:lpwstr>
      </vt:variant>
      <vt:variant>
        <vt:i4>1507376</vt:i4>
      </vt:variant>
      <vt:variant>
        <vt:i4>47</vt:i4>
      </vt:variant>
      <vt:variant>
        <vt:i4>0</vt:i4>
      </vt:variant>
      <vt:variant>
        <vt:i4>5</vt:i4>
      </vt:variant>
      <vt:variant>
        <vt:lpwstr/>
      </vt:variant>
      <vt:variant>
        <vt:lpwstr>_Toc234737534</vt:lpwstr>
      </vt:variant>
      <vt:variant>
        <vt:i4>1507376</vt:i4>
      </vt:variant>
      <vt:variant>
        <vt:i4>41</vt:i4>
      </vt:variant>
      <vt:variant>
        <vt:i4>0</vt:i4>
      </vt:variant>
      <vt:variant>
        <vt:i4>5</vt:i4>
      </vt:variant>
      <vt:variant>
        <vt:lpwstr/>
      </vt:variant>
      <vt:variant>
        <vt:lpwstr>_Toc234737533</vt:lpwstr>
      </vt:variant>
      <vt:variant>
        <vt:i4>1507376</vt:i4>
      </vt:variant>
      <vt:variant>
        <vt:i4>35</vt:i4>
      </vt:variant>
      <vt:variant>
        <vt:i4>0</vt:i4>
      </vt:variant>
      <vt:variant>
        <vt:i4>5</vt:i4>
      </vt:variant>
      <vt:variant>
        <vt:lpwstr/>
      </vt:variant>
      <vt:variant>
        <vt:lpwstr>_Toc234737532</vt:lpwstr>
      </vt:variant>
      <vt:variant>
        <vt:i4>1507376</vt:i4>
      </vt:variant>
      <vt:variant>
        <vt:i4>29</vt:i4>
      </vt:variant>
      <vt:variant>
        <vt:i4>0</vt:i4>
      </vt:variant>
      <vt:variant>
        <vt:i4>5</vt:i4>
      </vt:variant>
      <vt:variant>
        <vt:lpwstr/>
      </vt:variant>
      <vt:variant>
        <vt:lpwstr>_Toc234737531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2021-12-08T17:26:00Z</dcterms:created>
  <dcterms:modified xsi:type="dcterms:W3CDTF">2021-12-09T08:35:00Z</dcterms:modified>
</cp:coreProperties>
</file>