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F893B" w14:textId="77777777" w:rsidR="00182281" w:rsidRDefault="00182281" w:rsidP="00182281">
      <w:pPr>
        <w:spacing w:after="379"/>
        <w:jc w:val="center"/>
      </w:pPr>
      <w:bookmarkStart w:id="0" w:name="_Toc29195612"/>
    </w:p>
    <w:p w14:paraId="7BF06C4E" w14:textId="77777777" w:rsidR="00182281" w:rsidRDefault="00182281" w:rsidP="00182281">
      <w:pPr>
        <w:spacing w:after="4120"/>
        <w:ind w:left="25"/>
        <w:jc w:val="center"/>
        <w:rPr>
          <w:rFonts w:eastAsia="Arial" w:cs="Arial"/>
        </w:rPr>
      </w:pPr>
      <w:r>
        <w:rPr>
          <w:rFonts w:eastAsia="Arial" w:cs="Arial"/>
          <w:b/>
          <w:sz w:val="28"/>
        </w:rPr>
        <w:t>Ytelsesbeskrivelse boligsprinkler</w:t>
      </w:r>
      <w:r>
        <w:rPr>
          <w:rFonts w:eastAsia="Arial" w:cs="Arial"/>
        </w:rPr>
        <w:t xml:space="preserve">        </w:t>
      </w:r>
      <w:r w:rsidRPr="00182281">
        <w:rPr>
          <w:rFonts w:eastAsia="Arial" w:cs="Arial"/>
        </w:rPr>
        <w:t xml:space="preserve"> </w:t>
      </w:r>
      <w:r>
        <w:rPr>
          <w:rFonts w:eastAsia="Arial" w:cs="Arial"/>
          <w:noProof/>
        </w:rPr>
        <w:drawing>
          <wp:inline distT="0" distB="0" distL="0" distR="0" wp14:anchorId="6FE7DD99" wp14:editId="2D2D3B0F">
            <wp:extent cx="2622550" cy="1746250"/>
            <wp:effectExtent l="0" t="0" r="6350" b="6350"/>
            <wp:docPr id="2" name="Bilde 2" descr="C:\Users\hg230\AppData\Local\Microsoft\Windows\INetCache\Content.MSO\EAD96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g230\AppData\Local\Microsoft\Windows\INetCache\Content.MSO\EAD966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1746250"/>
                    </a:xfrm>
                    <a:prstGeom prst="rect">
                      <a:avLst/>
                    </a:prstGeom>
                    <a:noFill/>
                    <a:ln>
                      <a:noFill/>
                    </a:ln>
                  </pic:spPr>
                </pic:pic>
              </a:graphicData>
            </a:graphic>
          </wp:inline>
        </w:drawing>
      </w:r>
    </w:p>
    <w:p w14:paraId="5177DE4D" w14:textId="77777777" w:rsidR="00182281" w:rsidRDefault="00182281" w:rsidP="00182281">
      <w:pPr>
        <w:spacing w:after="3"/>
        <w:ind w:left="-5" w:hanging="10"/>
      </w:pPr>
      <w:r>
        <w:rPr>
          <w:rFonts w:eastAsia="Arial" w:cs="Arial"/>
        </w:rPr>
        <w:t>Sted: Bergen</w:t>
      </w:r>
    </w:p>
    <w:p w14:paraId="7E981473" w14:textId="386FB1AC" w:rsidR="00182281" w:rsidRDefault="00182281" w:rsidP="00182281">
      <w:pPr>
        <w:spacing w:after="3"/>
        <w:ind w:left="-5" w:hanging="10"/>
      </w:pPr>
      <w:r>
        <w:rPr>
          <w:rFonts w:eastAsia="Arial" w:cs="Arial"/>
        </w:rPr>
        <w:t xml:space="preserve">Dato: </w:t>
      </w:r>
      <w:r w:rsidR="00B94CFF">
        <w:rPr>
          <w:rFonts w:eastAsia="Arial" w:cs="Arial"/>
        </w:rPr>
        <w:t>August 2021</w:t>
      </w:r>
    </w:p>
    <w:tbl>
      <w:tblPr>
        <w:tblStyle w:val="TableGrid"/>
        <w:tblpPr w:vertAnchor="page" w:horzAnchor="page" w:tblpX="1546" w:tblpY="10471"/>
        <w:tblOverlap w:val="never"/>
        <w:tblW w:w="8506" w:type="dxa"/>
        <w:tblInd w:w="0" w:type="dxa"/>
        <w:tblCellMar>
          <w:top w:w="41" w:type="dxa"/>
          <w:left w:w="108" w:type="dxa"/>
          <w:right w:w="115" w:type="dxa"/>
        </w:tblCellMar>
        <w:tblLook w:val="04A0" w:firstRow="1" w:lastRow="0" w:firstColumn="1" w:lastColumn="0" w:noHBand="0" w:noVBand="1"/>
      </w:tblPr>
      <w:tblGrid>
        <w:gridCol w:w="852"/>
        <w:gridCol w:w="1133"/>
        <w:gridCol w:w="3403"/>
        <w:gridCol w:w="1488"/>
        <w:gridCol w:w="1630"/>
      </w:tblGrid>
      <w:tr w:rsidR="00182281" w14:paraId="2F37937E" w14:textId="77777777" w:rsidTr="00A50F54">
        <w:trPr>
          <w:trHeight w:val="226"/>
        </w:trPr>
        <w:tc>
          <w:tcPr>
            <w:tcW w:w="852" w:type="dxa"/>
            <w:tcBorders>
              <w:top w:val="single" w:sz="2" w:space="0" w:color="000000"/>
              <w:left w:val="single" w:sz="2" w:space="0" w:color="000000"/>
              <w:bottom w:val="single" w:sz="2" w:space="0" w:color="000000"/>
              <w:right w:val="single" w:sz="2" w:space="0" w:color="000000"/>
            </w:tcBorders>
          </w:tcPr>
          <w:p w14:paraId="2B556FDF" w14:textId="77777777" w:rsidR="00182281" w:rsidRDefault="00182281" w:rsidP="00A50F54">
            <w:r>
              <w:rPr>
                <w:rFonts w:eastAsia="Arial" w:cs="Arial"/>
                <w:b/>
                <w:sz w:val="18"/>
              </w:rPr>
              <w:t>Rev.</w:t>
            </w:r>
          </w:p>
        </w:tc>
        <w:tc>
          <w:tcPr>
            <w:tcW w:w="1133" w:type="dxa"/>
            <w:tcBorders>
              <w:top w:val="single" w:sz="2" w:space="0" w:color="000000"/>
              <w:left w:val="single" w:sz="2" w:space="0" w:color="000000"/>
              <w:bottom w:val="single" w:sz="2" w:space="0" w:color="000000"/>
              <w:right w:val="single" w:sz="2" w:space="0" w:color="000000"/>
            </w:tcBorders>
          </w:tcPr>
          <w:p w14:paraId="07B18DAA" w14:textId="77777777" w:rsidR="00182281" w:rsidRDefault="00182281" w:rsidP="00A50F54">
            <w:r>
              <w:rPr>
                <w:rFonts w:eastAsia="Arial" w:cs="Arial"/>
                <w:b/>
                <w:sz w:val="18"/>
              </w:rPr>
              <w:t>Dato</w:t>
            </w:r>
          </w:p>
        </w:tc>
        <w:tc>
          <w:tcPr>
            <w:tcW w:w="3403" w:type="dxa"/>
            <w:tcBorders>
              <w:top w:val="single" w:sz="2" w:space="0" w:color="000000"/>
              <w:left w:val="single" w:sz="2" w:space="0" w:color="000000"/>
              <w:bottom w:val="single" w:sz="2" w:space="0" w:color="000000"/>
              <w:right w:val="single" w:sz="2" w:space="0" w:color="000000"/>
            </w:tcBorders>
          </w:tcPr>
          <w:p w14:paraId="41946975" w14:textId="77777777" w:rsidR="00182281" w:rsidRDefault="00182281" w:rsidP="00A50F54">
            <w:r>
              <w:rPr>
                <w:rFonts w:eastAsia="Arial" w:cs="Arial"/>
                <w:b/>
                <w:sz w:val="18"/>
              </w:rPr>
              <w:t>Beskrivelse</w:t>
            </w:r>
          </w:p>
        </w:tc>
        <w:tc>
          <w:tcPr>
            <w:tcW w:w="1488" w:type="dxa"/>
            <w:tcBorders>
              <w:top w:val="single" w:sz="2" w:space="0" w:color="000000"/>
              <w:left w:val="single" w:sz="2" w:space="0" w:color="000000"/>
              <w:bottom w:val="single" w:sz="2" w:space="0" w:color="000000"/>
              <w:right w:val="single" w:sz="2" w:space="0" w:color="000000"/>
            </w:tcBorders>
          </w:tcPr>
          <w:p w14:paraId="759E77E8" w14:textId="77777777" w:rsidR="00182281" w:rsidRDefault="00182281" w:rsidP="00A50F54">
            <w:r>
              <w:rPr>
                <w:rFonts w:eastAsia="Arial" w:cs="Arial"/>
                <w:b/>
                <w:sz w:val="18"/>
              </w:rPr>
              <w:t>Utformet av</w:t>
            </w:r>
          </w:p>
        </w:tc>
        <w:tc>
          <w:tcPr>
            <w:tcW w:w="1630" w:type="dxa"/>
            <w:tcBorders>
              <w:top w:val="single" w:sz="2" w:space="0" w:color="000000"/>
              <w:left w:val="single" w:sz="2" w:space="0" w:color="000000"/>
              <w:bottom w:val="single" w:sz="2" w:space="0" w:color="000000"/>
              <w:right w:val="single" w:sz="2" w:space="0" w:color="000000"/>
            </w:tcBorders>
          </w:tcPr>
          <w:p w14:paraId="5B6AE748" w14:textId="77777777" w:rsidR="00182281" w:rsidRDefault="00182281" w:rsidP="00A50F54">
            <w:r>
              <w:rPr>
                <w:rFonts w:eastAsia="Arial" w:cs="Arial"/>
                <w:b/>
                <w:sz w:val="18"/>
              </w:rPr>
              <w:t>Kontrollert av</w:t>
            </w:r>
          </w:p>
        </w:tc>
      </w:tr>
      <w:tr w:rsidR="00182281" w14:paraId="707E9EBD" w14:textId="77777777" w:rsidTr="00A50F54">
        <w:trPr>
          <w:trHeight w:val="226"/>
        </w:trPr>
        <w:tc>
          <w:tcPr>
            <w:tcW w:w="852" w:type="dxa"/>
            <w:tcBorders>
              <w:top w:val="single" w:sz="2" w:space="0" w:color="000000"/>
              <w:left w:val="single" w:sz="2" w:space="0" w:color="000000"/>
              <w:bottom w:val="single" w:sz="2" w:space="0" w:color="000000"/>
              <w:right w:val="single" w:sz="2" w:space="0" w:color="000000"/>
            </w:tcBorders>
          </w:tcPr>
          <w:p w14:paraId="0222168E" w14:textId="77777777" w:rsidR="00182281" w:rsidRDefault="00182281" w:rsidP="00A50F54"/>
        </w:tc>
        <w:tc>
          <w:tcPr>
            <w:tcW w:w="1133" w:type="dxa"/>
            <w:tcBorders>
              <w:top w:val="single" w:sz="2" w:space="0" w:color="000000"/>
              <w:left w:val="single" w:sz="2" w:space="0" w:color="000000"/>
              <w:bottom w:val="single" w:sz="2" w:space="0" w:color="000000"/>
              <w:right w:val="single" w:sz="2" w:space="0" w:color="000000"/>
            </w:tcBorders>
          </w:tcPr>
          <w:p w14:paraId="70C7E787" w14:textId="6B0219A0" w:rsidR="00182281" w:rsidRDefault="00B94CFF" w:rsidP="00A50F54">
            <w:r>
              <w:rPr>
                <w:rFonts w:eastAsia="Arial" w:cs="Arial"/>
                <w:sz w:val="16"/>
              </w:rPr>
              <w:t>August 2021</w:t>
            </w:r>
          </w:p>
        </w:tc>
        <w:tc>
          <w:tcPr>
            <w:tcW w:w="3403" w:type="dxa"/>
            <w:tcBorders>
              <w:top w:val="single" w:sz="2" w:space="0" w:color="000000"/>
              <w:left w:val="single" w:sz="2" w:space="0" w:color="000000"/>
              <w:bottom w:val="single" w:sz="2" w:space="0" w:color="000000"/>
              <w:right w:val="single" w:sz="2" w:space="0" w:color="000000"/>
            </w:tcBorders>
          </w:tcPr>
          <w:p w14:paraId="400A0AC0" w14:textId="77777777" w:rsidR="00182281" w:rsidRDefault="00182281" w:rsidP="00A50F54">
            <w:r>
              <w:rPr>
                <w:rFonts w:eastAsia="Arial" w:cs="Arial"/>
                <w:sz w:val="16"/>
              </w:rPr>
              <w:t>Ytelsesbeskrivelse boligsprinkler</w:t>
            </w:r>
          </w:p>
        </w:tc>
        <w:tc>
          <w:tcPr>
            <w:tcW w:w="1488" w:type="dxa"/>
            <w:tcBorders>
              <w:top w:val="single" w:sz="2" w:space="0" w:color="000000"/>
              <w:left w:val="single" w:sz="2" w:space="0" w:color="000000"/>
              <w:bottom w:val="single" w:sz="2" w:space="0" w:color="000000"/>
              <w:right w:val="single" w:sz="2" w:space="0" w:color="000000"/>
            </w:tcBorders>
          </w:tcPr>
          <w:p w14:paraId="5C4B3719" w14:textId="77777777" w:rsidR="00182281" w:rsidRDefault="00182281" w:rsidP="00A50F54">
            <w:r>
              <w:rPr>
                <w:rFonts w:eastAsia="Arial" w:cs="Arial"/>
                <w:sz w:val="16"/>
              </w:rPr>
              <w:t>BK</w:t>
            </w:r>
          </w:p>
        </w:tc>
        <w:tc>
          <w:tcPr>
            <w:tcW w:w="1630" w:type="dxa"/>
            <w:tcBorders>
              <w:top w:val="single" w:sz="2" w:space="0" w:color="000000"/>
              <w:left w:val="single" w:sz="2" w:space="0" w:color="000000"/>
              <w:bottom w:val="single" w:sz="2" w:space="0" w:color="000000"/>
              <w:right w:val="single" w:sz="2" w:space="0" w:color="000000"/>
            </w:tcBorders>
          </w:tcPr>
          <w:p w14:paraId="4C8DA1A2" w14:textId="77777777" w:rsidR="00182281" w:rsidRDefault="00182281" w:rsidP="00A50F54">
            <w:r>
              <w:t>BK</w:t>
            </w:r>
          </w:p>
        </w:tc>
      </w:tr>
      <w:tr w:rsidR="00182281" w14:paraId="3C67C0B2" w14:textId="77777777" w:rsidTr="00A50F54">
        <w:trPr>
          <w:trHeight w:val="226"/>
        </w:trPr>
        <w:tc>
          <w:tcPr>
            <w:tcW w:w="852" w:type="dxa"/>
            <w:tcBorders>
              <w:top w:val="single" w:sz="2" w:space="0" w:color="000000"/>
              <w:left w:val="single" w:sz="2" w:space="0" w:color="000000"/>
              <w:bottom w:val="single" w:sz="2" w:space="0" w:color="000000"/>
              <w:right w:val="single" w:sz="2" w:space="0" w:color="000000"/>
            </w:tcBorders>
          </w:tcPr>
          <w:p w14:paraId="449C9F29" w14:textId="77777777" w:rsidR="00182281" w:rsidRDefault="00182281" w:rsidP="00A50F54"/>
        </w:tc>
        <w:tc>
          <w:tcPr>
            <w:tcW w:w="1133" w:type="dxa"/>
            <w:tcBorders>
              <w:top w:val="single" w:sz="2" w:space="0" w:color="000000"/>
              <w:left w:val="single" w:sz="2" w:space="0" w:color="000000"/>
              <w:bottom w:val="single" w:sz="2" w:space="0" w:color="000000"/>
              <w:right w:val="single" w:sz="2" w:space="0" w:color="000000"/>
            </w:tcBorders>
          </w:tcPr>
          <w:p w14:paraId="4792D451" w14:textId="77777777" w:rsidR="00182281" w:rsidRDefault="00182281" w:rsidP="00A50F54"/>
        </w:tc>
        <w:tc>
          <w:tcPr>
            <w:tcW w:w="3403" w:type="dxa"/>
            <w:tcBorders>
              <w:top w:val="single" w:sz="2" w:space="0" w:color="000000"/>
              <w:left w:val="single" w:sz="2" w:space="0" w:color="000000"/>
              <w:bottom w:val="single" w:sz="2" w:space="0" w:color="000000"/>
              <w:right w:val="single" w:sz="2" w:space="0" w:color="000000"/>
            </w:tcBorders>
          </w:tcPr>
          <w:p w14:paraId="66E7FAE5" w14:textId="77777777" w:rsidR="00182281" w:rsidRDefault="00182281" w:rsidP="00A50F54"/>
        </w:tc>
        <w:tc>
          <w:tcPr>
            <w:tcW w:w="1488" w:type="dxa"/>
            <w:tcBorders>
              <w:top w:val="single" w:sz="2" w:space="0" w:color="000000"/>
              <w:left w:val="single" w:sz="2" w:space="0" w:color="000000"/>
              <w:bottom w:val="single" w:sz="2" w:space="0" w:color="000000"/>
              <w:right w:val="single" w:sz="2" w:space="0" w:color="000000"/>
            </w:tcBorders>
          </w:tcPr>
          <w:p w14:paraId="6C910A5E" w14:textId="77777777" w:rsidR="00182281" w:rsidRDefault="00182281" w:rsidP="00A50F54"/>
        </w:tc>
        <w:tc>
          <w:tcPr>
            <w:tcW w:w="1630" w:type="dxa"/>
            <w:tcBorders>
              <w:top w:val="single" w:sz="2" w:space="0" w:color="000000"/>
              <w:left w:val="single" w:sz="2" w:space="0" w:color="000000"/>
              <w:bottom w:val="single" w:sz="2" w:space="0" w:color="000000"/>
              <w:right w:val="single" w:sz="2" w:space="0" w:color="000000"/>
            </w:tcBorders>
          </w:tcPr>
          <w:p w14:paraId="13479690" w14:textId="77777777" w:rsidR="00182281" w:rsidRDefault="00182281" w:rsidP="00A50F54"/>
        </w:tc>
      </w:tr>
      <w:tr w:rsidR="00182281" w14:paraId="6E64BEBF" w14:textId="77777777" w:rsidTr="00A50F54">
        <w:trPr>
          <w:trHeight w:val="226"/>
        </w:trPr>
        <w:tc>
          <w:tcPr>
            <w:tcW w:w="852" w:type="dxa"/>
            <w:tcBorders>
              <w:top w:val="single" w:sz="2" w:space="0" w:color="000000"/>
              <w:left w:val="single" w:sz="2" w:space="0" w:color="000000"/>
              <w:bottom w:val="single" w:sz="2" w:space="0" w:color="000000"/>
              <w:right w:val="single" w:sz="2" w:space="0" w:color="000000"/>
            </w:tcBorders>
          </w:tcPr>
          <w:p w14:paraId="735830D9" w14:textId="77777777" w:rsidR="00182281" w:rsidRDefault="00182281" w:rsidP="00A50F54"/>
        </w:tc>
        <w:tc>
          <w:tcPr>
            <w:tcW w:w="1133" w:type="dxa"/>
            <w:tcBorders>
              <w:top w:val="single" w:sz="2" w:space="0" w:color="000000"/>
              <w:left w:val="single" w:sz="2" w:space="0" w:color="000000"/>
              <w:bottom w:val="single" w:sz="2" w:space="0" w:color="000000"/>
              <w:right w:val="single" w:sz="2" w:space="0" w:color="000000"/>
            </w:tcBorders>
          </w:tcPr>
          <w:p w14:paraId="1956D9EA" w14:textId="77777777" w:rsidR="00182281" w:rsidRDefault="00182281" w:rsidP="00A50F54"/>
        </w:tc>
        <w:tc>
          <w:tcPr>
            <w:tcW w:w="3403" w:type="dxa"/>
            <w:tcBorders>
              <w:top w:val="single" w:sz="2" w:space="0" w:color="000000"/>
              <w:left w:val="single" w:sz="2" w:space="0" w:color="000000"/>
              <w:bottom w:val="single" w:sz="2" w:space="0" w:color="000000"/>
              <w:right w:val="single" w:sz="2" w:space="0" w:color="000000"/>
            </w:tcBorders>
          </w:tcPr>
          <w:p w14:paraId="33F29AD5" w14:textId="77777777" w:rsidR="00182281" w:rsidRDefault="00182281" w:rsidP="00A50F54"/>
        </w:tc>
        <w:tc>
          <w:tcPr>
            <w:tcW w:w="1488" w:type="dxa"/>
            <w:tcBorders>
              <w:top w:val="single" w:sz="2" w:space="0" w:color="000000"/>
              <w:left w:val="single" w:sz="2" w:space="0" w:color="000000"/>
              <w:bottom w:val="single" w:sz="2" w:space="0" w:color="000000"/>
              <w:right w:val="single" w:sz="2" w:space="0" w:color="000000"/>
            </w:tcBorders>
          </w:tcPr>
          <w:p w14:paraId="7D2AB963" w14:textId="77777777" w:rsidR="00182281" w:rsidRDefault="00182281" w:rsidP="00A50F54"/>
        </w:tc>
        <w:tc>
          <w:tcPr>
            <w:tcW w:w="1630" w:type="dxa"/>
            <w:tcBorders>
              <w:top w:val="single" w:sz="2" w:space="0" w:color="000000"/>
              <w:left w:val="single" w:sz="2" w:space="0" w:color="000000"/>
              <w:bottom w:val="single" w:sz="2" w:space="0" w:color="000000"/>
              <w:right w:val="single" w:sz="2" w:space="0" w:color="000000"/>
            </w:tcBorders>
          </w:tcPr>
          <w:p w14:paraId="6B170D43" w14:textId="77777777" w:rsidR="00182281" w:rsidRDefault="00182281" w:rsidP="00A50F54"/>
        </w:tc>
      </w:tr>
      <w:tr w:rsidR="00182281" w14:paraId="14260BFF" w14:textId="77777777" w:rsidTr="00A50F54">
        <w:trPr>
          <w:trHeight w:val="226"/>
        </w:trPr>
        <w:tc>
          <w:tcPr>
            <w:tcW w:w="852" w:type="dxa"/>
            <w:tcBorders>
              <w:top w:val="single" w:sz="2" w:space="0" w:color="000000"/>
              <w:left w:val="single" w:sz="2" w:space="0" w:color="000000"/>
              <w:bottom w:val="single" w:sz="2" w:space="0" w:color="000000"/>
              <w:right w:val="single" w:sz="2" w:space="0" w:color="000000"/>
            </w:tcBorders>
          </w:tcPr>
          <w:p w14:paraId="29F68585" w14:textId="77777777" w:rsidR="00182281" w:rsidRDefault="00182281" w:rsidP="00A50F54"/>
        </w:tc>
        <w:tc>
          <w:tcPr>
            <w:tcW w:w="1133" w:type="dxa"/>
            <w:tcBorders>
              <w:top w:val="single" w:sz="2" w:space="0" w:color="000000"/>
              <w:left w:val="single" w:sz="2" w:space="0" w:color="000000"/>
              <w:bottom w:val="single" w:sz="2" w:space="0" w:color="000000"/>
              <w:right w:val="single" w:sz="2" w:space="0" w:color="000000"/>
            </w:tcBorders>
          </w:tcPr>
          <w:p w14:paraId="716D1AF3" w14:textId="77777777" w:rsidR="00182281" w:rsidRDefault="00182281" w:rsidP="00A50F54"/>
        </w:tc>
        <w:tc>
          <w:tcPr>
            <w:tcW w:w="3403" w:type="dxa"/>
            <w:tcBorders>
              <w:top w:val="single" w:sz="2" w:space="0" w:color="000000"/>
              <w:left w:val="single" w:sz="2" w:space="0" w:color="000000"/>
              <w:bottom w:val="single" w:sz="2" w:space="0" w:color="000000"/>
              <w:right w:val="single" w:sz="2" w:space="0" w:color="000000"/>
            </w:tcBorders>
          </w:tcPr>
          <w:p w14:paraId="01AFE21A" w14:textId="77777777" w:rsidR="00182281" w:rsidRDefault="00182281" w:rsidP="00A50F54"/>
        </w:tc>
        <w:tc>
          <w:tcPr>
            <w:tcW w:w="1488" w:type="dxa"/>
            <w:tcBorders>
              <w:top w:val="single" w:sz="2" w:space="0" w:color="000000"/>
              <w:left w:val="single" w:sz="2" w:space="0" w:color="000000"/>
              <w:bottom w:val="single" w:sz="2" w:space="0" w:color="000000"/>
              <w:right w:val="single" w:sz="2" w:space="0" w:color="000000"/>
            </w:tcBorders>
          </w:tcPr>
          <w:p w14:paraId="5381C2CE" w14:textId="77777777" w:rsidR="00182281" w:rsidRDefault="00182281" w:rsidP="00A50F54"/>
        </w:tc>
        <w:tc>
          <w:tcPr>
            <w:tcW w:w="1630" w:type="dxa"/>
            <w:tcBorders>
              <w:top w:val="single" w:sz="2" w:space="0" w:color="000000"/>
              <w:left w:val="single" w:sz="2" w:space="0" w:color="000000"/>
              <w:bottom w:val="single" w:sz="2" w:space="0" w:color="000000"/>
              <w:right w:val="single" w:sz="2" w:space="0" w:color="000000"/>
            </w:tcBorders>
          </w:tcPr>
          <w:p w14:paraId="341B3DFE" w14:textId="77777777" w:rsidR="00182281" w:rsidRDefault="00182281" w:rsidP="00A50F54"/>
        </w:tc>
      </w:tr>
      <w:tr w:rsidR="00182281" w14:paraId="70702767" w14:textId="77777777" w:rsidTr="00A50F54">
        <w:trPr>
          <w:trHeight w:val="226"/>
        </w:trPr>
        <w:tc>
          <w:tcPr>
            <w:tcW w:w="852" w:type="dxa"/>
            <w:tcBorders>
              <w:top w:val="single" w:sz="2" w:space="0" w:color="000000"/>
              <w:left w:val="single" w:sz="2" w:space="0" w:color="000000"/>
              <w:bottom w:val="single" w:sz="2" w:space="0" w:color="000000"/>
              <w:right w:val="single" w:sz="2" w:space="0" w:color="000000"/>
            </w:tcBorders>
          </w:tcPr>
          <w:p w14:paraId="12A6FD7F" w14:textId="77777777" w:rsidR="00182281" w:rsidRDefault="00182281" w:rsidP="00A50F54"/>
        </w:tc>
        <w:tc>
          <w:tcPr>
            <w:tcW w:w="1133" w:type="dxa"/>
            <w:tcBorders>
              <w:top w:val="single" w:sz="2" w:space="0" w:color="000000"/>
              <w:left w:val="single" w:sz="2" w:space="0" w:color="000000"/>
              <w:bottom w:val="single" w:sz="2" w:space="0" w:color="000000"/>
              <w:right w:val="single" w:sz="2" w:space="0" w:color="000000"/>
            </w:tcBorders>
          </w:tcPr>
          <w:p w14:paraId="2B57AC08" w14:textId="77777777" w:rsidR="00182281" w:rsidRDefault="00182281" w:rsidP="00A50F54"/>
        </w:tc>
        <w:tc>
          <w:tcPr>
            <w:tcW w:w="3403" w:type="dxa"/>
            <w:tcBorders>
              <w:top w:val="single" w:sz="2" w:space="0" w:color="000000"/>
              <w:left w:val="single" w:sz="2" w:space="0" w:color="000000"/>
              <w:bottom w:val="single" w:sz="2" w:space="0" w:color="000000"/>
              <w:right w:val="single" w:sz="2" w:space="0" w:color="000000"/>
            </w:tcBorders>
          </w:tcPr>
          <w:p w14:paraId="5D6F7FE7" w14:textId="77777777" w:rsidR="00182281" w:rsidRDefault="00182281" w:rsidP="00A50F54"/>
        </w:tc>
        <w:tc>
          <w:tcPr>
            <w:tcW w:w="1488" w:type="dxa"/>
            <w:tcBorders>
              <w:top w:val="single" w:sz="2" w:space="0" w:color="000000"/>
              <w:left w:val="single" w:sz="2" w:space="0" w:color="000000"/>
              <w:bottom w:val="single" w:sz="2" w:space="0" w:color="000000"/>
              <w:right w:val="single" w:sz="2" w:space="0" w:color="000000"/>
            </w:tcBorders>
          </w:tcPr>
          <w:p w14:paraId="198AA852" w14:textId="77777777" w:rsidR="00182281" w:rsidRDefault="00182281" w:rsidP="00A50F54"/>
        </w:tc>
        <w:tc>
          <w:tcPr>
            <w:tcW w:w="1630" w:type="dxa"/>
            <w:tcBorders>
              <w:top w:val="single" w:sz="2" w:space="0" w:color="000000"/>
              <w:left w:val="single" w:sz="2" w:space="0" w:color="000000"/>
              <w:bottom w:val="single" w:sz="2" w:space="0" w:color="000000"/>
              <w:right w:val="single" w:sz="2" w:space="0" w:color="000000"/>
            </w:tcBorders>
          </w:tcPr>
          <w:p w14:paraId="77681EBD" w14:textId="77777777" w:rsidR="00182281" w:rsidRDefault="00182281" w:rsidP="00A50F54"/>
        </w:tc>
      </w:tr>
      <w:tr w:rsidR="00182281" w14:paraId="0D579F06" w14:textId="77777777" w:rsidTr="00A50F54">
        <w:trPr>
          <w:trHeight w:val="214"/>
        </w:trPr>
        <w:tc>
          <w:tcPr>
            <w:tcW w:w="852" w:type="dxa"/>
            <w:tcBorders>
              <w:top w:val="single" w:sz="2" w:space="0" w:color="000000"/>
              <w:left w:val="single" w:sz="2" w:space="0" w:color="000000"/>
              <w:bottom w:val="single" w:sz="2" w:space="0" w:color="000000"/>
              <w:right w:val="single" w:sz="2" w:space="0" w:color="000000"/>
            </w:tcBorders>
          </w:tcPr>
          <w:p w14:paraId="19A4863E" w14:textId="77777777" w:rsidR="00182281" w:rsidRDefault="00182281" w:rsidP="00A50F54"/>
        </w:tc>
        <w:tc>
          <w:tcPr>
            <w:tcW w:w="1133" w:type="dxa"/>
            <w:tcBorders>
              <w:top w:val="single" w:sz="2" w:space="0" w:color="000000"/>
              <w:left w:val="single" w:sz="2" w:space="0" w:color="000000"/>
              <w:bottom w:val="single" w:sz="2" w:space="0" w:color="000000"/>
              <w:right w:val="single" w:sz="2" w:space="0" w:color="000000"/>
            </w:tcBorders>
          </w:tcPr>
          <w:p w14:paraId="57BEBAAF" w14:textId="77777777" w:rsidR="00182281" w:rsidRDefault="00182281" w:rsidP="00A50F54"/>
        </w:tc>
        <w:tc>
          <w:tcPr>
            <w:tcW w:w="3403" w:type="dxa"/>
            <w:tcBorders>
              <w:top w:val="single" w:sz="2" w:space="0" w:color="000000"/>
              <w:left w:val="single" w:sz="2" w:space="0" w:color="000000"/>
              <w:bottom w:val="single" w:sz="2" w:space="0" w:color="000000"/>
              <w:right w:val="single" w:sz="2" w:space="0" w:color="000000"/>
            </w:tcBorders>
          </w:tcPr>
          <w:p w14:paraId="4B0CB453" w14:textId="77777777" w:rsidR="00182281" w:rsidRDefault="00182281" w:rsidP="00A50F54"/>
        </w:tc>
        <w:tc>
          <w:tcPr>
            <w:tcW w:w="1488" w:type="dxa"/>
            <w:tcBorders>
              <w:top w:val="single" w:sz="2" w:space="0" w:color="000000"/>
              <w:left w:val="single" w:sz="2" w:space="0" w:color="000000"/>
              <w:bottom w:val="single" w:sz="2" w:space="0" w:color="000000"/>
              <w:right w:val="single" w:sz="2" w:space="0" w:color="000000"/>
            </w:tcBorders>
          </w:tcPr>
          <w:p w14:paraId="416EAB72" w14:textId="77777777" w:rsidR="00182281" w:rsidRDefault="00182281" w:rsidP="00A50F54"/>
        </w:tc>
        <w:tc>
          <w:tcPr>
            <w:tcW w:w="1630" w:type="dxa"/>
            <w:tcBorders>
              <w:top w:val="single" w:sz="2" w:space="0" w:color="000000"/>
              <w:left w:val="single" w:sz="2" w:space="0" w:color="000000"/>
              <w:bottom w:val="single" w:sz="2" w:space="0" w:color="000000"/>
              <w:right w:val="single" w:sz="2" w:space="0" w:color="000000"/>
            </w:tcBorders>
          </w:tcPr>
          <w:p w14:paraId="4DB3FF58" w14:textId="77777777" w:rsidR="00182281" w:rsidRDefault="00182281" w:rsidP="00A50F54"/>
        </w:tc>
      </w:tr>
    </w:tbl>
    <w:p w14:paraId="757C6AAA" w14:textId="77777777" w:rsidR="00182281" w:rsidRDefault="00182281" w:rsidP="00EC6567">
      <w:pPr>
        <w:pStyle w:val="Overskrift2"/>
        <w:numPr>
          <w:ilvl w:val="0"/>
          <w:numId w:val="0"/>
        </w:numPr>
        <w:rPr>
          <w:rFonts w:asciiTheme="minorHAnsi" w:hAnsiTheme="minorHAnsi"/>
          <w:sz w:val="36"/>
          <w:szCs w:val="36"/>
          <w:lang w:eastAsia="nb-NO"/>
        </w:rPr>
      </w:pPr>
    </w:p>
    <w:p w14:paraId="4114F285" w14:textId="77777777" w:rsidR="00182281" w:rsidRDefault="00182281" w:rsidP="00EC6567">
      <w:pPr>
        <w:pStyle w:val="Overskrift2"/>
        <w:numPr>
          <w:ilvl w:val="0"/>
          <w:numId w:val="0"/>
        </w:numPr>
        <w:rPr>
          <w:rFonts w:asciiTheme="minorHAnsi" w:hAnsiTheme="minorHAnsi"/>
          <w:sz w:val="36"/>
          <w:szCs w:val="36"/>
          <w:lang w:eastAsia="nb-NO"/>
        </w:rPr>
      </w:pPr>
    </w:p>
    <w:p w14:paraId="5BA8AE68" w14:textId="77777777" w:rsidR="00182281" w:rsidRDefault="00182281" w:rsidP="00182281">
      <w:pPr>
        <w:spacing w:after="40"/>
        <w:ind w:left="139"/>
        <w:rPr>
          <w:rFonts w:eastAsia="Arial" w:cs="Arial"/>
          <w:b/>
          <w:sz w:val="24"/>
        </w:rPr>
      </w:pPr>
    </w:p>
    <w:p w14:paraId="7137C0AB" w14:textId="77777777" w:rsidR="00182281" w:rsidRDefault="00182281" w:rsidP="00182281">
      <w:pPr>
        <w:spacing w:after="40"/>
        <w:ind w:left="139"/>
        <w:rPr>
          <w:rFonts w:eastAsia="Arial" w:cs="Arial"/>
          <w:b/>
          <w:sz w:val="24"/>
        </w:rPr>
      </w:pPr>
    </w:p>
    <w:p w14:paraId="02E747C0" w14:textId="77777777" w:rsidR="00182281" w:rsidRDefault="00182281" w:rsidP="00182281">
      <w:pPr>
        <w:spacing w:after="40"/>
        <w:ind w:left="139"/>
        <w:rPr>
          <w:rFonts w:eastAsia="Arial" w:cs="Arial"/>
          <w:b/>
          <w:sz w:val="24"/>
        </w:rPr>
      </w:pPr>
    </w:p>
    <w:p w14:paraId="7DB84C51" w14:textId="77777777" w:rsidR="00182281" w:rsidRDefault="00182281" w:rsidP="00182281">
      <w:pPr>
        <w:spacing w:after="40"/>
        <w:ind w:left="139"/>
        <w:rPr>
          <w:rFonts w:eastAsia="Arial" w:cs="Arial"/>
          <w:b/>
          <w:sz w:val="24"/>
        </w:rPr>
      </w:pPr>
    </w:p>
    <w:p w14:paraId="2254A8C8" w14:textId="77777777" w:rsidR="00182281" w:rsidRDefault="00182281" w:rsidP="00182281">
      <w:pPr>
        <w:spacing w:after="40"/>
        <w:ind w:left="139"/>
        <w:rPr>
          <w:rFonts w:eastAsia="Arial" w:cs="Arial"/>
          <w:b/>
          <w:sz w:val="24"/>
        </w:rPr>
      </w:pPr>
    </w:p>
    <w:p w14:paraId="24DBB3AF" w14:textId="77777777" w:rsidR="00182281" w:rsidRDefault="00182281" w:rsidP="00182281">
      <w:pPr>
        <w:spacing w:after="40"/>
        <w:ind w:left="139"/>
        <w:rPr>
          <w:rFonts w:eastAsia="Arial" w:cs="Arial"/>
          <w:b/>
          <w:sz w:val="24"/>
        </w:rPr>
      </w:pPr>
    </w:p>
    <w:p w14:paraId="1B890ECD" w14:textId="77777777" w:rsidR="00182281" w:rsidRDefault="00182281" w:rsidP="00182281">
      <w:pPr>
        <w:spacing w:after="40"/>
        <w:ind w:left="139"/>
        <w:rPr>
          <w:rFonts w:eastAsia="Arial" w:cs="Arial"/>
          <w:b/>
          <w:sz w:val="24"/>
        </w:rPr>
      </w:pPr>
    </w:p>
    <w:p w14:paraId="74099A39" w14:textId="77777777" w:rsidR="00182281" w:rsidRDefault="00182281" w:rsidP="00182281">
      <w:pPr>
        <w:spacing w:after="40"/>
        <w:ind w:left="139"/>
        <w:rPr>
          <w:rFonts w:eastAsia="Arial" w:cs="Arial"/>
          <w:b/>
          <w:sz w:val="24"/>
        </w:rPr>
      </w:pPr>
    </w:p>
    <w:p w14:paraId="2F6E6F0D" w14:textId="77777777" w:rsidR="00182281" w:rsidRDefault="00182281" w:rsidP="00182281">
      <w:pPr>
        <w:spacing w:after="40"/>
        <w:ind w:left="139"/>
        <w:rPr>
          <w:rFonts w:eastAsia="Arial" w:cs="Arial"/>
          <w:b/>
          <w:sz w:val="24"/>
        </w:rPr>
      </w:pPr>
    </w:p>
    <w:p w14:paraId="3AA70064" w14:textId="77777777" w:rsidR="00182281" w:rsidRDefault="00182281" w:rsidP="00182281">
      <w:pPr>
        <w:spacing w:after="40"/>
        <w:ind w:left="139"/>
        <w:rPr>
          <w:rFonts w:eastAsia="Arial" w:cs="Arial"/>
          <w:b/>
          <w:sz w:val="24"/>
        </w:rPr>
      </w:pPr>
    </w:p>
    <w:p w14:paraId="33C6DEC9" w14:textId="77777777" w:rsidR="00182281" w:rsidRDefault="00182281" w:rsidP="00182281">
      <w:pPr>
        <w:spacing w:after="40"/>
        <w:ind w:left="139"/>
        <w:rPr>
          <w:rFonts w:eastAsia="Arial" w:cs="Arial"/>
          <w:b/>
          <w:sz w:val="24"/>
        </w:rPr>
      </w:pPr>
    </w:p>
    <w:p w14:paraId="6F5D926B" w14:textId="77777777" w:rsidR="00182281" w:rsidRDefault="00182281" w:rsidP="00182281">
      <w:pPr>
        <w:spacing w:after="40"/>
        <w:ind w:left="139"/>
        <w:rPr>
          <w:rFonts w:eastAsia="Arial" w:cs="Arial"/>
          <w:b/>
          <w:sz w:val="24"/>
        </w:rPr>
      </w:pPr>
    </w:p>
    <w:p w14:paraId="73C7050F" w14:textId="77777777" w:rsidR="00182281" w:rsidRDefault="00182281" w:rsidP="00182281">
      <w:pPr>
        <w:spacing w:after="40"/>
        <w:ind w:left="139"/>
        <w:rPr>
          <w:rFonts w:eastAsia="Arial" w:cs="Arial"/>
          <w:b/>
          <w:sz w:val="24"/>
        </w:rPr>
      </w:pPr>
    </w:p>
    <w:p w14:paraId="351A09C2" w14:textId="77777777" w:rsidR="00357056" w:rsidRDefault="00357056" w:rsidP="00702DA3">
      <w:pPr>
        <w:spacing w:after="302"/>
        <w:rPr>
          <w:rFonts w:eastAsia="Arial" w:cs="Arial"/>
          <w:b/>
          <w:szCs w:val="22"/>
        </w:rPr>
      </w:pPr>
    </w:p>
    <w:p w14:paraId="42F53450" w14:textId="77777777" w:rsidR="00182281" w:rsidRPr="008D07A5" w:rsidRDefault="000640EF" w:rsidP="00702DA3">
      <w:pPr>
        <w:spacing w:after="302"/>
        <w:rPr>
          <w:szCs w:val="22"/>
        </w:rPr>
      </w:pPr>
      <w:r>
        <w:rPr>
          <w:rFonts w:eastAsia="Arial" w:cs="Arial"/>
          <w:szCs w:val="22"/>
        </w:rPr>
        <w:t>Det i</w:t>
      </w:r>
      <w:r w:rsidR="00182281" w:rsidRPr="008D07A5">
        <w:rPr>
          <w:rFonts w:eastAsia="Arial" w:cs="Arial"/>
          <w:szCs w:val="22"/>
        </w:rPr>
        <w:t>nnbys</w:t>
      </w:r>
      <w:r w:rsidR="00702DA3">
        <w:rPr>
          <w:rFonts w:eastAsia="Arial" w:cs="Arial"/>
          <w:szCs w:val="22"/>
        </w:rPr>
        <w:t xml:space="preserve"> </w:t>
      </w:r>
      <w:r w:rsidR="00182281" w:rsidRPr="008D07A5">
        <w:rPr>
          <w:rFonts w:eastAsia="Arial" w:cs="Arial"/>
          <w:szCs w:val="22"/>
        </w:rPr>
        <w:t xml:space="preserve">til tilbudsregning på sprinklerarbeider i henhold til vedlagt tilbudsmateriell for:  </w:t>
      </w:r>
    </w:p>
    <w:p w14:paraId="5E383CF9" w14:textId="1297919E" w:rsidR="00325E5F" w:rsidRDefault="00B94CFF" w:rsidP="00B94CFF">
      <w:pPr>
        <w:pStyle w:val="Listeavsnitt"/>
        <w:numPr>
          <w:ilvl w:val="0"/>
          <w:numId w:val="15"/>
        </w:numPr>
        <w:tabs>
          <w:tab w:val="center" w:pos="1839"/>
          <w:tab w:val="center" w:pos="4544"/>
        </w:tabs>
        <w:rPr>
          <w:rFonts w:eastAsia="Arial" w:cs="Arial"/>
          <w:szCs w:val="22"/>
        </w:rPr>
      </w:pPr>
      <w:r>
        <w:rPr>
          <w:rFonts w:eastAsia="Arial" w:cs="Arial"/>
          <w:szCs w:val="22"/>
        </w:rPr>
        <w:t xml:space="preserve">Sollien 7 </w:t>
      </w:r>
      <w:r>
        <w:rPr>
          <w:rFonts w:eastAsia="Arial" w:cs="Arial"/>
          <w:szCs w:val="22"/>
        </w:rPr>
        <w:tab/>
      </w:r>
      <w:r>
        <w:rPr>
          <w:rFonts w:eastAsia="Arial" w:cs="Arial"/>
          <w:szCs w:val="22"/>
        </w:rPr>
        <w:tab/>
        <w:t>6 Leiligheter</w:t>
      </w:r>
    </w:p>
    <w:p w14:paraId="5BBA039C" w14:textId="56CA00F9" w:rsidR="00B94CFF" w:rsidRDefault="00B94CFF" w:rsidP="00B94CFF">
      <w:pPr>
        <w:pStyle w:val="Listeavsnitt"/>
        <w:numPr>
          <w:ilvl w:val="0"/>
          <w:numId w:val="15"/>
        </w:numPr>
        <w:tabs>
          <w:tab w:val="center" w:pos="1839"/>
          <w:tab w:val="center" w:pos="4544"/>
        </w:tabs>
        <w:rPr>
          <w:rFonts w:eastAsia="Arial" w:cs="Arial"/>
          <w:szCs w:val="22"/>
        </w:rPr>
      </w:pPr>
      <w:proofErr w:type="spellStart"/>
      <w:r>
        <w:rPr>
          <w:rFonts w:eastAsia="Arial" w:cs="Arial"/>
          <w:szCs w:val="22"/>
        </w:rPr>
        <w:t>Lokketona</w:t>
      </w:r>
      <w:proofErr w:type="spellEnd"/>
      <w:r>
        <w:rPr>
          <w:rFonts w:eastAsia="Arial" w:cs="Arial"/>
          <w:szCs w:val="22"/>
        </w:rPr>
        <w:t xml:space="preserve"> 2</w:t>
      </w:r>
      <w:r>
        <w:rPr>
          <w:rFonts w:eastAsia="Arial" w:cs="Arial"/>
          <w:szCs w:val="22"/>
        </w:rPr>
        <w:tab/>
        <w:t>7 Leiligheter</w:t>
      </w:r>
    </w:p>
    <w:p w14:paraId="1E942773" w14:textId="5495490F" w:rsidR="00B94CFF" w:rsidRDefault="00B94CFF" w:rsidP="00B94CFF">
      <w:pPr>
        <w:pStyle w:val="Listeavsnitt"/>
        <w:numPr>
          <w:ilvl w:val="0"/>
          <w:numId w:val="15"/>
        </w:numPr>
        <w:tabs>
          <w:tab w:val="center" w:pos="1839"/>
          <w:tab w:val="center" w:pos="4544"/>
        </w:tabs>
        <w:rPr>
          <w:rFonts w:eastAsia="Arial" w:cs="Arial"/>
          <w:szCs w:val="22"/>
        </w:rPr>
      </w:pPr>
      <w:proofErr w:type="spellStart"/>
      <w:r>
        <w:rPr>
          <w:rFonts w:eastAsia="Arial" w:cs="Arial"/>
          <w:szCs w:val="22"/>
        </w:rPr>
        <w:t>Hatleveien</w:t>
      </w:r>
      <w:proofErr w:type="spellEnd"/>
      <w:r>
        <w:rPr>
          <w:rFonts w:eastAsia="Arial" w:cs="Arial"/>
          <w:szCs w:val="22"/>
        </w:rPr>
        <w:t xml:space="preserve"> 10</w:t>
      </w:r>
      <w:r>
        <w:rPr>
          <w:rFonts w:eastAsia="Arial" w:cs="Arial"/>
          <w:szCs w:val="22"/>
        </w:rPr>
        <w:tab/>
        <w:t>6 Leiligheter</w:t>
      </w:r>
    </w:p>
    <w:p w14:paraId="7E20A3E8" w14:textId="7FE393E7" w:rsidR="00B94CFF" w:rsidRDefault="00B94CFF" w:rsidP="00B94CFF">
      <w:pPr>
        <w:pStyle w:val="Listeavsnitt"/>
        <w:numPr>
          <w:ilvl w:val="0"/>
          <w:numId w:val="15"/>
        </w:numPr>
        <w:tabs>
          <w:tab w:val="center" w:pos="1839"/>
          <w:tab w:val="center" w:pos="4544"/>
        </w:tabs>
        <w:rPr>
          <w:rFonts w:eastAsia="Arial" w:cs="Arial"/>
          <w:szCs w:val="22"/>
        </w:rPr>
      </w:pPr>
      <w:r>
        <w:rPr>
          <w:rFonts w:eastAsia="Arial" w:cs="Arial"/>
          <w:szCs w:val="22"/>
        </w:rPr>
        <w:t>Tertnesveien 39</w:t>
      </w:r>
      <w:r>
        <w:rPr>
          <w:rFonts w:eastAsia="Arial" w:cs="Arial"/>
          <w:szCs w:val="22"/>
        </w:rPr>
        <w:tab/>
        <w:t>7 Leiligheter</w:t>
      </w:r>
    </w:p>
    <w:p w14:paraId="58ADF1B6" w14:textId="77777777" w:rsidR="00F3517D" w:rsidRPr="00B94CFF" w:rsidRDefault="00F3517D" w:rsidP="00F3517D">
      <w:pPr>
        <w:pStyle w:val="Listeavsnitt"/>
        <w:tabs>
          <w:tab w:val="center" w:pos="1839"/>
          <w:tab w:val="center" w:pos="4544"/>
        </w:tabs>
        <w:ind w:left="915"/>
        <w:rPr>
          <w:rFonts w:eastAsia="Arial" w:cs="Arial"/>
          <w:szCs w:val="22"/>
        </w:rPr>
      </w:pPr>
    </w:p>
    <w:p w14:paraId="2E880848" w14:textId="77777777" w:rsidR="00182281" w:rsidRPr="008D07A5" w:rsidRDefault="00182281" w:rsidP="00182281">
      <w:pPr>
        <w:spacing w:after="194"/>
        <w:ind w:left="139"/>
        <w:rPr>
          <w:szCs w:val="22"/>
        </w:rPr>
      </w:pPr>
      <w:r w:rsidRPr="008D07A5">
        <w:rPr>
          <w:rFonts w:eastAsia="Arial" w:cs="Arial"/>
          <w:szCs w:val="22"/>
        </w:rPr>
        <w:t>Koordineringsplan/produksjonsplan utarbeides i samråd med byggeleder.</w:t>
      </w:r>
    </w:p>
    <w:p w14:paraId="33B2743E" w14:textId="77777777" w:rsidR="00182281" w:rsidRPr="008D07A5" w:rsidRDefault="00182281" w:rsidP="00111361">
      <w:pPr>
        <w:ind w:left="139"/>
        <w:rPr>
          <w:rFonts w:eastAsia="Arial" w:cs="Arial"/>
          <w:b/>
          <w:szCs w:val="22"/>
        </w:rPr>
      </w:pPr>
      <w:r w:rsidRPr="008D07A5">
        <w:rPr>
          <w:rFonts w:eastAsia="Arial" w:cs="Arial"/>
          <w:b/>
          <w:szCs w:val="22"/>
        </w:rPr>
        <w:t>FDV</w:t>
      </w:r>
    </w:p>
    <w:p w14:paraId="6022504E" w14:textId="77777777" w:rsidR="00111361" w:rsidRPr="008D07A5" w:rsidRDefault="00111361" w:rsidP="00111361">
      <w:pPr>
        <w:ind w:left="139"/>
        <w:rPr>
          <w:rFonts w:eastAsia="Arial" w:cs="Arial"/>
          <w:b/>
          <w:szCs w:val="22"/>
        </w:rPr>
      </w:pPr>
      <w:r w:rsidRPr="008D07A5">
        <w:rPr>
          <w:rFonts w:eastAsia="Arial" w:cs="Arial"/>
          <w:b/>
          <w:szCs w:val="22"/>
        </w:rPr>
        <w:t xml:space="preserve">Skal leveres i henholdt til </w:t>
      </w:r>
      <w:proofErr w:type="spellStart"/>
      <w:r w:rsidRPr="008D07A5">
        <w:rPr>
          <w:rFonts w:eastAsia="Arial" w:cs="Arial"/>
          <w:b/>
          <w:szCs w:val="22"/>
        </w:rPr>
        <w:t>EBF`s</w:t>
      </w:r>
      <w:proofErr w:type="spellEnd"/>
      <w:r w:rsidRPr="008D07A5">
        <w:rPr>
          <w:rFonts w:eastAsia="Arial" w:cs="Arial"/>
          <w:b/>
          <w:szCs w:val="22"/>
        </w:rPr>
        <w:t xml:space="preserve"> Mal for FDV dokumentasjon, vedlagt i konkurransegrunnlaget</w:t>
      </w:r>
    </w:p>
    <w:p w14:paraId="1F6F9BC0" w14:textId="77777777" w:rsidR="00111361" w:rsidRPr="008D07A5" w:rsidRDefault="00111361" w:rsidP="00111361">
      <w:pPr>
        <w:spacing w:after="197"/>
        <w:rPr>
          <w:szCs w:val="22"/>
        </w:rPr>
      </w:pPr>
    </w:p>
    <w:p w14:paraId="17B6DF4E" w14:textId="788842F9" w:rsidR="00182281" w:rsidRPr="008D07A5" w:rsidRDefault="00182281" w:rsidP="00325E5F">
      <w:pPr>
        <w:spacing w:after="197"/>
        <w:ind w:firstLine="139"/>
        <w:rPr>
          <w:szCs w:val="22"/>
        </w:rPr>
      </w:pPr>
      <w:r w:rsidRPr="008D07A5">
        <w:rPr>
          <w:rFonts w:eastAsia="Arial" w:cs="Arial"/>
          <w:b/>
          <w:szCs w:val="22"/>
        </w:rPr>
        <w:t>FR</w:t>
      </w:r>
      <w:r w:rsidR="00375A48">
        <w:rPr>
          <w:rFonts w:eastAsia="Arial" w:cs="Arial"/>
          <w:b/>
          <w:szCs w:val="22"/>
        </w:rPr>
        <w:t>E</w:t>
      </w:r>
      <w:r w:rsidRPr="008D07A5">
        <w:rPr>
          <w:rFonts w:eastAsia="Arial" w:cs="Arial"/>
          <w:b/>
          <w:szCs w:val="22"/>
        </w:rPr>
        <w:t>MDRIFTSPLAN</w:t>
      </w:r>
    </w:p>
    <w:p w14:paraId="5DA182E9" w14:textId="77777777" w:rsidR="004A778D" w:rsidRDefault="004A778D" w:rsidP="00BD20FF">
      <w:pPr>
        <w:ind w:left="180"/>
        <w:rPr>
          <w:rFonts w:eastAsia="Arial" w:cs="Arial"/>
          <w:color w:val="FF0000"/>
          <w:szCs w:val="22"/>
        </w:rPr>
      </w:pPr>
    </w:p>
    <w:p w14:paraId="1827FABD" w14:textId="4C225388" w:rsidR="004A778D" w:rsidRDefault="004A778D" w:rsidP="00BD20FF">
      <w:pPr>
        <w:ind w:left="180"/>
        <w:rPr>
          <w:rFonts w:eastAsia="Arial" w:cs="Arial"/>
          <w:szCs w:val="22"/>
        </w:rPr>
      </w:pPr>
      <w:r>
        <w:rPr>
          <w:rFonts w:eastAsia="Arial" w:cs="Arial"/>
          <w:szCs w:val="22"/>
        </w:rPr>
        <w:t xml:space="preserve">Byggherre krever at fremdrift holdes kontinuerlig etter oppstart på den enkelte adresse. Oppstart prosjekt så snart som mulig etter kontraktsinngåelse, </w:t>
      </w:r>
      <w:r w:rsidR="00A128F1">
        <w:rPr>
          <w:rFonts w:eastAsia="Arial" w:cs="Arial"/>
          <w:szCs w:val="22"/>
        </w:rPr>
        <w:t>prosjektet skal være ferdigstilt første halvår 202</w:t>
      </w:r>
      <w:r w:rsidR="00F3517D">
        <w:rPr>
          <w:rFonts w:eastAsia="Arial" w:cs="Arial"/>
          <w:szCs w:val="22"/>
        </w:rPr>
        <w:t>2</w:t>
      </w:r>
      <w:r w:rsidR="00A128F1">
        <w:rPr>
          <w:rFonts w:eastAsia="Arial" w:cs="Arial"/>
          <w:szCs w:val="22"/>
        </w:rPr>
        <w:t>, endelig sluttfrister avtales nærmere ved gjennomgang av omforent fremdriftsplan.</w:t>
      </w:r>
    </w:p>
    <w:p w14:paraId="50CAF32F" w14:textId="77777777" w:rsidR="009B5ED6" w:rsidRDefault="009B5ED6" w:rsidP="009B5ED6">
      <w:pPr>
        <w:pStyle w:val="Listeavsnitt"/>
        <w:numPr>
          <w:ilvl w:val="0"/>
          <w:numId w:val="14"/>
        </w:numPr>
        <w:rPr>
          <w:szCs w:val="22"/>
        </w:rPr>
      </w:pPr>
      <w:r>
        <w:rPr>
          <w:szCs w:val="22"/>
        </w:rPr>
        <w:t xml:space="preserve">Leverandør må hensynta at de gjeldende adressene er PU boliger og det vil </w:t>
      </w:r>
      <w:r w:rsidR="003259F7">
        <w:rPr>
          <w:szCs w:val="22"/>
        </w:rPr>
        <w:t>tilkomme ekstratid grunnet dette.</w:t>
      </w:r>
    </w:p>
    <w:p w14:paraId="14E039B4" w14:textId="36DAA616" w:rsidR="00C72617" w:rsidRDefault="00C72617" w:rsidP="009B5ED6">
      <w:pPr>
        <w:pStyle w:val="Listeavsnitt"/>
        <w:numPr>
          <w:ilvl w:val="0"/>
          <w:numId w:val="14"/>
        </w:numPr>
        <w:rPr>
          <w:szCs w:val="22"/>
        </w:rPr>
      </w:pPr>
      <w:r>
        <w:rPr>
          <w:szCs w:val="22"/>
        </w:rPr>
        <w:t xml:space="preserve">EBF tar forbehold om utsettelse og/eller </w:t>
      </w:r>
      <w:r w:rsidR="00A12735">
        <w:rPr>
          <w:szCs w:val="22"/>
        </w:rPr>
        <w:t>avkortning</w:t>
      </w:r>
      <w:r>
        <w:rPr>
          <w:szCs w:val="22"/>
        </w:rPr>
        <w:t xml:space="preserve"> av kontraktens omfang med bakgrunn i samfunnets utfordringer i forbindelse med </w:t>
      </w:r>
      <w:proofErr w:type="spellStart"/>
      <w:r w:rsidR="00F3517D">
        <w:rPr>
          <w:szCs w:val="22"/>
        </w:rPr>
        <w:t>Covid</w:t>
      </w:r>
      <w:proofErr w:type="spellEnd"/>
      <w:r w:rsidR="00F3517D">
        <w:rPr>
          <w:szCs w:val="22"/>
        </w:rPr>
        <w:t xml:space="preserve"> 19</w:t>
      </w:r>
      <w:r>
        <w:rPr>
          <w:szCs w:val="22"/>
        </w:rPr>
        <w:t xml:space="preserve">. Videre vil EBF kunne utsette og/eller terminere deler av kontrakt med bakgrunn i uforutsatte </w:t>
      </w:r>
      <w:r w:rsidR="00A12735">
        <w:rPr>
          <w:szCs w:val="22"/>
        </w:rPr>
        <w:t>hinder som vil være uhensiktsmessig dyrt og/eller tidkrevende for å gjennomføre tiltaket.</w:t>
      </w:r>
    </w:p>
    <w:p w14:paraId="791269E1" w14:textId="77777777" w:rsidR="0040316C" w:rsidRDefault="0040316C" w:rsidP="00182281">
      <w:pPr>
        <w:ind w:left="139"/>
        <w:rPr>
          <w:rFonts w:eastAsia="Arial" w:cs="Arial"/>
          <w:szCs w:val="22"/>
        </w:rPr>
      </w:pPr>
    </w:p>
    <w:p w14:paraId="5274E57B" w14:textId="77777777" w:rsidR="003D0F6D" w:rsidRDefault="003D0F6D" w:rsidP="00182281">
      <w:pPr>
        <w:ind w:left="139"/>
        <w:rPr>
          <w:rFonts w:eastAsia="Arial" w:cs="Arial"/>
          <w:szCs w:val="22"/>
        </w:rPr>
      </w:pPr>
    </w:p>
    <w:p w14:paraId="69948C8D" w14:textId="77777777" w:rsidR="003D0F6D" w:rsidRDefault="003D0F6D" w:rsidP="00182281">
      <w:pPr>
        <w:ind w:left="139"/>
        <w:rPr>
          <w:rFonts w:eastAsia="Arial" w:cs="Arial"/>
          <w:szCs w:val="22"/>
        </w:rPr>
      </w:pPr>
    </w:p>
    <w:p w14:paraId="02E0FA82" w14:textId="77777777" w:rsidR="003D0F6D" w:rsidRDefault="003D0F6D" w:rsidP="00182281">
      <w:pPr>
        <w:ind w:left="139"/>
        <w:rPr>
          <w:rFonts w:eastAsia="Arial" w:cs="Arial"/>
          <w:b/>
          <w:szCs w:val="22"/>
        </w:rPr>
      </w:pPr>
    </w:p>
    <w:p w14:paraId="0BF6F551" w14:textId="77777777" w:rsidR="003D0F6D" w:rsidRDefault="003D0F6D" w:rsidP="00182281">
      <w:pPr>
        <w:ind w:left="139"/>
        <w:rPr>
          <w:rFonts w:eastAsia="Arial" w:cs="Arial"/>
          <w:b/>
          <w:szCs w:val="22"/>
        </w:rPr>
      </w:pPr>
    </w:p>
    <w:p w14:paraId="1C2DDEBA" w14:textId="77777777" w:rsidR="003D0F6D" w:rsidRDefault="003D0F6D" w:rsidP="00182281">
      <w:pPr>
        <w:ind w:left="139"/>
        <w:rPr>
          <w:rFonts w:eastAsia="Arial" w:cs="Arial"/>
          <w:b/>
          <w:szCs w:val="22"/>
        </w:rPr>
      </w:pPr>
    </w:p>
    <w:p w14:paraId="26C635D1" w14:textId="77777777" w:rsidR="003D0F6D" w:rsidRDefault="003D0F6D" w:rsidP="00182281">
      <w:pPr>
        <w:ind w:left="139"/>
        <w:rPr>
          <w:rFonts w:eastAsia="Arial" w:cs="Arial"/>
          <w:b/>
          <w:szCs w:val="22"/>
        </w:rPr>
      </w:pPr>
    </w:p>
    <w:p w14:paraId="1D0B5C9F" w14:textId="77777777" w:rsidR="00AE3A1F" w:rsidRDefault="00AE3A1F" w:rsidP="00182281">
      <w:pPr>
        <w:ind w:left="139"/>
        <w:rPr>
          <w:rFonts w:eastAsia="Arial" w:cs="Arial"/>
          <w:b/>
          <w:szCs w:val="22"/>
        </w:rPr>
      </w:pPr>
    </w:p>
    <w:p w14:paraId="57ECF8BE" w14:textId="77777777" w:rsidR="003D0F6D" w:rsidRDefault="003D0F6D" w:rsidP="00182281">
      <w:pPr>
        <w:ind w:left="139"/>
        <w:rPr>
          <w:rFonts w:eastAsia="Arial" w:cs="Arial"/>
          <w:b/>
          <w:szCs w:val="22"/>
        </w:rPr>
      </w:pPr>
    </w:p>
    <w:p w14:paraId="390F8354" w14:textId="77777777" w:rsidR="004A778D" w:rsidRDefault="004A778D" w:rsidP="00182281">
      <w:pPr>
        <w:ind w:left="139"/>
        <w:rPr>
          <w:rFonts w:eastAsia="Arial" w:cs="Arial"/>
          <w:b/>
          <w:szCs w:val="22"/>
        </w:rPr>
      </w:pPr>
    </w:p>
    <w:p w14:paraId="232DF7B2" w14:textId="77777777" w:rsidR="004A778D" w:rsidRDefault="004A778D" w:rsidP="00182281">
      <w:pPr>
        <w:ind w:left="139"/>
        <w:rPr>
          <w:rFonts w:eastAsia="Arial" w:cs="Arial"/>
          <w:b/>
          <w:szCs w:val="22"/>
        </w:rPr>
      </w:pPr>
    </w:p>
    <w:p w14:paraId="35843AC3" w14:textId="77777777" w:rsidR="004A778D" w:rsidRDefault="004A778D" w:rsidP="00182281">
      <w:pPr>
        <w:ind w:left="139"/>
        <w:rPr>
          <w:rFonts w:eastAsia="Arial" w:cs="Arial"/>
          <w:b/>
          <w:szCs w:val="22"/>
        </w:rPr>
      </w:pPr>
    </w:p>
    <w:p w14:paraId="2CCF0F2D" w14:textId="77777777" w:rsidR="004A778D" w:rsidRDefault="004A778D" w:rsidP="00182281">
      <w:pPr>
        <w:ind w:left="139"/>
        <w:rPr>
          <w:rFonts w:eastAsia="Arial" w:cs="Arial"/>
          <w:b/>
          <w:szCs w:val="22"/>
        </w:rPr>
      </w:pPr>
    </w:p>
    <w:p w14:paraId="1E85FE00" w14:textId="77777777" w:rsidR="003D0F6D" w:rsidRDefault="003D0F6D" w:rsidP="00182281">
      <w:pPr>
        <w:ind w:left="139"/>
        <w:rPr>
          <w:rFonts w:eastAsia="Arial" w:cs="Arial"/>
          <w:b/>
          <w:szCs w:val="22"/>
        </w:rPr>
      </w:pPr>
    </w:p>
    <w:p w14:paraId="156E18E0" w14:textId="77777777" w:rsidR="00BD20FF" w:rsidRDefault="00BD20FF" w:rsidP="00182281">
      <w:pPr>
        <w:ind w:left="139"/>
        <w:rPr>
          <w:rFonts w:eastAsia="Arial" w:cs="Arial"/>
          <w:b/>
          <w:szCs w:val="22"/>
        </w:rPr>
      </w:pPr>
    </w:p>
    <w:p w14:paraId="3BBCF8CE" w14:textId="77777777" w:rsidR="00BD20FF" w:rsidRDefault="00BD20FF" w:rsidP="00182281">
      <w:pPr>
        <w:ind w:left="139"/>
        <w:rPr>
          <w:rFonts w:eastAsia="Arial" w:cs="Arial"/>
          <w:b/>
          <w:szCs w:val="22"/>
        </w:rPr>
      </w:pPr>
    </w:p>
    <w:p w14:paraId="5BA1CFD9" w14:textId="77777777" w:rsidR="00325E5F" w:rsidRDefault="00325E5F" w:rsidP="00111361">
      <w:pPr>
        <w:spacing w:after="182"/>
        <w:ind w:left="139"/>
        <w:rPr>
          <w:rFonts w:eastAsia="Arial" w:cs="Arial"/>
          <w:b/>
          <w:szCs w:val="22"/>
        </w:rPr>
      </w:pPr>
    </w:p>
    <w:p w14:paraId="69AFAFF1" w14:textId="77777777" w:rsidR="00325E5F" w:rsidRDefault="00325E5F" w:rsidP="00111361">
      <w:pPr>
        <w:spacing w:after="182"/>
        <w:ind w:left="139"/>
        <w:rPr>
          <w:rFonts w:eastAsia="Arial" w:cs="Arial"/>
          <w:b/>
          <w:szCs w:val="22"/>
        </w:rPr>
      </w:pPr>
    </w:p>
    <w:p w14:paraId="13FD90E9" w14:textId="77777777" w:rsidR="00325E5F" w:rsidRDefault="00325E5F" w:rsidP="00111361">
      <w:pPr>
        <w:spacing w:after="182"/>
        <w:ind w:left="139"/>
        <w:rPr>
          <w:rFonts w:eastAsia="Arial" w:cs="Arial"/>
          <w:b/>
          <w:szCs w:val="22"/>
        </w:rPr>
      </w:pPr>
    </w:p>
    <w:p w14:paraId="01AD04C1" w14:textId="77777777" w:rsidR="00111361" w:rsidRPr="008D07A5" w:rsidRDefault="00111361" w:rsidP="00A128F1">
      <w:pPr>
        <w:tabs>
          <w:tab w:val="center" w:pos="139"/>
          <w:tab w:val="center" w:pos="3933"/>
        </w:tabs>
        <w:spacing w:after="1070"/>
        <w:rPr>
          <w:szCs w:val="22"/>
        </w:rPr>
      </w:pPr>
      <w:r w:rsidRPr="008D07A5">
        <w:rPr>
          <w:rFonts w:eastAsia="Arial" w:cs="Arial"/>
          <w:b/>
          <w:szCs w:val="22"/>
        </w:rPr>
        <w:lastRenderedPageBreak/>
        <w:t xml:space="preserve">Prosjektets art og omfang </w:t>
      </w:r>
      <w:r w:rsidR="00A128F1">
        <w:rPr>
          <w:szCs w:val="22"/>
        </w:rPr>
        <w:t xml:space="preserve"> </w:t>
      </w:r>
      <w:r w:rsidR="00A128F1">
        <w:rPr>
          <w:szCs w:val="22"/>
        </w:rPr>
        <w:br/>
      </w:r>
      <w:r w:rsidRPr="008D07A5">
        <w:rPr>
          <w:rFonts w:eastAsia="Arial" w:cs="Arial"/>
          <w:szCs w:val="22"/>
        </w:rPr>
        <w:t>Bergen kommune v/ Etat for boligforvaltning</w:t>
      </w:r>
      <w:r w:rsidR="000640EF">
        <w:rPr>
          <w:rFonts w:eastAsia="Arial" w:cs="Arial"/>
          <w:szCs w:val="22"/>
        </w:rPr>
        <w:t xml:space="preserve"> ønsker å få</w:t>
      </w:r>
      <w:r w:rsidRPr="008D07A5">
        <w:rPr>
          <w:rFonts w:eastAsia="Arial" w:cs="Arial"/>
          <w:szCs w:val="22"/>
        </w:rPr>
        <w:t xml:space="preserve"> </w:t>
      </w:r>
      <w:r w:rsidR="007244BF">
        <w:rPr>
          <w:rFonts w:eastAsia="Arial" w:cs="Arial"/>
          <w:szCs w:val="22"/>
        </w:rPr>
        <w:t>utført</w:t>
      </w:r>
      <w:r w:rsidRPr="008D07A5">
        <w:rPr>
          <w:rFonts w:eastAsia="Arial" w:cs="Arial"/>
          <w:szCs w:val="22"/>
        </w:rPr>
        <w:t xml:space="preserve"> prosjektering og montering av boligsprinkleranlegg i bolighus med følgende adresser:</w:t>
      </w:r>
    </w:p>
    <w:p w14:paraId="69E54E73" w14:textId="77777777" w:rsidR="00F3517D" w:rsidRDefault="00F3517D" w:rsidP="00F3517D">
      <w:pPr>
        <w:pStyle w:val="Listeavsnitt"/>
        <w:numPr>
          <w:ilvl w:val="0"/>
          <w:numId w:val="15"/>
        </w:numPr>
        <w:tabs>
          <w:tab w:val="center" w:pos="1839"/>
          <w:tab w:val="center" w:pos="4544"/>
        </w:tabs>
        <w:rPr>
          <w:rFonts w:eastAsia="Arial" w:cs="Arial"/>
          <w:szCs w:val="22"/>
        </w:rPr>
      </w:pPr>
      <w:r>
        <w:rPr>
          <w:rFonts w:eastAsia="Arial" w:cs="Arial"/>
          <w:szCs w:val="22"/>
        </w:rPr>
        <w:t xml:space="preserve">Sollien 7 </w:t>
      </w:r>
      <w:r>
        <w:rPr>
          <w:rFonts w:eastAsia="Arial" w:cs="Arial"/>
          <w:szCs w:val="22"/>
        </w:rPr>
        <w:tab/>
      </w:r>
      <w:r>
        <w:rPr>
          <w:rFonts w:eastAsia="Arial" w:cs="Arial"/>
          <w:szCs w:val="22"/>
        </w:rPr>
        <w:tab/>
        <w:t>6 Leiligheter</w:t>
      </w:r>
    </w:p>
    <w:p w14:paraId="1CFF8B2A" w14:textId="77777777" w:rsidR="00F3517D" w:rsidRDefault="00F3517D" w:rsidP="00F3517D">
      <w:pPr>
        <w:pStyle w:val="Listeavsnitt"/>
        <w:numPr>
          <w:ilvl w:val="0"/>
          <w:numId w:val="15"/>
        </w:numPr>
        <w:tabs>
          <w:tab w:val="center" w:pos="1839"/>
          <w:tab w:val="center" w:pos="4544"/>
        </w:tabs>
        <w:rPr>
          <w:rFonts w:eastAsia="Arial" w:cs="Arial"/>
          <w:szCs w:val="22"/>
        </w:rPr>
      </w:pPr>
      <w:proofErr w:type="spellStart"/>
      <w:r>
        <w:rPr>
          <w:rFonts w:eastAsia="Arial" w:cs="Arial"/>
          <w:szCs w:val="22"/>
        </w:rPr>
        <w:t>Lokketona</w:t>
      </w:r>
      <w:proofErr w:type="spellEnd"/>
      <w:r>
        <w:rPr>
          <w:rFonts w:eastAsia="Arial" w:cs="Arial"/>
          <w:szCs w:val="22"/>
        </w:rPr>
        <w:t xml:space="preserve"> 2</w:t>
      </w:r>
      <w:r>
        <w:rPr>
          <w:rFonts w:eastAsia="Arial" w:cs="Arial"/>
          <w:szCs w:val="22"/>
        </w:rPr>
        <w:tab/>
        <w:t>7 Leiligheter</w:t>
      </w:r>
    </w:p>
    <w:p w14:paraId="128A87A1" w14:textId="77777777" w:rsidR="00F3517D" w:rsidRDefault="00F3517D" w:rsidP="00F3517D">
      <w:pPr>
        <w:pStyle w:val="Listeavsnitt"/>
        <w:numPr>
          <w:ilvl w:val="0"/>
          <w:numId w:val="15"/>
        </w:numPr>
        <w:tabs>
          <w:tab w:val="center" w:pos="1839"/>
          <w:tab w:val="center" w:pos="4544"/>
        </w:tabs>
        <w:rPr>
          <w:rFonts w:eastAsia="Arial" w:cs="Arial"/>
          <w:szCs w:val="22"/>
        </w:rPr>
      </w:pPr>
      <w:proofErr w:type="spellStart"/>
      <w:r>
        <w:rPr>
          <w:rFonts w:eastAsia="Arial" w:cs="Arial"/>
          <w:szCs w:val="22"/>
        </w:rPr>
        <w:t>Hatleveien</w:t>
      </w:r>
      <w:proofErr w:type="spellEnd"/>
      <w:r>
        <w:rPr>
          <w:rFonts w:eastAsia="Arial" w:cs="Arial"/>
          <w:szCs w:val="22"/>
        </w:rPr>
        <w:t xml:space="preserve"> 10</w:t>
      </w:r>
      <w:r>
        <w:rPr>
          <w:rFonts w:eastAsia="Arial" w:cs="Arial"/>
          <w:szCs w:val="22"/>
        </w:rPr>
        <w:tab/>
        <w:t>6 Leiligheter</w:t>
      </w:r>
    </w:p>
    <w:p w14:paraId="6781D5E5" w14:textId="77777777" w:rsidR="00F3517D" w:rsidRDefault="00F3517D" w:rsidP="00F3517D">
      <w:pPr>
        <w:pStyle w:val="Listeavsnitt"/>
        <w:numPr>
          <w:ilvl w:val="0"/>
          <w:numId w:val="15"/>
        </w:numPr>
        <w:tabs>
          <w:tab w:val="center" w:pos="1839"/>
          <w:tab w:val="center" w:pos="4544"/>
        </w:tabs>
        <w:rPr>
          <w:rFonts w:eastAsia="Arial" w:cs="Arial"/>
          <w:szCs w:val="22"/>
        </w:rPr>
      </w:pPr>
      <w:r>
        <w:rPr>
          <w:rFonts w:eastAsia="Arial" w:cs="Arial"/>
          <w:szCs w:val="22"/>
        </w:rPr>
        <w:t>Tertnesveien 39</w:t>
      </w:r>
      <w:r>
        <w:rPr>
          <w:rFonts w:eastAsia="Arial" w:cs="Arial"/>
          <w:szCs w:val="22"/>
        </w:rPr>
        <w:tab/>
        <w:t>7 Leiligheter</w:t>
      </w:r>
    </w:p>
    <w:p w14:paraId="607B8C02" w14:textId="77777777" w:rsidR="00111361" w:rsidRDefault="00111361" w:rsidP="00111361">
      <w:pPr>
        <w:tabs>
          <w:tab w:val="center" w:pos="1839"/>
          <w:tab w:val="center" w:pos="4544"/>
        </w:tabs>
        <w:rPr>
          <w:rFonts w:eastAsia="Arial" w:cs="Arial"/>
          <w:sz w:val="20"/>
        </w:rPr>
      </w:pPr>
    </w:p>
    <w:p w14:paraId="7EB70123" w14:textId="77777777" w:rsidR="00111361" w:rsidRDefault="00111361" w:rsidP="00111361">
      <w:pPr>
        <w:tabs>
          <w:tab w:val="center" w:pos="1839"/>
          <w:tab w:val="center" w:pos="4544"/>
        </w:tabs>
        <w:rPr>
          <w:rFonts w:eastAsia="Arial" w:cs="Arial"/>
          <w:sz w:val="20"/>
        </w:rPr>
      </w:pPr>
    </w:p>
    <w:p w14:paraId="4DB3A8CE" w14:textId="77777777" w:rsidR="000A5BEA" w:rsidRDefault="000A5BEA" w:rsidP="00111361">
      <w:pPr>
        <w:tabs>
          <w:tab w:val="center" w:pos="1839"/>
          <w:tab w:val="center" w:pos="4544"/>
        </w:tabs>
        <w:rPr>
          <w:rFonts w:eastAsia="Arial" w:cs="Arial"/>
          <w:sz w:val="20"/>
        </w:rPr>
      </w:pPr>
    </w:p>
    <w:p w14:paraId="192E7529" w14:textId="7BCB7925" w:rsidR="00182281" w:rsidRDefault="00F3517D" w:rsidP="00EC6567">
      <w:pPr>
        <w:pStyle w:val="Overskrift2"/>
        <w:numPr>
          <w:ilvl w:val="0"/>
          <w:numId w:val="0"/>
        </w:numPr>
        <w:rPr>
          <w:rFonts w:asciiTheme="minorHAnsi" w:hAnsiTheme="minorHAnsi"/>
          <w:sz w:val="36"/>
          <w:szCs w:val="36"/>
          <w:lang w:eastAsia="nb-NO"/>
        </w:rPr>
      </w:pPr>
      <w:r>
        <w:rPr>
          <w:rFonts w:asciiTheme="minorHAnsi" w:hAnsiTheme="minorHAnsi"/>
          <w:sz w:val="36"/>
          <w:szCs w:val="36"/>
          <w:lang w:eastAsia="nb-NO"/>
        </w:rPr>
        <w:t>Kort om lokasjonene</w:t>
      </w:r>
    </w:p>
    <w:p w14:paraId="47F37375" w14:textId="61A12273" w:rsidR="00F3517D" w:rsidRDefault="00F3517D" w:rsidP="00F3517D">
      <w:pPr>
        <w:pStyle w:val="Brdtekst"/>
        <w:rPr>
          <w:lang w:eastAsia="nb-NO"/>
        </w:rPr>
      </w:pPr>
    </w:p>
    <w:p w14:paraId="7DB37289" w14:textId="570B2248" w:rsidR="00F3517D" w:rsidRPr="00321EF1" w:rsidRDefault="00F3517D" w:rsidP="00F3517D">
      <w:pPr>
        <w:pStyle w:val="Brdtekst"/>
        <w:rPr>
          <w:b/>
          <w:bCs/>
          <w:lang w:eastAsia="nb-NO"/>
        </w:rPr>
      </w:pPr>
      <w:r w:rsidRPr="00321EF1">
        <w:rPr>
          <w:b/>
          <w:bCs/>
          <w:lang w:eastAsia="nb-NO"/>
        </w:rPr>
        <w:t>Sollien 7, 5096 Bergen</w:t>
      </w:r>
    </w:p>
    <w:p w14:paraId="612EFD2B" w14:textId="7A9B2A83" w:rsidR="00F3517D" w:rsidRDefault="00F3517D" w:rsidP="00F3517D">
      <w:pPr>
        <w:pStyle w:val="Brdtekst"/>
        <w:rPr>
          <w:lang w:eastAsia="nb-NO"/>
        </w:rPr>
      </w:pPr>
      <w:r>
        <w:rPr>
          <w:lang w:eastAsia="nb-NO"/>
        </w:rPr>
        <w:t>Bygningskategori</w:t>
      </w:r>
      <w:r w:rsidR="00321EF1">
        <w:rPr>
          <w:lang w:eastAsia="nb-NO"/>
        </w:rPr>
        <w:t>: Småhus</w:t>
      </w:r>
    </w:p>
    <w:p w14:paraId="2DBAE238" w14:textId="3FA6EF5C" w:rsidR="00321EF1" w:rsidRDefault="00321EF1" w:rsidP="00F3517D">
      <w:pPr>
        <w:pStyle w:val="Brdtekst"/>
        <w:rPr>
          <w:lang w:eastAsia="nb-NO"/>
        </w:rPr>
      </w:pPr>
      <w:r>
        <w:rPr>
          <w:lang w:eastAsia="nb-NO"/>
        </w:rPr>
        <w:t>Byggeår: 1995</w:t>
      </w:r>
    </w:p>
    <w:p w14:paraId="023981A7" w14:textId="3B981FFF" w:rsidR="00321EF1" w:rsidRDefault="00321EF1" w:rsidP="00F3517D">
      <w:pPr>
        <w:pStyle w:val="Brdtekst"/>
        <w:rPr>
          <w:lang w:eastAsia="nb-NO"/>
        </w:rPr>
      </w:pPr>
      <w:r>
        <w:rPr>
          <w:lang w:eastAsia="nb-NO"/>
        </w:rPr>
        <w:t>Bygningsmateriale: tre</w:t>
      </w:r>
    </w:p>
    <w:p w14:paraId="56104623" w14:textId="186D8F23" w:rsidR="00321EF1" w:rsidRDefault="00321EF1" w:rsidP="00F3517D">
      <w:pPr>
        <w:pStyle w:val="Brdtekst"/>
        <w:rPr>
          <w:lang w:eastAsia="nb-NO"/>
        </w:rPr>
      </w:pPr>
      <w:r>
        <w:rPr>
          <w:lang w:eastAsia="nb-NO"/>
        </w:rPr>
        <w:t>BRA: 283</w:t>
      </w:r>
    </w:p>
    <w:p w14:paraId="3E18EFD5" w14:textId="5C50294C" w:rsidR="00321EF1" w:rsidRDefault="00321EF1" w:rsidP="00F3517D">
      <w:pPr>
        <w:pStyle w:val="Brdtekst"/>
        <w:rPr>
          <w:lang w:eastAsia="nb-NO"/>
        </w:rPr>
      </w:pPr>
      <w:r>
        <w:rPr>
          <w:lang w:eastAsia="nb-NO"/>
        </w:rPr>
        <w:t>Etasjer over bakken: 1</w:t>
      </w:r>
    </w:p>
    <w:p w14:paraId="1B2C2C4E" w14:textId="77777777" w:rsidR="00321EF1" w:rsidRDefault="00321EF1" w:rsidP="00321EF1">
      <w:pPr>
        <w:pStyle w:val="Brdtekst"/>
        <w:rPr>
          <w:lang w:eastAsia="nb-NO"/>
        </w:rPr>
      </w:pPr>
    </w:p>
    <w:p w14:paraId="3C9F10F4" w14:textId="788A56AE" w:rsidR="00321EF1" w:rsidRPr="00321EF1" w:rsidRDefault="00321EF1" w:rsidP="00321EF1">
      <w:pPr>
        <w:pStyle w:val="Brdtekst"/>
        <w:rPr>
          <w:b/>
          <w:bCs/>
          <w:lang w:eastAsia="nb-NO"/>
        </w:rPr>
      </w:pPr>
      <w:proofErr w:type="spellStart"/>
      <w:r w:rsidRPr="00321EF1">
        <w:rPr>
          <w:b/>
          <w:bCs/>
          <w:lang w:eastAsia="nb-NO"/>
        </w:rPr>
        <w:t>Lokketona</w:t>
      </w:r>
      <w:proofErr w:type="spellEnd"/>
      <w:r w:rsidRPr="00321EF1">
        <w:rPr>
          <w:b/>
          <w:bCs/>
          <w:lang w:eastAsia="nb-NO"/>
        </w:rPr>
        <w:t xml:space="preserve"> 2, 5136 Mjølkeråen</w:t>
      </w:r>
    </w:p>
    <w:p w14:paraId="3D5A372F" w14:textId="77777777" w:rsidR="00321EF1" w:rsidRDefault="00321EF1" w:rsidP="00321EF1">
      <w:pPr>
        <w:pStyle w:val="Brdtekst"/>
        <w:rPr>
          <w:lang w:eastAsia="nb-NO"/>
        </w:rPr>
      </w:pPr>
      <w:r>
        <w:rPr>
          <w:lang w:eastAsia="nb-NO"/>
        </w:rPr>
        <w:t>Bygningskategori: Småhus</w:t>
      </w:r>
    </w:p>
    <w:p w14:paraId="4903D80C" w14:textId="3686B275" w:rsidR="00321EF1" w:rsidRDefault="00321EF1" w:rsidP="00321EF1">
      <w:pPr>
        <w:pStyle w:val="Brdtekst"/>
        <w:rPr>
          <w:lang w:eastAsia="nb-NO"/>
        </w:rPr>
      </w:pPr>
      <w:r>
        <w:rPr>
          <w:lang w:eastAsia="nb-NO"/>
        </w:rPr>
        <w:t>Byggeår: 199</w:t>
      </w:r>
      <w:r>
        <w:rPr>
          <w:lang w:eastAsia="nb-NO"/>
        </w:rPr>
        <w:t>3</w:t>
      </w:r>
    </w:p>
    <w:p w14:paraId="33841343" w14:textId="77777777" w:rsidR="00321EF1" w:rsidRDefault="00321EF1" w:rsidP="00321EF1">
      <w:pPr>
        <w:pStyle w:val="Brdtekst"/>
        <w:rPr>
          <w:lang w:eastAsia="nb-NO"/>
        </w:rPr>
      </w:pPr>
      <w:r>
        <w:rPr>
          <w:lang w:eastAsia="nb-NO"/>
        </w:rPr>
        <w:t>Bygningsmateriale: tre</w:t>
      </w:r>
    </w:p>
    <w:p w14:paraId="6CE3AF14" w14:textId="364D0279" w:rsidR="00321EF1" w:rsidRDefault="00321EF1" w:rsidP="00321EF1">
      <w:pPr>
        <w:pStyle w:val="Brdtekst"/>
        <w:rPr>
          <w:lang w:eastAsia="nb-NO"/>
        </w:rPr>
      </w:pPr>
      <w:r>
        <w:rPr>
          <w:lang w:eastAsia="nb-NO"/>
        </w:rPr>
        <w:t xml:space="preserve">BRA: </w:t>
      </w:r>
      <w:r>
        <w:rPr>
          <w:lang w:eastAsia="nb-NO"/>
        </w:rPr>
        <w:t>416</w:t>
      </w:r>
    </w:p>
    <w:p w14:paraId="75C085E1" w14:textId="0AAD58A1" w:rsidR="00321EF1" w:rsidRDefault="00321EF1" w:rsidP="00321EF1">
      <w:pPr>
        <w:pStyle w:val="Brdtekst"/>
        <w:rPr>
          <w:lang w:eastAsia="nb-NO"/>
        </w:rPr>
      </w:pPr>
      <w:r>
        <w:rPr>
          <w:lang w:eastAsia="nb-NO"/>
        </w:rPr>
        <w:t xml:space="preserve">Etasjer over bakken: </w:t>
      </w:r>
      <w:r>
        <w:rPr>
          <w:lang w:eastAsia="nb-NO"/>
        </w:rPr>
        <w:t>2</w:t>
      </w:r>
    </w:p>
    <w:p w14:paraId="1FA5F46F" w14:textId="2719EAEC" w:rsidR="00321EF1" w:rsidRDefault="00321EF1" w:rsidP="00F3517D">
      <w:pPr>
        <w:pStyle w:val="Brdtekst"/>
        <w:rPr>
          <w:lang w:eastAsia="nb-NO"/>
        </w:rPr>
      </w:pPr>
    </w:p>
    <w:p w14:paraId="0BE370FF" w14:textId="16E25795" w:rsidR="00321EF1" w:rsidRPr="00321EF1" w:rsidRDefault="00321EF1" w:rsidP="00321EF1">
      <w:pPr>
        <w:pStyle w:val="Brdtekst"/>
        <w:rPr>
          <w:b/>
          <w:bCs/>
          <w:lang w:eastAsia="nb-NO"/>
        </w:rPr>
      </w:pPr>
      <w:proofErr w:type="spellStart"/>
      <w:r>
        <w:rPr>
          <w:b/>
          <w:bCs/>
          <w:lang w:eastAsia="nb-NO"/>
        </w:rPr>
        <w:t>Hatleveien</w:t>
      </w:r>
      <w:proofErr w:type="spellEnd"/>
      <w:r>
        <w:rPr>
          <w:b/>
          <w:bCs/>
          <w:lang w:eastAsia="nb-NO"/>
        </w:rPr>
        <w:t xml:space="preserve"> 10, 5038 Bergen</w:t>
      </w:r>
    </w:p>
    <w:p w14:paraId="2F7299D0" w14:textId="77777777" w:rsidR="00321EF1" w:rsidRDefault="00321EF1" w:rsidP="00321EF1">
      <w:pPr>
        <w:pStyle w:val="Brdtekst"/>
        <w:rPr>
          <w:lang w:eastAsia="nb-NO"/>
        </w:rPr>
      </w:pPr>
      <w:r>
        <w:rPr>
          <w:lang w:eastAsia="nb-NO"/>
        </w:rPr>
        <w:t>Bygningskategori: Småhus</w:t>
      </w:r>
    </w:p>
    <w:p w14:paraId="5A839CB9" w14:textId="2603D888" w:rsidR="00321EF1" w:rsidRDefault="00321EF1" w:rsidP="00321EF1">
      <w:pPr>
        <w:pStyle w:val="Brdtekst"/>
        <w:rPr>
          <w:lang w:eastAsia="nb-NO"/>
        </w:rPr>
      </w:pPr>
      <w:r>
        <w:rPr>
          <w:lang w:eastAsia="nb-NO"/>
        </w:rPr>
        <w:t>Byggeår: 199</w:t>
      </w:r>
      <w:r>
        <w:rPr>
          <w:lang w:eastAsia="nb-NO"/>
        </w:rPr>
        <w:t>6</w:t>
      </w:r>
    </w:p>
    <w:p w14:paraId="06204F16" w14:textId="77777777" w:rsidR="00321EF1" w:rsidRDefault="00321EF1" w:rsidP="00321EF1">
      <w:pPr>
        <w:pStyle w:val="Brdtekst"/>
        <w:rPr>
          <w:lang w:eastAsia="nb-NO"/>
        </w:rPr>
      </w:pPr>
      <w:r>
        <w:rPr>
          <w:lang w:eastAsia="nb-NO"/>
        </w:rPr>
        <w:t>Bygningsmateriale: tre</w:t>
      </w:r>
    </w:p>
    <w:p w14:paraId="2086A55C" w14:textId="1EC79933" w:rsidR="00321EF1" w:rsidRDefault="00321EF1" w:rsidP="00321EF1">
      <w:pPr>
        <w:pStyle w:val="Brdtekst"/>
        <w:rPr>
          <w:lang w:eastAsia="nb-NO"/>
        </w:rPr>
      </w:pPr>
      <w:r>
        <w:rPr>
          <w:lang w:eastAsia="nb-NO"/>
        </w:rPr>
        <w:t xml:space="preserve">BRA: </w:t>
      </w:r>
      <w:r>
        <w:rPr>
          <w:lang w:eastAsia="nb-NO"/>
        </w:rPr>
        <w:t>346</w:t>
      </w:r>
    </w:p>
    <w:p w14:paraId="68826DE5" w14:textId="77777777" w:rsidR="00321EF1" w:rsidRDefault="00321EF1" w:rsidP="00321EF1">
      <w:pPr>
        <w:pStyle w:val="Brdtekst"/>
        <w:rPr>
          <w:lang w:eastAsia="nb-NO"/>
        </w:rPr>
      </w:pPr>
      <w:r>
        <w:rPr>
          <w:lang w:eastAsia="nb-NO"/>
        </w:rPr>
        <w:t>Etasjer over bakken: 2</w:t>
      </w:r>
    </w:p>
    <w:p w14:paraId="28562558" w14:textId="55AEBAD1" w:rsidR="00321EF1" w:rsidRDefault="00321EF1" w:rsidP="00F3517D">
      <w:pPr>
        <w:pStyle w:val="Brdtekst"/>
        <w:rPr>
          <w:lang w:eastAsia="nb-NO"/>
        </w:rPr>
      </w:pPr>
    </w:p>
    <w:p w14:paraId="5A1DC37B" w14:textId="77777777" w:rsidR="00321EF1" w:rsidRDefault="00321EF1" w:rsidP="00321EF1">
      <w:pPr>
        <w:pStyle w:val="Brdtekst"/>
        <w:rPr>
          <w:b/>
          <w:bCs/>
          <w:lang w:eastAsia="nb-NO"/>
        </w:rPr>
      </w:pPr>
    </w:p>
    <w:p w14:paraId="562933CF" w14:textId="77777777" w:rsidR="00321EF1" w:rsidRDefault="00321EF1" w:rsidP="00321EF1">
      <w:pPr>
        <w:pStyle w:val="Brdtekst"/>
        <w:rPr>
          <w:b/>
          <w:bCs/>
          <w:lang w:eastAsia="nb-NO"/>
        </w:rPr>
      </w:pPr>
    </w:p>
    <w:p w14:paraId="152AED98" w14:textId="37029741" w:rsidR="00321EF1" w:rsidRPr="00321EF1" w:rsidRDefault="00321EF1" w:rsidP="00321EF1">
      <w:pPr>
        <w:pStyle w:val="Brdtekst"/>
        <w:rPr>
          <w:b/>
          <w:bCs/>
          <w:lang w:eastAsia="nb-NO"/>
        </w:rPr>
      </w:pPr>
      <w:r>
        <w:rPr>
          <w:b/>
          <w:bCs/>
          <w:lang w:eastAsia="nb-NO"/>
        </w:rPr>
        <w:lastRenderedPageBreak/>
        <w:t xml:space="preserve">Tertnesveien 39, </w:t>
      </w:r>
      <w:r w:rsidR="00755CE1">
        <w:rPr>
          <w:b/>
          <w:bCs/>
          <w:lang w:eastAsia="nb-NO"/>
        </w:rPr>
        <w:t>5113 Tertnes</w:t>
      </w:r>
    </w:p>
    <w:p w14:paraId="2AE98B61" w14:textId="77777777" w:rsidR="00321EF1" w:rsidRDefault="00321EF1" w:rsidP="00321EF1">
      <w:pPr>
        <w:pStyle w:val="Brdtekst"/>
        <w:rPr>
          <w:lang w:eastAsia="nb-NO"/>
        </w:rPr>
      </w:pPr>
      <w:r>
        <w:rPr>
          <w:lang w:eastAsia="nb-NO"/>
        </w:rPr>
        <w:t>Bygningskategori: Småhus</w:t>
      </w:r>
    </w:p>
    <w:p w14:paraId="5C94D3B1" w14:textId="0F9CC530" w:rsidR="00321EF1" w:rsidRDefault="00321EF1" w:rsidP="00321EF1">
      <w:pPr>
        <w:pStyle w:val="Brdtekst"/>
        <w:rPr>
          <w:lang w:eastAsia="nb-NO"/>
        </w:rPr>
      </w:pPr>
      <w:r>
        <w:rPr>
          <w:lang w:eastAsia="nb-NO"/>
        </w:rPr>
        <w:t>Byggeår: 199</w:t>
      </w:r>
      <w:r w:rsidR="00755CE1">
        <w:rPr>
          <w:lang w:eastAsia="nb-NO"/>
        </w:rPr>
        <w:t>3</w:t>
      </w:r>
    </w:p>
    <w:p w14:paraId="548A03C4" w14:textId="77777777" w:rsidR="00321EF1" w:rsidRDefault="00321EF1" w:rsidP="00321EF1">
      <w:pPr>
        <w:pStyle w:val="Brdtekst"/>
        <w:rPr>
          <w:lang w:eastAsia="nb-NO"/>
        </w:rPr>
      </w:pPr>
      <w:r>
        <w:rPr>
          <w:lang w:eastAsia="nb-NO"/>
        </w:rPr>
        <w:t>Bygningsmateriale: tre</w:t>
      </w:r>
    </w:p>
    <w:p w14:paraId="4DBF6792" w14:textId="3B933D24" w:rsidR="00321EF1" w:rsidRDefault="00321EF1" w:rsidP="00321EF1">
      <w:pPr>
        <w:pStyle w:val="Brdtekst"/>
        <w:rPr>
          <w:lang w:eastAsia="nb-NO"/>
        </w:rPr>
      </w:pPr>
      <w:r>
        <w:rPr>
          <w:lang w:eastAsia="nb-NO"/>
        </w:rPr>
        <w:t xml:space="preserve">BRA: </w:t>
      </w:r>
      <w:r w:rsidR="00755CE1">
        <w:rPr>
          <w:lang w:eastAsia="nb-NO"/>
        </w:rPr>
        <w:t>365</w:t>
      </w:r>
    </w:p>
    <w:p w14:paraId="42F51F0F" w14:textId="60701C2D" w:rsidR="00321EF1" w:rsidRDefault="00321EF1" w:rsidP="00321EF1">
      <w:pPr>
        <w:pStyle w:val="Brdtekst"/>
        <w:rPr>
          <w:lang w:eastAsia="nb-NO"/>
        </w:rPr>
      </w:pPr>
      <w:r>
        <w:rPr>
          <w:lang w:eastAsia="nb-NO"/>
        </w:rPr>
        <w:t xml:space="preserve">Etasjer over bakken: </w:t>
      </w:r>
      <w:r w:rsidR="00755CE1">
        <w:rPr>
          <w:lang w:eastAsia="nb-NO"/>
        </w:rPr>
        <w:t>1</w:t>
      </w:r>
    </w:p>
    <w:p w14:paraId="1BD5780E" w14:textId="77777777" w:rsidR="00702DA3" w:rsidRPr="00702DA3" w:rsidRDefault="00702DA3" w:rsidP="00702DA3">
      <w:pPr>
        <w:pStyle w:val="Brdtekst"/>
        <w:rPr>
          <w:lang w:eastAsia="nb-NO"/>
        </w:rPr>
      </w:pPr>
    </w:p>
    <w:p w14:paraId="676B7A7A" w14:textId="77777777" w:rsidR="00EC6567" w:rsidRPr="00D966C3" w:rsidRDefault="00EC6567" w:rsidP="00EC6567">
      <w:pPr>
        <w:pStyle w:val="Overskrift2"/>
        <w:numPr>
          <w:ilvl w:val="0"/>
          <w:numId w:val="0"/>
        </w:numPr>
        <w:rPr>
          <w:rFonts w:asciiTheme="minorHAnsi" w:hAnsiTheme="minorHAnsi"/>
          <w:sz w:val="36"/>
          <w:szCs w:val="36"/>
          <w:lang w:eastAsia="nb-NO"/>
        </w:rPr>
      </w:pPr>
      <w:r w:rsidRPr="00D966C3">
        <w:rPr>
          <w:rFonts w:asciiTheme="minorHAnsi" w:hAnsiTheme="minorHAnsi"/>
          <w:sz w:val="36"/>
          <w:szCs w:val="36"/>
          <w:lang w:eastAsia="nb-NO"/>
        </w:rPr>
        <w:t>Brannslokking</w:t>
      </w:r>
      <w:bookmarkEnd w:id="0"/>
    </w:p>
    <w:p w14:paraId="21468429" w14:textId="381DADFD" w:rsidR="00EC6567" w:rsidRDefault="00D62667" w:rsidP="00D62667">
      <w:pPr>
        <w:autoSpaceDE w:val="0"/>
        <w:autoSpaceDN w:val="0"/>
        <w:adjustRightInd w:val="0"/>
        <w:rPr>
          <w:rFonts w:cs="Arial"/>
          <w:szCs w:val="22"/>
        </w:rPr>
      </w:pPr>
      <w:r>
        <w:rPr>
          <w:rFonts w:cs="Arial"/>
          <w:szCs w:val="22"/>
          <w:lang w:eastAsia="nb-NO"/>
        </w:rPr>
        <w:t>Alle b</w:t>
      </w:r>
      <w:r w:rsidR="00EC6567" w:rsidRPr="008D07A5">
        <w:rPr>
          <w:rFonts w:cs="Arial"/>
          <w:szCs w:val="22"/>
          <w:lang w:eastAsia="nb-NO"/>
        </w:rPr>
        <w:t>yggene skal bolig</w:t>
      </w:r>
      <w:r w:rsidR="003A249A">
        <w:rPr>
          <w:rFonts w:cs="Arial"/>
          <w:szCs w:val="22"/>
          <w:lang w:eastAsia="nb-NO"/>
        </w:rPr>
        <w:t>-</w:t>
      </w:r>
      <w:r w:rsidR="00EC6567" w:rsidRPr="008D07A5">
        <w:rPr>
          <w:rFonts w:cs="Arial"/>
          <w:szCs w:val="22"/>
          <w:lang w:eastAsia="nb-NO"/>
        </w:rPr>
        <w:t>sprinkles.</w:t>
      </w:r>
      <w:r>
        <w:rPr>
          <w:rFonts w:cs="Arial"/>
          <w:szCs w:val="22"/>
          <w:lang w:eastAsia="nb-NO"/>
        </w:rPr>
        <w:t xml:space="preserve"> </w:t>
      </w:r>
      <w:r w:rsidR="00EC6567" w:rsidRPr="008D07A5">
        <w:rPr>
          <w:rFonts w:cs="Arial"/>
          <w:szCs w:val="22"/>
        </w:rPr>
        <w:t>Sprinkleranlegget skal i alle deler utføres i overensstemmelse med NS-EN 16925:2018</w:t>
      </w:r>
      <w:r w:rsidR="0040316C">
        <w:rPr>
          <w:rFonts w:cs="Arial"/>
          <w:szCs w:val="22"/>
        </w:rPr>
        <w:t xml:space="preserve"> + NA:2019.</w:t>
      </w:r>
      <w:r>
        <w:rPr>
          <w:rFonts w:cs="Arial"/>
          <w:szCs w:val="22"/>
        </w:rPr>
        <w:t xml:space="preserve"> </w:t>
      </w:r>
      <w:r w:rsidR="00EC6567" w:rsidRPr="008D07A5">
        <w:rPr>
          <w:rFonts w:cs="Arial"/>
          <w:szCs w:val="22"/>
        </w:rPr>
        <w:t xml:space="preserve">NS-EN 16925:2018 </w:t>
      </w:r>
      <w:r w:rsidR="0040316C">
        <w:rPr>
          <w:rFonts w:cs="Arial"/>
          <w:szCs w:val="22"/>
        </w:rPr>
        <w:t xml:space="preserve">+ NA:2019 </w:t>
      </w:r>
      <w:r w:rsidR="00EC6567" w:rsidRPr="008D07A5">
        <w:rPr>
          <w:rFonts w:cs="Arial"/>
          <w:szCs w:val="22"/>
        </w:rPr>
        <w:t xml:space="preserve">er således en vesentlig del av arbeidsgrunnlaget. Ansvarlig for utførende av sprinkleranlegget plikter å kjenne standarden, og å utføre iht. til denne. </w:t>
      </w:r>
      <w:r w:rsidR="00823188">
        <w:rPr>
          <w:rFonts w:cs="Arial"/>
          <w:szCs w:val="22"/>
        </w:rPr>
        <w:t>Alle adressene skal prosjekteres som fareklasse type 2.</w:t>
      </w:r>
    </w:p>
    <w:p w14:paraId="2948CEFF" w14:textId="77777777" w:rsidR="00D62667" w:rsidRDefault="00D62667" w:rsidP="00EC6567">
      <w:pPr>
        <w:rPr>
          <w:rFonts w:cs="Arial"/>
          <w:szCs w:val="22"/>
        </w:rPr>
      </w:pPr>
    </w:p>
    <w:p w14:paraId="6939C5A8" w14:textId="65A89A6D" w:rsidR="00D62667" w:rsidRPr="008D07A5" w:rsidRDefault="00D62667" w:rsidP="00D62667">
      <w:pPr>
        <w:rPr>
          <w:rFonts w:cs="Arial"/>
          <w:szCs w:val="22"/>
        </w:rPr>
      </w:pPr>
      <w:r w:rsidRPr="008D07A5">
        <w:rPr>
          <w:rFonts w:cs="Arial"/>
          <w:szCs w:val="22"/>
        </w:rPr>
        <w:t>Det installeres en sprinklerventil/sentral per oppgang. Ventilene etableres i bod</w:t>
      </w:r>
      <w:r w:rsidR="003A249A">
        <w:rPr>
          <w:rFonts w:cs="Arial"/>
          <w:szCs w:val="22"/>
        </w:rPr>
        <w:t>-</w:t>
      </w:r>
      <w:r w:rsidRPr="008D07A5">
        <w:rPr>
          <w:rFonts w:cs="Arial"/>
          <w:szCs w:val="22"/>
        </w:rPr>
        <w:t xml:space="preserve">areal i kjellerne. </w:t>
      </w:r>
    </w:p>
    <w:p w14:paraId="6860A0A2" w14:textId="77777777" w:rsidR="00EC6567" w:rsidRPr="008D07A5" w:rsidRDefault="00EC6567" w:rsidP="00EC6567">
      <w:pPr>
        <w:rPr>
          <w:rFonts w:cs="Arial"/>
          <w:szCs w:val="22"/>
        </w:rPr>
      </w:pPr>
    </w:p>
    <w:p w14:paraId="5DFF688D" w14:textId="77777777" w:rsidR="00EC6567" w:rsidRPr="008D07A5" w:rsidRDefault="00EC6567" w:rsidP="00EC6567">
      <w:pPr>
        <w:rPr>
          <w:rFonts w:cs="Arial"/>
          <w:szCs w:val="22"/>
        </w:rPr>
      </w:pPr>
      <w:r w:rsidRPr="008D07A5">
        <w:rPr>
          <w:rFonts w:cs="Arial"/>
          <w:szCs w:val="22"/>
        </w:rPr>
        <w:t>Det skal leveres komplett prosjektert, installert og ferdig koblet sprinkleranlegg inkl. nødvendige bygningsmessige arbeider i forbindelse med hulltaking i lette og tunge konstruksjoner, brannsikring av gjennomføringer samt nødvendig frostsikring av rør i kalde soner.</w:t>
      </w:r>
    </w:p>
    <w:p w14:paraId="2A5AD32C" w14:textId="77777777" w:rsidR="00EC6567" w:rsidRPr="008D07A5" w:rsidRDefault="00EC6567" w:rsidP="00EC6567">
      <w:pPr>
        <w:rPr>
          <w:rFonts w:cs="Arial"/>
          <w:szCs w:val="22"/>
        </w:rPr>
      </w:pPr>
    </w:p>
    <w:p w14:paraId="796412AD" w14:textId="77777777" w:rsidR="00EC6567" w:rsidRPr="008D07A5" w:rsidRDefault="00EC6567" w:rsidP="00EC6567">
      <w:pPr>
        <w:rPr>
          <w:rFonts w:cs="Arial"/>
          <w:szCs w:val="22"/>
        </w:rPr>
      </w:pPr>
      <w:r w:rsidRPr="008D07A5">
        <w:rPr>
          <w:rFonts w:cs="Arial"/>
          <w:szCs w:val="22"/>
        </w:rPr>
        <w:t>Arbeidet omfatter prosjektering og installering av anlegg i henhold til myndighetsgodkjennelse for PRO og UTF.</w:t>
      </w:r>
    </w:p>
    <w:p w14:paraId="0F2D72EF" w14:textId="77777777" w:rsidR="00EC6567" w:rsidRPr="008D07A5" w:rsidRDefault="00EC6567" w:rsidP="00EC6567">
      <w:pPr>
        <w:pStyle w:val="Rapporttekst"/>
        <w:rPr>
          <w:rFonts w:cs="Arial"/>
          <w:szCs w:val="22"/>
          <w:highlight w:val="green"/>
        </w:rPr>
      </w:pPr>
    </w:p>
    <w:p w14:paraId="5D9EE682" w14:textId="77777777" w:rsidR="00EC6567" w:rsidRPr="008D07A5" w:rsidRDefault="00EC6567" w:rsidP="00EC6567">
      <w:pPr>
        <w:rPr>
          <w:rFonts w:cs="Arial"/>
          <w:szCs w:val="22"/>
        </w:rPr>
      </w:pPr>
      <w:r w:rsidRPr="008D07A5">
        <w:rPr>
          <w:rFonts w:cs="Arial"/>
          <w:szCs w:val="22"/>
        </w:rPr>
        <w:t>Loftene på alle byggene skal sprinkles med glykolsløyfer. Det skal brukes en blanding med 30% glykol/70% vann. Det skal brukes propylenglykol.</w:t>
      </w:r>
    </w:p>
    <w:p w14:paraId="33FDDF18" w14:textId="77777777" w:rsidR="00EC6567" w:rsidRPr="008D07A5" w:rsidRDefault="00EC6567" w:rsidP="00EC6567">
      <w:pPr>
        <w:rPr>
          <w:rFonts w:cs="Arial"/>
          <w:color w:val="FF0000"/>
          <w:szCs w:val="22"/>
        </w:rPr>
      </w:pPr>
    </w:p>
    <w:p w14:paraId="2D647BB4" w14:textId="77777777" w:rsidR="00EC6567" w:rsidRPr="008D07A5" w:rsidRDefault="00EC6567" w:rsidP="00EC6567">
      <w:pPr>
        <w:rPr>
          <w:rFonts w:cs="Arial"/>
          <w:szCs w:val="22"/>
        </w:rPr>
      </w:pPr>
      <w:r w:rsidRPr="008D07A5">
        <w:rPr>
          <w:rFonts w:cs="Arial"/>
          <w:szCs w:val="22"/>
        </w:rPr>
        <w:t xml:space="preserve">Sprinkleranlegget må installeres av foretak som oppfyller kravene i tiltaksklasse 2 for slokkeinstallasjoner. Uavhengig kontroll av prosjekteringsunderlaget skal utføres før igangsettelse av byggearbeidene. Tredjepartskontrollør er engasjert direkte av Bergen Kommune EBF. Utførende entreprenør skal ikke engasjere egen tredjepartskontrollør, men sende nødvendig dokumentasjon til </w:t>
      </w:r>
      <w:r w:rsidR="00A128F1">
        <w:rPr>
          <w:rFonts w:cs="Arial"/>
          <w:szCs w:val="22"/>
        </w:rPr>
        <w:t>tredjepartskontrollør</w:t>
      </w:r>
      <w:r w:rsidRPr="008D07A5">
        <w:rPr>
          <w:rFonts w:cs="Arial"/>
          <w:szCs w:val="22"/>
        </w:rPr>
        <w:t xml:space="preserve"> for kontroll av prosjektering og utførelse.</w:t>
      </w:r>
    </w:p>
    <w:p w14:paraId="02EA7605" w14:textId="77777777" w:rsidR="00EC6567" w:rsidRPr="008D07A5" w:rsidRDefault="00EC6567" w:rsidP="00EC6567">
      <w:pPr>
        <w:rPr>
          <w:rFonts w:cs="Arial"/>
          <w:szCs w:val="22"/>
        </w:rPr>
      </w:pPr>
    </w:p>
    <w:p w14:paraId="77BE582F" w14:textId="346ACF44" w:rsidR="00EC6567" w:rsidRPr="008D07A5" w:rsidRDefault="003A249A" w:rsidP="00EC6567">
      <w:pPr>
        <w:rPr>
          <w:rFonts w:cs="Arial"/>
          <w:szCs w:val="22"/>
        </w:rPr>
      </w:pPr>
      <w:r>
        <w:rPr>
          <w:rFonts w:cs="Arial"/>
          <w:szCs w:val="22"/>
        </w:rPr>
        <w:t>26</w:t>
      </w:r>
      <w:r w:rsidR="00EC6567" w:rsidRPr="008D07A5">
        <w:rPr>
          <w:rFonts w:cs="Arial"/>
          <w:szCs w:val="22"/>
        </w:rPr>
        <w:t xml:space="preserve"> leiligheter m/fellesarealer skal sprinkles på </w:t>
      </w:r>
      <w:r>
        <w:rPr>
          <w:rFonts w:cs="Arial"/>
          <w:szCs w:val="22"/>
        </w:rPr>
        <w:t>4</w:t>
      </w:r>
      <w:r w:rsidR="00EC6567" w:rsidRPr="008D07A5">
        <w:rPr>
          <w:rFonts w:cs="Arial"/>
          <w:szCs w:val="22"/>
        </w:rPr>
        <w:t xml:space="preserve"> forskjellige adresser. Sprinkleranlegg </w:t>
      </w:r>
      <w:r w:rsidR="005D79F8">
        <w:rPr>
          <w:rFonts w:cs="Arial"/>
          <w:szCs w:val="22"/>
        </w:rPr>
        <w:t>skal monteres</w:t>
      </w:r>
      <w:r w:rsidR="00EC6567" w:rsidRPr="008D07A5">
        <w:rPr>
          <w:rFonts w:cs="Arial"/>
          <w:szCs w:val="22"/>
        </w:rPr>
        <w:t xml:space="preserve"> på en måte som i minst mulig grad bryter med eksisterende bygnings</w:t>
      </w:r>
      <w:r>
        <w:rPr>
          <w:rFonts w:cs="Arial"/>
          <w:szCs w:val="22"/>
        </w:rPr>
        <w:t>-</w:t>
      </w:r>
      <w:r w:rsidR="00EC6567" w:rsidRPr="008D07A5">
        <w:rPr>
          <w:rFonts w:cs="Arial"/>
          <w:szCs w:val="22"/>
        </w:rPr>
        <w:t>masse. Alle nødvendige i</w:t>
      </w:r>
      <w:r>
        <w:rPr>
          <w:rFonts w:cs="Arial"/>
          <w:szCs w:val="22"/>
        </w:rPr>
        <w:t>n</w:t>
      </w:r>
      <w:r w:rsidR="00EC6567" w:rsidRPr="008D07A5">
        <w:rPr>
          <w:rFonts w:cs="Arial"/>
          <w:szCs w:val="22"/>
        </w:rPr>
        <w:t>n</w:t>
      </w:r>
      <w:r>
        <w:rPr>
          <w:rFonts w:cs="Arial"/>
          <w:szCs w:val="22"/>
        </w:rPr>
        <w:t>-</w:t>
      </w:r>
      <w:proofErr w:type="spellStart"/>
      <w:r w:rsidR="00EC6567" w:rsidRPr="008D07A5">
        <w:rPr>
          <w:rFonts w:cs="Arial"/>
          <w:szCs w:val="22"/>
        </w:rPr>
        <w:t>kassinger</w:t>
      </w:r>
      <w:proofErr w:type="spellEnd"/>
      <w:r w:rsidR="00EC6567" w:rsidRPr="008D07A5">
        <w:rPr>
          <w:rFonts w:cs="Arial"/>
          <w:szCs w:val="22"/>
        </w:rPr>
        <w:t xml:space="preserve"> og overflatebehandlinger av disse, skal være inkludert i tilbudet.</w:t>
      </w:r>
      <w:r w:rsidR="00F70232">
        <w:rPr>
          <w:rFonts w:cs="Arial"/>
          <w:szCs w:val="22"/>
        </w:rPr>
        <w:t xml:space="preserve"> Det skal ikke utføres andre tiltak på disse boligene, så sprinkleranlegget vil i stor grad være synlig.</w:t>
      </w:r>
    </w:p>
    <w:p w14:paraId="5C49F005" w14:textId="77777777" w:rsidR="00EC6567" w:rsidRPr="008D07A5" w:rsidRDefault="00EC6567" w:rsidP="00EC6567">
      <w:pPr>
        <w:rPr>
          <w:rFonts w:cs="Arial"/>
          <w:szCs w:val="22"/>
        </w:rPr>
      </w:pPr>
    </w:p>
    <w:p w14:paraId="1B89E4C8" w14:textId="77777777" w:rsidR="00EC6567" w:rsidRPr="008D07A5" w:rsidRDefault="00EC6567" w:rsidP="00EC6567">
      <w:pPr>
        <w:autoSpaceDE w:val="0"/>
        <w:autoSpaceDN w:val="0"/>
        <w:adjustRightInd w:val="0"/>
        <w:rPr>
          <w:rFonts w:cs="Arial"/>
          <w:szCs w:val="22"/>
        </w:rPr>
      </w:pPr>
      <w:r w:rsidRPr="008D07A5">
        <w:rPr>
          <w:rFonts w:cs="Arial"/>
          <w:szCs w:val="22"/>
        </w:rPr>
        <w:t>Byggene er gamle og det vil være enkelte avvik mellom tegningsgrunnlag og eksisterende forhold.</w:t>
      </w:r>
      <w:bookmarkStart w:id="1" w:name="_Toc7790650"/>
      <w:r w:rsidR="00702DA3">
        <w:rPr>
          <w:rFonts w:cs="Arial"/>
          <w:szCs w:val="22"/>
        </w:rPr>
        <w:t xml:space="preserve"> </w:t>
      </w:r>
    </w:p>
    <w:p w14:paraId="141A94E4" w14:textId="65A44540" w:rsidR="00EC6567" w:rsidRDefault="00EC6567" w:rsidP="00EC6567">
      <w:pPr>
        <w:autoSpaceDE w:val="0"/>
        <w:autoSpaceDN w:val="0"/>
        <w:adjustRightInd w:val="0"/>
        <w:rPr>
          <w:rFonts w:cs="Arial"/>
          <w:szCs w:val="22"/>
        </w:rPr>
      </w:pPr>
    </w:p>
    <w:p w14:paraId="6A018B27" w14:textId="58444E61" w:rsidR="003A249A" w:rsidRDefault="003A249A" w:rsidP="00EC6567">
      <w:pPr>
        <w:autoSpaceDE w:val="0"/>
        <w:autoSpaceDN w:val="0"/>
        <w:adjustRightInd w:val="0"/>
        <w:rPr>
          <w:rFonts w:cs="Arial"/>
          <w:szCs w:val="22"/>
        </w:rPr>
      </w:pPr>
    </w:p>
    <w:p w14:paraId="4F7FB8B4" w14:textId="71DDA695" w:rsidR="003A249A" w:rsidRDefault="003A249A" w:rsidP="00EC6567">
      <w:pPr>
        <w:autoSpaceDE w:val="0"/>
        <w:autoSpaceDN w:val="0"/>
        <w:adjustRightInd w:val="0"/>
        <w:rPr>
          <w:rFonts w:cs="Arial"/>
          <w:szCs w:val="22"/>
        </w:rPr>
      </w:pPr>
    </w:p>
    <w:p w14:paraId="5F4C901F" w14:textId="1741E7FB" w:rsidR="003A249A" w:rsidRDefault="003A249A" w:rsidP="00EC6567">
      <w:pPr>
        <w:autoSpaceDE w:val="0"/>
        <w:autoSpaceDN w:val="0"/>
        <w:adjustRightInd w:val="0"/>
        <w:rPr>
          <w:rFonts w:cs="Arial"/>
          <w:szCs w:val="22"/>
        </w:rPr>
      </w:pPr>
    </w:p>
    <w:p w14:paraId="566D3F2E" w14:textId="77777777" w:rsidR="003A249A" w:rsidRPr="008D07A5" w:rsidRDefault="003A249A" w:rsidP="00EC6567">
      <w:pPr>
        <w:autoSpaceDE w:val="0"/>
        <w:autoSpaceDN w:val="0"/>
        <w:adjustRightInd w:val="0"/>
        <w:rPr>
          <w:rFonts w:cs="Arial"/>
          <w:szCs w:val="22"/>
        </w:rPr>
      </w:pPr>
    </w:p>
    <w:p w14:paraId="5ACEA633" w14:textId="77777777" w:rsidR="00EC6567" w:rsidRPr="008D07A5" w:rsidRDefault="00EC6567" w:rsidP="00EC6567">
      <w:pPr>
        <w:autoSpaceDE w:val="0"/>
        <w:autoSpaceDN w:val="0"/>
        <w:adjustRightInd w:val="0"/>
        <w:rPr>
          <w:rFonts w:cs="Arial"/>
          <w:b/>
          <w:szCs w:val="22"/>
        </w:rPr>
      </w:pPr>
      <w:r w:rsidRPr="008D07A5">
        <w:rPr>
          <w:rFonts w:cs="Arial"/>
          <w:b/>
          <w:szCs w:val="22"/>
        </w:rPr>
        <w:lastRenderedPageBreak/>
        <w:t>3322 Ledningsnett</w:t>
      </w:r>
      <w:bookmarkEnd w:id="1"/>
    </w:p>
    <w:p w14:paraId="44CAD548" w14:textId="77777777" w:rsidR="00EC6567" w:rsidRPr="008D07A5" w:rsidRDefault="00EC6567" w:rsidP="00EC6567">
      <w:pPr>
        <w:rPr>
          <w:rFonts w:cs="Arial"/>
          <w:szCs w:val="22"/>
        </w:rPr>
      </w:pPr>
    </w:p>
    <w:p w14:paraId="3465146E" w14:textId="77777777" w:rsidR="009B6EB5" w:rsidRDefault="00F70232" w:rsidP="00EC6567">
      <w:pPr>
        <w:rPr>
          <w:rFonts w:cs="Arial"/>
          <w:szCs w:val="22"/>
        </w:rPr>
      </w:pPr>
      <w:bookmarkStart w:id="2" w:name="_Hlk7681260"/>
      <w:r>
        <w:rPr>
          <w:rFonts w:cs="Arial"/>
          <w:szCs w:val="22"/>
        </w:rPr>
        <w:t xml:space="preserve">Det er ikke gjort kapasitetstest på eksisterende vanninntak. Entreprenør skal utføre en kapasitetstest og medta </w:t>
      </w:r>
      <w:bookmarkEnd w:id="2"/>
      <w:r w:rsidR="009B6EB5">
        <w:rPr>
          <w:rFonts w:cs="Arial"/>
          <w:szCs w:val="22"/>
        </w:rPr>
        <w:t xml:space="preserve">all </w:t>
      </w:r>
      <w:r>
        <w:rPr>
          <w:rFonts w:cs="Arial"/>
          <w:szCs w:val="22"/>
        </w:rPr>
        <w:t xml:space="preserve">nødvendig </w:t>
      </w:r>
      <w:r w:rsidR="009B6EB5">
        <w:rPr>
          <w:rFonts w:cs="Arial"/>
          <w:szCs w:val="22"/>
        </w:rPr>
        <w:t>korrespondanse med aktuelle etater rundt kapasitet på det offentlige vann-nettet</w:t>
      </w:r>
      <w:r>
        <w:rPr>
          <w:rFonts w:cs="Arial"/>
          <w:szCs w:val="22"/>
        </w:rPr>
        <w:t xml:space="preserve"> for å avgjøre hvorvidt eksisterende vanninntak er godt nok til å forsyne det nye sprinkleranlegget</w:t>
      </w:r>
      <w:r w:rsidR="009B6EB5">
        <w:rPr>
          <w:rFonts w:cs="Arial"/>
          <w:szCs w:val="22"/>
        </w:rPr>
        <w:t>.</w:t>
      </w:r>
    </w:p>
    <w:p w14:paraId="24CDA1AB" w14:textId="77777777" w:rsidR="00F70232" w:rsidRDefault="00F70232" w:rsidP="00EC6567">
      <w:pPr>
        <w:rPr>
          <w:rFonts w:cs="Arial"/>
          <w:szCs w:val="22"/>
        </w:rPr>
      </w:pPr>
    </w:p>
    <w:p w14:paraId="7FBFF190" w14:textId="77777777" w:rsidR="00F70232" w:rsidRPr="008D07A5" w:rsidRDefault="00F70232" w:rsidP="00EC6567">
      <w:pPr>
        <w:rPr>
          <w:rFonts w:cs="Arial"/>
          <w:szCs w:val="22"/>
        </w:rPr>
      </w:pPr>
      <w:r>
        <w:rPr>
          <w:rFonts w:cs="Arial"/>
          <w:szCs w:val="22"/>
        </w:rPr>
        <w:t xml:space="preserve">Dersom vanninntaket må oppgraderes skal dette utføres </w:t>
      </w:r>
      <w:r w:rsidR="0022418B">
        <w:rPr>
          <w:rFonts w:cs="Arial"/>
          <w:szCs w:val="22"/>
        </w:rPr>
        <w:t xml:space="preserve">av rammeleverandør for kommunen, det stilles krav om tett samarbeid med utførende på vanninntak og sprinklerleveransen. </w:t>
      </w:r>
    </w:p>
    <w:p w14:paraId="01A3165B" w14:textId="77777777" w:rsidR="00EC6567" w:rsidRPr="008D07A5" w:rsidRDefault="00EC6567" w:rsidP="00EC6567">
      <w:pPr>
        <w:rPr>
          <w:rFonts w:cs="Arial"/>
          <w:szCs w:val="22"/>
        </w:rPr>
      </w:pPr>
    </w:p>
    <w:p w14:paraId="689D4A0B" w14:textId="77777777" w:rsidR="00EC6567" w:rsidRPr="008D07A5" w:rsidRDefault="00EC6567" w:rsidP="00EC6567">
      <w:pPr>
        <w:rPr>
          <w:rFonts w:cs="Arial"/>
          <w:szCs w:val="22"/>
        </w:rPr>
      </w:pPr>
      <w:r w:rsidRPr="008D07A5">
        <w:rPr>
          <w:rFonts w:cs="Arial"/>
          <w:szCs w:val="22"/>
        </w:rPr>
        <w:t xml:space="preserve">Ledningsnett for sprinkler skal utføres som stålrør i fellesarealer og rømningsveier. Inne i selve leilighetene utføres ledningsnettet som CPVC-rør. Rørnett skal leveres i korrosjonsbeskyttet utførelse iht. NS-EN 16925:2018 </w:t>
      </w:r>
      <w:r w:rsidR="0040316C">
        <w:rPr>
          <w:rFonts w:cs="Arial"/>
          <w:szCs w:val="22"/>
        </w:rPr>
        <w:t>+ NA: 2019</w:t>
      </w:r>
      <w:r w:rsidRPr="008D07A5">
        <w:rPr>
          <w:rFonts w:cs="Arial"/>
          <w:szCs w:val="22"/>
        </w:rPr>
        <w:t>.</w:t>
      </w:r>
    </w:p>
    <w:p w14:paraId="752E6F8C" w14:textId="77777777" w:rsidR="00EC6567" w:rsidRPr="008D07A5" w:rsidRDefault="00EC6567" w:rsidP="00EC6567">
      <w:pPr>
        <w:rPr>
          <w:rFonts w:cs="Arial"/>
          <w:szCs w:val="22"/>
        </w:rPr>
      </w:pPr>
    </w:p>
    <w:p w14:paraId="117A3437" w14:textId="77777777" w:rsidR="00EC6567" w:rsidRPr="008D07A5" w:rsidRDefault="005C6FAE" w:rsidP="00EC6567">
      <w:pPr>
        <w:rPr>
          <w:rFonts w:cs="Arial"/>
          <w:szCs w:val="22"/>
        </w:rPr>
      </w:pPr>
      <w:r>
        <w:rPr>
          <w:rFonts w:cs="Arial"/>
          <w:szCs w:val="22"/>
        </w:rPr>
        <w:t xml:space="preserve">All </w:t>
      </w:r>
      <w:r w:rsidR="00EC6567" w:rsidRPr="008D07A5">
        <w:rPr>
          <w:rFonts w:cs="Arial"/>
          <w:szCs w:val="22"/>
        </w:rPr>
        <w:t>montasjemateriell skal være inkludert.</w:t>
      </w:r>
    </w:p>
    <w:p w14:paraId="1831DA41" w14:textId="77777777" w:rsidR="00EC6567" w:rsidRPr="008D07A5" w:rsidRDefault="00EC6567" w:rsidP="00EC6567">
      <w:pPr>
        <w:rPr>
          <w:rFonts w:cs="Arial"/>
          <w:szCs w:val="22"/>
        </w:rPr>
      </w:pPr>
    </w:p>
    <w:p w14:paraId="4B8EB2E6" w14:textId="77777777" w:rsidR="00EC6567" w:rsidRPr="008D07A5" w:rsidRDefault="00EC6567" w:rsidP="00EC6567">
      <w:pPr>
        <w:rPr>
          <w:rFonts w:cs="Arial"/>
          <w:szCs w:val="22"/>
        </w:rPr>
      </w:pPr>
      <w:r w:rsidRPr="008D07A5">
        <w:rPr>
          <w:rFonts w:cs="Arial"/>
          <w:szCs w:val="22"/>
        </w:rPr>
        <w:t xml:space="preserve">Krav til ledningsnett skal tilfredsstille NS-EN 16925:2018 med nasjonalt tillegg fullt ut. </w:t>
      </w:r>
    </w:p>
    <w:p w14:paraId="3C71FFBD" w14:textId="77777777" w:rsidR="00EC6567" w:rsidRPr="008D07A5" w:rsidRDefault="00EC6567" w:rsidP="00EC6567">
      <w:pPr>
        <w:rPr>
          <w:rFonts w:cs="Arial"/>
          <w:szCs w:val="22"/>
        </w:rPr>
      </w:pPr>
    </w:p>
    <w:p w14:paraId="7C6CDBDC" w14:textId="77777777" w:rsidR="00EC6567" w:rsidRPr="008D07A5" w:rsidRDefault="00EC6567" w:rsidP="00EC6567">
      <w:pPr>
        <w:rPr>
          <w:rFonts w:cs="Arial"/>
          <w:szCs w:val="22"/>
        </w:rPr>
      </w:pPr>
      <w:r w:rsidRPr="008D07A5">
        <w:rPr>
          <w:rFonts w:cs="Arial"/>
          <w:szCs w:val="22"/>
        </w:rPr>
        <w:t>Internt i leilighetene skal det brukes CPVC-rør. Klamring må utføres iht. krav for denne type rør, men klammeravstand skal ikke overstige 1200 mm. Kravet til klammeravstand er strengere enn det som tillates av produsent men dette er et krav fra Bergen Kommune EBF. Fugemasse må være kompatibel med CPVC-rør. I lettvegger i leiligheter skal det monteres rosetter uten fuger på rør.</w:t>
      </w:r>
      <w:r w:rsidR="00F70232">
        <w:rPr>
          <w:rFonts w:cs="Arial"/>
          <w:szCs w:val="22"/>
        </w:rPr>
        <w:t xml:space="preserve"> </w:t>
      </w:r>
    </w:p>
    <w:p w14:paraId="773B7DD4" w14:textId="77777777" w:rsidR="00EC6567" w:rsidRPr="008D07A5" w:rsidRDefault="00EC6567" w:rsidP="00EC6567">
      <w:pPr>
        <w:rPr>
          <w:rFonts w:cs="Arial"/>
          <w:szCs w:val="22"/>
        </w:rPr>
      </w:pPr>
    </w:p>
    <w:p w14:paraId="40573869" w14:textId="77777777" w:rsidR="00EC6567" w:rsidRPr="008D07A5" w:rsidRDefault="00EC6567" w:rsidP="00EC6567">
      <w:pPr>
        <w:rPr>
          <w:rFonts w:cs="Arial"/>
          <w:szCs w:val="22"/>
        </w:rPr>
      </w:pPr>
      <w:r w:rsidRPr="008D07A5">
        <w:rPr>
          <w:rFonts w:cs="Arial"/>
          <w:szCs w:val="22"/>
        </w:rPr>
        <w:t>Synlige rør skal males</w:t>
      </w:r>
      <w:r w:rsidR="00702DA3">
        <w:rPr>
          <w:rFonts w:cs="Arial"/>
          <w:szCs w:val="22"/>
        </w:rPr>
        <w:t xml:space="preserve"> med maling som ikke forringer rørenes egenska</w:t>
      </w:r>
      <w:r w:rsidR="00942F26">
        <w:rPr>
          <w:rFonts w:cs="Arial"/>
          <w:szCs w:val="22"/>
        </w:rPr>
        <w:t>per</w:t>
      </w:r>
      <w:r w:rsidRPr="008D07A5">
        <w:rPr>
          <w:rFonts w:cs="Arial"/>
          <w:szCs w:val="22"/>
        </w:rPr>
        <w:t>.</w:t>
      </w:r>
    </w:p>
    <w:p w14:paraId="6D1BDA80" w14:textId="77777777" w:rsidR="00EC6567" w:rsidRPr="008D07A5" w:rsidRDefault="00EC6567" w:rsidP="00EC6567">
      <w:pPr>
        <w:rPr>
          <w:rFonts w:cs="Arial"/>
          <w:szCs w:val="22"/>
        </w:rPr>
      </w:pPr>
    </w:p>
    <w:p w14:paraId="609A4FD7" w14:textId="77777777" w:rsidR="00EC6567" w:rsidRPr="008D07A5" w:rsidRDefault="00EC6567" w:rsidP="00EC6567">
      <w:pPr>
        <w:rPr>
          <w:rFonts w:cs="Arial"/>
          <w:szCs w:val="22"/>
        </w:rPr>
      </w:pPr>
      <w:r w:rsidRPr="008D07A5">
        <w:rPr>
          <w:rFonts w:cs="Arial"/>
          <w:szCs w:val="22"/>
        </w:rPr>
        <w:t xml:space="preserve">Det benyttes sorte stålrør i alle øvrige arealer og gjennom brannskiller inn til leiligheter. </w:t>
      </w:r>
      <w:r w:rsidR="006E3B36">
        <w:rPr>
          <w:rFonts w:cs="Arial"/>
          <w:szCs w:val="22"/>
        </w:rPr>
        <w:t xml:space="preserve">Rørene skal ikke være innvendig galvaniserte. </w:t>
      </w:r>
      <w:r w:rsidRPr="008D07A5">
        <w:rPr>
          <w:rFonts w:cs="Arial"/>
          <w:szCs w:val="22"/>
        </w:rPr>
        <w:t xml:space="preserve">Overgang til CPVC på innsiden av brannskille. Stålrør og koblinger må rengjøres for olje slik at dette ikke smitter over i vann og videre til CPVC-rør. Denne oljen kan svekke CPVC-rørene på samme måte som inkompatibel fugemasse. </w:t>
      </w:r>
      <w:bookmarkStart w:id="3" w:name="_Toc7790651"/>
    </w:p>
    <w:p w14:paraId="1AF5E850" w14:textId="77777777" w:rsidR="00EC6567" w:rsidRPr="008D07A5" w:rsidRDefault="00EC6567" w:rsidP="00EC6567">
      <w:pPr>
        <w:rPr>
          <w:rFonts w:cs="Arial"/>
          <w:szCs w:val="22"/>
        </w:rPr>
      </w:pPr>
    </w:p>
    <w:p w14:paraId="66DE0C8B" w14:textId="77777777" w:rsidR="00EC6567" w:rsidRPr="008D07A5" w:rsidRDefault="00EC6567" w:rsidP="00EC6567">
      <w:pPr>
        <w:rPr>
          <w:rFonts w:cs="Arial"/>
          <w:b/>
          <w:szCs w:val="22"/>
        </w:rPr>
      </w:pPr>
      <w:r w:rsidRPr="008D07A5">
        <w:rPr>
          <w:rFonts w:cs="Arial"/>
          <w:b/>
          <w:szCs w:val="22"/>
        </w:rPr>
        <w:t>3325 Utstyr</w:t>
      </w:r>
      <w:bookmarkEnd w:id="3"/>
    </w:p>
    <w:p w14:paraId="6F941546" w14:textId="77777777" w:rsidR="00EC6567" w:rsidRPr="008D07A5" w:rsidRDefault="00EC6567" w:rsidP="00EC6567">
      <w:pPr>
        <w:rPr>
          <w:rFonts w:cs="Arial"/>
          <w:szCs w:val="22"/>
        </w:rPr>
      </w:pPr>
      <w:bookmarkStart w:id="4" w:name="_Hlk531854075"/>
      <w:r w:rsidRPr="008D07A5">
        <w:rPr>
          <w:rFonts w:cs="Arial"/>
          <w:szCs w:val="22"/>
        </w:rPr>
        <w:t xml:space="preserve">Montering av sprinklersentral ferdig koblet til vanninntak komplett med strømningsvakt </w:t>
      </w:r>
      <w:r w:rsidR="0022418B">
        <w:rPr>
          <w:rFonts w:cs="Arial"/>
          <w:szCs w:val="22"/>
        </w:rPr>
        <w:t xml:space="preserve">som kan kobles </w:t>
      </w:r>
      <w:r w:rsidRPr="008D07A5">
        <w:rPr>
          <w:rFonts w:cs="Arial"/>
          <w:szCs w:val="22"/>
        </w:rPr>
        <w:t>mot brannalarmsentral. Stengeventiler som kan hindre vannstrøm eller alarm skal leveres med overvåkningsinnretning</w:t>
      </w:r>
      <w:r w:rsidR="00077C21">
        <w:rPr>
          <w:rFonts w:cs="Arial"/>
          <w:szCs w:val="22"/>
        </w:rPr>
        <w:t xml:space="preserve"> </w:t>
      </w:r>
      <w:r w:rsidR="0022418B">
        <w:rPr>
          <w:rFonts w:cs="Arial"/>
          <w:szCs w:val="22"/>
        </w:rPr>
        <w:t>som kan</w:t>
      </w:r>
      <w:r w:rsidR="00077C21">
        <w:rPr>
          <w:rFonts w:cs="Arial"/>
          <w:szCs w:val="22"/>
        </w:rPr>
        <w:t xml:space="preserve"> koble</w:t>
      </w:r>
      <w:r w:rsidR="0022418B">
        <w:rPr>
          <w:rFonts w:cs="Arial"/>
          <w:szCs w:val="22"/>
        </w:rPr>
        <w:t>s</w:t>
      </w:r>
      <w:r w:rsidR="00077C21">
        <w:rPr>
          <w:rFonts w:cs="Arial"/>
          <w:szCs w:val="22"/>
        </w:rPr>
        <w:t xml:space="preserve"> mot brannalarmsentral</w:t>
      </w:r>
      <w:r w:rsidRPr="008D07A5">
        <w:rPr>
          <w:rFonts w:cs="Arial"/>
          <w:szCs w:val="22"/>
        </w:rPr>
        <w:t xml:space="preserve">. Det skal monteres serviceventiler nedstrøms kontrollventilene, der posisjon skal overvåkes. Alarmer og overvåkning skal </w:t>
      </w:r>
      <w:r w:rsidR="0022418B">
        <w:rPr>
          <w:rFonts w:cs="Arial"/>
          <w:szCs w:val="22"/>
        </w:rPr>
        <w:t xml:space="preserve">kunne </w:t>
      </w:r>
      <w:r w:rsidRPr="008D07A5">
        <w:rPr>
          <w:rFonts w:cs="Arial"/>
          <w:szCs w:val="22"/>
        </w:rPr>
        <w:t>kobles mot brannalarmsentral. Det skal</w:t>
      </w:r>
      <w:r w:rsidR="00077C21">
        <w:rPr>
          <w:rFonts w:cs="Arial"/>
          <w:szCs w:val="22"/>
        </w:rPr>
        <w:t xml:space="preserve"> tilrettelegges for </w:t>
      </w:r>
      <w:r w:rsidR="006C4FEB">
        <w:rPr>
          <w:rFonts w:cs="Arial"/>
          <w:szCs w:val="22"/>
        </w:rPr>
        <w:t xml:space="preserve">tilkobling av </w:t>
      </w:r>
      <w:r w:rsidRPr="008D07A5">
        <w:rPr>
          <w:rFonts w:cs="Arial"/>
          <w:szCs w:val="22"/>
        </w:rPr>
        <w:t>prøving</w:t>
      </w:r>
      <w:r w:rsidR="006C4FEB">
        <w:rPr>
          <w:rFonts w:cs="Arial"/>
          <w:szCs w:val="22"/>
        </w:rPr>
        <w:t>srigg for test</w:t>
      </w:r>
      <w:r w:rsidRPr="008D07A5">
        <w:rPr>
          <w:rFonts w:cs="Arial"/>
          <w:szCs w:val="22"/>
        </w:rPr>
        <w:t xml:space="preserve"> av vanntilførsel</w:t>
      </w:r>
      <w:r w:rsidR="006C4FEB">
        <w:rPr>
          <w:rFonts w:cs="Arial"/>
          <w:szCs w:val="22"/>
        </w:rPr>
        <w:t xml:space="preserve"> iht. NS-EN 16925</w:t>
      </w:r>
      <w:r w:rsidRPr="008D07A5">
        <w:rPr>
          <w:rFonts w:cs="Arial"/>
          <w:szCs w:val="22"/>
        </w:rPr>
        <w:t>. Det skal gjøre</w:t>
      </w:r>
      <w:r w:rsidR="006C4FEB">
        <w:rPr>
          <w:rFonts w:cs="Arial"/>
          <w:szCs w:val="22"/>
        </w:rPr>
        <w:t>s</w:t>
      </w:r>
      <w:r w:rsidRPr="008D07A5">
        <w:rPr>
          <w:rFonts w:cs="Arial"/>
          <w:szCs w:val="22"/>
        </w:rPr>
        <w:t xml:space="preserve"> kapasitetstest før overlevering av sprinkleranlegg.</w:t>
      </w:r>
    </w:p>
    <w:bookmarkEnd w:id="4"/>
    <w:p w14:paraId="1F010409" w14:textId="77777777" w:rsidR="00EC6567" w:rsidRPr="008D07A5" w:rsidRDefault="00EC6567" w:rsidP="00EC6567">
      <w:pPr>
        <w:rPr>
          <w:rFonts w:cs="Arial"/>
          <w:szCs w:val="22"/>
        </w:rPr>
      </w:pPr>
    </w:p>
    <w:p w14:paraId="05048C70" w14:textId="77777777" w:rsidR="00EC6567" w:rsidRPr="008D07A5" w:rsidRDefault="00EC6567" w:rsidP="00EC6567">
      <w:pPr>
        <w:rPr>
          <w:rFonts w:cs="Arial"/>
          <w:szCs w:val="22"/>
        </w:rPr>
      </w:pPr>
      <w:r w:rsidRPr="008D07A5">
        <w:rPr>
          <w:rFonts w:cs="Arial"/>
          <w:szCs w:val="22"/>
        </w:rPr>
        <w:t xml:space="preserve">Sprinklersentralene skal sikres med stålskap type el-skap med tilpasset dim </w:t>
      </w:r>
      <w:proofErr w:type="spellStart"/>
      <w:r w:rsidRPr="008D07A5">
        <w:rPr>
          <w:rFonts w:cs="Arial"/>
          <w:szCs w:val="22"/>
        </w:rPr>
        <w:t>bxdxh</w:t>
      </w:r>
      <w:proofErr w:type="spellEnd"/>
      <w:r w:rsidRPr="008D07A5">
        <w:rPr>
          <w:rFonts w:cs="Arial"/>
          <w:szCs w:val="22"/>
        </w:rPr>
        <w:t xml:space="preserve">=600x300x2000 mm hvor sprinklersentral skal plasseres. NB! Stålskap skal være låsbart med ferdig </w:t>
      </w:r>
      <w:r w:rsidR="0022418B">
        <w:rPr>
          <w:rFonts w:cs="Arial"/>
          <w:szCs w:val="22"/>
        </w:rPr>
        <w:t>sylinder levert av EBF</w:t>
      </w:r>
      <w:r w:rsidRPr="008D07A5">
        <w:rPr>
          <w:rFonts w:cs="Arial"/>
          <w:szCs w:val="22"/>
        </w:rPr>
        <w:t>. Komplett levering og montering av stålskap skal inkluderes.</w:t>
      </w:r>
    </w:p>
    <w:p w14:paraId="1A8C5CE3" w14:textId="77777777" w:rsidR="00EC6567" w:rsidRPr="008D07A5" w:rsidRDefault="00EC6567" w:rsidP="00EC6567">
      <w:pPr>
        <w:rPr>
          <w:rFonts w:cs="Arial"/>
          <w:szCs w:val="22"/>
        </w:rPr>
      </w:pPr>
    </w:p>
    <w:p w14:paraId="15D42CC9" w14:textId="77777777" w:rsidR="00EC6567" w:rsidRPr="008D07A5" w:rsidRDefault="00EC6567" w:rsidP="00EC6567">
      <w:pPr>
        <w:rPr>
          <w:rFonts w:cs="Arial"/>
          <w:szCs w:val="22"/>
        </w:rPr>
      </w:pPr>
      <w:r w:rsidRPr="008D07A5">
        <w:rPr>
          <w:rFonts w:cs="Arial"/>
          <w:szCs w:val="22"/>
        </w:rPr>
        <w:t>Det skal medtas nøkkelbryter som kobler sprinklerventilen fra brannalarmen slik at alarmene kan testes uten at brannalarmen i bygget utløses.</w:t>
      </w:r>
    </w:p>
    <w:p w14:paraId="07C6D6F7" w14:textId="77777777" w:rsidR="00EC6567" w:rsidRPr="008D07A5" w:rsidRDefault="00EC6567" w:rsidP="00EC6567">
      <w:pPr>
        <w:rPr>
          <w:rFonts w:cs="Arial"/>
          <w:szCs w:val="22"/>
        </w:rPr>
      </w:pPr>
    </w:p>
    <w:p w14:paraId="72318131" w14:textId="77777777" w:rsidR="00EC6567" w:rsidRPr="008D07A5" w:rsidRDefault="00EC6567" w:rsidP="00EC6567">
      <w:pPr>
        <w:rPr>
          <w:rFonts w:cs="Arial"/>
          <w:szCs w:val="22"/>
        </w:rPr>
      </w:pPr>
      <w:r w:rsidRPr="008D07A5">
        <w:rPr>
          <w:rFonts w:cs="Arial"/>
          <w:szCs w:val="22"/>
        </w:rPr>
        <w:t>Samtlige sprinklerhoder skal være hurtigutløsende.</w:t>
      </w:r>
    </w:p>
    <w:p w14:paraId="70362F3B" w14:textId="77777777" w:rsidR="00EC6567" w:rsidRPr="008D07A5" w:rsidRDefault="00EC6567" w:rsidP="00EC6567">
      <w:pPr>
        <w:rPr>
          <w:rFonts w:cs="Arial"/>
          <w:szCs w:val="22"/>
        </w:rPr>
      </w:pPr>
    </w:p>
    <w:p w14:paraId="69BEE324" w14:textId="77777777" w:rsidR="00EC6567" w:rsidRPr="008D07A5" w:rsidRDefault="00EC6567" w:rsidP="00EC6567">
      <w:pPr>
        <w:rPr>
          <w:rFonts w:cs="Arial"/>
          <w:szCs w:val="22"/>
        </w:rPr>
      </w:pPr>
      <w:r w:rsidRPr="008D07A5">
        <w:rPr>
          <w:rFonts w:cs="Arial"/>
          <w:szCs w:val="22"/>
        </w:rPr>
        <w:lastRenderedPageBreak/>
        <w:t xml:space="preserve">Alle sprinklerhoder skal leveres inkludert dekkrosetter hvor sprinklerhoder skal integreres i himling/vegg. Det legges til grunn hvitlakkert farge for sprinklerhoder i leiligheter. </w:t>
      </w:r>
    </w:p>
    <w:p w14:paraId="5B1CCDE5" w14:textId="77777777" w:rsidR="00EC6567" w:rsidRPr="008D07A5" w:rsidRDefault="00EC6567" w:rsidP="00EC6567">
      <w:pPr>
        <w:rPr>
          <w:rFonts w:cs="Arial"/>
          <w:szCs w:val="22"/>
        </w:rPr>
      </w:pPr>
    </w:p>
    <w:p w14:paraId="7B13A0A8" w14:textId="77777777" w:rsidR="00EC6567" w:rsidRPr="008D07A5" w:rsidRDefault="00EC6567" w:rsidP="00EC6567">
      <w:pPr>
        <w:rPr>
          <w:rFonts w:cs="Arial"/>
          <w:szCs w:val="22"/>
        </w:rPr>
      </w:pPr>
      <w:r w:rsidRPr="008D07A5">
        <w:rPr>
          <w:rFonts w:cs="Arial"/>
          <w:szCs w:val="22"/>
        </w:rPr>
        <w:t>I øvrige arealer skal det leveres sprinklerhoder i messing.</w:t>
      </w:r>
    </w:p>
    <w:p w14:paraId="3B073E66" w14:textId="77777777" w:rsidR="00EC6567" w:rsidRDefault="00EC6567" w:rsidP="00EC6567">
      <w:pPr>
        <w:rPr>
          <w:rFonts w:cs="Arial"/>
          <w:szCs w:val="22"/>
        </w:rPr>
      </w:pPr>
      <w:r w:rsidRPr="008D07A5">
        <w:rPr>
          <w:rFonts w:cs="Arial"/>
          <w:szCs w:val="22"/>
        </w:rPr>
        <w:t>Sprinklerhoder montert i høyde &lt; 2,4 m skal ha fastmontert (skrudd) beskyttelsesgitter. Alle hoder i bod-områder skal beskyttes med solide deksel.</w:t>
      </w:r>
    </w:p>
    <w:p w14:paraId="1FF1A227" w14:textId="77777777" w:rsidR="003D0F6D" w:rsidRDefault="003D0F6D" w:rsidP="00EC6567">
      <w:pPr>
        <w:rPr>
          <w:rFonts w:cs="Arial"/>
          <w:szCs w:val="22"/>
        </w:rPr>
      </w:pPr>
    </w:p>
    <w:p w14:paraId="13E67681" w14:textId="77777777" w:rsidR="003D0F6D" w:rsidRDefault="003D0F6D" w:rsidP="00EC6567">
      <w:pPr>
        <w:rPr>
          <w:rFonts w:cs="Arial"/>
          <w:szCs w:val="22"/>
        </w:rPr>
      </w:pPr>
    </w:p>
    <w:p w14:paraId="0B5CFF85" w14:textId="77777777" w:rsidR="003D0F6D" w:rsidRDefault="003D0F6D" w:rsidP="00EC6567">
      <w:pPr>
        <w:rPr>
          <w:rFonts w:cs="Arial"/>
          <w:szCs w:val="22"/>
        </w:rPr>
      </w:pPr>
    </w:p>
    <w:p w14:paraId="09C33DD4" w14:textId="77777777" w:rsidR="005C6FAE" w:rsidRPr="008D07A5" w:rsidRDefault="005C6FAE" w:rsidP="00EC6567">
      <w:pPr>
        <w:rPr>
          <w:rFonts w:cs="Arial"/>
          <w:szCs w:val="22"/>
        </w:rPr>
      </w:pPr>
    </w:p>
    <w:p w14:paraId="22279D73" w14:textId="77777777" w:rsidR="00EC6567" w:rsidRPr="008D07A5" w:rsidRDefault="00EC6567" w:rsidP="00EC6567">
      <w:pPr>
        <w:rPr>
          <w:rFonts w:cs="Arial"/>
          <w:szCs w:val="22"/>
          <w:highlight w:val="yellow"/>
        </w:rPr>
      </w:pPr>
    </w:p>
    <w:p w14:paraId="64CFF76D" w14:textId="77777777" w:rsidR="00EC6567" w:rsidRPr="008D07A5" w:rsidRDefault="00EC6567" w:rsidP="00EC6567">
      <w:pPr>
        <w:pStyle w:val="Overskrift2"/>
        <w:numPr>
          <w:ilvl w:val="0"/>
          <w:numId w:val="0"/>
        </w:numPr>
        <w:rPr>
          <w:rFonts w:cs="Arial"/>
          <w:sz w:val="22"/>
          <w:szCs w:val="22"/>
        </w:rPr>
      </w:pPr>
      <w:bookmarkStart w:id="5" w:name="_Toc7790652"/>
      <w:bookmarkStart w:id="6" w:name="_Toc29195613"/>
      <w:r w:rsidRPr="008D07A5">
        <w:rPr>
          <w:rFonts w:cs="Arial"/>
          <w:sz w:val="22"/>
          <w:szCs w:val="22"/>
        </w:rPr>
        <w:t>3327 Prøving, innregulering, merking</w:t>
      </w:r>
      <w:bookmarkEnd w:id="5"/>
      <w:bookmarkEnd w:id="6"/>
    </w:p>
    <w:p w14:paraId="195408B6" w14:textId="77777777" w:rsidR="00EC6567" w:rsidRPr="008D07A5" w:rsidRDefault="00EC6567" w:rsidP="00EC6567">
      <w:pPr>
        <w:rPr>
          <w:rFonts w:cs="Arial"/>
          <w:szCs w:val="22"/>
        </w:rPr>
      </w:pPr>
      <w:r w:rsidRPr="008D07A5">
        <w:rPr>
          <w:rFonts w:cs="Arial"/>
          <w:szCs w:val="22"/>
        </w:rPr>
        <w:t>Hovedkurser, sprinklerventiler og annet relevant utstyr skal merkes etter NS-EN 16925:2018 med nasjonalt tillegg.</w:t>
      </w:r>
    </w:p>
    <w:p w14:paraId="47DEE81D" w14:textId="77777777" w:rsidR="00EC6567" w:rsidRPr="008D07A5" w:rsidRDefault="00EC6567" w:rsidP="00EC6567">
      <w:pPr>
        <w:rPr>
          <w:rFonts w:cs="Arial"/>
          <w:szCs w:val="22"/>
        </w:rPr>
      </w:pPr>
    </w:p>
    <w:p w14:paraId="4D7B6AA4" w14:textId="77777777" w:rsidR="00EC6567" w:rsidRPr="008D07A5" w:rsidRDefault="00EC6567" w:rsidP="00EC6567">
      <w:pPr>
        <w:rPr>
          <w:rFonts w:cs="Arial"/>
          <w:szCs w:val="22"/>
        </w:rPr>
      </w:pPr>
      <w:r w:rsidRPr="008D07A5">
        <w:rPr>
          <w:rFonts w:cs="Arial"/>
          <w:szCs w:val="22"/>
        </w:rPr>
        <w:t>Det skal installeres manometre for manuell avlesning.</w:t>
      </w:r>
    </w:p>
    <w:p w14:paraId="12B6E1B5" w14:textId="77777777" w:rsidR="00EC6567" w:rsidRPr="008D07A5" w:rsidRDefault="00EC6567" w:rsidP="00EC6567">
      <w:pPr>
        <w:rPr>
          <w:rFonts w:cs="Arial"/>
          <w:szCs w:val="22"/>
        </w:rPr>
      </w:pPr>
    </w:p>
    <w:p w14:paraId="0CFDA537" w14:textId="77777777" w:rsidR="00EC6567" w:rsidRPr="008D07A5" w:rsidRDefault="00EC6567" w:rsidP="00EC6567">
      <w:pPr>
        <w:rPr>
          <w:rFonts w:cs="Arial"/>
          <w:szCs w:val="22"/>
        </w:rPr>
      </w:pPr>
      <w:r w:rsidRPr="008D07A5">
        <w:rPr>
          <w:rFonts w:cs="Arial"/>
          <w:szCs w:val="22"/>
        </w:rPr>
        <w:t xml:space="preserve">Anlegget skal registreres i FG sin database </w:t>
      </w:r>
      <w:r w:rsidR="009C1AAD">
        <w:rPr>
          <w:rFonts w:cs="Arial"/>
          <w:szCs w:val="22"/>
        </w:rPr>
        <w:t>FG kontroll</w:t>
      </w:r>
      <w:r w:rsidRPr="008D07A5">
        <w:rPr>
          <w:rFonts w:cs="Arial"/>
          <w:szCs w:val="22"/>
        </w:rPr>
        <w:t>.</w:t>
      </w:r>
    </w:p>
    <w:p w14:paraId="79B7D4E4" w14:textId="77777777" w:rsidR="00EC6567" w:rsidRPr="008D07A5" w:rsidRDefault="00EC6567" w:rsidP="00EC6567">
      <w:pPr>
        <w:rPr>
          <w:rFonts w:cs="Arial"/>
          <w:szCs w:val="22"/>
        </w:rPr>
      </w:pPr>
      <w:r w:rsidRPr="008D07A5">
        <w:rPr>
          <w:rFonts w:cs="Arial"/>
          <w:szCs w:val="22"/>
        </w:rPr>
        <w:t>Arbeidet omfatter i tillegg nødvendig merking av sentral og skilting fra angrepsvei brannvesen til sprinklersentral. Det skal henges opp en plansje i hver sprinklersentral som viser oppbygningen av sprinklerventilen og instruks på norsk for drift og vedlikehold som skal utføres med faste intervaller angitt av EBF.</w:t>
      </w:r>
    </w:p>
    <w:p w14:paraId="1C6F2B96" w14:textId="77777777" w:rsidR="002B0C32" w:rsidRDefault="002B0C32" w:rsidP="002B0C32">
      <w:pPr>
        <w:spacing w:after="1356" w:line="264" w:lineRule="auto"/>
        <w:ind w:left="139" w:right="285"/>
      </w:pPr>
    </w:p>
    <w:sectPr w:rsidR="002B0C3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62EC1" w14:textId="77777777" w:rsidR="00D52977" w:rsidRDefault="00D52977" w:rsidP="00D52977">
      <w:r>
        <w:separator/>
      </w:r>
    </w:p>
  </w:endnote>
  <w:endnote w:type="continuationSeparator" w:id="0">
    <w:p w14:paraId="4E8B3383" w14:textId="77777777" w:rsidR="00D52977" w:rsidRDefault="00D52977" w:rsidP="00D5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F6752" w14:textId="77777777" w:rsidR="00D52977" w:rsidRDefault="00D52977" w:rsidP="00D52977">
      <w:r>
        <w:separator/>
      </w:r>
    </w:p>
  </w:footnote>
  <w:footnote w:type="continuationSeparator" w:id="0">
    <w:p w14:paraId="5A853115" w14:textId="77777777" w:rsidR="00D52977" w:rsidRDefault="00D52977" w:rsidP="00D52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CF3EB" w14:textId="77777777" w:rsidR="00D52977" w:rsidRDefault="00D52977">
    <w:pPr>
      <w:pStyle w:val="Topptekst"/>
    </w:pPr>
    <w:r w:rsidRPr="00586CA5">
      <w:rPr>
        <w:noProof/>
      </w:rPr>
      <w:drawing>
        <wp:inline distT="0" distB="0" distL="0" distR="0" wp14:anchorId="70E4A072" wp14:editId="0DEC28BB">
          <wp:extent cx="952500" cy="8572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5"/>
                  <pic:cNvPicPr>
                    <a:picLocks noChangeAspect="1" noChangeArrowheads="1"/>
                  </pic:cNvPicPr>
                </pic:nvPicPr>
                <pic:blipFill>
                  <a:blip r:embed="rId1">
                    <a:extLst>
                      <a:ext uri="{28A0092B-C50C-407E-A947-70E740481C1C}">
                        <a14:useLocalDpi xmlns:a14="http://schemas.microsoft.com/office/drawing/2010/main" val="0"/>
                      </a:ext>
                    </a:extLst>
                  </a:blip>
                  <a:srcRect l="22221" t="9259" r="21297" b="39815"/>
                  <a:stretch>
                    <a:fillRect/>
                  </a:stretch>
                </pic:blipFill>
                <pic:spPr bwMode="auto">
                  <a:xfrm>
                    <a:off x="0" y="0"/>
                    <a:ext cx="9525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018D67E"/>
    <w:lvl w:ilvl="0">
      <w:start w:val="42"/>
      <w:numFmt w:val="decimal"/>
      <w:pStyle w:val="Overskrift1"/>
      <w:lvlText w:val="%1"/>
      <w:lvlJc w:val="left"/>
      <w:pPr>
        <w:ind w:left="0" w:firstLine="0"/>
      </w:pPr>
      <w:rPr>
        <w:rFonts w:hint="default"/>
      </w:rPr>
    </w:lvl>
    <w:lvl w:ilvl="1">
      <w:start w:val="1"/>
      <w:numFmt w:val="decimal"/>
      <w:pStyle w:val="Overskrift2"/>
      <w:lvlText w:val="%1.%2"/>
      <w:lvlJc w:val="left"/>
      <w:pPr>
        <w:ind w:left="0" w:firstLine="0"/>
      </w:pPr>
      <w:rPr>
        <w:rFonts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0" w:firstLine="0"/>
      </w:pPr>
      <w:rPr>
        <w:rFonts w:hint="default"/>
      </w:rPr>
    </w:lvl>
    <w:lvl w:ilvl="4">
      <w:start w:val="1"/>
      <w:numFmt w:val="decimal"/>
      <w:pStyle w:val="Overskrift5"/>
      <w:lvlText w:val="%1.%2.%3.%4.%5"/>
      <w:lvlJc w:val="left"/>
      <w:pPr>
        <w:ind w:left="0" w:firstLine="0"/>
      </w:pPr>
      <w:rPr>
        <w:rFonts w:hint="default"/>
      </w:rPr>
    </w:lvl>
    <w:lvl w:ilvl="5">
      <w:start w:val="1"/>
      <w:numFmt w:val="decimal"/>
      <w:pStyle w:val="Overskrift6"/>
      <w:lvlText w:val="%1.%2.%3.%4.%5.%6"/>
      <w:lvlJc w:val="left"/>
      <w:pPr>
        <w:ind w:left="0" w:firstLine="0"/>
      </w:pPr>
      <w:rPr>
        <w:rFonts w:hint="default"/>
      </w:rPr>
    </w:lvl>
    <w:lvl w:ilvl="6">
      <w:start w:val="1"/>
      <w:numFmt w:val="decimal"/>
      <w:pStyle w:val="Overskrift7"/>
      <w:lvlText w:val="%1.%2.%3.%4.%5.%6.%7"/>
      <w:lvlJc w:val="left"/>
      <w:pPr>
        <w:ind w:left="0" w:firstLine="0"/>
      </w:pPr>
      <w:rPr>
        <w:rFonts w:hint="default"/>
      </w:rPr>
    </w:lvl>
    <w:lvl w:ilvl="7">
      <w:start w:val="1"/>
      <w:numFmt w:val="decimal"/>
      <w:pStyle w:val="Overskrift8"/>
      <w:lvlText w:val="%1.%2.%3.%4.%5.%6.%7.%8"/>
      <w:lvlJc w:val="left"/>
      <w:pPr>
        <w:ind w:left="0" w:firstLine="0"/>
      </w:pPr>
      <w:rPr>
        <w:rFonts w:hint="default"/>
      </w:rPr>
    </w:lvl>
    <w:lvl w:ilvl="8">
      <w:start w:val="1"/>
      <w:numFmt w:val="decimal"/>
      <w:pStyle w:val="Overskrift9"/>
      <w:lvlText w:val="%1.%2.%3.%4.%5.%6.%7.%8.%9"/>
      <w:lvlJc w:val="left"/>
      <w:pPr>
        <w:ind w:left="0" w:firstLine="0"/>
      </w:pPr>
      <w:rPr>
        <w:rFonts w:hint="default"/>
      </w:rPr>
    </w:lvl>
  </w:abstractNum>
  <w:abstractNum w:abstractNumId="1" w15:restartNumberingAfterBreak="0">
    <w:nsid w:val="01827FD5"/>
    <w:multiLevelType w:val="hybridMultilevel"/>
    <w:tmpl w:val="9E1E5E46"/>
    <w:lvl w:ilvl="0" w:tplc="B326695E">
      <w:numFmt w:val="bullet"/>
      <w:lvlText w:val=""/>
      <w:lvlJc w:val="left"/>
      <w:pPr>
        <w:ind w:left="915" w:hanging="360"/>
      </w:pPr>
      <w:rPr>
        <w:rFonts w:ascii="Symbol" w:eastAsia="Arial" w:hAnsi="Symbol" w:cs="Arial" w:hint="default"/>
      </w:rPr>
    </w:lvl>
    <w:lvl w:ilvl="1" w:tplc="04140003" w:tentative="1">
      <w:start w:val="1"/>
      <w:numFmt w:val="bullet"/>
      <w:lvlText w:val="o"/>
      <w:lvlJc w:val="left"/>
      <w:pPr>
        <w:ind w:left="1635" w:hanging="360"/>
      </w:pPr>
      <w:rPr>
        <w:rFonts w:ascii="Courier New" w:hAnsi="Courier New" w:cs="Courier New" w:hint="default"/>
      </w:rPr>
    </w:lvl>
    <w:lvl w:ilvl="2" w:tplc="04140005" w:tentative="1">
      <w:start w:val="1"/>
      <w:numFmt w:val="bullet"/>
      <w:lvlText w:val=""/>
      <w:lvlJc w:val="left"/>
      <w:pPr>
        <w:ind w:left="2355" w:hanging="360"/>
      </w:pPr>
      <w:rPr>
        <w:rFonts w:ascii="Wingdings" w:hAnsi="Wingdings" w:hint="default"/>
      </w:rPr>
    </w:lvl>
    <w:lvl w:ilvl="3" w:tplc="04140001" w:tentative="1">
      <w:start w:val="1"/>
      <w:numFmt w:val="bullet"/>
      <w:lvlText w:val=""/>
      <w:lvlJc w:val="left"/>
      <w:pPr>
        <w:ind w:left="3075" w:hanging="360"/>
      </w:pPr>
      <w:rPr>
        <w:rFonts w:ascii="Symbol" w:hAnsi="Symbol" w:hint="default"/>
      </w:rPr>
    </w:lvl>
    <w:lvl w:ilvl="4" w:tplc="04140003" w:tentative="1">
      <w:start w:val="1"/>
      <w:numFmt w:val="bullet"/>
      <w:lvlText w:val="o"/>
      <w:lvlJc w:val="left"/>
      <w:pPr>
        <w:ind w:left="3795" w:hanging="360"/>
      </w:pPr>
      <w:rPr>
        <w:rFonts w:ascii="Courier New" w:hAnsi="Courier New" w:cs="Courier New" w:hint="default"/>
      </w:rPr>
    </w:lvl>
    <w:lvl w:ilvl="5" w:tplc="04140005" w:tentative="1">
      <w:start w:val="1"/>
      <w:numFmt w:val="bullet"/>
      <w:lvlText w:val=""/>
      <w:lvlJc w:val="left"/>
      <w:pPr>
        <w:ind w:left="4515" w:hanging="360"/>
      </w:pPr>
      <w:rPr>
        <w:rFonts w:ascii="Wingdings" w:hAnsi="Wingdings" w:hint="default"/>
      </w:rPr>
    </w:lvl>
    <w:lvl w:ilvl="6" w:tplc="04140001" w:tentative="1">
      <w:start w:val="1"/>
      <w:numFmt w:val="bullet"/>
      <w:lvlText w:val=""/>
      <w:lvlJc w:val="left"/>
      <w:pPr>
        <w:ind w:left="5235" w:hanging="360"/>
      </w:pPr>
      <w:rPr>
        <w:rFonts w:ascii="Symbol" w:hAnsi="Symbol" w:hint="default"/>
      </w:rPr>
    </w:lvl>
    <w:lvl w:ilvl="7" w:tplc="04140003" w:tentative="1">
      <w:start w:val="1"/>
      <w:numFmt w:val="bullet"/>
      <w:lvlText w:val="o"/>
      <w:lvlJc w:val="left"/>
      <w:pPr>
        <w:ind w:left="5955" w:hanging="360"/>
      </w:pPr>
      <w:rPr>
        <w:rFonts w:ascii="Courier New" w:hAnsi="Courier New" w:cs="Courier New" w:hint="default"/>
      </w:rPr>
    </w:lvl>
    <w:lvl w:ilvl="8" w:tplc="04140005" w:tentative="1">
      <w:start w:val="1"/>
      <w:numFmt w:val="bullet"/>
      <w:lvlText w:val=""/>
      <w:lvlJc w:val="left"/>
      <w:pPr>
        <w:ind w:left="6675" w:hanging="360"/>
      </w:pPr>
      <w:rPr>
        <w:rFonts w:ascii="Wingdings" w:hAnsi="Wingdings" w:hint="default"/>
      </w:rPr>
    </w:lvl>
  </w:abstractNum>
  <w:abstractNum w:abstractNumId="2" w15:restartNumberingAfterBreak="0">
    <w:nsid w:val="02A1030A"/>
    <w:multiLevelType w:val="hybridMultilevel"/>
    <w:tmpl w:val="82D224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4105F9"/>
    <w:multiLevelType w:val="hybridMultilevel"/>
    <w:tmpl w:val="CFDA68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FA10E63"/>
    <w:multiLevelType w:val="hybridMultilevel"/>
    <w:tmpl w:val="5E1CBA42"/>
    <w:lvl w:ilvl="0" w:tplc="191EFE42">
      <w:start w:val="1"/>
      <w:numFmt w:val="decimal"/>
      <w:lvlText w:val="%1."/>
      <w:lvlJc w:val="left"/>
      <w:pPr>
        <w:ind w:left="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120FF2">
      <w:start w:val="1"/>
      <w:numFmt w:val="lowerLetter"/>
      <w:lvlText w:val="%2"/>
      <w:lvlJc w:val="left"/>
      <w:pPr>
        <w:ind w:left="1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426B38">
      <w:start w:val="1"/>
      <w:numFmt w:val="lowerRoman"/>
      <w:lvlText w:val="%3"/>
      <w:lvlJc w:val="left"/>
      <w:pPr>
        <w:ind w:left="2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EE674C">
      <w:start w:val="1"/>
      <w:numFmt w:val="decimal"/>
      <w:lvlText w:val="%4"/>
      <w:lvlJc w:val="left"/>
      <w:pPr>
        <w:ind w:left="2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9234D4">
      <w:start w:val="1"/>
      <w:numFmt w:val="lowerLetter"/>
      <w:lvlText w:val="%5"/>
      <w:lvlJc w:val="left"/>
      <w:pPr>
        <w:ind w:left="3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326E76">
      <w:start w:val="1"/>
      <w:numFmt w:val="lowerRoman"/>
      <w:lvlText w:val="%6"/>
      <w:lvlJc w:val="left"/>
      <w:pPr>
        <w:ind w:left="4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E21FC2">
      <w:start w:val="1"/>
      <w:numFmt w:val="decimal"/>
      <w:lvlText w:val="%7"/>
      <w:lvlJc w:val="left"/>
      <w:pPr>
        <w:ind w:left="5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58CCBE">
      <w:start w:val="1"/>
      <w:numFmt w:val="lowerLetter"/>
      <w:lvlText w:val="%8"/>
      <w:lvlJc w:val="left"/>
      <w:pPr>
        <w:ind w:left="5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BEC900">
      <w:start w:val="1"/>
      <w:numFmt w:val="lowerRoman"/>
      <w:lvlText w:val="%9"/>
      <w:lvlJc w:val="left"/>
      <w:pPr>
        <w:ind w:left="6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0EC3A23"/>
    <w:multiLevelType w:val="hybridMultilevel"/>
    <w:tmpl w:val="FA82D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1AC74AD"/>
    <w:multiLevelType w:val="hybridMultilevel"/>
    <w:tmpl w:val="E86ACE5A"/>
    <w:lvl w:ilvl="0" w:tplc="DA6030A8">
      <w:numFmt w:val="bullet"/>
      <w:lvlText w:val="-"/>
      <w:lvlJc w:val="left"/>
      <w:pPr>
        <w:ind w:left="1080" w:hanging="360"/>
      </w:pPr>
      <w:rPr>
        <w:rFonts w:ascii="Arial" w:eastAsia="Arial"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24563690"/>
    <w:multiLevelType w:val="hybridMultilevel"/>
    <w:tmpl w:val="C21055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626451E"/>
    <w:multiLevelType w:val="hybridMultilevel"/>
    <w:tmpl w:val="ABB6DF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0532C7F"/>
    <w:multiLevelType w:val="hybridMultilevel"/>
    <w:tmpl w:val="6F1E62A2"/>
    <w:lvl w:ilvl="0" w:tplc="4DBEE9FE">
      <w:start w:val="1"/>
      <w:numFmt w:val="bullet"/>
      <w:lvlText w:val="-"/>
      <w:lvlJc w:val="left"/>
      <w:pPr>
        <w:ind w:left="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D6456A">
      <w:start w:val="1"/>
      <w:numFmt w:val="bullet"/>
      <w:lvlText w:val="o"/>
      <w:lvlJc w:val="left"/>
      <w:pPr>
        <w:ind w:left="1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B4951C">
      <w:start w:val="1"/>
      <w:numFmt w:val="bullet"/>
      <w:lvlText w:val="▪"/>
      <w:lvlJc w:val="left"/>
      <w:pPr>
        <w:ind w:left="1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EE773A">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CEABDA">
      <w:start w:val="1"/>
      <w:numFmt w:val="bullet"/>
      <w:lvlText w:val="o"/>
      <w:lvlJc w:val="left"/>
      <w:pPr>
        <w:ind w:left="3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DEA98C">
      <w:start w:val="1"/>
      <w:numFmt w:val="bullet"/>
      <w:lvlText w:val="▪"/>
      <w:lvlJc w:val="left"/>
      <w:pPr>
        <w:ind w:left="4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9C9AD2">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EAC32A">
      <w:start w:val="1"/>
      <w:numFmt w:val="bullet"/>
      <w:lvlText w:val="o"/>
      <w:lvlJc w:val="left"/>
      <w:pPr>
        <w:ind w:left="5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2CC266">
      <w:start w:val="1"/>
      <w:numFmt w:val="bullet"/>
      <w:lvlText w:val="▪"/>
      <w:lvlJc w:val="left"/>
      <w:pPr>
        <w:ind w:left="6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ABD1A2F"/>
    <w:multiLevelType w:val="hybridMultilevel"/>
    <w:tmpl w:val="8C8654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F734602"/>
    <w:multiLevelType w:val="hybridMultilevel"/>
    <w:tmpl w:val="E83E10A4"/>
    <w:lvl w:ilvl="0" w:tplc="E368D130">
      <w:start w:val="1"/>
      <w:numFmt w:val="bullet"/>
      <w:lvlText w:val="-"/>
      <w:lvlJc w:val="left"/>
      <w:pPr>
        <w:ind w:left="2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B01EFF06">
      <w:start w:val="1"/>
      <w:numFmt w:val="bullet"/>
      <w:lvlText w:val="o"/>
      <w:lvlJc w:val="left"/>
      <w:pPr>
        <w:ind w:left="121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56740B6A">
      <w:start w:val="1"/>
      <w:numFmt w:val="bullet"/>
      <w:lvlText w:val="▪"/>
      <w:lvlJc w:val="left"/>
      <w:pPr>
        <w:ind w:left="193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4A0E85DE">
      <w:start w:val="1"/>
      <w:numFmt w:val="bullet"/>
      <w:lvlText w:val="•"/>
      <w:lvlJc w:val="left"/>
      <w:pPr>
        <w:ind w:left="265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31DE8178">
      <w:start w:val="1"/>
      <w:numFmt w:val="bullet"/>
      <w:lvlText w:val="o"/>
      <w:lvlJc w:val="left"/>
      <w:pPr>
        <w:ind w:left="337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57EEA6AC">
      <w:start w:val="1"/>
      <w:numFmt w:val="bullet"/>
      <w:lvlText w:val="▪"/>
      <w:lvlJc w:val="left"/>
      <w:pPr>
        <w:ind w:left="409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A367B84">
      <w:start w:val="1"/>
      <w:numFmt w:val="bullet"/>
      <w:lvlText w:val="•"/>
      <w:lvlJc w:val="left"/>
      <w:pPr>
        <w:ind w:left="481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D71E4E76">
      <w:start w:val="1"/>
      <w:numFmt w:val="bullet"/>
      <w:lvlText w:val="o"/>
      <w:lvlJc w:val="left"/>
      <w:pPr>
        <w:ind w:left="553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58727E1C">
      <w:start w:val="1"/>
      <w:numFmt w:val="bullet"/>
      <w:lvlText w:val="▪"/>
      <w:lvlJc w:val="left"/>
      <w:pPr>
        <w:ind w:left="625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3756C3E"/>
    <w:multiLevelType w:val="hybridMultilevel"/>
    <w:tmpl w:val="B8B68C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A5428C2"/>
    <w:multiLevelType w:val="hybridMultilevel"/>
    <w:tmpl w:val="B01CB5C6"/>
    <w:lvl w:ilvl="0" w:tplc="B61AABF0">
      <w:numFmt w:val="bullet"/>
      <w:lvlText w:val=""/>
      <w:lvlJc w:val="left"/>
      <w:pPr>
        <w:ind w:left="540" w:hanging="360"/>
      </w:pPr>
      <w:rPr>
        <w:rFonts w:ascii="Symbol" w:eastAsia="Arial" w:hAnsi="Symbol" w:cs="Arial" w:hint="default"/>
      </w:rPr>
    </w:lvl>
    <w:lvl w:ilvl="1" w:tplc="04140003" w:tentative="1">
      <w:start w:val="1"/>
      <w:numFmt w:val="bullet"/>
      <w:lvlText w:val="o"/>
      <w:lvlJc w:val="left"/>
      <w:pPr>
        <w:ind w:left="1260" w:hanging="360"/>
      </w:pPr>
      <w:rPr>
        <w:rFonts w:ascii="Courier New" w:hAnsi="Courier New" w:cs="Courier New" w:hint="default"/>
      </w:rPr>
    </w:lvl>
    <w:lvl w:ilvl="2" w:tplc="04140005" w:tentative="1">
      <w:start w:val="1"/>
      <w:numFmt w:val="bullet"/>
      <w:lvlText w:val=""/>
      <w:lvlJc w:val="left"/>
      <w:pPr>
        <w:ind w:left="1980" w:hanging="360"/>
      </w:pPr>
      <w:rPr>
        <w:rFonts w:ascii="Wingdings" w:hAnsi="Wingdings" w:hint="default"/>
      </w:rPr>
    </w:lvl>
    <w:lvl w:ilvl="3" w:tplc="04140001" w:tentative="1">
      <w:start w:val="1"/>
      <w:numFmt w:val="bullet"/>
      <w:lvlText w:val=""/>
      <w:lvlJc w:val="left"/>
      <w:pPr>
        <w:ind w:left="2700" w:hanging="360"/>
      </w:pPr>
      <w:rPr>
        <w:rFonts w:ascii="Symbol" w:hAnsi="Symbol" w:hint="default"/>
      </w:rPr>
    </w:lvl>
    <w:lvl w:ilvl="4" w:tplc="04140003" w:tentative="1">
      <w:start w:val="1"/>
      <w:numFmt w:val="bullet"/>
      <w:lvlText w:val="o"/>
      <w:lvlJc w:val="left"/>
      <w:pPr>
        <w:ind w:left="3420" w:hanging="360"/>
      </w:pPr>
      <w:rPr>
        <w:rFonts w:ascii="Courier New" w:hAnsi="Courier New" w:cs="Courier New" w:hint="default"/>
      </w:rPr>
    </w:lvl>
    <w:lvl w:ilvl="5" w:tplc="04140005" w:tentative="1">
      <w:start w:val="1"/>
      <w:numFmt w:val="bullet"/>
      <w:lvlText w:val=""/>
      <w:lvlJc w:val="left"/>
      <w:pPr>
        <w:ind w:left="4140" w:hanging="360"/>
      </w:pPr>
      <w:rPr>
        <w:rFonts w:ascii="Wingdings" w:hAnsi="Wingdings" w:hint="default"/>
      </w:rPr>
    </w:lvl>
    <w:lvl w:ilvl="6" w:tplc="04140001" w:tentative="1">
      <w:start w:val="1"/>
      <w:numFmt w:val="bullet"/>
      <w:lvlText w:val=""/>
      <w:lvlJc w:val="left"/>
      <w:pPr>
        <w:ind w:left="4860" w:hanging="360"/>
      </w:pPr>
      <w:rPr>
        <w:rFonts w:ascii="Symbol" w:hAnsi="Symbol" w:hint="default"/>
      </w:rPr>
    </w:lvl>
    <w:lvl w:ilvl="7" w:tplc="04140003" w:tentative="1">
      <w:start w:val="1"/>
      <w:numFmt w:val="bullet"/>
      <w:lvlText w:val="o"/>
      <w:lvlJc w:val="left"/>
      <w:pPr>
        <w:ind w:left="5580" w:hanging="360"/>
      </w:pPr>
      <w:rPr>
        <w:rFonts w:ascii="Courier New" w:hAnsi="Courier New" w:cs="Courier New" w:hint="default"/>
      </w:rPr>
    </w:lvl>
    <w:lvl w:ilvl="8" w:tplc="04140005" w:tentative="1">
      <w:start w:val="1"/>
      <w:numFmt w:val="bullet"/>
      <w:lvlText w:val=""/>
      <w:lvlJc w:val="left"/>
      <w:pPr>
        <w:ind w:left="6300" w:hanging="360"/>
      </w:pPr>
      <w:rPr>
        <w:rFonts w:ascii="Wingdings" w:hAnsi="Wingdings" w:hint="default"/>
      </w:rPr>
    </w:lvl>
  </w:abstractNum>
  <w:abstractNum w:abstractNumId="14" w15:restartNumberingAfterBreak="0">
    <w:nsid w:val="7AB8288C"/>
    <w:multiLevelType w:val="hybridMultilevel"/>
    <w:tmpl w:val="81A075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2"/>
  </w:num>
  <w:num w:numId="5">
    <w:abstractNumId w:val="7"/>
  </w:num>
  <w:num w:numId="6">
    <w:abstractNumId w:val="2"/>
  </w:num>
  <w:num w:numId="7">
    <w:abstractNumId w:val="14"/>
  </w:num>
  <w:num w:numId="8">
    <w:abstractNumId w:val="8"/>
  </w:num>
  <w:num w:numId="9">
    <w:abstractNumId w:val="5"/>
  </w:num>
  <w:num w:numId="10">
    <w:abstractNumId w:val="3"/>
  </w:num>
  <w:num w:numId="11">
    <w:abstractNumId w:val="10"/>
  </w:num>
  <w:num w:numId="12">
    <w:abstractNumId w:val="11"/>
  </w:num>
  <w:num w:numId="13">
    <w:abstractNumId w:val="6"/>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67"/>
    <w:rsid w:val="00053044"/>
    <w:rsid w:val="000640EF"/>
    <w:rsid w:val="00077103"/>
    <w:rsid w:val="00077C21"/>
    <w:rsid w:val="000837BA"/>
    <w:rsid w:val="000A5BEA"/>
    <w:rsid w:val="00111361"/>
    <w:rsid w:val="00182281"/>
    <w:rsid w:val="0022418B"/>
    <w:rsid w:val="0023266F"/>
    <w:rsid w:val="0027036B"/>
    <w:rsid w:val="00290D34"/>
    <w:rsid w:val="002926C0"/>
    <w:rsid w:val="002B0C32"/>
    <w:rsid w:val="002C5F65"/>
    <w:rsid w:val="00321EF1"/>
    <w:rsid w:val="003259F7"/>
    <w:rsid w:val="00325E5F"/>
    <w:rsid w:val="00357056"/>
    <w:rsid w:val="00375A48"/>
    <w:rsid w:val="003A249A"/>
    <w:rsid w:val="003D0F6D"/>
    <w:rsid w:val="0040316C"/>
    <w:rsid w:val="00495C18"/>
    <w:rsid w:val="004A778D"/>
    <w:rsid w:val="005C6FAE"/>
    <w:rsid w:val="005D79F8"/>
    <w:rsid w:val="006B4913"/>
    <w:rsid w:val="006C4FEB"/>
    <w:rsid w:val="006D2041"/>
    <w:rsid w:val="006E3B36"/>
    <w:rsid w:val="00702DA3"/>
    <w:rsid w:val="007244BF"/>
    <w:rsid w:val="00755CE1"/>
    <w:rsid w:val="00823188"/>
    <w:rsid w:val="00843339"/>
    <w:rsid w:val="008D07A5"/>
    <w:rsid w:val="00942F26"/>
    <w:rsid w:val="009B5ED6"/>
    <w:rsid w:val="009B6EB5"/>
    <w:rsid w:val="009C1AAD"/>
    <w:rsid w:val="00A12735"/>
    <w:rsid w:val="00A128F1"/>
    <w:rsid w:val="00A6673A"/>
    <w:rsid w:val="00AE3A1F"/>
    <w:rsid w:val="00B159CF"/>
    <w:rsid w:val="00B94CFF"/>
    <w:rsid w:val="00BD20FF"/>
    <w:rsid w:val="00C20988"/>
    <w:rsid w:val="00C72617"/>
    <w:rsid w:val="00CA0963"/>
    <w:rsid w:val="00CB0104"/>
    <w:rsid w:val="00D52977"/>
    <w:rsid w:val="00D62667"/>
    <w:rsid w:val="00DE1648"/>
    <w:rsid w:val="00E1053B"/>
    <w:rsid w:val="00EC6567"/>
    <w:rsid w:val="00F3517D"/>
    <w:rsid w:val="00F702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069B"/>
  <w15:chartTrackingRefBased/>
  <w15:docId w15:val="{FCE2F3B0-AEF1-471A-9F90-E90ADDDE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67"/>
    <w:pPr>
      <w:spacing w:after="0" w:line="240" w:lineRule="auto"/>
    </w:pPr>
    <w:rPr>
      <w:rFonts w:ascii="Arial" w:eastAsia="Times New Roman" w:hAnsi="Arial" w:cs="Times New Roman"/>
      <w:szCs w:val="20"/>
      <w:lang w:eastAsia="sv-SE"/>
    </w:rPr>
  </w:style>
  <w:style w:type="paragraph" w:styleId="Overskrift1">
    <w:name w:val="heading 1"/>
    <w:basedOn w:val="Brdtekst"/>
    <w:next w:val="Brdtekst"/>
    <w:link w:val="Overskrift1Tegn"/>
    <w:qFormat/>
    <w:rsid w:val="00EC6567"/>
    <w:pPr>
      <w:keepNext/>
      <w:numPr>
        <w:numId w:val="1"/>
      </w:numPr>
      <w:spacing w:before="280" w:after="0" w:line="280" w:lineRule="atLeast"/>
      <w:outlineLvl w:val="0"/>
    </w:pPr>
    <w:rPr>
      <w:b/>
      <w:kern w:val="28"/>
      <w:sz w:val="30"/>
    </w:rPr>
  </w:style>
  <w:style w:type="paragraph" w:styleId="Overskrift2">
    <w:name w:val="heading 2"/>
    <w:basedOn w:val="Brdtekst"/>
    <w:next w:val="Brdtekst"/>
    <w:link w:val="Overskrift2Tegn"/>
    <w:qFormat/>
    <w:rsid w:val="00EC6567"/>
    <w:pPr>
      <w:keepNext/>
      <w:numPr>
        <w:ilvl w:val="1"/>
        <w:numId w:val="1"/>
      </w:numPr>
      <w:spacing w:before="140" w:after="140" w:line="280" w:lineRule="atLeast"/>
      <w:outlineLvl w:val="1"/>
    </w:pPr>
    <w:rPr>
      <w:b/>
      <w:sz w:val="26"/>
    </w:rPr>
  </w:style>
  <w:style w:type="paragraph" w:styleId="Overskrift3">
    <w:name w:val="heading 3"/>
    <w:basedOn w:val="Brdtekst"/>
    <w:next w:val="Brdtekst"/>
    <w:link w:val="Overskrift3Tegn"/>
    <w:qFormat/>
    <w:rsid w:val="00EC6567"/>
    <w:pPr>
      <w:keepNext/>
      <w:numPr>
        <w:ilvl w:val="2"/>
        <w:numId w:val="1"/>
      </w:numPr>
      <w:spacing w:before="140" w:after="140" w:line="280" w:lineRule="atLeast"/>
      <w:outlineLvl w:val="2"/>
    </w:pPr>
    <w:rPr>
      <w:b/>
    </w:rPr>
  </w:style>
  <w:style w:type="paragraph" w:styleId="Overskrift4">
    <w:name w:val="heading 4"/>
    <w:basedOn w:val="Normal"/>
    <w:next w:val="Normal"/>
    <w:link w:val="Overskrift4Tegn"/>
    <w:qFormat/>
    <w:rsid w:val="00EC6567"/>
    <w:pPr>
      <w:keepNext/>
      <w:numPr>
        <w:ilvl w:val="3"/>
        <w:numId w:val="1"/>
      </w:numPr>
      <w:spacing w:before="240" w:after="60"/>
      <w:outlineLvl w:val="3"/>
    </w:pPr>
    <w:rPr>
      <w:rFonts w:ascii="Times New Roman" w:hAnsi="Times New Roman"/>
      <w:b/>
      <w:i/>
      <w:sz w:val="24"/>
    </w:rPr>
  </w:style>
  <w:style w:type="paragraph" w:styleId="Overskrift5">
    <w:name w:val="heading 5"/>
    <w:basedOn w:val="Normal"/>
    <w:next w:val="Normal"/>
    <w:link w:val="Overskrift5Tegn"/>
    <w:qFormat/>
    <w:rsid w:val="00EC6567"/>
    <w:pPr>
      <w:numPr>
        <w:ilvl w:val="4"/>
        <w:numId w:val="1"/>
      </w:numPr>
      <w:spacing w:before="240" w:after="60"/>
      <w:outlineLvl w:val="4"/>
    </w:pPr>
  </w:style>
  <w:style w:type="paragraph" w:styleId="Overskrift6">
    <w:name w:val="heading 6"/>
    <w:basedOn w:val="Normal"/>
    <w:next w:val="Normal"/>
    <w:link w:val="Overskrift6Tegn"/>
    <w:qFormat/>
    <w:rsid w:val="00EC6567"/>
    <w:pPr>
      <w:numPr>
        <w:ilvl w:val="5"/>
        <w:numId w:val="1"/>
      </w:numPr>
      <w:spacing w:before="240" w:after="60"/>
      <w:outlineLvl w:val="5"/>
    </w:pPr>
    <w:rPr>
      <w:i/>
    </w:rPr>
  </w:style>
  <w:style w:type="paragraph" w:styleId="Overskrift7">
    <w:name w:val="heading 7"/>
    <w:basedOn w:val="Normal"/>
    <w:next w:val="Normal"/>
    <w:link w:val="Overskrift7Tegn"/>
    <w:qFormat/>
    <w:rsid w:val="00EC6567"/>
    <w:pPr>
      <w:numPr>
        <w:ilvl w:val="6"/>
        <w:numId w:val="1"/>
      </w:numPr>
      <w:spacing w:before="240" w:after="60"/>
      <w:outlineLvl w:val="6"/>
    </w:pPr>
    <w:rPr>
      <w:sz w:val="20"/>
    </w:rPr>
  </w:style>
  <w:style w:type="paragraph" w:styleId="Overskrift8">
    <w:name w:val="heading 8"/>
    <w:basedOn w:val="Normal"/>
    <w:next w:val="Normal"/>
    <w:link w:val="Overskrift8Tegn"/>
    <w:qFormat/>
    <w:rsid w:val="00EC6567"/>
    <w:pPr>
      <w:numPr>
        <w:ilvl w:val="7"/>
        <w:numId w:val="1"/>
      </w:numPr>
      <w:spacing w:before="240" w:after="60"/>
      <w:outlineLvl w:val="7"/>
    </w:pPr>
    <w:rPr>
      <w:i/>
      <w:sz w:val="20"/>
    </w:rPr>
  </w:style>
  <w:style w:type="paragraph" w:styleId="Overskrift9">
    <w:name w:val="heading 9"/>
    <w:basedOn w:val="Normal"/>
    <w:next w:val="Normal"/>
    <w:link w:val="Overskrift9Tegn"/>
    <w:qFormat/>
    <w:rsid w:val="00EC6567"/>
    <w:pPr>
      <w:numPr>
        <w:ilvl w:val="8"/>
        <w:numId w:val="1"/>
      </w:numPr>
      <w:spacing w:before="240" w:after="60"/>
      <w:outlineLvl w:val="8"/>
    </w:pPr>
    <w:rPr>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C6567"/>
    <w:rPr>
      <w:rFonts w:ascii="Arial" w:eastAsia="Times New Roman" w:hAnsi="Arial" w:cs="Times New Roman"/>
      <w:b/>
      <w:kern w:val="28"/>
      <w:sz w:val="30"/>
      <w:szCs w:val="20"/>
      <w:lang w:eastAsia="sv-SE"/>
    </w:rPr>
  </w:style>
  <w:style w:type="character" w:customStyle="1" w:styleId="Overskrift2Tegn">
    <w:name w:val="Overskrift 2 Tegn"/>
    <w:basedOn w:val="Standardskriftforavsnitt"/>
    <w:link w:val="Overskrift2"/>
    <w:rsid w:val="00EC6567"/>
    <w:rPr>
      <w:rFonts w:ascii="Arial" w:eastAsia="Times New Roman" w:hAnsi="Arial" w:cs="Times New Roman"/>
      <w:b/>
      <w:sz w:val="26"/>
      <w:szCs w:val="20"/>
      <w:lang w:eastAsia="sv-SE"/>
    </w:rPr>
  </w:style>
  <w:style w:type="character" w:customStyle="1" w:styleId="Overskrift3Tegn">
    <w:name w:val="Overskrift 3 Tegn"/>
    <w:basedOn w:val="Standardskriftforavsnitt"/>
    <w:link w:val="Overskrift3"/>
    <w:rsid w:val="00EC6567"/>
    <w:rPr>
      <w:rFonts w:ascii="Arial" w:eastAsia="Times New Roman" w:hAnsi="Arial" w:cs="Times New Roman"/>
      <w:b/>
      <w:szCs w:val="20"/>
      <w:lang w:eastAsia="sv-SE"/>
    </w:rPr>
  </w:style>
  <w:style w:type="character" w:customStyle="1" w:styleId="Overskrift4Tegn">
    <w:name w:val="Overskrift 4 Tegn"/>
    <w:basedOn w:val="Standardskriftforavsnitt"/>
    <w:link w:val="Overskrift4"/>
    <w:rsid w:val="00EC6567"/>
    <w:rPr>
      <w:rFonts w:ascii="Times New Roman" w:eastAsia="Times New Roman" w:hAnsi="Times New Roman" w:cs="Times New Roman"/>
      <w:b/>
      <w:i/>
      <w:sz w:val="24"/>
      <w:szCs w:val="20"/>
      <w:lang w:eastAsia="sv-SE"/>
    </w:rPr>
  </w:style>
  <w:style w:type="character" w:customStyle="1" w:styleId="Overskrift5Tegn">
    <w:name w:val="Overskrift 5 Tegn"/>
    <w:basedOn w:val="Standardskriftforavsnitt"/>
    <w:link w:val="Overskrift5"/>
    <w:rsid w:val="00EC6567"/>
    <w:rPr>
      <w:rFonts w:ascii="Arial" w:eastAsia="Times New Roman" w:hAnsi="Arial" w:cs="Times New Roman"/>
      <w:szCs w:val="20"/>
      <w:lang w:eastAsia="sv-SE"/>
    </w:rPr>
  </w:style>
  <w:style w:type="character" w:customStyle="1" w:styleId="Overskrift6Tegn">
    <w:name w:val="Overskrift 6 Tegn"/>
    <w:basedOn w:val="Standardskriftforavsnitt"/>
    <w:link w:val="Overskrift6"/>
    <w:rsid w:val="00EC6567"/>
    <w:rPr>
      <w:rFonts w:ascii="Arial" w:eastAsia="Times New Roman" w:hAnsi="Arial" w:cs="Times New Roman"/>
      <w:i/>
      <w:szCs w:val="20"/>
      <w:lang w:eastAsia="sv-SE"/>
    </w:rPr>
  </w:style>
  <w:style w:type="character" w:customStyle="1" w:styleId="Overskrift7Tegn">
    <w:name w:val="Overskrift 7 Tegn"/>
    <w:basedOn w:val="Standardskriftforavsnitt"/>
    <w:link w:val="Overskrift7"/>
    <w:rsid w:val="00EC6567"/>
    <w:rPr>
      <w:rFonts w:ascii="Arial" w:eastAsia="Times New Roman" w:hAnsi="Arial" w:cs="Times New Roman"/>
      <w:sz w:val="20"/>
      <w:szCs w:val="20"/>
      <w:lang w:eastAsia="sv-SE"/>
    </w:rPr>
  </w:style>
  <w:style w:type="character" w:customStyle="1" w:styleId="Overskrift8Tegn">
    <w:name w:val="Overskrift 8 Tegn"/>
    <w:basedOn w:val="Standardskriftforavsnitt"/>
    <w:link w:val="Overskrift8"/>
    <w:rsid w:val="00EC6567"/>
    <w:rPr>
      <w:rFonts w:ascii="Arial" w:eastAsia="Times New Roman" w:hAnsi="Arial" w:cs="Times New Roman"/>
      <w:i/>
      <w:sz w:val="20"/>
      <w:szCs w:val="20"/>
      <w:lang w:eastAsia="sv-SE"/>
    </w:rPr>
  </w:style>
  <w:style w:type="character" w:customStyle="1" w:styleId="Overskrift9Tegn">
    <w:name w:val="Overskrift 9 Tegn"/>
    <w:basedOn w:val="Standardskriftforavsnitt"/>
    <w:link w:val="Overskrift9"/>
    <w:rsid w:val="00EC6567"/>
    <w:rPr>
      <w:rFonts w:ascii="Arial" w:eastAsia="Times New Roman" w:hAnsi="Arial" w:cs="Times New Roman"/>
      <w:i/>
      <w:sz w:val="18"/>
      <w:szCs w:val="20"/>
      <w:lang w:eastAsia="sv-SE"/>
    </w:rPr>
  </w:style>
  <w:style w:type="paragraph" w:customStyle="1" w:styleId="Rapporttekst">
    <w:name w:val="Rapporttekst"/>
    <w:basedOn w:val="Brdtekst"/>
    <w:link w:val="RapporttekstTegn"/>
    <w:qFormat/>
    <w:rsid w:val="00EC6567"/>
    <w:pPr>
      <w:spacing w:after="10" w:line="260" w:lineRule="atLeast"/>
    </w:pPr>
  </w:style>
  <w:style w:type="character" w:customStyle="1" w:styleId="RapporttekstTegn">
    <w:name w:val="Rapporttekst Tegn"/>
    <w:basedOn w:val="BrdtekstTegn"/>
    <w:link w:val="Rapporttekst"/>
    <w:rsid w:val="00EC6567"/>
    <w:rPr>
      <w:rFonts w:ascii="Arial" w:eastAsia="Times New Roman" w:hAnsi="Arial" w:cs="Times New Roman"/>
      <w:szCs w:val="20"/>
      <w:lang w:eastAsia="sv-SE"/>
    </w:rPr>
  </w:style>
  <w:style w:type="paragraph" w:styleId="Brdtekst">
    <w:name w:val="Body Text"/>
    <w:basedOn w:val="Normal"/>
    <w:link w:val="BrdtekstTegn"/>
    <w:uiPriority w:val="99"/>
    <w:unhideWhenUsed/>
    <w:rsid w:val="00EC6567"/>
    <w:pPr>
      <w:spacing w:after="120"/>
    </w:pPr>
  </w:style>
  <w:style w:type="character" w:customStyle="1" w:styleId="BrdtekstTegn">
    <w:name w:val="Brødtekst Tegn"/>
    <w:basedOn w:val="Standardskriftforavsnitt"/>
    <w:link w:val="Brdtekst"/>
    <w:uiPriority w:val="99"/>
    <w:rsid w:val="00EC6567"/>
    <w:rPr>
      <w:rFonts w:ascii="Arial" w:eastAsia="Times New Roman" w:hAnsi="Arial" w:cs="Times New Roman"/>
      <w:szCs w:val="20"/>
      <w:lang w:eastAsia="sv-SE"/>
    </w:rPr>
  </w:style>
  <w:style w:type="table" w:customStyle="1" w:styleId="TableGrid">
    <w:name w:val="TableGrid"/>
    <w:rsid w:val="00182281"/>
    <w:pPr>
      <w:spacing w:after="0" w:line="240" w:lineRule="auto"/>
    </w:pPr>
    <w:rPr>
      <w:rFonts w:eastAsiaTheme="minorEastAsia"/>
      <w:lang w:eastAsia="nb-NO"/>
    </w:rPr>
    <w:tblPr>
      <w:tblCellMar>
        <w:top w:w="0" w:type="dxa"/>
        <w:left w:w="0" w:type="dxa"/>
        <w:bottom w:w="0" w:type="dxa"/>
        <w:right w:w="0" w:type="dxa"/>
      </w:tblCellMar>
    </w:tblPr>
  </w:style>
  <w:style w:type="paragraph" w:styleId="Listeavsnitt">
    <w:name w:val="List Paragraph"/>
    <w:basedOn w:val="Normal"/>
    <w:uiPriority w:val="34"/>
    <w:qFormat/>
    <w:rsid w:val="00290D34"/>
    <w:pPr>
      <w:ind w:left="720"/>
      <w:contextualSpacing/>
    </w:pPr>
  </w:style>
  <w:style w:type="paragraph" w:styleId="Topptekst">
    <w:name w:val="header"/>
    <w:basedOn w:val="Normal"/>
    <w:link w:val="TopptekstTegn"/>
    <w:uiPriority w:val="99"/>
    <w:unhideWhenUsed/>
    <w:rsid w:val="00D52977"/>
    <w:pPr>
      <w:tabs>
        <w:tab w:val="center" w:pos="4536"/>
        <w:tab w:val="right" w:pos="9072"/>
      </w:tabs>
    </w:pPr>
  </w:style>
  <w:style w:type="character" w:customStyle="1" w:styleId="TopptekstTegn">
    <w:name w:val="Topptekst Tegn"/>
    <w:basedOn w:val="Standardskriftforavsnitt"/>
    <w:link w:val="Topptekst"/>
    <w:uiPriority w:val="99"/>
    <w:rsid w:val="00D52977"/>
    <w:rPr>
      <w:rFonts w:ascii="Arial" w:eastAsia="Times New Roman" w:hAnsi="Arial" w:cs="Times New Roman"/>
      <w:szCs w:val="20"/>
      <w:lang w:eastAsia="sv-SE"/>
    </w:rPr>
  </w:style>
  <w:style w:type="paragraph" w:styleId="Bunntekst">
    <w:name w:val="footer"/>
    <w:basedOn w:val="Normal"/>
    <w:link w:val="BunntekstTegn"/>
    <w:uiPriority w:val="99"/>
    <w:unhideWhenUsed/>
    <w:rsid w:val="00D52977"/>
    <w:pPr>
      <w:tabs>
        <w:tab w:val="center" w:pos="4536"/>
        <w:tab w:val="right" w:pos="9072"/>
      </w:tabs>
    </w:pPr>
  </w:style>
  <w:style w:type="character" w:customStyle="1" w:styleId="BunntekstTegn">
    <w:name w:val="Bunntekst Tegn"/>
    <w:basedOn w:val="Standardskriftforavsnitt"/>
    <w:link w:val="Bunntekst"/>
    <w:uiPriority w:val="99"/>
    <w:rsid w:val="00D52977"/>
    <w:rPr>
      <w:rFonts w:ascii="Arial" w:eastAsia="Times New Roman" w:hAnsi="Arial"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CB220B601F4E542885D3283927F990F" ma:contentTypeVersion="12" ma:contentTypeDescription="Opprett et nytt dokument." ma:contentTypeScope="" ma:versionID="75026742cda44a825d5177f00cb7e925">
  <xsd:schema xmlns:xsd="http://www.w3.org/2001/XMLSchema" xmlns:xs="http://www.w3.org/2001/XMLSchema" xmlns:p="http://schemas.microsoft.com/office/2006/metadata/properties" xmlns:ns2="234aa768-ab5b-4d86-b1dd-6cbbf130137a" xmlns:ns3="3352f1b0-f082-4e16-b292-2db1762b963c" targetNamespace="http://schemas.microsoft.com/office/2006/metadata/properties" ma:root="true" ma:fieldsID="879cc55d33a944ca9881fe22afa75aa8" ns2:_="" ns3:_="">
    <xsd:import namespace="234aa768-ab5b-4d86-b1dd-6cbbf130137a"/>
    <xsd:import namespace="3352f1b0-f082-4e16-b292-2db1762b96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aa768-ab5b-4d86-b1dd-6cbbf1301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f1b0-f082-4e16-b292-2db1762b963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5E749-4126-447E-A451-91788177D6E3}"/>
</file>

<file path=customXml/itemProps2.xml><?xml version="1.0" encoding="utf-8"?>
<ds:datastoreItem xmlns:ds="http://schemas.openxmlformats.org/officeDocument/2006/customXml" ds:itemID="{6171FE45-8740-463A-A3DD-B3B6F25FD479}"/>
</file>

<file path=customXml/itemProps3.xml><?xml version="1.0" encoding="utf-8"?>
<ds:datastoreItem xmlns:ds="http://schemas.openxmlformats.org/officeDocument/2006/customXml" ds:itemID="{49E8081B-6437-4EE7-B4E6-B93EA0A0B9C8}"/>
</file>

<file path=docProps/app.xml><?xml version="1.0" encoding="utf-8"?>
<Properties xmlns="http://schemas.openxmlformats.org/officeDocument/2006/extended-properties" xmlns:vt="http://schemas.openxmlformats.org/officeDocument/2006/docPropsVTypes">
  <Template>Normal</Template>
  <TotalTime>1412</TotalTime>
  <Pages>6</Pages>
  <Words>1242</Words>
  <Characters>6583</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Bjelland, Morten Kristoffer</dc:creator>
  <cp:keywords/>
  <dc:description/>
  <cp:lastModifiedBy>Bjelland, Morten Kristoffer</cp:lastModifiedBy>
  <cp:revision>8</cp:revision>
  <dcterms:created xsi:type="dcterms:W3CDTF">2021-08-30T08:03:00Z</dcterms:created>
  <dcterms:modified xsi:type="dcterms:W3CDTF">2021-08-31T07:34:00Z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0x0101004CB220B601F4E542885D3283927F990F</vt:lpwstr>
  </property>
</Properties>
</file>