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B0C7C" w14:textId="79F9F135" w:rsidR="00537FDC" w:rsidRPr="00C852AC" w:rsidRDefault="00207D7C" w:rsidP="00537FDC">
      <w:pPr>
        <w:spacing w:before="240" w:line="240" w:lineRule="auto"/>
        <w:rPr>
          <w:b/>
          <w:sz w:val="24"/>
          <w:szCs w:val="24"/>
        </w:rPr>
      </w:pPr>
      <w:r>
        <w:rPr>
          <w:b/>
          <w:sz w:val="24"/>
          <w:szCs w:val="24"/>
        </w:rPr>
        <w:t>V</w:t>
      </w:r>
      <w:r w:rsidR="00B26490">
        <w:rPr>
          <w:b/>
          <w:sz w:val="24"/>
          <w:szCs w:val="24"/>
        </w:rPr>
        <w:t>edlegg 2</w:t>
      </w:r>
    </w:p>
    <w:p w14:paraId="5A0B1130" w14:textId="7F25AF43" w:rsidR="00DA139B" w:rsidRDefault="00B26490" w:rsidP="00537FDC">
      <w:pPr>
        <w:spacing w:before="240" w:line="240" w:lineRule="auto"/>
        <w:rPr>
          <w:b/>
          <w:sz w:val="24"/>
          <w:szCs w:val="24"/>
        </w:rPr>
      </w:pPr>
      <w:r>
        <w:rPr>
          <w:b/>
          <w:sz w:val="24"/>
          <w:szCs w:val="24"/>
        </w:rPr>
        <w:t>Rammeavtalens spesielle</w:t>
      </w:r>
      <w:r w:rsidR="002E55C2" w:rsidRPr="00C852AC">
        <w:rPr>
          <w:b/>
          <w:sz w:val="24"/>
          <w:szCs w:val="24"/>
        </w:rPr>
        <w:t xml:space="preserve"> </w:t>
      </w:r>
      <w:r w:rsidR="0034788B">
        <w:rPr>
          <w:b/>
          <w:sz w:val="24"/>
          <w:szCs w:val="24"/>
        </w:rPr>
        <w:t>bestemmelser</w:t>
      </w:r>
      <w:r w:rsidR="002E55C2" w:rsidRPr="00C852AC">
        <w:rPr>
          <w:b/>
          <w:sz w:val="24"/>
          <w:szCs w:val="24"/>
        </w:rPr>
        <w:t xml:space="preserve"> </w:t>
      </w:r>
    </w:p>
    <w:p w14:paraId="54669F11" w14:textId="77777777" w:rsidR="00C00C84" w:rsidRPr="00C852AC" w:rsidRDefault="00C00C84" w:rsidP="00537FDC">
      <w:pPr>
        <w:spacing w:before="240" w:line="240" w:lineRule="auto"/>
        <w:rPr>
          <w:b/>
          <w:sz w:val="24"/>
          <w:szCs w:val="24"/>
        </w:rPr>
      </w:pPr>
    </w:p>
    <w:p w14:paraId="2A3E835C" w14:textId="3D131B37" w:rsidR="00C06287" w:rsidRDefault="00D143B2" w:rsidP="00C06287">
      <w:pPr>
        <w:pStyle w:val="Overskrift1"/>
        <w:keepNext/>
        <w:keepLines/>
        <w:spacing w:before="360" w:after="120" w:line="240" w:lineRule="auto"/>
        <w:contextualSpacing w:val="0"/>
      </w:pPr>
      <w:bookmarkStart w:id="0" w:name="_Toc59525064"/>
      <w:r>
        <w:t xml:space="preserve">OM </w:t>
      </w:r>
      <w:r w:rsidR="005D3852">
        <w:t>OPPDRAGSGIVER</w:t>
      </w:r>
      <w:bookmarkEnd w:id="0"/>
    </w:p>
    <w:p w14:paraId="557EDFE9" w14:textId="69DC8D66" w:rsidR="00ED5308" w:rsidRPr="00ED5308" w:rsidRDefault="005D3852" w:rsidP="00E74477">
      <w:pPr>
        <w:pStyle w:val="Overskrift2"/>
      </w:pPr>
      <w:bookmarkStart w:id="1" w:name="_Toc59525065"/>
      <w:r>
        <w:t>Generelt</w:t>
      </w:r>
      <w:bookmarkEnd w:id="1"/>
    </w:p>
    <w:p w14:paraId="356BB352" w14:textId="77777777" w:rsidR="009D6C09" w:rsidRDefault="009D6C09" w:rsidP="00E45F1F">
      <w:pPr>
        <w:jc w:val="both"/>
        <w:rPr>
          <w:szCs w:val="20"/>
        </w:rPr>
      </w:pPr>
      <w:r>
        <w:rPr>
          <w:szCs w:val="20"/>
        </w:rPr>
        <w:t xml:space="preserve">Oppdragsgiver er Staten ved Forsvarsdepartementet ved Forsvarsbygg. </w:t>
      </w:r>
    </w:p>
    <w:p w14:paraId="63293D18" w14:textId="59BFECCF" w:rsidR="005D3852" w:rsidRDefault="005D3852" w:rsidP="00E45F1F">
      <w:pPr>
        <w:jc w:val="both"/>
        <w:rPr>
          <w:szCs w:val="20"/>
        </w:rPr>
      </w:pPr>
      <w:r w:rsidRPr="005D3852">
        <w:rPr>
          <w:szCs w:val="20"/>
        </w:rPr>
        <w:t>Forsvarsbygg er et statlig forvaltingsorgan underlagt Forsvarsdepartementet</w:t>
      </w:r>
      <w:r w:rsidR="00264388">
        <w:rPr>
          <w:szCs w:val="20"/>
        </w:rPr>
        <w:t xml:space="preserve"> som </w:t>
      </w:r>
      <w:r w:rsidRPr="005D3852">
        <w:rPr>
          <w:szCs w:val="20"/>
        </w:rPr>
        <w:t>utvikler, bygger, drifter og</w:t>
      </w:r>
      <w:r>
        <w:rPr>
          <w:szCs w:val="20"/>
        </w:rPr>
        <w:t xml:space="preserve"> </w:t>
      </w:r>
      <w:r w:rsidRPr="005D3852">
        <w:rPr>
          <w:szCs w:val="20"/>
        </w:rPr>
        <w:t xml:space="preserve">avhender eiendom for forsvarssektoren. I tillegg tilbyr </w:t>
      </w:r>
      <w:r w:rsidR="00264388">
        <w:rPr>
          <w:szCs w:val="20"/>
        </w:rPr>
        <w:t xml:space="preserve">Forsvarsbygg </w:t>
      </w:r>
      <w:r w:rsidRPr="005D3852">
        <w:rPr>
          <w:szCs w:val="20"/>
        </w:rPr>
        <w:t>ekspertkompetanse til andre deler av offentlig</w:t>
      </w:r>
      <w:r>
        <w:rPr>
          <w:szCs w:val="20"/>
        </w:rPr>
        <w:t xml:space="preserve"> </w:t>
      </w:r>
      <w:r w:rsidRPr="005D3852">
        <w:rPr>
          <w:szCs w:val="20"/>
        </w:rPr>
        <w:t xml:space="preserve">sektor innenfor sikring av bygg, kulturminnevern og avhending. </w:t>
      </w:r>
    </w:p>
    <w:p w14:paraId="5502C5F2" w14:textId="5548DDC8" w:rsidR="005D3852" w:rsidRDefault="005D3852" w:rsidP="00E45F1F">
      <w:pPr>
        <w:jc w:val="both"/>
        <w:rPr>
          <w:szCs w:val="20"/>
        </w:rPr>
      </w:pPr>
      <w:r w:rsidRPr="005D3852">
        <w:rPr>
          <w:szCs w:val="20"/>
        </w:rPr>
        <w:t>E</w:t>
      </w:r>
      <w:r>
        <w:rPr>
          <w:szCs w:val="20"/>
        </w:rPr>
        <w:t xml:space="preserve">iendomsporteføljen </w:t>
      </w:r>
      <w:r w:rsidR="00264388">
        <w:rPr>
          <w:szCs w:val="20"/>
        </w:rPr>
        <w:t>som</w:t>
      </w:r>
      <w:r>
        <w:rPr>
          <w:szCs w:val="20"/>
        </w:rPr>
        <w:t xml:space="preserve"> forvalte</w:t>
      </w:r>
      <w:r w:rsidR="00264388">
        <w:rPr>
          <w:szCs w:val="20"/>
        </w:rPr>
        <w:t>s</w:t>
      </w:r>
      <w:r>
        <w:rPr>
          <w:szCs w:val="20"/>
        </w:rPr>
        <w:t xml:space="preserve"> </w:t>
      </w:r>
      <w:r w:rsidRPr="005D3852">
        <w:rPr>
          <w:szCs w:val="20"/>
        </w:rPr>
        <w:t>inneholder mange av de mest særegne og krevende bygg i landet</w:t>
      </w:r>
      <w:r>
        <w:rPr>
          <w:szCs w:val="20"/>
        </w:rPr>
        <w:t>;</w:t>
      </w:r>
      <w:r w:rsidRPr="005D3852">
        <w:rPr>
          <w:szCs w:val="20"/>
        </w:rPr>
        <w:t xml:space="preserve"> fra de 15 festningene som er tilgjengelig</w:t>
      </w:r>
      <w:r>
        <w:rPr>
          <w:szCs w:val="20"/>
        </w:rPr>
        <w:t xml:space="preserve">e </w:t>
      </w:r>
      <w:r w:rsidRPr="005D3852">
        <w:rPr>
          <w:szCs w:val="20"/>
        </w:rPr>
        <w:t xml:space="preserve">for allmennheten, til militærleirer, skyte- og øvingsfelt og flystasjoner for Forsvaret. </w:t>
      </w:r>
    </w:p>
    <w:p w14:paraId="17B21FF8" w14:textId="3697FCA0" w:rsidR="005D3852" w:rsidRDefault="00264388" w:rsidP="00E45F1F">
      <w:pPr>
        <w:jc w:val="both"/>
        <w:rPr>
          <w:szCs w:val="20"/>
        </w:rPr>
      </w:pPr>
      <w:r>
        <w:rPr>
          <w:szCs w:val="20"/>
        </w:rPr>
        <w:t>Forsvarsbyggs</w:t>
      </w:r>
      <w:r w:rsidR="005D3852">
        <w:rPr>
          <w:szCs w:val="20"/>
        </w:rPr>
        <w:t xml:space="preserve"> desidert største kunde er Forsvaret, men vi har også andre offentlige og sivile leietakere i våre bygg.</w:t>
      </w:r>
    </w:p>
    <w:p w14:paraId="29DFA7F6" w14:textId="39463241" w:rsidR="005D3852" w:rsidRPr="005D3852" w:rsidRDefault="005D3852" w:rsidP="00E45F1F">
      <w:pPr>
        <w:jc w:val="both"/>
        <w:rPr>
          <w:szCs w:val="20"/>
        </w:rPr>
      </w:pPr>
      <w:r w:rsidRPr="005D3852">
        <w:rPr>
          <w:szCs w:val="20"/>
        </w:rPr>
        <w:t>Vi har hovedkontor i</w:t>
      </w:r>
      <w:r>
        <w:rPr>
          <w:szCs w:val="20"/>
        </w:rPr>
        <w:t xml:space="preserve"> </w:t>
      </w:r>
      <w:r w:rsidRPr="005D3852">
        <w:rPr>
          <w:szCs w:val="20"/>
        </w:rPr>
        <w:t>Oslo med lokasjoner over hele landet, deriblant Hamar, Harstad, Bergen, Stavanger og Trondheim.</w:t>
      </w:r>
    </w:p>
    <w:p w14:paraId="3B421C4A" w14:textId="5364A735" w:rsidR="00C06287" w:rsidRDefault="005D3852" w:rsidP="00E45F1F">
      <w:pPr>
        <w:jc w:val="both"/>
        <w:rPr>
          <w:szCs w:val="20"/>
        </w:rPr>
      </w:pPr>
      <w:r w:rsidRPr="005D3852">
        <w:rPr>
          <w:szCs w:val="20"/>
        </w:rPr>
        <w:t xml:space="preserve">For mer informasjon om </w:t>
      </w:r>
      <w:r w:rsidR="00207D7C">
        <w:rPr>
          <w:szCs w:val="20"/>
        </w:rPr>
        <w:t>o</w:t>
      </w:r>
      <w:r w:rsidRPr="005D3852">
        <w:rPr>
          <w:szCs w:val="20"/>
        </w:rPr>
        <w:t xml:space="preserve">ppdragsgiver, se vår internettside </w:t>
      </w:r>
      <w:hyperlink r:id="rId12" w:history="1">
        <w:r w:rsidRPr="001F1D3B">
          <w:rPr>
            <w:rStyle w:val="Hyperkobling"/>
            <w:szCs w:val="20"/>
          </w:rPr>
          <w:t>www.forsvarsbygg.no</w:t>
        </w:r>
      </w:hyperlink>
      <w:r w:rsidRPr="005D3852">
        <w:rPr>
          <w:szCs w:val="20"/>
        </w:rPr>
        <w:t>.</w:t>
      </w:r>
    </w:p>
    <w:p w14:paraId="576F871A" w14:textId="77777777" w:rsidR="00E45F1F" w:rsidRDefault="00E45F1F" w:rsidP="00E45F1F">
      <w:pPr>
        <w:jc w:val="both"/>
        <w:rPr>
          <w:szCs w:val="20"/>
        </w:rPr>
      </w:pPr>
    </w:p>
    <w:p w14:paraId="768B179F" w14:textId="29C9F7F1" w:rsidR="00ED5308" w:rsidRDefault="005D3852" w:rsidP="00E45F1F">
      <w:pPr>
        <w:pStyle w:val="Overskrift2"/>
        <w:jc w:val="both"/>
      </w:pPr>
      <w:bookmarkStart w:id="2" w:name="_Toc59525066"/>
      <w:r>
        <w:t>Organisasjon</w:t>
      </w:r>
      <w:bookmarkEnd w:id="2"/>
    </w:p>
    <w:p w14:paraId="63692CE2" w14:textId="645568B1" w:rsidR="005D3852" w:rsidRPr="005D3852" w:rsidRDefault="005D3852" w:rsidP="00E45F1F">
      <w:pPr>
        <w:jc w:val="both"/>
      </w:pPr>
      <w:r>
        <w:t>Forsvarsbygg består av fire avdelinger i tillegg til direktør med tilhørende stab.</w:t>
      </w:r>
    </w:p>
    <w:p w14:paraId="26964E1D" w14:textId="77777777" w:rsidR="00DA139B" w:rsidRDefault="00DA139B" w:rsidP="001B6496">
      <w:pPr>
        <w:rPr>
          <w:noProof/>
          <w:lang w:eastAsia="nb-NO"/>
        </w:rPr>
      </w:pPr>
    </w:p>
    <w:p w14:paraId="10609AF0" w14:textId="3558ED59" w:rsidR="005D3852" w:rsidRDefault="00B97489" w:rsidP="001B6496">
      <w:r>
        <w:rPr>
          <w:noProof/>
          <w:lang w:eastAsia="nb-NO"/>
        </w:rPr>
        <w:drawing>
          <wp:anchor distT="0" distB="0" distL="114300" distR="114300" simplePos="0" relativeHeight="251659264" behindDoc="0" locked="0" layoutInCell="1" allowOverlap="1" wp14:anchorId="70F1CE94" wp14:editId="078EF25D">
            <wp:simplePos x="0" y="0"/>
            <wp:positionH relativeFrom="margin">
              <wp:posOffset>-4445</wp:posOffset>
            </wp:positionH>
            <wp:positionV relativeFrom="paragraph">
              <wp:posOffset>2540</wp:posOffset>
            </wp:positionV>
            <wp:extent cx="6130290" cy="1362075"/>
            <wp:effectExtent l="0" t="0" r="381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r="-11" b="58671"/>
                    <a:stretch/>
                  </pic:blipFill>
                  <pic:spPr bwMode="auto">
                    <a:xfrm>
                      <a:off x="0" y="0"/>
                      <a:ext cx="6131114" cy="1362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2656FC" w14:textId="77777777" w:rsidR="000B018D" w:rsidRDefault="000B018D" w:rsidP="001B6496"/>
    <w:p w14:paraId="10DA251F" w14:textId="1C2BED19" w:rsidR="00E74477" w:rsidRDefault="00C24FD1" w:rsidP="005B0CB2">
      <w:pPr>
        <w:pStyle w:val="Overskrift1"/>
        <w:spacing w:before="240"/>
      </w:pPr>
      <w:bookmarkStart w:id="3" w:name="_Toc59525068"/>
      <w:r>
        <w:t>RAMMEAVTALENS OMFANG</w:t>
      </w:r>
      <w:bookmarkEnd w:id="3"/>
    </w:p>
    <w:p w14:paraId="25D26387" w14:textId="7546F2FC" w:rsidR="004B006A" w:rsidRDefault="004B006A" w:rsidP="004B006A">
      <w:pPr>
        <w:pStyle w:val="Overskrift2"/>
        <w:ind w:left="578" w:hanging="578"/>
      </w:pPr>
      <w:bookmarkStart w:id="4" w:name="_Toc59525069"/>
      <w:r w:rsidRPr="00570F05">
        <w:t>Rammeavtalens formål</w:t>
      </w:r>
      <w:bookmarkEnd w:id="4"/>
    </w:p>
    <w:p w14:paraId="695CD6FB" w14:textId="77777777" w:rsidR="00EF3E06" w:rsidRDefault="00EF3E06" w:rsidP="00E45F1F">
      <w:pPr>
        <w:jc w:val="both"/>
      </w:pPr>
      <w:r>
        <w:t>Forsvarsbygg har ansvaret for drift og vedlikehold av drivstoff- og gasstanker på forsvarsektorens eiendommer, bygninger og anlegg (EBA). Formålet med denne rammeavtalen er derfor å dekke behovet for:</w:t>
      </w:r>
    </w:p>
    <w:p w14:paraId="29B054F2" w14:textId="77777777" w:rsidR="00EF3E06" w:rsidRDefault="00EF3E06" w:rsidP="00E45F1F">
      <w:pPr>
        <w:jc w:val="both"/>
      </w:pPr>
    </w:p>
    <w:p w14:paraId="6CB781C2" w14:textId="77777777" w:rsidR="00EF3E06" w:rsidRDefault="00EF3E06" w:rsidP="00E45F1F">
      <w:pPr>
        <w:pStyle w:val="Listeavsnitt"/>
        <w:numPr>
          <w:ilvl w:val="0"/>
          <w:numId w:val="20"/>
        </w:numPr>
        <w:spacing w:after="180" w:line="240" w:lineRule="auto"/>
        <w:contextualSpacing w:val="0"/>
        <w:jc w:val="both"/>
      </w:pPr>
      <w:r>
        <w:t>Kontroll av drivstoff- og gasstanker som en del av systematisk tilstandskontroll av tankanlegg.</w:t>
      </w:r>
    </w:p>
    <w:p w14:paraId="56F9D202" w14:textId="77777777" w:rsidR="00EF3E06" w:rsidRDefault="00EF3E06" w:rsidP="00E45F1F">
      <w:pPr>
        <w:pStyle w:val="Listeavsnitt"/>
        <w:numPr>
          <w:ilvl w:val="0"/>
          <w:numId w:val="20"/>
        </w:numPr>
        <w:spacing w:after="180" w:line="240" w:lineRule="auto"/>
        <w:contextualSpacing w:val="0"/>
        <w:jc w:val="both"/>
      </w:pPr>
      <w:r>
        <w:t xml:space="preserve">Utarbeidelse av tilstandsrapporter </w:t>
      </w:r>
    </w:p>
    <w:p w14:paraId="5E06A520" w14:textId="77777777" w:rsidR="00222AB2" w:rsidRDefault="00222AB2" w:rsidP="00E45F1F">
      <w:pPr>
        <w:jc w:val="both"/>
      </w:pPr>
    </w:p>
    <w:p w14:paraId="475556D3" w14:textId="6D90908F" w:rsidR="00222AB2" w:rsidRDefault="00222AB2" w:rsidP="00E45F1F">
      <w:pPr>
        <w:jc w:val="both"/>
      </w:pPr>
      <w:r>
        <w:t xml:space="preserve">Leverandøren må kunne utføre kontroller ved anlegg over hele Norge. </w:t>
      </w:r>
    </w:p>
    <w:p w14:paraId="1C80787F" w14:textId="431F172B" w:rsidR="00C24FD1" w:rsidRDefault="00C24FD1" w:rsidP="00E45F1F">
      <w:pPr>
        <w:jc w:val="both"/>
      </w:pPr>
      <w:r>
        <w:t xml:space="preserve">Det henvises forøvrig </w:t>
      </w:r>
      <w:r w:rsidR="001170C9">
        <w:t xml:space="preserve">til </w:t>
      </w:r>
      <w:r w:rsidR="002178FB">
        <w:t>Vedlegg 5</w:t>
      </w:r>
      <w:r w:rsidRPr="00B37989">
        <w:t xml:space="preserve"> </w:t>
      </w:r>
      <w:r w:rsidR="002D7C8F">
        <w:t xml:space="preserve">- </w:t>
      </w:r>
      <w:r w:rsidRPr="00B37989">
        <w:t>Faglig oppdragsbeskrivelse</w:t>
      </w:r>
      <w:r>
        <w:t xml:space="preserve"> for ytterligere detaljer om rammeavtalen</w:t>
      </w:r>
      <w:r w:rsidR="00C441AE">
        <w:t>s formål.</w:t>
      </w:r>
      <w:r>
        <w:t xml:space="preserve"> </w:t>
      </w:r>
    </w:p>
    <w:p w14:paraId="70FE49CE" w14:textId="77777777" w:rsidR="00EF3E06" w:rsidRPr="00570F05" w:rsidRDefault="00EF3E06" w:rsidP="004B006A">
      <w:bookmarkStart w:id="5" w:name="_GoBack"/>
      <w:bookmarkEnd w:id="5"/>
    </w:p>
    <w:p w14:paraId="5E487C6D" w14:textId="192F74AB" w:rsidR="004B006A" w:rsidRDefault="004B006A" w:rsidP="004B006A">
      <w:pPr>
        <w:pStyle w:val="Overskrift2"/>
      </w:pPr>
      <w:bookmarkStart w:id="6" w:name="_Toc59525070"/>
      <w:r>
        <w:t>Rammeavtalens geografisk virkeområde</w:t>
      </w:r>
      <w:bookmarkEnd w:id="6"/>
    </w:p>
    <w:p w14:paraId="1DDA39F1" w14:textId="7858D838" w:rsidR="004B006A" w:rsidRDefault="004B006A" w:rsidP="004B006A">
      <w:r>
        <w:t xml:space="preserve">Denne rammeavtalen </w:t>
      </w:r>
      <w:r w:rsidR="00B26490">
        <w:t>er kunngjort</w:t>
      </w:r>
      <w:r>
        <w:t xml:space="preserve"> for</w:t>
      </w:r>
      <w:r w:rsidR="00617ED7">
        <w:t xml:space="preserve"> oppdrag som utføres i</w:t>
      </w:r>
      <w:r w:rsidR="00EE100B">
        <w:t>:</w:t>
      </w:r>
      <w:r>
        <w:t xml:space="preserve"> </w:t>
      </w:r>
    </w:p>
    <w:p w14:paraId="57ED8BF2" w14:textId="7E038E41" w:rsidR="004B006A" w:rsidRDefault="002D7C8F" w:rsidP="00C441AE">
      <w:pPr>
        <w:ind w:left="708"/>
      </w:pPr>
      <w:sdt>
        <w:sdtPr>
          <w:id w:val="-1500958317"/>
          <w14:checkbox>
            <w14:checked w14:val="1"/>
            <w14:checkedState w14:val="2612" w14:font="MS Gothic"/>
            <w14:uncheckedState w14:val="2610" w14:font="MS Gothic"/>
          </w14:checkbox>
        </w:sdtPr>
        <w:sdtEndPr/>
        <w:sdtContent>
          <w:r w:rsidR="00EF3E06">
            <w:rPr>
              <w:rFonts w:ascii="MS Gothic" w:eastAsia="MS Gothic" w:hAnsi="MS Gothic" w:hint="eastAsia"/>
            </w:rPr>
            <w:t>☒</w:t>
          </w:r>
        </w:sdtContent>
      </w:sdt>
      <w:r w:rsidR="004B006A">
        <w:t xml:space="preserve"> Hele landet</w:t>
      </w:r>
    </w:p>
    <w:p w14:paraId="28581C96" w14:textId="77777777" w:rsidR="00EF3E06" w:rsidRPr="005F6D70" w:rsidRDefault="00EF3E06" w:rsidP="00C441AE">
      <w:pPr>
        <w:ind w:left="708"/>
      </w:pPr>
    </w:p>
    <w:p w14:paraId="69EC3DD3" w14:textId="073363F1" w:rsidR="00E74477" w:rsidRPr="00E74477" w:rsidRDefault="00E74477" w:rsidP="00E74477">
      <w:pPr>
        <w:pStyle w:val="Overskrift2"/>
      </w:pPr>
      <w:bookmarkStart w:id="7" w:name="_Toc59525071"/>
      <w:r>
        <w:t>Rammeavtaletype</w:t>
      </w:r>
      <w:bookmarkEnd w:id="7"/>
      <w:r>
        <w:t xml:space="preserve"> </w:t>
      </w:r>
    </w:p>
    <w:p w14:paraId="65003C5E" w14:textId="7DB74648" w:rsidR="00E74477" w:rsidRDefault="002D7C8F" w:rsidP="00C441AE">
      <w:pPr>
        <w:ind w:left="576"/>
      </w:pPr>
      <w:sdt>
        <w:sdtPr>
          <w:id w:val="474418981"/>
          <w14:checkbox>
            <w14:checked w14:val="0"/>
            <w14:checkedState w14:val="2612" w14:font="MS Gothic"/>
            <w14:uncheckedState w14:val="2610" w14:font="MS Gothic"/>
          </w14:checkbox>
        </w:sdtPr>
        <w:sdtEndPr/>
        <w:sdtContent>
          <w:r w:rsidR="0098562F">
            <w:rPr>
              <w:rFonts w:ascii="MS Gothic" w:eastAsia="MS Gothic" w:hAnsi="MS Gothic" w:hint="eastAsia"/>
            </w:rPr>
            <w:t>☐</w:t>
          </w:r>
        </w:sdtContent>
      </w:sdt>
      <w:r w:rsidR="0098562F">
        <w:t xml:space="preserve"> </w:t>
      </w:r>
      <w:r w:rsidR="00E74477">
        <w:t>Rammeavtale med èn leverandør</w:t>
      </w:r>
    </w:p>
    <w:p w14:paraId="1A41B355" w14:textId="1A2FDF8A" w:rsidR="00E74477" w:rsidRDefault="002D7C8F" w:rsidP="00C441AE">
      <w:pPr>
        <w:ind w:left="576"/>
      </w:pPr>
      <w:sdt>
        <w:sdtPr>
          <w:id w:val="-1044209293"/>
          <w14:checkbox>
            <w14:checked w14:val="1"/>
            <w14:checkedState w14:val="2612" w14:font="MS Gothic"/>
            <w14:uncheckedState w14:val="2610" w14:font="MS Gothic"/>
          </w14:checkbox>
        </w:sdtPr>
        <w:sdtEndPr/>
        <w:sdtContent>
          <w:r w:rsidR="00EF3E06">
            <w:rPr>
              <w:rFonts w:ascii="MS Gothic" w:eastAsia="MS Gothic" w:hAnsi="MS Gothic" w:hint="eastAsia"/>
            </w:rPr>
            <w:t>☒</w:t>
          </w:r>
        </w:sdtContent>
      </w:sdt>
      <w:r w:rsidR="0098562F">
        <w:t xml:space="preserve"> </w:t>
      </w:r>
      <w:r w:rsidR="00E74477">
        <w:t>Parallell rammeavtale med følgende avropsmekanismer:</w:t>
      </w:r>
    </w:p>
    <w:p w14:paraId="3A45DBE7" w14:textId="77777777" w:rsidR="00D00A3A" w:rsidRDefault="002D7C8F" w:rsidP="00C441AE">
      <w:pPr>
        <w:ind w:left="576" w:firstLine="708"/>
      </w:pPr>
      <w:sdt>
        <w:sdtPr>
          <w:id w:val="-981695301"/>
          <w14:checkbox>
            <w14:checked w14:val="1"/>
            <w14:checkedState w14:val="2612" w14:font="MS Gothic"/>
            <w14:uncheckedState w14:val="2610" w14:font="MS Gothic"/>
          </w14:checkbox>
        </w:sdtPr>
        <w:sdtEndPr/>
        <w:sdtContent>
          <w:r w:rsidR="00EF3E06">
            <w:rPr>
              <w:rFonts w:ascii="MS Gothic" w:eastAsia="MS Gothic" w:hAnsi="MS Gothic" w:hint="eastAsia"/>
            </w:rPr>
            <w:t>☒</w:t>
          </w:r>
        </w:sdtContent>
      </w:sdt>
      <w:r w:rsidR="0098562F">
        <w:t xml:space="preserve"> </w:t>
      </w:r>
      <w:r w:rsidR="00E74477">
        <w:t xml:space="preserve">Direkteavrop til </w:t>
      </w:r>
      <w:r w:rsidR="00B00277">
        <w:t>leverandører</w:t>
      </w:r>
      <w:r w:rsidR="00E11910">
        <w:t xml:space="preserve"> etter</w:t>
      </w:r>
      <w:r w:rsidR="000C671C">
        <w:t xml:space="preserve"> </w:t>
      </w:r>
      <w:sdt>
        <w:sdtPr>
          <w:id w:val="729964172"/>
          <w:placeholder>
            <w:docPart w:val="DefaultPlaceholder_-1854013439"/>
          </w:placeholder>
          <w:comboBox>
            <w:listItem w:value="Velg et element."/>
            <w:listItem w:displayText="rangering (fossefall)" w:value="rangering (fossefall)"/>
            <w:listItem w:displayText="alfabetisk rotasjon" w:value="alfabetisk rotasjon"/>
            <w:listItem w:displayText="prosentsats" w:value="prosentsats"/>
          </w:comboBox>
        </w:sdtPr>
        <w:sdtEndPr/>
        <w:sdtContent>
          <w:r w:rsidR="00EF3E06">
            <w:t>rangering (fossefall)</w:t>
          </w:r>
        </w:sdtContent>
      </w:sdt>
      <w:r w:rsidR="00D00A3A">
        <w:t xml:space="preserve">. </w:t>
      </w:r>
    </w:p>
    <w:p w14:paraId="4C895EEC" w14:textId="5C04ABF6" w:rsidR="00E74477" w:rsidRDefault="00D00A3A" w:rsidP="00C441AE">
      <w:pPr>
        <w:ind w:left="576" w:firstLine="708"/>
      </w:pPr>
      <w:r>
        <w:t>For nærmere informasjon se punkt 5.</w:t>
      </w:r>
    </w:p>
    <w:p w14:paraId="50886FAF" w14:textId="185DF5DA" w:rsidR="00525942" w:rsidRDefault="005F6D70" w:rsidP="00C441AE">
      <w:pPr>
        <w:ind w:left="576" w:firstLine="708"/>
      </w:pPr>
      <w:r>
        <w:t xml:space="preserve"> </w:t>
      </w:r>
    </w:p>
    <w:p w14:paraId="7526361A" w14:textId="2CDD6C2D" w:rsidR="005C702F" w:rsidRDefault="002F459C" w:rsidP="005C702F">
      <w:pPr>
        <w:pStyle w:val="Overskrift2"/>
      </w:pPr>
      <w:bookmarkStart w:id="8" w:name="_Toc59525072"/>
      <w:r>
        <w:t>Rammeavtalens verdi</w:t>
      </w:r>
      <w:bookmarkEnd w:id="8"/>
    </w:p>
    <w:p w14:paraId="4E08C236" w14:textId="4A54D921" w:rsidR="0093436B" w:rsidRDefault="0093436B" w:rsidP="005C702F">
      <w:r>
        <w:t xml:space="preserve">Rammeavtalens </w:t>
      </w:r>
      <w:r w:rsidR="00207D7C">
        <w:t>kunngjorte</w:t>
      </w:r>
      <w:r>
        <w:t xml:space="preserve"> verdi er </w:t>
      </w:r>
      <w:r w:rsidR="00980FBB">
        <w:t xml:space="preserve">15 millioner </w:t>
      </w:r>
      <w:r>
        <w:t>N</w:t>
      </w:r>
      <w:r w:rsidR="00930C76" w:rsidRPr="00930C76">
        <w:t>OK eks</w:t>
      </w:r>
      <w:r w:rsidR="00EE100B">
        <w:t>kl</w:t>
      </w:r>
      <w:r w:rsidR="00930C76" w:rsidRPr="00930C76">
        <w:t>. mva</w:t>
      </w:r>
      <w:r w:rsidR="002F459C">
        <w:t>.</w:t>
      </w:r>
      <w:r w:rsidR="00930C76" w:rsidRPr="00930C76">
        <w:t xml:space="preserve"> </w:t>
      </w:r>
    </w:p>
    <w:p w14:paraId="3BF9F5AF" w14:textId="74C1494A" w:rsidR="00980FBB" w:rsidRPr="00980FBB" w:rsidRDefault="00980FBB" w:rsidP="00980FBB">
      <w:pPr>
        <w:jc w:val="both"/>
      </w:pPr>
      <w:r w:rsidRPr="00980FBB">
        <w:t xml:space="preserve">Omsetningen vil kunne variere fra år til år ut i fra de tanker som skal kontrolleres i henhold til driftsplanen. Det kan oppstå endringer i drifts- og vedlikeholdsbudsjetter som også vil påvirke antall kontroller som skal gjennomføres. Normalt praktiseres kontroll med bestemte årsintervall, det kan likevel være anlegg som over lengre tid har vært ute av drift som vil bli vurdert innfaset og i den forbindelse vil ha behov for kontroll. Det vil også kunne være kontrollbehov for en del tanker som kommer til i løpet av avtaleperioden. </w:t>
      </w:r>
    </w:p>
    <w:p w14:paraId="2D38ADCA" w14:textId="77BAD98F" w:rsidR="00621F5C" w:rsidRDefault="00980FBB" w:rsidP="00980FBB">
      <w:pPr>
        <w:jc w:val="both"/>
      </w:pPr>
      <w:r w:rsidRPr="00980FBB">
        <w:t>På grunn av at det er vanskelig å forutsi eksakt aktivitet og behov, er imidlertid det framtidige omsetningstallet kun et anslag som ikke forplikter Forsvarsbygg, og vil heller ikke kunne påberopes som grunnlag for vederlagsjustering eller annen økonomisk kompensasjon.</w:t>
      </w:r>
    </w:p>
    <w:p w14:paraId="563947F2" w14:textId="79A97392" w:rsidR="003C007C" w:rsidRDefault="003C007C" w:rsidP="00980FBB">
      <w:pPr>
        <w:jc w:val="both"/>
      </w:pPr>
    </w:p>
    <w:p w14:paraId="74C38EC3" w14:textId="77777777" w:rsidR="003C007C" w:rsidRPr="00980FBB" w:rsidRDefault="003C007C" w:rsidP="00980FBB">
      <w:pPr>
        <w:jc w:val="both"/>
      </w:pPr>
    </w:p>
    <w:p w14:paraId="3A8C06B5" w14:textId="74ABF64E" w:rsidR="0011697A" w:rsidRPr="00C24E6B" w:rsidRDefault="00D143B2" w:rsidP="005B0CB2">
      <w:pPr>
        <w:pStyle w:val="Overskrift1"/>
        <w:spacing w:before="240"/>
      </w:pPr>
      <w:bookmarkStart w:id="9" w:name="_Toc59525073"/>
      <w:r>
        <w:t>BRUKERE AV RAMMEAVTALEN</w:t>
      </w:r>
      <w:bookmarkEnd w:id="9"/>
      <w:r w:rsidR="0018299D">
        <w:t xml:space="preserve"> </w:t>
      </w:r>
    </w:p>
    <w:p w14:paraId="15117B55" w14:textId="77777777" w:rsidR="003C007C" w:rsidRDefault="003C007C" w:rsidP="003C007C">
      <w:pPr>
        <w:rPr>
          <w:shd w:val="clear" w:color="auto" w:fill="FFFFFF"/>
        </w:rPr>
      </w:pPr>
      <w:r>
        <w:rPr>
          <w:shd w:val="clear" w:color="auto" w:fill="FFFFFF"/>
        </w:rPr>
        <w:t xml:space="preserve">Brukere vil i all hovedsak være ansatte i avdeling </w:t>
      </w:r>
      <w:r>
        <w:rPr>
          <w:b/>
          <w:shd w:val="clear" w:color="auto" w:fill="FFFFFF"/>
        </w:rPr>
        <w:t>Eiendomsforvaltning (EF)</w:t>
      </w:r>
      <w:r>
        <w:rPr>
          <w:shd w:val="clear" w:color="auto" w:fill="FFFFFF"/>
        </w:rPr>
        <w:t xml:space="preserve">. Avdelingen har blant annet ansvaret for forvaltning, drift og vedlikehold av forsvarssektorens eiendom, bygg og anlegg. </w:t>
      </w:r>
    </w:p>
    <w:p w14:paraId="5AB5225A" w14:textId="77777777" w:rsidR="003C007C" w:rsidRDefault="003C007C" w:rsidP="003C007C">
      <w:r>
        <w:t xml:space="preserve">Alle avdelinger i Forsvarsbygg for øvrig kan benytte avtalen. </w:t>
      </w:r>
    </w:p>
    <w:p w14:paraId="53A1C010" w14:textId="2F018EB4" w:rsidR="0019164C" w:rsidRDefault="0019164C" w:rsidP="00C24E6B">
      <w:pPr>
        <w:pStyle w:val="Overskrift1"/>
        <w:keepNext/>
        <w:keepLines/>
        <w:spacing w:before="360" w:after="120" w:line="240" w:lineRule="auto"/>
        <w:contextualSpacing w:val="0"/>
      </w:pPr>
      <w:bookmarkStart w:id="10" w:name="_Toc59525074"/>
      <w:r>
        <w:lastRenderedPageBreak/>
        <w:t>RAMMEAVTALENS OPPSTART OG VARIGHET</w:t>
      </w:r>
      <w:bookmarkEnd w:id="10"/>
    </w:p>
    <w:p w14:paraId="43781396" w14:textId="508D89DA" w:rsidR="004E13B3" w:rsidRDefault="00701391" w:rsidP="004E13B3">
      <w:pPr>
        <w:pStyle w:val="Overskrift2"/>
      </w:pPr>
      <w:bookmarkStart w:id="11" w:name="_Toc59525075"/>
      <w:r>
        <w:t>Antatt o</w:t>
      </w:r>
      <w:r w:rsidR="00D56CEC">
        <w:t>ppstartdato</w:t>
      </w:r>
      <w:bookmarkEnd w:id="11"/>
    </w:p>
    <w:p w14:paraId="7F90145E" w14:textId="1C55C47C" w:rsidR="009B60A1" w:rsidRDefault="00D56CEC" w:rsidP="00A52FCB">
      <w:pPr>
        <w:rPr>
          <w:i/>
        </w:rPr>
      </w:pPr>
      <w:r>
        <w:t>Oppstartdato</w:t>
      </w:r>
      <w:r w:rsidR="009B60A1">
        <w:t xml:space="preserve"> er antatt å være</w:t>
      </w:r>
      <w:r w:rsidR="003C007C">
        <w:t xml:space="preserve"> 1. </w:t>
      </w:r>
      <w:r w:rsidR="008F670E">
        <w:t xml:space="preserve">oktober </w:t>
      </w:r>
      <w:r w:rsidR="003C007C">
        <w:t>2021.</w:t>
      </w:r>
    </w:p>
    <w:p w14:paraId="0FD0B9F2" w14:textId="7F7FF162" w:rsidR="00701391" w:rsidRPr="00701391" w:rsidRDefault="00701391" w:rsidP="00A52FCB">
      <w:r>
        <w:t xml:space="preserve">Faktisk </w:t>
      </w:r>
      <w:r w:rsidR="004A1612">
        <w:t>oppstartdato</w:t>
      </w:r>
      <w:r>
        <w:t xml:space="preserve"> vil bli angitt på forsiden av rammeavtalen.</w:t>
      </w:r>
    </w:p>
    <w:p w14:paraId="315F5E8A" w14:textId="4F6E91ED" w:rsidR="004E13B3" w:rsidRDefault="004E13B3" w:rsidP="004E13B3">
      <w:pPr>
        <w:pStyle w:val="Overskrift2"/>
      </w:pPr>
      <w:bookmarkStart w:id="12" w:name="_Toc59525076"/>
      <w:r>
        <w:t>Varighet og forlengelse</w:t>
      </w:r>
      <w:bookmarkEnd w:id="12"/>
    </w:p>
    <w:p w14:paraId="59D1D7AE" w14:textId="07CF727E" w:rsidR="004E13B3" w:rsidRDefault="00A52FCB" w:rsidP="00A52FCB">
      <w:r>
        <w:t>Rammeavtalen ha</w:t>
      </w:r>
      <w:r w:rsidR="00132053">
        <w:t>r</w:t>
      </w:r>
      <w:r>
        <w:t xml:space="preserve"> en varighet på 2 (to) år. </w:t>
      </w:r>
    </w:p>
    <w:p w14:paraId="272C01AA" w14:textId="6867DC5D" w:rsidR="00A52FCB" w:rsidRDefault="00A52FCB" w:rsidP="00A52FCB">
      <w:r>
        <w:t>Oppdragsgiver kan forlenge avtalen i inntil 1 (ett) + 1 (ett) år</w:t>
      </w:r>
      <w:r w:rsidR="00707676">
        <w:t xml:space="preserve"> + 1 (ett) år</w:t>
      </w:r>
      <w:r>
        <w:t xml:space="preserve">, maksimalt </w:t>
      </w:r>
      <w:r w:rsidR="00707676">
        <w:t>5</w:t>
      </w:r>
      <w:r>
        <w:t xml:space="preserve"> </w:t>
      </w:r>
      <w:r w:rsidR="00857B19">
        <w:t>(</w:t>
      </w:r>
      <w:r w:rsidR="00707676">
        <w:t>fem</w:t>
      </w:r>
      <w:r w:rsidR="00857B19">
        <w:t xml:space="preserve">) </w:t>
      </w:r>
      <w:r>
        <w:t>år fra</w:t>
      </w:r>
      <w:r w:rsidR="004A1612">
        <w:t xml:space="preserve"> faktisk</w:t>
      </w:r>
      <w:r>
        <w:t xml:space="preserve"> </w:t>
      </w:r>
      <w:r w:rsidR="004A1612">
        <w:t>oppstartdato</w:t>
      </w:r>
      <w:r>
        <w:t xml:space="preserve">. </w:t>
      </w:r>
    </w:p>
    <w:p w14:paraId="7BAD8847" w14:textId="77777777" w:rsidR="001D384F" w:rsidRDefault="001D384F" w:rsidP="00A52FCB"/>
    <w:p w14:paraId="507BDA01" w14:textId="1E7B0C24" w:rsidR="002D75AF" w:rsidRDefault="002D75AF" w:rsidP="002D75AF">
      <w:pPr>
        <w:pStyle w:val="Overskrift1"/>
      </w:pPr>
      <w:bookmarkStart w:id="13" w:name="_Toc59525077"/>
      <w:r>
        <w:t>AVROP</w:t>
      </w:r>
      <w:bookmarkEnd w:id="13"/>
      <w:r w:rsidR="004A1612">
        <w:t>SMEKANISMER</w:t>
      </w:r>
    </w:p>
    <w:p w14:paraId="5C947FE2" w14:textId="5A552C84" w:rsidR="00AC705E" w:rsidRDefault="00AC705E" w:rsidP="00AC705E">
      <w:r>
        <w:t>For denne rammeavtalen gjelder følgende avropsmekanisme:</w:t>
      </w:r>
    </w:p>
    <w:p w14:paraId="09D5907B" w14:textId="77777777" w:rsidR="0095076F" w:rsidRDefault="0095076F" w:rsidP="00AC705E"/>
    <w:p w14:paraId="024B8C13" w14:textId="71635F67" w:rsidR="00AC705E" w:rsidRDefault="00AC705E" w:rsidP="004A1612">
      <w:pPr>
        <w:pStyle w:val="Overskrift2"/>
      </w:pPr>
      <w:r>
        <w:t>Direkteavrop</w:t>
      </w:r>
    </w:p>
    <w:p w14:paraId="16F3A957" w14:textId="2155E6F8" w:rsidR="005053CC" w:rsidRPr="005053CC" w:rsidRDefault="00EB4DC1" w:rsidP="00EB4DC1">
      <w:pPr>
        <w:rPr>
          <w:b/>
          <w:u w:val="single"/>
        </w:rPr>
      </w:pPr>
      <w:r>
        <w:t xml:space="preserve"> </w:t>
      </w:r>
      <w:r w:rsidR="005053CC" w:rsidRPr="005053CC">
        <w:rPr>
          <w:u w:val="single"/>
        </w:rPr>
        <w:t>Fordeling etter rangering (fossefall)</w:t>
      </w:r>
    </w:p>
    <w:p w14:paraId="3804DE51" w14:textId="47D4E715" w:rsidR="00364395" w:rsidRDefault="005053CC" w:rsidP="00364395">
      <w:pPr>
        <w:spacing w:after="0"/>
      </w:pPr>
      <w:r>
        <w:t>For para</w:t>
      </w:r>
      <w:r w:rsidR="00E82BB3">
        <w:t>llelle rammeavtaler vil direkteavrop</w:t>
      </w:r>
      <w:r>
        <w:t xml:space="preserve"> fordeles mellom leverandørene etter hvordan de ble rangert. </w:t>
      </w:r>
    </w:p>
    <w:p w14:paraId="4DB1F781" w14:textId="77777777" w:rsidR="00364395" w:rsidRDefault="00364395" w:rsidP="00364395">
      <w:pPr>
        <w:spacing w:after="0"/>
      </w:pPr>
    </w:p>
    <w:p w14:paraId="29E83982" w14:textId="535182B6" w:rsidR="00364395" w:rsidRDefault="00364395" w:rsidP="00364395">
      <w:pPr>
        <w:spacing w:after="0"/>
        <w:jc w:val="both"/>
      </w:pPr>
      <w:r>
        <w:t xml:space="preserve">Oppdragsgiver skal først forhøre seg med den høyest rangerte leverandør som angitt nedenfor om levering. </w:t>
      </w:r>
      <w:r w:rsidRPr="00021385">
        <w:t xml:space="preserve">Dersom den leverandøren som har førsterangering unnlater å </w:t>
      </w:r>
      <w:r w:rsidR="00882C0D">
        <w:t>respondere innen fem (5)</w:t>
      </w:r>
      <w:r w:rsidRPr="00021385">
        <w:t xml:space="preserve"> virkedager om den kan påta seg oppdraget</w:t>
      </w:r>
      <w:r>
        <w:t>,</w:t>
      </w:r>
      <w:r w:rsidRPr="00021385">
        <w:t xml:space="preserve"> kan oppdragsgiver velge å forespørre neste leverandør i rangeringsrekkefølgen. Denne leverandøren har </w:t>
      </w:r>
      <w:r w:rsidR="00BA1D38">
        <w:t>fem (5)</w:t>
      </w:r>
      <w:r w:rsidRPr="00021385">
        <w:t xml:space="preserve"> virkedager på å respondere før oppdragsgiveren kan rette forespørse</w:t>
      </w:r>
      <w:r>
        <w:t>len videre til leverandør nr. 3</w:t>
      </w:r>
      <w:r w:rsidRPr="00021385">
        <w:t>.</w:t>
      </w:r>
    </w:p>
    <w:p w14:paraId="4CF30951" w14:textId="77777777" w:rsidR="00364395" w:rsidRDefault="00364395" w:rsidP="00364395">
      <w:pPr>
        <w:spacing w:after="0"/>
        <w:jc w:val="both"/>
      </w:pPr>
    </w:p>
    <w:p w14:paraId="22B94125" w14:textId="77777777" w:rsidR="00364395" w:rsidRPr="00C02CB3" w:rsidRDefault="00364395" w:rsidP="00364395">
      <w:pPr>
        <w:jc w:val="both"/>
      </w:pPr>
      <w:r w:rsidRPr="003A0C56">
        <w:t xml:space="preserve">Forsvarsbygg forbeholder seg retten til å vurdere og fastsette at </w:t>
      </w:r>
      <w:r>
        <w:t xml:space="preserve">en </w:t>
      </w:r>
      <w:r w:rsidRPr="003A0C56">
        <w:t>leverandør ikke har kapasitet til å påta seg nye oppdrag, selv om leverandøren selv oppgir dette. I så tilfelle skal det fra Forsvarsbyggs side fremvises dokumentasjon som underbygger kapasitetstvisten (forsinket levering på eksisterende prosjekt, vil alltid kunne anses som argument for å kontakte neste leverandør).</w:t>
      </w:r>
    </w:p>
    <w:p w14:paraId="1CB419FE" w14:textId="3EDE78B9" w:rsidR="005053CC" w:rsidRDefault="005053CC" w:rsidP="00364395">
      <w:pPr>
        <w:jc w:val="both"/>
      </w:pPr>
      <w:r>
        <w:t xml:space="preserve"> Følgende rangering vil bli lagt til grunn:</w:t>
      </w:r>
    </w:p>
    <w:p w14:paraId="4455DF45" w14:textId="77777777" w:rsidR="005053CC" w:rsidRDefault="005053CC" w:rsidP="005053CC">
      <w:r>
        <w:t>1.</w:t>
      </w:r>
      <w:r>
        <w:tab/>
        <w:t>[Fyll inn navn på leverandør]</w:t>
      </w:r>
    </w:p>
    <w:p w14:paraId="2D63242C" w14:textId="77777777" w:rsidR="005053CC" w:rsidRDefault="005053CC" w:rsidP="005053CC">
      <w:r>
        <w:t>2.</w:t>
      </w:r>
      <w:r>
        <w:tab/>
        <w:t>[Fyll inn navn på leverandør]</w:t>
      </w:r>
    </w:p>
    <w:p w14:paraId="4F6F781C" w14:textId="674D314D" w:rsidR="005053CC" w:rsidRDefault="005053CC" w:rsidP="005053CC">
      <w:r>
        <w:t>3.</w:t>
      </w:r>
      <w:r>
        <w:tab/>
        <w:t>[Fyll inn navn på leverandør etc.]</w:t>
      </w:r>
    </w:p>
    <w:p w14:paraId="6AAFB7E4" w14:textId="77777777" w:rsidR="00364395" w:rsidRDefault="00364395" w:rsidP="00364395">
      <w:r>
        <w:t>Dersom rammeavtalen sis opp ovenfor av de ovennevnte leverandører, rykker øvrige leverandører suksessivt på prioritert liste.</w:t>
      </w:r>
    </w:p>
    <w:p w14:paraId="53F64788" w14:textId="77777777" w:rsidR="000018D3" w:rsidRDefault="000018D3" w:rsidP="005053CC">
      <w:pPr>
        <w:rPr>
          <w:rFonts w:eastAsia="Calibri" w:cs="Times New Roman"/>
        </w:rPr>
      </w:pPr>
    </w:p>
    <w:p w14:paraId="71F50E7D" w14:textId="76C18F23" w:rsidR="0095076F" w:rsidRDefault="0095076F" w:rsidP="0095076F">
      <w:pPr>
        <w:pStyle w:val="Overskrift2"/>
        <w:keepNext/>
        <w:spacing w:before="120" w:after="60" w:line="240" w:lineRule="auto"/>
        <w:contextualSpacing w:val="0"/>
        <w:jc w:val="both"/>
      </w:pPr>
      <w:bookmarkStart w:id="14" w:name="_Toc68867229"/>
      <w:r>
        <w:t>Forespørsel om oppdrag</w:t>
      </w:r>
      <w:bookmarkEnd w:id="14"/>
    </w:p>
    <w:p w14:paraId="6139C193" w14:textId="77777777" w:rsidR="0095076F" w:rsidRDefault="0095076F" w:rsidP="0095076F">
      <w:pPr>
        <w:pStyle w:val="Brdtekst"/>
      </w:pPr>
    </w:p>
    <w:p w14:paraId="7FC42174" w14:textId="30386CCC" w:rsidR="0095076F" w:rsidRDefault="0095076F" w:rsidP="0095076F">
      <w:pPr>
        <w:jc w:val="both"/>
      </w:pPr>
      <w:r w:rsidRPr="00D10C2C">
        <w:t xml:space="preserve">Avrop på rammeavtalen </w:t>
      </w:r>
      <w:r w:rsidR="00764E78">
        <w:t xml:space="preserve">kan </w:t>
      </w:r>
      <w:r w:rsidRPr="00D10C2C">
        <w:t xml:space="preserve">gjøres </w:t>
      </w:r>
      <w:r w:rsidR="00764E78">
        <w:t xml:space="preserve">etter at </w:t>
      </w:r>
      <w:r w:rsidRPr="00D10C2C">
        <w:t xml:space="preserve">person hos </w:t>
      </w:r>
      <w:r>
        <w:t>o</w:t>
      </w:r>
      <w:r w:rsidRPr="00D10C2C">
        <w:t>ppdragsgive</w:t>
      </w:r>
      <w:r>
        <w:t xml:space="preserve">r </w:t>
      </w:r>
      <w:r w:rsidR="00764E78">
        <w:t>har gjennomført skriftlig forespørsel.</w:t>
      </w:r>
      <w:r w:rsidR="007A06CC">
        <w:t xml:space="preserve"> </w:t>
      </w:r>
      <w:r>
        <w:t xml:space="preserve">Avropets omfang og krav forutsettes avklart i forespørselsrunde. </w:t>
      </w:r>
    </w:p>
    <w:p w14:paraId="2244656A" w14:textId="77777777" w:rsidR="0095076F" w:rsidRPr="00C02CB3" w:rsidRDefault="0095076F" w:rsidP="0095076F">
      <w:pPr>
        <w:pStyle w:val="Brdtekstpaaflgende"/>
        <w:jc w:val="both"/>
      </w:pPr>
    </w:p>
    <w:p w14:paraId="34F35A2B" w14:textId="77777777" w:rsidR="0095076F" w:rsidRDefault="0095076F" w:rsidP="0095076F">
      <w:pPr>
        <w:spacing w:after="0"/>
        <w:jc w:val="both"/>
      </w:pPr>
      <w:r>
        <w:t xml:space="preserve">Skriftlig forespørsel skal sendes fra oppdragsgiver til leverandør via en e-postadresse som oppdragsgiver har fått oppgitt av leverandøren ved avtaleinngåelse. </w:t>
      </w:r>
    </w:p>
    <w:p w14:paraId="76D6E21C" w14:textId="77777777" w:rsidR="0095076F" w:rsidRDefault="0095076F" w:rsidP="0095076F">
      <w:pPr>
        <w:spacing w:after="0"/>
        <w:jc w:val="both"/>
      </w:pPr>
    </w:p>
    <w:p w14:paraId="0991DE52" w14:textId="621023B4" w:rsidR="0095076F" w:rsidRDefault="0095076F" w:rsidP="0095076F">
      <w:pPr>
        <w:spacing w:after="0"/>
        <w:jc w:val="both"/>
        <w:rPr>
          <w:u w:val="single"/>
        </w:rPr>
      </w:pPr>
      <w:r w:rsidRPr="00270BEA">
        <w:rPr>
          <w:u w:val="single"/>
        </w:rPr>
        <w:lastRenderedPageBreak/>
        <w:t>Forespørsel skal inneholde:</w:t>
      </w:r>
    </w:p>
    <w:p w14:paraId="2CAD38BF" w14:textId="7EF9BC8F" w:rsidR="0095076F" w:rsidRPr="00270BEA" w:rsidRDefault="0095076F" w:rsidP="0095076F">
      <w:pPr>
        <w:spacing w:after="0"/>
        <w:jc w:val="both"/>
        <w:rPr>
          <w:u w:val="single"/>
        </w:rPr>
      </w:pPr>
    </w:p>
    <w:p w14:paraId="0C66B282" w14:textId="66B1C992" w:rsidR="0095076F" w:rsidRDefault="0095076F" w:rsidP="0012679A">
      <w:pPr>
        <w:pStyle w:val="Listeavsnitt"/>
        <w:numPr>
          <w:ilvl w:val="0"/>
          <w:numId w:val="22"/>
        </w:numPr>
        <w:spacing w:after="0" w:line="240" w:lineRule="auto"/>
        <w:contextualSpacing w:val="0"/>
      </w:pPr>
      <w:r>
        <w:t>H</w:t>
      </w:r>
      <w:r w:rsidRPr="00C62B85">
        <w:t>vor kontrolloppdraget skal utføres</w:t>
      </w:r>
      <w:r w:rsidR="00FD7A7D">
        <w:t xml:space="preserve"> (oppmøtested </w:t>
      </w:r>
      <w:r w:rsidR="0008460E">
        <w:t>i</w:t>
      </w:r>
      <w:r w:rsidR="00AB79C9">
        <w:t xml:space="preserve"> henhold til arkfane «reisekostnader i </w:t>
      </w:r>
      <w:r w:rsidR="0008460E">
        <w:t>prisskjema)</w:t>
      </w:r>
      <w:r w:rsidR="0012679A">
        <w:br/>
      </w:r>
    </w:p>
    <w:p w14:paraId="5ADAE4C4" w14:textId="3D452788" w:rsidR="0095076F" w:rsidRDefault="0095076F" w:rsidP="0012679A">
      <w:pPr>
        <w:pStyle w:val="Listeavsnitt"/>
        <w:numPr>
          <w:ilvl w:val="0"/>
          <w:numId w:val="22"/>
        </w:numPr>
        <w:spacing w:after="0" w:line="240" w:lineRule="auto"/>
        <w:contextualSpacing w:val="0"/>
      </w:pPr>
      <w:r>
        <w:t>O</w:t>
      </w:r>
      <w:r w:rsidRPr="00C62B85">
        <w:t>mfanget på kontrolloppdraget</w:t>
      </w:r>
      <w:r w:rsidR="0012679A">
        <w:br/>
      </w:r>
    </w:p>
    <w:p w14:paraId="1A870E3E" w14:textId="59E773BA" w:rsidR="0095076F" w:rsidRDefault="0095076F" w:rsidP="0012679A">
      <w:pPr>
        <w:pStyle w:val="Listeavsnitt"/>
        <w:numPr>
          <w:ilvl w:val="0"/>
          <w:numId w:val="22"/>
        </w:numPr>
        <w:spacing w:after="0" w:line="240" w:lineRule="auto"/>
        <w:contextualSpacing w:val="0"/>
      </w:pPr>
      <w:r>
        <w:t>I</w:t>
      </w:r>
      <w:r w:rsidRPr="00C62B85">
        <w:t xml:space="preserve"> hvilket tidsrom </w:t>
      </w:r>
      <w:r>
        <w:t>leverandøren har til rådighet for å gjennomføre kontrollen(e)</w:t>
      </w:r>
      <w:r w:rsidRPr="00C62B85">
        <w:t>.</w:t>
      </w:r>
    </w:p>
    <w:p w14:paraId="599C055C" w14:textId="77777777" w:rsidR="0095076F" w:rsidRDefault="0095076F" w:rsidP="0095076F">
      <w:pPr>
        <w:pStyle w:val="Listeavsnitt"/>
        <w:spacing w:after="0" w:line="240" w:lineRule="auto"/>
        <w:contextualSpacing w:val="0"/>
        <w:jc w:val="both"/>
      </w:pPr>
    </w:p>
    <w:p w14:paraId="4A3A2E99" w14:textId="16F19564" w:rsidR="0095076F" w:rsidRDefault="0095076F" w:rsidP="0008460E">
      <w:pPr>
        <w:spacing w:after="0"/>
        <w:jc w:val="both"/>
      </w:pPr>
    </w:p>
    <w:p w14:paraId="4CFCCFE7" w14:textId="6D405A3D" w:rsidR="0008460E" w:rsidRDefault="0008460E" w:rsidP="0008460E">
      <w:pPr>
        <w:spacing w:after="0"/>
        <w:jc w:val="both"/>
      </w:pPr>
      <w:r>
        <w:t xml:space="preserve">Forespørselen skal ikke inneholde skjermingsverdig informasjon. </w:t>
      </w:r>
    </w:p>
    <w:p w14:paraId="21BD849E" w14:textId="77777777" w:rsidR="0008460E" w:rsidRPr="00C62B85" w:rsidRDefault="0008460E" w:rsidP="0008460E">
      <w:pPr>
        <w:spacing w:after="0"/>
        <w:jc w:val="both"/>
      </w:pPr>
    </w:p>
    <w:p w14:paraId="5DCDCCC3" w14:textId="15E62D0B" w:rsidR="000555C6" w:rsidRDefault="0095076F" w:rsidP="0095076F">
      <w:pPr>
        <w:jc w:val="both"/>
      </w:pPr>
      <w:r w:rsidRPr="00021385">
        <w:t>Oppdragsgiver kan fastsette rimelige frister for leverandørens ytelser. Aktuelle frister skal s</w:t>
      </w:r>
      <w:r>
        <w:t>ettes</w:t>
      </w:r>
      <w:r w:rsidRPr="00021385">
        <w:t xml:space="preserve"> i oppdragsgivers forespørsel om </w:t>
      </w:r>
      <w:r>
        <w:t>kostnadsoverslag/</w:t>
      </w:r>
      <w:r w:rsidRPr="00021385">
        <w:t xml:space="preserve">fastpristilbud. Oppdragsgiver kan herunder også fastsette at én eller flere av fristene skal være dagmulktbelagt. </w:t>
      </w:r>
    </w:p>
    <w:p w14:paraId="3A5AC3B5" w14:textId="77777777" w:rsidR="00CF435B" w:rsidRDefault="00CF435B" w:rsidP="0095076F">
      <w:pPr>
        <w:jc w:val="both"/>
      </w:pPr>
    </w:p>
    <w:p w14:paraId="544B8EE8" w14:textId="77777777" w:rsidR="00CF435B" w:rsidRDefault="00CF435B" w:rsidP="00CF435B">
      <w:pPr>
        <w:jc w:val="both"/>
      </w:pPr>
      <w:r w:rsidRPr="00021385">
        <w:t xml:space="preserve">Dersom leverandør trenger lengre frist(er), eller mener at fristen(e) er urimelige, må leverandør varsle om dette uten ugrunnet opphold. Av varslet må det fremgå en begrunnelse for forlengelse av frist og forslag til ny leveringsdato. Hvis oppdragsgiver ikke anser forslag om ny leveringsdato som rimelig for </w:t>
      </w:r>
      <w:r>
        <w:t>det aktuelle oppdraget</w:t>
      </w:r>
      <w:r w:rsidRPr="00021385">
        <w:t xml:space="preserve"> kan han rette forespørselen videre i rangeringsrekkefølgen av leverandører.</w:t>
      </w:r>
      <w:r>
        <w:t xml:space="preserve"> </w:t>
      </w:r>
    </w:p>
    <w:p w14:paraId="02A65FCA" w14:textId="77777777" w:rsidR="00CF435B" w:rsidRDefault="00CF435B" w:rsidP="0095076F">
      <w:pPr>
        <w:jc w:val="both"/>
      </w:pPr>
    </w:p>
    <w:p w14:paraId="351A87C3" w14:textId="32F5D7C6" w:rsidR="0095076F" w:rsidRDefault="0095076F" w:rsidP="0095076F">
      <w:pPr>
        <w:jc w:val="both"/>
        <w:rPr>
          <w:b/>
        </w:rPr>
      </w:pPr>
      <w:r w:rsidRPr="007340C8">
        <w:t>Er ingen frister angitt, skal leverandøren påbegynne oppdraget innen rime</w:t>
      </w:r>
      <w:r>
        <w:t>lig tid etter mottatt avrop, og g</w:t>
      </w:r>
      <w:r w:rsidRPr="007340C8">
        <w:t>jennomføre oppdraget med rimelig fremdrift og uten unødvendige avbrudd.</w:t>
      </w:r>
      <w:r>
        <w:t xml:space="preserve"> </w:t>
      </w:r>
      <w:r w:rsidRPr="004502C2">
        <w:t>Leverandøren skal i så fall sende en bekreftelse på oppstartdato til oppdragsgiver.</w:t>
      </w:r>
      <w:r>
        <w:t xml:space="preserve"> Oppdraget må være gjennomført og rapport overlevert oppdragsgiver innen tre (3) måneder fra avrop.</w:t>
      </w:r>
    </w:p>
    <w:p w14:paraId="221C24FE" w14:textId="77777777" w:rsidR="00341BAA" w:rsidRDefault="00341BAA" w:rsidP="00546ECA">
      <w:pPr>
        <w:jc w:val="both"/>
      </w:pPr>
    </w:p>
    <w:p w14:paraId="37C2D795" w14:textId="0E926AE9" w:rsidR="0095076F" w:rsidRDefault="0095076F" w:rsidP="00546ECA">
      <w:pPr>
        <w:jc w:val="both"/>
      </w:pPr>
      <w:r>
        <w:t>Leverandøren skal i god tid gjøre oppdragsgiver kjent med hva han behøver av opplysninger, grunnlagsmateriale og beslutninger for å gjennomføre oppdraget, og når dette skal foreligge.</w:t>
      </w:r>
    </w:p>
    <w:p w14:paraId="5B86C13F" w14:textId="77777777" w:rsidR="00341BAA" w:rsidRDefault="00341BAA" w:rsidP="00546ECA">
      <w:pPr>
        <w:jc w:val="both"/>
      </w:pPr>
    </w:p>
    <w:p w14:paraId="7E26A598" w14:textId="12779E7B" w:rsidR="0095076F" w:rsidRDefault="0095076F" w:rsidP="00546ECA">
      <w:pPr>
        <w:spacing w:after="0"/>
        <w:jc w:val="both"/>
      </w:pPr>
      <w:r>
        <w:t xml:space="preserve">Oppdraget kan </w:t>
      </w:r>
      <w:r w:rsidRPr="00021385">
        <w:t xml:space="preserve">tildeles andre enn den førsterangerte leverandøren dersom </w:t>
      </w:r>
      <w:r>
        <w:t xml:space="preserve">den neste leverandørs </w:t>
      </w:r>
      <w:r w:rsidRPr="00021385">
        <w:t>leveringstid</w:t>
      </w:r>
      <w:r>
        <w:t xml:space="preserve"> </w:t>
      </w:r>
      <w:r w:rsidRPr="00021385">
        <w:t xml:space="preserve">oppfyller oppdragsgivers krav, eventuelt hvis leveringstiden </w:t>
      </w:r>
      <w:r w:rsidR="005B7ABC">
        <w:t>ansees</w:t>
      </w:r>
      <w:r w:rsidRPr="00021385">
        <w:t xml:space="preserve"> vesentlig bedre enn den fø</w:t>
      </w:r>
      <w:r>
        <w:t>rsterangerte leverandørs forslag</w:t>
      </w:r>
      <w:r w:rsidRPr="00021385">
        <w:t xml:space="preserve">. </w:t>
      </w:r>
    </w:p>
    <w:p w14:paraId="2BABABC2" w14:textId="77777777" w:rsidR="0095076F" w:rsidRPr="00021385" w:rsidRDefault="0095076F" w:rsidP="00546ECA">
      <w:pPr>
        <w:spacing w:after="0"/>
        <w:jc w:val="both"/>
      </w:pPr>
    </w:p>
    <w:p w14:paraId="46FE6784" w14:textId="7663FE16" w:rsidR="00895AFC" w:rsidRDefault="00895AFC" w:rsidP="0095076F">
      <w:pPr>
        <w:jc w:val="both"/>
        <w:rPr>
          <w:rFonts w:eastAsia="Calibri" w:cs="Times New Roman"/>
        </w:rPr>
      </w:pPr>
    </w:p>
    <w:p w14:paraId="123EAEC5" w14:textId="77777777" w:rsidR="0095076F" w:rsidRDefault="0095076F" w:rsidP="0095076F">
      <w:pPr>
        <w:pStyle w:val="Overskrift2"/>
        <w:keepNext/>
        <w:spacing w:before="120" w:after="60" w:line="240" w:lineRule="auto"/>
        <w:contextualSpacing w:val="0"/>
        <w:jc w:val="both"/>
      </w:pPr>
      <w:bookmarkStart w:id="15" w:name="_Toc68867230"/>
      <w:r>
        <w:t>Svar på forespørsel om oppdrag</w:t>
      </w:r>
      <w:bookmarkEnd w:id="15"/>
    </w:p>
    <w:p w14:paraId="09C3696D" w14:textId="77777777" w:rsidR="0095076F" w:rsidRDefault="0095076F" w:rsidP="0095076F">
      <w:pPr>
        <w:pStyle w:val="Brdtekst"/>
        <w:jc w:val="both"/>
      </w:pPr>
    </w:p>
    <w:p w14:paraId="28B0345E" w14:textId="74526A4E" w:rsidR="0095076F" w:rsidRDefault="0095076F" w:rsidP="0095076F">
      <w:pPr>
        <w:spacing w:after="0"/>
        <w:jc w:val="both"/>
      </w:pPr>
      <w:r w:rsidRPr="00021385">
        <w:t>Leverandøren skal så snart det er mulig – og senest i</w:t>
      </w:r>
      <w:r w:rsidR="00BB4A72">
        <w:t>nnen fem (5)</w:t>
      </w:r>
      <w:r w:rsidRPr="00021385">
        <w:t xml:space="preserve"> virkedager - bekrefte mottak av forespørsel om prisoverslag/fastpristilbud, med mindre andre frister gis for det enkelte oppdrag. </w:t>
      </w:r>
    </w:p>
    <w:p w14:paraId="0AD5D5B7" w14:textId="77777777" w:rsidR="0095076F" w:rsidRDefault="0095076F" w:rsidP="0095076F">
      <w:pPr>
        <w:spacing w:after="0"/>
        <w:jc w:val="both"/>
      </w:pPr>
    </w:p>
    <w:p w14:paraId="7574E5AC" w14:textId="77777777" w:rsidR="0095076F" w:rsidRDefault="0095076F" w:rsidP="0095076F">
      <w:pPr>
        <w:spacing w:after="0"/>
        <w:jc w:val="both"/>
        <w:rPr>
          <w:u w:val="single"/>
        </w:rPr>
      </w:pPr>
      <w:r w:rsidRPr="00535760">
        <w:rPr>
          <w:u w:val="single"/>
        </w:rPr>
        <w:t>Bekreftelsen skal inneholde:</w:t>
      </w:r>
    </w:p>
    <w:p w14:paraId="48747F9B" w14:textId="408CF0FB" w:rsidR="0095076F" w:rsidRPr="00535760" w:rsidRDefault="0095076F" w:rsidP="0095076F">
      <w:pPr>
        <w:spacing w:after="0"/>
        <w:jc w:val="both"/>
        <w:rPr>
          <w:u w:val="single"/>
        </w:rPr>
      </w:pPr>
    </w:p>
    <w:p w14:paraId="38504B01" w14:textId="47C658D9" w:rsidR="0095076F" w:rsidRDefault="0095076F" w:rsidP="0012679A">
      <w:pPr>
        <w:pStyle w:val="Listeavsnitt"/>
        <w:numPr>
          <w:ilvl w:val="0"/>
          <w:numId w:val="22"/>
        </w:numPr>
        <w:spacing w:after="0" w:line="240" w:lineRule="auto"/>
        <w:contextualSpacing w:val="0"/>
      </w:pPr>
      <w:r>
        <w:t>S</w:t>
      </w:r>
      <w:r w:rsidRPr="00535760">
        <w:t xml:space="preserve">var på når leverandøren </w:t>
      </w:r>
      <w:r>
        <w:t xml:space="preserve">tidligst kan </w:t>
      </w:r>
      <w:r w:rsidRPr="00535760">
        <w:t>stille på oppdragsstedet</w:t>
      </w:r>
      <w:r w:rsidR="0012679A">
        <w:br/>
      </w:r>
    </w:p>
    <w:p w14:paraId="7B5A3C34" w14:textId="18C188B8" w:rsidR="0095076F" w:rsidRDefault="0095076F" w:rsidP="0012679A">
      <w:pPr>
        <w:pStyle w:val="Listeavsnitt"/>
        <w:numPr>
          <w:ilvl w:val="0"/>
          <w:numId w:val="22"/>
        </w:numPr>
        <w:spacing w:after="0" w:line="240" w:lineRule="auto"/>
        <w:contextualSpacing w:val="0"/>
      </w:pPr>
      <w:r>
        <w:t>H</w:t>
      </w:r>
      <w:r w:rsidRPr="00535760">
        <w:t>vor lang tid den trenger på å utføre kontrollen</w:t>
      </w:r>
      <w:r w:rsidR="0012679A">
        <w:br/>
      </w:r>
    </w:p>
    <w:p w14:paraId="4FC484BC" w14:textId="4B7550D2" w:rsidR="0095076F" w:rsidRDefault="0095076F" w:rsidP="0012679A">
      <w:pPr>
        <w:pStyle w:val="Listeavsnitt"/>
        <w:numPr>
          <w:ilvl w:val="0"/>
          <w:numId w:val="22"/>
        </w:numPr>
        <w:spacing w:after="0" w:line="240" w:lineRule="auto"/>
        <w:contextualSpacing w:val="0"/>
      </w:pPr>
      <w:r>
        <w:t>N</w:t>
      </w:r>
      <w:r w:rsidRPr="00535760">
        <w:t xml:space="preserve">år rapporten vil være ferdig utarbeidet og overlevert oppdragsgiver. </w:t>
      </w:r>
      <w:r w:rsidR="0012679A">
        <w:br/>
      </w:r>
    </w:p>
    <w:p w14:paraId="44464F3F" w14:textId="77777777" w:rsidR="0095076F" w:rsidRPr="00021385" w:rsidRDefault="0095076F" w:rsidP="0095076F">
      <w:pPr>
        <w:spacing w:after="0"/>
        <w:jc w:val="both"/>
      </w:pPr>
    </w:p>
    <w:p w14:paraId="585B012C" w14:textId="3618A63F" w:rsidR="0095076F" w:rsidRDefault="0095076F" w:rsidP="0095076F">
      <w:pPr>
        <w:spacing w:after="0"/>
        <w:jc w:val="both"/>
      </w:pPr>
      <w:r w:rsidRPr="00021385">
        <w:t>Dersom det mangler opplysninger av betydning for planlegging og gjennomføring av avropet</w:t>
      </w:r>
      <w:r w:rsidR="008F71CB">
        <w:t xml:space="preserve"> </w:t>
      </w:r>
      <w:r w:rsidRPr="00021385">
        <w:t xml:space="preserve">skal leverandøren straks varsle oppdragsgiver om dette. </w:t>
      </w:r>
    </w:p>
    <w:p w14:paraId="23051CE3" w14:textId="77777777" w:rsidR="0095076F" w:rsidRDefault="0095076F" w:rsidP="0095076F">
      <w:pPr>
        <w:pStyle w:val="Overskrift2"/>
        <w:keepNext/>
        <w:spacing w:before="120" w:after="60" w:line="240" w:lineRule="auto"/>
        <w:contextualSpacing w:val="0"/>
        <w:jc w:val="both"/>
      </w:pPr>
      <w:bookmarkStart w:id="16" w:name="_Toc68867231"/>
      <w:r>
        <w:lastRenderedPageBreak/>
        <w:t>Avropsavtale</w:t>
      </w:r>
      <w:bookmarkEnd w:id="16"/>
    </w:p>
    <w:p w14:paraId="1631E990" w14:textId="77777777" w:rsidR="0095076F" w:rsidRDefault="0095076F" w:rsidP="0095076F">
      <w:pPr>
        <w:spacing w:after="0"/>
        <w:jc w:val="both"/>
      </w:pPr>
    </w:p>
    <w:p w14:paraId="13D9FC87" w14:textId="360CD5B0" w:rsidR="0095076F" w:rsidRDefault="0095076F" w:rsidP="0095076F">
      <w:pPr>
        <w:spacing w:after="0"/>
        <w:jc w:val="both"/>
      </w:pPr>
      <w:r>
        <w:t xml:space="preserve">Dersom oppdragsgiver aksepterer leverandørens svar på forespørsel, formaliseres gjennomføring av avropet ved utfylling og signering av </w:t>
      </w:r>
      <w:r w:rsidR="002A5284" w:rsidRPr="002A5284">
        <w:t>avropskontrakt</w:t>
      </w:r>
      <w:r w:rsidRPr="002A5284">
        <w:t xml:space="preserve"> (</w:t>
      </w:r>
      <w:r w:rsidR="002A5284" w:rsidRPr="002A5284">
        <w:t>vedlegg 3B</w:t>
      </w:r>
      <w:r w:rsidRPr="002A5284">
        <w:t>).</w:t>
      </w:r>
    </w:p>
    <w:p w14:paraId="47E89F33" w14:textId="77777777" w:rsidR="0095076F" w:rsidRDefault="0095076F" w:rsidP="005053CC">
      <w:pPr>
        <w:rPr>
          <w:rFonts w:eastAsia="Calibri" w:cs="Times New Roman"/>
        </w:rPr>
      </w:pPr>
    </w:p>
    <w:p w14:paraId="2698EC9F" w14:textId="1223963B" w:rsidR="00EC4919" w:rsidRDefault="00EC4919" w:rsidP="00963604">
      <w:pPr>
        <w:pStyle w:val="Overskrift1"/>
        <w:spacing w:before="240"/>
      </w:pPr>
      <w:bookmarkStart w:id="17" w:name="_Toc59525083"/>
      <w:bookmarkStart w:id="18" w:name="_Toc423601666"/>
      <w:r>
        <w:t>PRISBESTEMMELSER</w:t>
      </w:r>
      <w:bookmarkEnd w:id="17"/>
    </w:p>
    <w:p w14:paraId="198748A1" w14:textId="60E5BB63" w:rsidR="00EC4919" w:rsidRPr="001A6353" w:rsidRDefault="00EC4919" w:rsidP="00F23C64">
      <w:pPr>
        <w:pStyle w:val="Overskrift2"/>
        <w:ind w:left="578" w:hanging="578"/>
      </w:pPr>
      <w:bookmarkStart w:id="19" w:name="_Toc59525084"/>
      <w:r w:rsidRPr="001A6353">
        <w:t>Prisendringer</w:t>
      </w:r>
      <w:bookmarkEnd w:id="19"/>
    </w:p>
    <w:p w14:paraId="56F420F7" w14:textId="7B2A74C8" w:rsidR="00E2785B" w:rsidRDefault="00EC4919" w:rsidP="00324D6D">
      <w:pPr>
        <w:jc w:val="both"/>
      </w:pPr>
      <w:r>
        <w:t xml:space="preserve">Prisene i rammeavtalen kan kreves regulert en gang i året i samsvar med endringer i </w:t>
      </w:r>
      <w:r w:rsidR="00364C57">
        <w:t>r</w:t>
      </w:r>
      <w:r w:rsidR="00364C57" w:rsidRPr="00F12E32">
        <w:t>egulering skal skje overensstemmende me</w:t>
      </w:r>
      <w:r w:rsidR="00364C57">
        <w:t>d endringer i konsumprisindeksen</w:t>
      </w:r>
      <w:r w:rsidRPr="002D75AF">
        <w:t xml:space="preserve"> </w:t>
      </w:r>
      <w:r>
        <w:t xml:space="preserve">i tiden fra siste regulering. </w:t>
      </w:r>
      <w:r w:rsidR="002213E3">
        <w:t xml:space="preserve">Utgangspunkt for første regulering er indekstallet for den </w:t>
      </w:r>
      <w:r w:rsidR="00B56EC7" w:rsidRPr="00516CCD">
        <w:t>måneden</w:t>
      </w:r>
      <w:r w:rsidR="00B56EC7">
        <w:t xml:space="preserve"> tilbudsfristen utløp i. </w:t>
      </w:r>
      <w:r>
        <w:t>Regulering kan tidligst kreve</w:t>
      </w:r>
      <w:r w:rsidR="00F23C64">
        <w:t>s etter første hele kalenderår</w:t>
      </w:r>
      <w:r w:rsidR="00B56EC7">
        <w:t xml:space="preserve">. </w:t>
      </w:r>
      <w:r w:rsidR="00E9188F" w:rsidRPr="00E9188F">
        <w:t>Kravet skal være skriftlig og inneholde gjeldende og ny pris.</w:t>
      </w:r>
      <w:r w:rsidR="002213E3" w:rsidRPr="002213E3">
        <w:t xml:space="preserve"> </w:t>
      </w:r>
    </w:p>
    <w:p w14:paraId="0C3BC0CF" w14:textId="3B19DAAF" w:rsidR="00E9188F" w:rsidRDefault="00E9188F" w:rsidP="00324D6D">
      <w:pPr>
        <w:jc w:val="both"/>
      </w:pPr>
      <w:r w:rsidRPr="001A6353">
        <w:t xml:space="preserve">Dersom det er opprettet elektronisk varekatalog, skal </w:t>
      </w:r>
      <w:r w:rsidR="004C2068">
        <w:t>l</w:t>
      </w:r>
      <w:r w:rsidRPr="001A6353">
        <w:t>everandøren oppdatere katalogen ved prisregulering.</w:t>
      </w:r>
    </w:p>
    <w:p w14:paraId="0476A658" w14:textId="77777777" w:rsidR="00B56EC7" w:rsidRPr="001A6353" w:rsidRDefault="00B56EC7" w:rsidP="00324D6D">
      <w:pPr>
        <w:jc w:val="both"/>
      </w:pPr>
      <w:r>
        <w:t>Krav om indeksregulering får bare virkning for avrop inngått senere enn ti dager etter at kravet er mottatt av oppdragsgiver.</w:t>
      </w:r>
    </w:p>
    <w:p w14:paraId="0B7264BC" w14:textId="1F9CC4EE" w:rsidR="008F76DB" w:rsidRPr="001A6353" w:rsidRDefault="008F76DB" w:rsidP="00324D6D">
      <w:pPr>
        <w:jc w:val="both"/>
      </w:pPr>
      <w:r w:rsidRPr="001A6353">
        <w:t>Justering av prisene i avrop skal skje i samsvar med kontraktsbestemmelsene for avropet</w:t>
      </w:r>
      <w:r>
        <w:t>.</w:t>
      </w:r>
    </w:p>
    <w:p w14:paraId="3A485A99" w14:textId="4F301EE8" w:rsidR="00E4358B" w:rsidRDefault="00E4358B" w:rsidP="00E4358B"/>
    <w:bookmarkEnd w:id="18"/>
    <w:p w14:paraId="1587AD80" w14:textId="77777777" w:rsidR="00B26490" w:rsidRDefault="00B26490" w:rsidP="00B26490">
      <w:pPr>
        <w:pStyle w:val="Overskrift1"/>
      </w:pPr>
      <w:r>
        <w:t>MØTER OG OPPFØLGING AV RAMMEAVTALEN</w:t>
      </w:r>
    </w:p>
    <w:p w14:paraId="58A32104" w14:textId="39C07D08" w:rsidR="00B26490" w:rsidRPr="00A009AC" w:rsidRDefault="00A009AC" w:rsidP="00A009AC">
      <w:pPr>
        <w:jc w:val="both"/>
      </w:pPr>
      <w:r w:rsidRPr="00A009AC">
        <w:t>Det skal avholdes</w:t>
      </w:r>
      <w:r w:rsidR="00FD1427">
        <w:t xml:space="preserve"> årlig m</w:t>
      </w:r>
      <w:r w:rsidRPr="00A009AC">
        <w:t>øter mellom leverandør og oppdragsgiver for planlegging og oppfølging av rammeavtalen. Ved behov kan hver av partene også kreve at det skal holdes egne møter for å ta opp særskilte problemstillinger. Oppdragsgiver fastsetter tid og sted for møtene. Kostnader til slike møter skal innkalkuleres i prisene.</w:t>
      </w:r>
    </w:p>
    <w:p w14:paraId="32AF0E58" w14:textId="77777777" w:rsidR="00A009AC" w:rsidRDefault="00A009AC" w:rsidP="00B26490"/>
    <w:p w14:paraId="053669A1" w14:textId="77777777" w:rsidR="00B26490" w:rsidRDefault="00B26490" w:rsidP="00A54438">
      <w:pPr>
        <w:pStyle w:val="Overskrift1"/>
      </w:pPr>
      <w:bookmarkStart w:id="20" w:name="_Toc58325892"/>
      <w:bookmarkStart w:id="21" w:name="_Toc63433442"/>
      <w:r w:rsidRPr="00A54438">
        <w:t>RAPPORTERING</w:t>
      </w:r>
      <w:bookmarkEnd w:id="20"/>
      <w:bookmarkEnd w:id="21"/>
    </w:p>
    <w:p w14:paraId="137EEA6E" w14:textId="77777777" w:rsidR="00B26490" w:rsidRDefault="00B26490" w:rsidP="00324D6D">
      <w:pPr>
        <w:jc w:val="both"/>
      </w:pPr>
      <w:r>
        <w:t xml:space="preserve">Leverandør skal oversende en årsrapport til rammeavtalens kontraktsforvalter innen utgangen av februar hvert år. </w:t>
      </w:r>
    </w:p>
    <w:p w14:paraId="06F4467F" w14:textId="77777777" w:rsidR="00B26490" w:rsidRDefault="00B26490" w:rsidP="00324D6D">
      <w:pPr>
        <w:jc w:val="both"/>
      </w:pPr>
      <w:r>
        <w:t xml:space="preserve">Dersom rammeavtalen sies opp eller utløper oversendes årsrapport for påbegynt år og sluttrapport for hele rammeavtalens levetid innen 14 dager etter oppsigelse eller utløp. </w:t>
      </w:r>
    </w:p>
    <w:p w14:paraId="64412304" w14:textId="77777777" w:rsidR="00B26490" w:rsidRDefault="00B26490" w:rsidP="00B26490">
      <w:r>
        <w:t>Årsrapporten skal inneholde følgende:</w:t>
      </w:r>
    </w:p>
    <w:p w14:paraId="31E94917" w14:textId="13D75443" w:rsidR="00B26490" w:rsidRDefault="002D7C8F" w:rsidP="00B26490">
      <w:pPr>
        <w:spacing w:after="0"/>
      </w:pPr>
      <w:sdt>
        <w:sdtPr>
          <w:rPr>
            <w:rFonts w:ascii="MS Gothic" w:eastAsia="MS Gothic" w:hAnsi="MS Gothic"/>
          </w:rPr>
          <w:id w:val="-1930343795"/>
          <w14:checkbox>
            <w14:checked w14:val="1"/>
            <w14:checkedState w14:val="2612" w14:font="MS Gothic"/>
            <w14:uncheckedState w14:val="2610" w14:font="MS Gothic"/>
          </w14:checkbox>
        </w:sdtPr>
        <w:sdtEndPr/>
        <w:sdtContent>
          <w:r w:rsidR="00A009AC">
            <w:rPr>
              <w:rFonts w:ascii="MS Gothic" w:eastAsia="MS Gothic" w:hAnsi="MS Gothic" w:hint="eastAsia"/>
            </w:rPr>
            <w:t>☒</w:t>
          </w:r>
        </w:sdtContent>
      </w:sdt>
      <w:r w:rsidR="00B26490">
        <w:rPr>
          <w:rFonts w:ascii="MS Gothic" w:eastAsia="MS Gothic" w:hAnsi="MS Gothic"/>
        </w:rPr>
        <w:t xml:space="preserve"> </w:t>
      </w:r>
      <w:r w:rsidR="00B26490">
        <w:t>Årsomsetning fordelt på måneder for alle avrop</w:t>
      </w:r>
    </w:p>
    <w:p w14:paraId="5DA5BBC3" w14:textId="3B44AB19" w:rsidR="00B26490" w:rsidRDefault="002D7C8F" w:rsidP="00B26490">
      <w:pPr>
        <w:spacing w:after="0"/>
        <w:rPr>
          <w:rFonts w:ascii="MS Gothic" w:eastAsia="MS Gothic" w:hAnsi="MS Gothic"/>
        </w:rPr>
      </w:pPr>
      <w:sdt>
        <w:sdtPr>
          <w:rPr>
            <w:rFonts w:ascii="MS Gothic" w:eastAsia="MS Gothic" w:hAnsi="MS Gothic"/>
          </w:rPr>
          <w:id w:val="2090888501"/>
          <w14:checkbox>
            <w14:checked w14:val="1"/>
            <w14:checkedState w14:val="2612" w14:font="MS Gothic"/>
            <w14:uncheckedState w14:val="2610" w14:font="MS Gothic"/>
          </w14:checkbox>
        </w:sdtPr>
        <w:sdtEndPr/>
        <w:sdtContent>
          <w:r w:rsidR="00A009AC">
            <w:rPr>
              <w:rFonts w:ascii="MS Gothic" w:eastAsia="MS Gothic" w:hAnsi="MS Gothic" w:hint="eastAsia"/>
            </w:rPr>
            <w:t>☒</w:t>
          </w:r>
        </w:sdtContent>
      </w:sdt>
      <w:r w:rsidR="00B26490" w:rsidRPr="00B26490">
        <w:t xml:space="preserve"> </w:t>
      </w:r>
      <w:r w:rsidR="00B26490">
        <w:t xml:space="preserve">Oversikt over </w:t>
      </w:r>
      <w:r w:rsidR="00A009AC">
        <w:t xml:space="preserve">type og antall kontroller </w:t>
      </w:r>
      <w:r w:rsidR="00B26490">
        <w:t>fordelt iht. prisskjema</w:t>
      </w:r>
    </w:p>
    <w:p w14:paraId="3A2121D3" w14:textId="4A4DE174" w:rsidR="00B26490" w:rsidRDefault="002D7C8F" w:rsidP="00B26490">
      <w:pPr>
        <w:spacing w:after="0"/>
      </w:pPr>
      <w:sdt>
        <w:sdtPr>
          <w:rPr>
            <w:rFonts w:ascii="MS Gothic" w:eastAsia="MS Gothic" w:hAnsi="MS Gothic"/>
          </w:rPr>
          <w:id w:val="-636643327"/>
          <w14:checkbox>
            <w14:checked w14:val="0"/>
            <w14:checkedState w14:val="2612" w14:font="MS Gothic"/>
            <w14:uncheckedState w14:val="2610" w14:font="MS Gothic"/>
          </w14:checkbox>
        </w:sdtPr>
        <w:sdtEndPr/>
        <w:sdtContent>
          <w:r w:rsidR="00B26490">
            <w:rPr>
              <w:rFonts w:ascii="MS Gothic" w:eastAsia="MS Gothic" w:hAnsi="MS Gothic" w:hint="eastAsia"/>
            </w:rPr>
            <w:t>☐</w:t>
          </w:r>
        </w:sdtContent>
      </w:sdt>
      <w:r w:rsidR="00B26490">
        <w:rPr>
          <w:rFonts w:ascii="MS Gothic" w:eastAsia="MS Gothic" w:hAnsi="MS Gothic"/>
        </w:rPr>
        <w:t xml:space="preserve"> </w:t>
      </w:r>
      <w:r w:rsidR="00B26490">
        <w:t>Oversikt</w:t>
      </w:r>
      <w:r w:rsidR="00B26490" w:rsidRPr="00B26490">
        <w:t xml:space="preserve"> </w:t>
      </w:r>
      <w:r w:rsidR="00B26490">
        <w:t>over alt materiell som er kjøpt</w:t>
      </w:r>
    </w:p>
    <w:p w14:paraId="67AB00AF" w14:textId="4E0C0E6F" w:rsidR="00B26490" w:rsidRDefault="002D7C8F" w:rsidP="00B26490">
      <w:pPr>
        <w:spacing w:after="0"/>
        <w:rPr>
          <w:rFonts w:ascii="MS Gothic" w:eastAsia="MS Gothic" w:hAnsi="MS Gothic"/>
        </w:rPr>
      </w:pPr>
      <w:sdt>
        <w:sdtPr>
          <w:rPr>
            <w:rFonts w:ascii="MS Gothic" w:eastAsia="MS Gothic" w:hAnsi="MS Gothic"/>
          </w:rPr>
          <w:id w:val="-990713802"/>
          <w14:checkbox>
            <w14:checked w14:val="1"/>
            <w14:checkedState w14:val="2612" w14:font="MS Gothic"/>
            <w14:uncheckedState w14:val="2610" w14:font="MS Gothic"/>
          </w14:checkbox>
        </w:sdtPr>
        <w:sdtEndPr/>
        <w:sdtContent>
          <w:r w:rsidR="00A009AC">
            <w:rPr>
              <w:rFonts w:ascii="MS Gothic" w:eastAsia="MS Gothic" w:hAnsi="MS Gothic" w:hint="eastAsia"/>
            </w:rPr>
            <w:t>☒</w:t>
          </w:r>
        </w:sdtContent>
      </w:sdt>
      <w:r w:rsidR="00B26490">
        <w:rPr>
          <w:rFonts w:ascii="MS Gothic" w:eastAsia="MS Gothic" w:hAnsi="MS Gothic"/>
        </w:rPr>
        <w:t xml:space="preserve"> </w:t>
      </w:r>
      <w:r w:rsidR="00B26490">
        <w:t>Oversikt</w:t>
      </w:r>
      <w:r w:rsidR="00B26490" w:rsidRPr="00B26490">
        <w:t xml:space="preserve"> </w:t>
      </w:r>
      <w:r w:rsidR="00B26490">
        <w:t>over all bruk av underleverandører</w:t>
      </w:r>
    </w:p>
    <w:p w14:paraId="73644710" w14:textId="2CD75F6C" w:rsidR="00B26490" w:rsidRDefault="002D7C8F" w:rsidP="00B26490">
      <w:pPr>
        <w:spacing w:after="0"/>
        <w:rPr>
          <w:rFonts w:ascii="MS Gothic" w:eastAsia="MS Gothic" w:hAnsi="MS Gothic"/>
        </w:rPr>
      </w:pPr>
      <w:sdt>
        <w:sdtPr>
          <w:rPr>
            <w:rFonts w:ascii="MS Gothic" w:eastAsia="MS Gothic" w:hAnsi="MS Gothic"/>
          </w:rPr>
          <w:id w:val="-1718198597"/>
          <w14:checkbox>
            <w14:checked w14:val="0"/>
            <w14:checkedState w14:val="2612" w14:font="MS Gothic"/>
            <w14:uncheckedState w14:val="2610" w14:font="MS Gothic"/>
          </w14:checkbox>
        </w:sdtPr>
        <w:sdtEndPr/>
        <w:sdtContent>
          <w:r w:rsidR="00B26490">
            <w:rPr>
              <w:rFonts w:ascii="MS Gothic" w:eastAsia="MS Gothic" w:hAnsi="MS Gothic" w:hint="eastAsia"/>
            </w:rPr>
            <w:t>☐</w:t>
          </w:r>
        </w:sdtContent>
      </w:sdt>
      <w:r w:rsidR="00B26490">
        <w:rPr>
          <w:rFonts w:ascii="MS Gothic" w:eastAsia="MS Gothic" w:hAnsi="MS Gothic"/>
        </w:rPr>
        <w:t xml:space="preserve"> </w:t>
      </w:r>
      <w:r w:rsidR="00B26490">
        <w:t>Oversikt</w:t>
      </w:r>
      <w:r w:rsidR="00B26490" w:rsidRPr="00B26490">
        <w:t xml:space="preserve"> </w:t>
      </w:r>
      <w:r w:rsidR="00B26490">
        <w:t>over avfall levert til godkjent mottak fra oppdrag utført for Forsvarsbygg</w:t>
      </w:r>
    </w:p>
    <w:p w14:paraId="15F79BCB" w14:textId="3812E709" w:rsidR="00B26490" w:rsidRDefault="002D7C8F" w:rsidP="00B26490">
      <w:pPr>
        <w:spacing w:after="0"/>
        <w:rPr>
          <w:rFonts w:ascii="MS Gothic" w:eastAsia="MS Gothic" w:hAnsi="MS Gothic"/>
        </w:rPr>
      </w:pPr>
      <w:sdt>
        <w:sdtPr>
          <w:rPr>
            <w:rFonts w:ascii="MS Gothic" w:eastAsia="MS Gothic" w:hAnsi="MS Gothic"/>
          </w:rPr>
          <w:id w:val="1234977886"/>
          <w14:checkbox>
            <w14:checked w14:val="0"/>
            <w14:checkedState w14:val="2612" w14:font="MS Gothic"/>
            <w14:uncheckedState w14:val="2610" w14:font="MS Gothic"/>
          </w14:checkbox>
        </w:sdtPr>
        <w:sdtEndPr/>
        <w:sdtContent>
          <w:r w:rsidR="00A009AC">
            <w:rPr>
              <w:rFonts w:ascii="MS Gothic" w:eastAsia="MS Gothic" w:hAnsi="MS Gothic" w:hint="eastAsia"/>
            </w:rPr>
            <w:t>☐</w:t>
          </w:r>
        </w:sdtContent>
      </w:sdt>
      <w:r w:rsidR="00B26490">
        <w:rPr>
          <w:rFonts w:ascii="MS Gothic" w:eastAsia="MS Gothic" w:hAnsi="MS Gothic"/>
        </w:rPr>
        <w:t xml:space="preserve"> </w:t>
      </w:r>
      <w:r w:rsidR="00B26490">
        <w:t>Oversikt</w:t>
      </w:r>
      <w:r w:rsidR="00B26490" w:rsidRPr="00B26490">
        <w:t xml:space="preserve"> </w:t>
      </w:r>
      <w:r w:rsidR="00B26490">
        <w:t>over bruk av fast ansatte</w:t>
      </w:r>
    </w:p>
    <w:p w14:paraId="5DD8B544" w14:textId="7C46AAF8" w:rsidR="00B26490" w:rsidRDefault="002D7C8F" w:rsidP="00B26490">
      <w:pPr>
        <w:spacing w:after="0"/>
        <w:rPr>
          <w:rFonts w:ascii="MS Gothic" w:eastAsia="MS Gothic" w:hAnsi="MS Gothic"/>
        </w:rPr>
      </w:pPr>
      <w:sdt>
        <w:sdtPr>
          <w:rPr>
            <w:rFonts w:ascii="MS Gothic" w:eastAsia="MS Gothic" w:hAnsi="MS Gothic"/>
          </w:rPr>
          <w:id w:val="1076169658"/>
          <w14:checkbox>
            <w14:checked w14:val="0"/>
            <w14:checkedState w14:val="2612" w14:font="MS Gothic"/>
            <w14:uncheckedState w14:val="2610" w14:font="MS Gothic"/>
          </w14:checkbox>
        </w:sdtPr>
        <w:sdtEndPr/>
        <w:sdtContent>
          <w:r w:rsidR="00A009AC">
            <w:rPr>
              <w:rFonts w:ascii="MS Gothic" w:eastAsia="MS Gothic" w:hAnsi="MS Gothic" w:hint="eastAsia"/>
            </w:rPr>
            <w:t>☐</w:t>
          </w:r>
        </w:sdtContent>
      </w:sdt>
      <w:r w:rsidR="00B26490">
        <w:rPr>
          <w:rFonts w:ascii="MS Gothic" w:eastAsia="MS Gothic" w:hAnsi="MS Gothic"/>
        </w:rPr>
        <w:t xml:space="preserve"> </w:t>
      </w:r>
      <w:r w:rsidR="00B26490">
        <w:t>Oversikt</w:t>
      </w:r>
      <w:r w:rsidR="00B26490" w:rsidRPr="00B26490">
        <w:t xml:space="preserve"> </w:t>
      </w:r>
      <w:r w:rsidR="00B26490">
        <w:t>over bruk av innleid arbeidskraft</w:t>
      </w:r>
    </w:p>
    <w:p w14:paraId="67C699DA" w14:textId="0056D617" w:rsidR="00B26490" w:rsidRDefault="002D7C8F" w:rsidP="00B26490">
      <w:pPr>
        <w:spacing w:after="0"/>
        <w:rPr>
          <w:rFonts w:ascii="MS Gothic" w:eastAsia="MS Gothic" w:hAnsi="MS Gothic"/>
        </w:rPr>
      </w:pPr>
      <w:sdt>
        <w:sdtPr>
          <w:rPr>
            <w:rFonts w:ascii="MS Gothic" w:eastAsia="MS Gothic" w:hAnsi="MS Gothic"/>
          </w:rPr>
          <w:id w:val="1216551111"/>
          <w14:checkbox>
            <w14:checked w14:val="0"/>
            <w14:checkedState w14:val="2612" w14:font="MS Gothic"/>
            <w14:uncheckedState w14:val="2610" w14:font="MS Gothic"/>
          </w14:checkbox>
        </w:sdtPr>
        <w:sdtEndPr/>
        <w:sdtContent>
          <w:r w:rsidR="00B26490">
            <w:rPr>
              <w:rFonts w:ascii="MS Gothic" w:eastAsia="MS Gothic" w:hAnsi="MS Gothic" w:hint="eastAsia"/>
            </w:rPr>
            <w:t>☐</w:t>
          </w:r>
        </w:sdtContent>
      </w:sdt>
      <w:r w:rsidR="00B26490">
        <w:rPr>
          <w:rFonts w:ascii="MS Gothic" w:eastAsia="MS Gothic" w:hAnsi="MS Gothic"/>
        </w:rPr>
        <w:t xml:space="preserve"> </w:t>
      </w:r>
      <w:r w:rsidR="00B26490">
        <w:t>Oversikt</w:t>
      </w:r>
      <w:r w:rsidR="00B26490" w:rsidRPr="00B26490">
        <w:t xml:space="preserve"> </w:t>
      </w:r>
      <w:r w:rsidR="00B26490">
        <w:t>over bruk av faglærte</w:t>
      </w:r>
    </w:p>
    <w:p w14:paraId="741C6131" w14:textId="2A86DE85" w:rsidR="00B26490" w:rsidRDefault="002D7C8F" w:rsidP="00B26490">
      <w:pPr>
        <w:spacing w:after="0"/>
      </w:pPr>
      <w:sdt>
        <w:sdtPr>
          <w:rPr>
            <w:rFonts w:ascii="MS Gothic" w:eastAsia="MS Gothic" w:hAnsi="MS Gothic"/>
          </w:rPr>
          <w:id w:val="-1634475924"/>
          <w14:checkbox>
            <w14:checked w14:val="0"/>
            <w14:checkedState w14:val="2612" w14:font="MS Gothic"/>
            <w14:uncheckedState w14:val="2610" w14:font="MS Gothic"/>
          </w14:checkbox>
        </w:sdtPr>
        <w:sdtEndPr/>
        <w:sdtContent>
          <w:r w:rsidR="00B26490">
            <w:rPr>
              <w:rFonts w:ascii="MS Gothic" w:eastAsia="MS Gothic" w:hAnsi="MS Gothic" w:hint="eastAsia"/>
            </w:rPr>
            <w:t>☐</w:t>
          </w:r>
        </w:sdtContent>
      </w:sdt>
      <w:r w:rsidR="00B26490">
        <w:rPr>
          <w:rFonts w:ascii="MS Gothic" w:eastAsia="MS Gothic" w:hAnsi="MS Gothic"/>
        </w:rPr>
        <w:t xml:space="preserve"> </w:t>
      </w:r>
      <w:r w:rsidR="00B26490">
        <w:t>Oversikt</w:t>
      </w:r>
      <w:r w:rsidR="00B26490" w:rsidRPr="00B26490">
        <w:t xml:space="preserve"> </w:t>
      </w:r>
      <w:r w:rsidR="00B26490">
        <w:t>over bruk av lærlinger</w:t>
      </w:r>
    </w:p>
    <w:p w14:paraId="68104C7A" w14:textId="715C9468" w:rsidR="00B26490" w:rsidRDefault="002D7C8F" w:rsidP="00B26490">
      <w:pPr>
        <w:spacing w:after="0"/>
        <w:rPr>
          <w:rFonts w:ascii="MS Gothic" w:eastAsia="MS Gothic" w:hAnsi="MS Gothic"/>
        </w:rPr>
      </w:pPr>
      <w:sdt>
        <w:sdtPr>
          <w:rPr>
            <w:rFonts w:ascii="MS Gothic" w:eastAsia="MS Gothic" w:hAnsi="MS Gothic"/>
          </w:rPr>
          <w:id w:val="663830123"/>
          <w14:checkbox>
            <w14:checked w14:val="1"/>
            <w14:checkedState w14:val="2612" w14:font="MS Gothic"/>
            <w14:uncheckedState w14:val="2610" w14:font="MS Gothic"/>
          </w14:checkbox>
        </w:sdtPr>
        <w:sdtEndPr/>
        <w:sdtContent>
          <w:r w:rsidR="00B26490">
            <w:rPr>
              <w:rFonts w:ascii="MS Gothic" w:eastAsia="MS Gothic" w:hAnsi="MS Gothic" w:hint="eastAsia"/>
            </w:rPr>
            <w:t>☒</w:t>
          </w:r>
        </w:sdtContent>
      </w:sdt>
      <w:r w:rsidR="00B26490">
        <w:rPr>
          <w:rFonts w:ascii="MS Gothic" w:eastAsia="MS Gothic" w:hAnsi="MS Gothic"/>
        </w:rPr>
        <w:t xml:space="preserve"> </w:t>
      </w:r>
      <w:r w:rsidR="00B26490">
        <w:t>Etisk</w:t>
      </w:r>
      <w:r w:rsidR="00B26490" w:rsidRPr="00B26490">
        <w:t xml:space="preserve"> </w:t>
      </w:r>
      <w:r w:rsidR="00B26490">
        <w:t>egenerklæring for leverandører til forsvarssektoren</w:t>
      </w:r>
    </w:p>
    <w:p w14:paraId="08025462" w14:textId="07A670E4" w:rsidR="00B26490" w:rsidRDefault="002D7C8F" w:rsidP="00B26490">
      <w:pPr>
        <w:spacing w:after="0"/>
      </w:pPr>
      <w:sdt>
        <w:sdtPr>
          <w:rPr>
            <w:rFonts w:ascii="MS Gothic" w:eastAsia="MS Gothic" w:hAnsi="MS Gothic"/>
          </w:rPr>
          <w:id w:val="582961890"/>
          <w14:checkbox>
            <w14:checked w14:val="1"/>
            <w14:checkedState w14:val="2612" w14:font="MS Gothic"/>
            <w14:uncheckedState w14:val="2610" w14:font="MS Gothic"/>
          </w14:checkbox>
        </w:sdtPr>
        <w:sdtEndPr/>
        <w:sdtContent>
          <w:r w:rsidR="00054715">
            <w:rPr>
              <w:rFonts w:ascii="MS Gothic" w:eastAsia="MS Gothic" w:hAnsi="MS Gothic" w:hint="eastAsia"/>
            </w:rPr>
            <w:t>☒</w:t>
          </w:r>
        </w:sdtContent>
      </w:sdt>
      <w:r w:rsidR="00B26490">
        <w:rPr>
          <w:rFonts w:ascii="MS Gothic" w:eastAsia="MS Gothic" w:hAnsi="MS Gothic"/>
        </w:rPr>
        <w:t xml:space="preserve"> </w:t>
      </w:r>
      <w:r w:rsidR="00B26490">
        <w:t xml:space="preserve">Annet: </w:t>
      </w:r>
      <w:r w:rsidR="00054715">
        <w:t>Oversikt over benyttet personell</w:t>
      </w:r>
    </w:p>
    <w:p w14:paraId="715D395D" w14:textId="77777777" w:rsidR="00B26490" w:rsidRDefault="00B26490" w:rsidP="00B26490">
      <w:pPr>
        <w:spacing w:after="0"/>
        <w:rPr>
          <w:rFonts w:ascii="MS Gothic" w:eastAsia="MS Gothic" w:hAnsi="MS Gothic"/>
        </w:rPr>
      </w:pPr>
    </w:p>
    <w:p w14:paraId="5A7C6C53" w14:textId="77777777" w:rsidR="00B26490" w:rsidRDefault="00B26490" w:rsidP="00B26490">
      <w:r>
        <w:t xml:space="preserve">Oppdragsgiver skal på forespørsel gis tilgang til all salgsstatistikk for rammeavtalen. </w:t>
      </w:r>
    </w:p>
    <w:p w14:paraId="372CD944" w14:textId="603F3BCB" w:rsidR="00535E40" w:rsidRDefault="00B26490" w:rsidP="00DD31A5">
      <w:r>
        <w:t>Kostnadene til rapportering skal innkalkuleres i prisene.</w:t>
      </w:r>
    </w:p>
    <w:sectPr w:rsidR="00535E40" w:rsidSect="004B2469">
      <w:headerReference w:type="default" r:id="rId14"/>
      <w:footerReference w:type="default" r:id="rId15"/>
      <w:headerReference w:type="first" r:id="rId16"/>
      <w:footerReference w:type="first" r:id="rId17"/>
      <w:pgSz w:w="11906" w:h="16838"/>
      <w:pgMar w:top="1560"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877F5" w14:textId="77777777" w:rsidR="00F07139" w:rsidRDefault="00F07139" w:rsidP="008420C4">
      <w:pPr>
        <w:spacing w:after="0" w:line="240" w:lineRule="auto"/>
      </w:pPr>
      <w:r>
        <w:separator/>
      </w:r>
    </w:p>
  </w:endnote>
  <w:endnote w:type="continuationSeparator" w:id="0">
    <w:p w14:paraId="2396199E" w14:textId="77777777" w:rsidR="00F07139" w:rsidRDefault="00F07139" w:rsidP="0084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D75B" w14:textId="77777777" w:rsidR="00F07139" w:rsidRPr="00A57182" w:rsidRDefault="00F07139" w:rsidP="00A57182">
    <w:pPr>
      <w:pStyle w:val="Bunntekst"/>
      <w:pBdr>
        <w:top w:val="single" w:sz="4" w:space="1" w:color="auto"/>
      </w:pBdr>
      <w:rPr>
        <w:rFonts w:ascii="Calibri" w:hAnsi="Calibri" w:cs="Calibri"/>
        <w:color w:val="595959"/>
        <w:sz w:val="4"/>
      </w:rPr>
    </w:pPr>
  </w:p>
  <w:p w14:paraId="2A1A81A5" w14:textId="20233769" w:rsidR="00F07139" w:rsidRDefault="006401E4" w:rsidP="00A57182">
    <w:pPr>
      <w:pStyle w:val="Bunntekst"/>
      <w:pBdr>
        <w:top w:val="single" w:sz="4" w:space="1" w:color="auto"/>
      </w:pBdr>
    </w:pPr>
    <w:r>
      <w:rPr>
        <w:rFonts w:ascii="Calibri" w:hAnsi="Calibri" w:cs="Calibri"/>
        <w:color w:val="595959"/>
        <w:sz w:val="16"/>
      </w:rPr>
      <w:t xml:space="preserve"> </w:t>
    </w:r>
    <w:r>
      <w:rPr>
        <w:rFonts w:ascii="Calibri" w:hAnsi="Calibri" w:cs="Calibri"/>
        <w:color w:val="595959"/>
        <w:sz w:val="16"/>
      </w:rPr>
      <w:tab/>
    </w:r>
    <w:r>
      <w:rPr>
        <w:rFonts w:ascii="Calibri" w:hAnsi="Calibri" w:cs="Calibri"/>
        <w:color w:val="595959"/>
        <w:sz w:val="16"/>
      </w:rPr>
      <w:tab/>
    </w:r>
    <w:sdt>
      <w:sdtPr>
        <w:rPr>
          <w:color w:val="808080" w:themeColor="background1" w:themeShade="80"/>
          <w:sz w:val="13"/>
          <w:szCs w:val="13"/>
        </w:rPr>
        <w:id w:val="686716313"/>
        <w:docPartObj>
          <w:docPartGallery w:val="Page Numbers (Top of Page)"/>
          <w:docPartUnique/>
        </w:docPartObj>
      </w:sdtPr>
      <w:sdtEndPr/>
      <w:sdtContent>
        <w:r w:rsidR="00F07139" w:rsidRPr="00550940">
          <w:rPr>
            <w:color w:val="808080" w:themeColor="background1" w:themeShade="80"/>
            <w:sz w:val="13"/>
            <w:szCs w:val="13"/>
          </w:rPr>
          <w:t xml:space="preserve">Side </w:t>
        </w:r>
        <w:r w:rsidR="00F07139" w:rsidRPr="00550940">
          <w:rPr>
            <w:b/>
            <w:bCs/>
            <w:color w:val="808080" w:themeColor="background1" w:themeShade="80"/>
            <w:sz w:val="13"/>
            <w:szCs w:val="13"/>
          </w:rPr>
          <w:fldChar w:fldCharType="begin"/>
        </w:r>
        <w:r w:rsidR="00F07139" w:rsidRPr="00550940">
          <w:rPr>
            <w:b/>
            <w:bCs/>
            <w:color w:val="808080" w:themeColor="background1" w:themeShade="80"/>
            <w:sz w:val="13"/>
            <w:szCs w:val="13"/>
          </w:rPr>
          <w:instrText>PAGE</w:instrText>
        </w:r>
        <w:r w:rsidR="00F07139" w:rsidRPr="00550940">
          <w:rPr>
            <w:b/>
            <w:bCs/>
            <w:color w:val="808080" w:themeColor="background1" w:themeShade="80"/>
            <w:sz w:val="13"/>
            <w:szCs w:val="13"/>
          </w:rPr>
          <w:fldChar w:fldCharType="separate"/>
        </w:r>
        <w:r w:rsidR="002D7C8F">
          <w:rPr>
            <w:b/>
            <w:bCs/>
            <w:noProof/>
            <w:color w:val="808080" w:themeColor="background1" w:themeShade="80"/>
            <w:sz w:val="13"/>
            <w:szCs w:val="13"/>
          </w:rPr>
          <w:t>2</w:t>
        </w:r>
        <w:r w:rsidR="00F07139" w:rsidRPr="00550940">
          <w:rPr>
            <w:b/>
            <w:bCs/>
            <w:color w:val="808080" w:themeColor="background1" w:themeShade="80"/>
            <w:sz w:val="13"/>
            <w:szCs w:val="13"/>
          </w:rPr>
          <w:fldChar w:fldCharType="end"/>
        </w:r>
        <w:r w:rsidR="00F07139" w:rsidRPr="00550940">
          <w:rPr>
            <w:color w:val="808080" w:themeColor="background1" w:themeShade="80"/>
            <w:sz w:val="13"/>
            <w:szCs w:val="13"/>
          </w:rPr>
          <w:t xml:space="preserve"> av </w:t>
        </w:r>
        <w:r w:rsidR="00F07139" w:rsidRPr="00550940">
          <w:rPr>
            <w:b/>
            <w:bCs/>
            <w:color w:val="808080" w:themeColor="background1" w:themeShade="80"/>
            <w:sz w:val="13"/>
            <w:szCs w:val="13"/>
          </w:rPr>
          <w:fldChar w:fldCharType="begin"/>
        </w:r>
        <w:r w:rsidR="00F07139" w:rsidRPr="00550940">
          <w:rPr>
            <w:b/>
            <w:bCs/>
            <w:color w:val="808080" w:themeColor="background1" w:themeShade="80"/>
            <w:sz w:val="13"/>
            <w:szCs w:val="13"/>
          </w:rPr>
          <w:instrText>NUMPAGES</w:instrText>
        </w:r>
        <w:r w:rsidR="00F07139" w:rsidRPr="00550940">
          <w:rPr>
            <w:b/>
            <w:bCs/>
            <w:color w:val="808080" w:themeColor="background1" w:themeShade="80"/>
            <w:sz w:val="13"/>
            <w:szCs w:val="13"/>
          </w:rPr>
          <w:fldChar w:fldCharType="separate"/>
        </w:r>
        <w:r w:rsidR="002D7C8F">
          <w:rPr>
            <w:b/>
            <w:bCs/>
            <w:noProof/>
            <w:color w:val="808080" w:themeColor="background1" w:themeShade="80"/>
            <w:sz w:val="13"/>
            <w:szCs w:val="13"/>
          </w:rPr>
          <w:t>5</w:t>
        </w:r>
        <w:r w:rsidR="00F07139" w:rsidRPr="00550940">
          <w:rPr>
            <w:b/>
            <w:bCs/>
            <w:color w:val="808080" w:themeColor="background1" w:themeShade="80"/>
            <w:sz w:val="13"/>
            <w:szCs w:val="13"/>
          </w:rPr>
          <w:fldChar w:fldCharType="end"/>
        </w:r>
      </w:sdtContent>
    </w:sdt>
    <w:r w:rsidR="00F07139">
      <w:rPr>
        <w:color w:val="808080" w:themeColor="background1" w:themeShade="80"/>
        <w:sz w:val="13"/>
        <w:szCs w:val="1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993259"/>
      <w:docPartObj>
        <w:docPartGallery w:val="Page Numbers (Bottom of Page)"/>
        <w:docPartUnique/>
      </w:docPartObj>
    </w:sdtPr>
    <w:sdtEndPr>
      <w:rPr>
        <w:color w:val="808080" w:themeColor="background1" w:themeShade="80"/>
        <w:sz w:val="13"/>
        <w:szCs w:val="13"/>
      </w:rPr>
    </w:sdtEndPr>
    <w:sdtContent>
      <w:sdt>
        <w:sdtPr>
          <w:rPr>
            <w:color w:val="808080" w:themeColor="background1" w:themeShade="80"/>
            <w:sz w:val="13"/>
            <w:szCs w:val="13"/>
          </w:rPr>
          <w:id w:val="-904372417"/>
          <w:docPartObj>
            <w:docPartGallery w:val="Page Numbers (Top of Page)"/>
            <w:docPartUnique/>
          </w:docPartObj>
        </w:sdtPr>
        <w:sdtEndPr/>
        <w:sdtContent>
          <w:p w14:paraId="0418D39E" w14:textId="77777777" w:rsidR="00F07139" w:rsidRPr="00550940" w:rsidRDefault="00F07139" w:rsidP="005D3852">
            <w:pPr>
              <w:pStyle w:val="Bunntekst"/>
              <w:pBdr>
                <w:top w:val="single" w:sz="4" w:space="8" w:color="auto"/>
              </w:pBdr>
              <w:rPr>
                <w:color w:val="808080" w:themeColor="background1" w:themeShade="80"/>
                <w:sz w:val="13"/>
                <w:szCs w:val="13"/>
              </w:rPr>
            </w:pPr>
          </w:p>
          <w:p w14:paraId="0ACA6FA7" w14:textId="77FD8D35" w:rsidR="00F07139" w:rsidRPr="00550940" w:rsidRDefault="00F07139" w:rsidP="005D3852">
            <w:pPr>
              <w:pStyle w:val="Bunntekst"/>
              <w:pBdr>
                <w:top w:val="single" w:sz="4" w:space="8" w:color="auto"/>
              </w:pBdr>
              <w:jc w:val="right"/>
              <w:rPr>
                <w:color w:val="808080" w:themeColor="background1" w:themeShade="80"/>
                <w:sz w:val="13"/>
                <w:szCs w:val="13"/>
              </w:rPr>
            </w:pPr>
            <w:r w:rsidRPr="00550940">
              <w:rPr>
                <w:color w:val="808080" w:themeColor="background1" w:themeShade="80"/>
                <w:sz w:val="13"/>
                <w:szCs w:val="13"/>
              </w:rPr>
              <w:t xml:space="preserve">Side </w:t>
            </w:r>
            <w:r w:rsidRPr="00550940">
              <w:rPr>
                <w:b/>
                <w:bCs/>
                <w:color w:val="808080" w:themeColor="background1" w:themeShade="80"/>
                <w:sz w:val="13"/>
                <w:szCs w:val="13"/>
              </w:rPr>
              <w:fldChar w:fldCharType="begin"/>
            </w:r>
            <w:r w:rsidRPr="00550940">
              <w:rPr>
                <w:b/>
                <w:bCs/>
                <w:color w:val="808080" w:themeColor="background1" w:themeShade="80"/>
                <w:sz w:val="13"/>
                <w:szCs w:val="13"/>
              </w:rPr>
              <w:instrText>PAGE</w:instrText>
            </w:r>
            <w:r w:rsidRPr="00550940">
              <w:rPr>
                <w:b/>
                <w:bCs/>
                <w:color w:val="808080" w:themeColor="background1" w:themeShade="80"/>
                <w:sz w:val="13"/>
                <w:szCs w:val="13"/>
              </w:rPr>
              <w:fldChar w:fldCharType="separate"/>
            </w:r>
            <w:r w:rsidR="002D7C8F">
              <w:rPr>
                <w:b/>
                <w:bCs/>
                <w:noProof/>
                <w:color w:val="808080" w:themeColor="background1" w:themeShade="80"/>
                <w:sz w:val="13"/>
                <w:szCs w:val="13"/>
              </w:rPr>
              <w:t>1</w:t>
            </w:r>
            <w:r w:rsidRPr="00550940">
              <w:rPr>
                <w:b/>
                <w:bCs/>
                <w:color w:val="808080" w:themeColor="background1" w:themeShade="80"/>
                <w:sz w:val="13"/>
                <w:szCs w:val="13"/>
              </w:rPr>
              <w:fldChar w:fldCharType="end"/>
            </w:r>
            <w:r w:rsidRPr="00550940">
              <w:rPr>
                <w:color w:val="808080" w:themeColor="background1" w:themeShade="80"/>
                <w:sz w:val="13"/>
                <w:szCs w:val="13"/>
              </w:rPr>
              <w:t xml:space="preserve"> av </w:t>
            </w:r>
            <w:r w:rsidRPr="00550940">
              <w:rPr>
                <w:b/>
                <w:bCs/>
                <w:color w:val="808080" w:themeColor="background1" w:themeShade="80"/>
                <w:sz w:val="13"/>
                <w:szCs w:val="13"/>
              </w:rPr>
              <w:fldChar w:fldCharType="begin"/>
            </w:r>
            <w:r w:rsidRPr="00550940">
              <w:rPr>
                <w:b/>
                <w:bCs/>
                <w:color w:val="808080" w:themeColor="background1" w:themeShade="80"/>
                <w:sz w:val="13"/>
                <w:szCs w:val="13"/>
              </w:rPr>
              <w:instrText>NUMPAGES</w:instrText>
            </w:r>
            <w:r w:rsidRPr="00550940">
              <w:rPr>
                <w:b/>
                <w:bCs/>
                <w:color w:val="808080" w:themeColor="background1" w:themeShade="80"/>
                <w:sz w:val="13"/>
                <w:szCs w:val="13"/>
              </w:rPr>
              <w:fldChar w:fldCharType="separate"/>
            </w:r>
            <w:r w:rsidR="002D7C8F">
              <w:rPr>
                <w:b/>
                <w:bCs/>
                <w:noProof/>
                <w:color w:val="808080" w:themeColor="background1" w:themeShade="80"/>
                <w:sz w:val="13"/>
                <w:szCs w:val="13"/>
              </w:rPr>
              <w:t>5</w:t>
            </w:r>
            <w:r w:rsidRPr="00550940">
              <w:rPr>
                <w:b/>
                <w:bCs/>
                <w:color w:val="808080" w:themeColor="background1" w:themeShade="80"/>
                <w:sz w:val="13"/>
                <w:szCs w:val="13"/>
              </w:rPr>
              <w:fldChar w:fldCharType="end"/>
            </w:r>
          </w:p>
        </w:sdtContent>
      </w:sdt>
    </w:sdtContent>
  </w:sdt>
  <w:p w14:paraId="132A0F8B" w14:textId="77777777" w:rsidR="00F07139" w:rsidRDefault="00F0713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8325B" w14:textId="77777777" w:rsidR="00F07139" w:rsidRDefault="00F07139" w:rsidP="008420C4">
      <w:pPr>
        <w:spacing w:after="0" w:line="240" w:lineRule="auto"/>
      </w:pPr>
      <w:r>
        <w:separator/>
      </w:r>
    </w:p>
  </w:footnote>
  <w:footnote w:type="continuationSeparator" w:id="0">
    <w:p w14:paraId="7B467B3B" w14:textId="77777777" w:rsidR="00F07139" w:rsidRDefault="00F07139" w:rsidP="00842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832"/>
    </w:tblGrid>
    <w:tr w:rsidR="00F07139" w14:paraId="0512C5B4" w14:textId="77777777" w:rsidTr="00651F66">
      <w:tc>
        <w:tcPr>
          <w:tcW w:w="7230" w:type="dxa"/>
        </w:tcPr>
        <w:p w14:paraId="0047FC3B" w14:textId="58B0B9E4" w:rsidR="00F07139" w:rsidRDefault="00B26490" w:rsidP="00B26490">
          <w:pPr>
            <w:pStyle w:val="Topptekst"/>
            <w:tabs>
              <w:tab w:val="clear" w:pos="4536"/>
              <w:tab w:val="clear" w:pos="9072"/>
              <w:tab w:val="left" w:pos="5245"/>
            </w:tabs>
            <w:rPr>
              <w:sz w:val="16"/>
              <w:szCs w:val="16"/>
            </w:rPr>
          </w:pPr>
          <w:r>
            <w:rPr>
              <w:sz w:val="16"/>
              <w:szCs w:val="16"/>
            </w:rPr>
            <w:t>Vedlegg 2</w:t>
          </w:r>
          <w:r w:rsidR="00F07139">
            <w:rPr>
              <w:sz w:val="16"/>
              <w:szCs w:val="16"/>
            </w:rPr>
            <w:t xml:space="preserve"> </w:t>
          </w:r>
          <w:r>
            <w:rPr>
              <w:sz w:val="16"/>
              <w:szCs w:val="16"/>
            </w:rPr>
            <w:t>Rammeavtalens spesielle bestemmelser</w:t>
          </w:r>
        </w:p>
      </w:tc>
      <w:tc>
        <w:tcPr>
          <w:tcW w:w="1832" w:type="dxa"/>
        </w:tcPr>
        <w:p w14:paraId="64A41050" w14:textId="6C16469F" w:rsidR="00F07139" w:rsidRDefault="00F07139" w:rsidP="004F08DE">
          <w:pPr>
            <w:pStyle w:val="Topptekst"/>
            <w:tabs>
              <w:tab w:val="clear" w:pos="4536"/>
              <w:tab w:val="clear" w:pos="9072"/>
              <w:tab w:val="left" w:pos="5245"/>
            </w:tabs>
            <w:jc w:val="right"/>
            <w:rPr>
              <w:sz w:val="16"/>
              <w:szCs w:val="16"/>
            </w:rPr>
          </w:pPr>
          <w:r>
            <w:rPr>
              <w:sz w:val="16"/>
              <w:szCs w:val="16"/>
            </w:rPr>
            <w:t>Kontraktsnr. R00</w:t>
          </w:r>
          <w:r w:rsidR="004F08DE">
            <w:rPr>
              <w:sz w:val="16"/>
              <w:szCs w:val="16"/>
            </w:rPr>
            <w:t>921</w:t>
          </w:r>
        </w:p>
      </w:tc>
    </w:tr>
  </w:tbl>
  <w:p w14:paraId="4006208D" w14:textId="77777777" w:rsidR="00F07139" w:rsidRPr="0007281D" w:rsidRDefault="00F07139" w:rsidP="00462A93">
    <w:pPr>
      <w:pStyle w:val="Topptekst"/>
      <w:pBdr>
        <w:bottom w:val="single" w:sz="4" w:space="0" w:color="auto"/>
      </w:pBdr>
      <w:tabs>
        <w:tab w:val="clear" w:pos="4536"/>
        <w:tab w:val="clear" w:pos="9072"/>
        <w:tab w:val="left" w:pos="5245"/>
      </w:tabs>
      <w:rPr>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C4EE" w14:textId="77777777" w:rsidR="00F07139" w:rsidRDefault="00F07139" w:rsidP="00BA6D42">
    <w:pPr>
      <w:pStyle w:val="Topptekst"/>
      <w:pBdr>
        <w:bottom w:val="single" w:sz="4" w:space="1" w:color="auto"/>
      </w:pBdr>
    </w:pPr>
  </w:p>
  <w:p w14:paraId="1666D6E0" w14:textId="77777777" w:rsidR="00F07139" w:rsidRDefault="00F07139" w:rsidP="00BA6D42">
    <w:pPr>
      <w:pStyle w:val="Topptekst"/>
      <w:pBdr>
        <w:bottom w:val="single" w:sz="4" w:space="1" w:color="auto"/>
      </w:pBdr>
    </w:pPr>
  </w:p>
  <w:p w14:paraId="024DFEE2" w14:textId="77777777" w:rsidR="00F07139" w:rsidRDefault="00F07139" w:rsidP="00BA6D42">
    <w:pPr>
      <w:pStyle w:val="Topptekst"/>
      <w:pBdr>
        <w:bottom w:val="single" w:sz="4" w:space="1" w:color="auto"/>
      </w:pBdr>
    </w:pPr>
  </w:p>
  <w:p w14:paraId="0537DDBA" w14:textId="77777777" w:rsidR="00F07139" w:rsidRDefault="00F07139" w:rsidP="00BA6D42">
    <w:pPr>
      <w:pStyle w:val="Topptekst"/>
      <w:pBdr>
        <w:bottom w:val="single" w:sz="4" w:space="1" w:color="auto"/>
      </w:pBdr>
    </w:pPr>
  </w:p>
  <w:p w14:paraId="4B41CFD6" w14:textId="77777777" w:rsidR="00F07139" w:rsidRDefault="00F07139" w:rsidP="00BA6D42">
    <w:pPr>
      <w:pStyle w:val="Topptekst"/>
      <w:pBdr>
        <w:bottom w:val="single" w:sz="4" w:space="1" w:color="auto"/>
      </w:pBdr>
    </w:pPr>
  </w:p>
  <w:p w14:paraId="36CF161B" w14:textId="77777777" w:rsidR="00F07139" w:rsidRDefault="00F07139" w:rsidP="00BA6D42">
    <w:pPr>
      <w:pStyle w:val="Topptekst"/>
      <w:pBdr>
        <w:bottom w:val="single" w:sz="4" w:space="1" w:color="auto"/>
      </w:pBdr>
    </w:pPr>
  </w:p>
  <w:p w14:paraId="418FDE67" w14:textId="77777777" w:rsidR="00F07139" w:rsidRDefault="00F07139" w:rsidP="00BA6D42">
    <w:pPr>
      <w:pStyle w:val="Topptekst"/>
      <w:pBdr>
        <w:bottom w:val="single" w:sz="4" w:space="1" w:color="auto"/>
      </w:pBdr>
    </w:pPr>
  </w:p>
  <w:p w14:paraId="4753F207" w14:textId="77777777" w:rsidR="00F07139" w:rsidRDefault="00F07139" w:rsidP="00BA6D42">
    <w:pPr>
      <w:pStyle w:val="Topptekst"/>
      <w:pBdr>
        <w:bottom w:val="single" w:sz="4" w:space="1" w:color="auto"/>
      </w:pBdr>
    </w:pPr>
    <w:r>
      <w:rPr>
        <w:noProof/>
        <w:lang w:eastAsia="nb-NO"/>
      </w:rPr>
      <w:drawing>
        <wp:anchor distT="0" distB="0" distL="114300" distR="114300" simplePos="0" relativeHeight="251663360" behindDoc="1" locked="0" layoutInCell="1" allowOverlap="1" wp14:anchorId="12371A96" wp14:editId="67039494">
          <wp:simplePos x="0" y="0"/>
          <wp:positionH relativeFrom="page">
            <wp:posOffset>13970</wp:posOffset>
          </wp:positionH>
          <wp:positionV relativeFrom="page">
            <wp:posOffset>1270</wp:posOffset>
          </wp:positionV>
          <wp:extent cx="2669540" cy="99949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1">
                    <a:extLst>
                      <a:ext uri="{28A0092B-C50C-407E-A947-70E740481C1C}">
                        <a14:useLocalDpi xmlns:a14="http://schemas.microsoft.com/office/drawing/2010/main" val="0"/>
                      </a:ext>
                    </a:extLst>
                  </a:blip>
                  <a:stretch>
                    <a:fillRect/>
                  </a:stretch>
                </pic:blipFill>
                <pic:spPr>
                  <a:xfrm>
                    <a:off x="0" y="0"/>
                    <a:ext cx="2669540" cy="999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231B66"/>
    <w:multiLevelType w:val="hybridMultilevel"/>
    <w:tmpl w:val="C2BE696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D52ABF"/>
    <w:multiLevelType w:val="hybridMultilevel"/>
    <w:tmpl w:val="550657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4" w15:restartNumberingAfterBreak="0">
    <w:nsid w:val="30782712"/>
    <w:multiLevelType w:val="hybridMultilevel"/>
    <w:tmpl w:val="BF5A8D74"/>
    <w:lvl w:ilvl="0" w:tplc="50E4D5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1A96631"/>
    <w:multiLevelType w:val="hybridMultilevel"/>
    <w:tmpl w:val="7D42B4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9274B37"/>
    <w:multiLevelType w:val="hybridMultilevel"/>
    <w:tmpl w:val="B4F4A2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6773AC"/>
    <w:multiLevelType w:val="hybridMultilevel"/>
    <w:tmpl w:val="8F5C56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0502F0"/>
    <w:multiLevelType w:val="multilevel"/>
    <w:tmpl w:val="0344BF24"/>
    <w:lvl w:ilvl="0">
      <w:start w:val="1"/>
      <w:numFmt w:val="decimal"/>
      <w:pStyle w:val="Overskrift1"/>
      <w:lvlText w:val="%1"/>
      <w:lvlJc w:val="left"/>
      <w:pPr>
        <w:ind w:left="432" w:hanging="432"/>
      </w:pPr>
    </w:lvl>
    <w:lvl w:ilvl="1">
      <w:start w:val="1"/>
      <w:numFmt w:val="decimal"/>
      <w:pStyle w:val="Overskrift2"/>
      <w:lvlText w:val="%1.%2"/>
      <w:lvlJc w:val="left"/>
      <w:pPr>
        <w:ind w:left="5112" w:hanging="576"/>
      </w:pPr>
    </w:lvl>
    <w:lvl w:ilvl="2">
      <w:start w:val="1"/>
      <w:numFmt w:val="decimal"/>
      <w:pStyle w:val="Overskrift3"/>
      <w:lvlText w:val="%1.%2.%3"/>
      <w:lvlJc w:val="left"/>
      <w:pPr>
        <w:ind w:left="862"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D04DD0"/>
    <w:multiLevelType w:val="hybridMultilevel"/>
    <w:tmpl w:val="D29C30A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C86AFE"/>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1" w15:restartNumberingAfterBreak="0">
    <w:nsid w:val="4E0F63DE"/>
    <w:multiLevelType w:val="hybridMultilevel"/>
    <w:tmpl w:val="03344F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5294A5E"/>
    <w:multiLevelType w:val="hybridMultilevel"/>
    <w:tmpl w:val="86FE4B5A"/>
    <w:lvl w:ilvl="0" w:tplc="726E418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14" w15:restartNumberingAfterBreak="0">
    <w:nsid w:val="646700DC"/>
    <w:multiLevelType w:val="hybridMultilevel"/>
    <w:tmpl w:val="39C0F4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82C4050"/>
    <w:multiLevelType w:val="hybridMultilevel"/>
    <w:tmpl w:val="CF324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D37277B"/>
    <w:multiLevelType w:val="hybridMultilevel"/>
    <w:tmpl w:val="82B4C98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55E5892"/>
    <w:multiLevelType w:val="hybridMultilevel"/>
    <w:tmpl w:val="C090D642"/>
    <w:lvl w:ilvl="0" w:tplc="9336ECA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F745FB1"/>
    <w:multiLevelType w:val="hybridMultilevel"/>
    <w:tmpl w:val="8A94AFAA"/>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4"/>
  </w:num>
  <w:num w:numId="5">
    <w:abstractNumId w:val="3"/>
  </w:num>
  <w:num w:numId="6">
    <w:abstractNumId w:val="18"/>
  </w:num>
  <w:num w:numId="7">
    <w:abstractNumId w:val="8"/>
  </w:num>
  <w:num w:numId="8">
    <w:abstractNumId w:val="8"/>
  </w:num>
  <w:num w:numId="9">
    <w:abstractNumId w:val="14"/>
  </w:num>
  <w:num w:numId="10">
    <w:abstractNumId w:val="8"/>
  </w:num>
  <w:num w:numId="11">
    <w:abstractNumId w:val="9"/>
  </w:num>
  <w:num w:numId="12">
    <w:abstractNumId w:val="1"/>
  </w:num>
  <w:num w:numId="13">
    <w:abstractNumId w:val="6"/>
  </w:num>
  <w:num w:numId="14">
    <w:abstractNumId w:val="16"/>
  </w:num>
  <w:num w:numId="15">
    <w:abstractNumId w:val="15"/>
  </w:num>
  <w:num w:numId="16">
    <w:abstractNumId w:val="12"/>
  </w:num>
  <w:num w:numId="17">
    <w:abstractNumId w:val="2"/>
  </w:num>
  <w:num w:numId="18">
    <w:abstractNumId w:val="5"/>
  </w:num>
  <w:num w:numId="19">
    <w:abstractNumId w:val="17"/>
  </w:num>
  <w:num w:numId="20">
    <w:abstractNumId w:val="7"/>
  </w:num>
  <w:num w:numId="21">
    <w:abstractNumId w:val="0"/>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nb-NO" w:vendorID="64" w:dllVersion="131078" w:nlCheck="1" w:checkStyle="0"/>
  <w:defaultTabStop w:val="708"/>
  <w:hyphenationZone w:val="425"/>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C4"/>
    <w:rsid w:val="000018D3"/>
    <w:rsid w:val="00004EB4"/>
    <w:rsid w:val="00012E38"/>
    <w:rsid w:val="00021B30"/>
    <w:rsid w:val="00030E61"/>
    <w:rsid w:val="000331A8"/>
    <w:rsid w:val="0003529F"/>
    <w:rsid w:val="00037733"/>
    <w:rsid w:val="00037D1D"/>
    <w:rsid w:val="00041853"/>
    <w:rsid w:val="00042AEB"/>
    <w:rsid w:val="00054715"/>
    <w:rsid w:val="000555C6"/>
    <w:rsid w:val="0005585E"/>
    <w:rsid w:val="00060543"/>
    <w:rsid w:val="00067956"/>
    <w:rsid w:val="00067A2C"/>
    <w:rsid w:val="0007281D"/>
    <w:rsid w:val="00072C7D"/>
    <w:rsid w:val="000842CE"/>
    <w:rsid w:val="0008460E"/>
    <w:rsid w:val="000A02F3"/>
    <w:rsid w:val="000A29EE"/>
    <w:rsid w:val="000A7196"/>
    <w:rsid w:val="000B018D"/>
    <w:rsid w:val="000B24C2"/>
    <w:rsid w:val="000B4B7D"/>
    <w:rsid w:val="000C671C"/>
    <w:rsid w:val="000D12D9"/>
    <w:rsid w:val="000D3583"/>
    <w:rsid w:val="000E0497"/>
    <w:rsid w:val="000F5158"/>
    <w:rsid w:val="00105083"/>
    <w:rsid w:val="00107770"/>
    <w:rsid w:val="0011697A"/>
    <w:rsid w:val="001170C9"/>
    <w:rsid w:val="00117C76"/>
    <w:rsid w:val="001223A1"/>
    <w:rsid w:val="00123527"/>
    <w:rsid w:val="00126409"/>
    <w:rsid w:val="0012679A"/>
    <w:rsid w:val="00132053"/>
    <w:rsid w:val="00141427"/>
    <w:rsid w:val="001428D5"/>
    <w:rsid w:val="00143B6E"/>
    <w:rsid w:val="00147600"/>
    <w:rsid w:val="00156E4B"/>
    <w:rsid w:val="001614E5"/>
    <w:rsid w:val="00170538"/>
    <w:rsid w:val="00171B5F"/>
    <w:rsid w:val="00171DB2"/>
    <w:rsid w:val="0018299D"/>
    <w:rsid w:val="0019164C"/>
    <w:rsid w:val="001917D8"/>
    <w:rsid w:val="001A238A"/>
    <w:rsid w:val="001B129B"/>
    <w:rsid w:val="001B15B9"/>
    <w:rsid w:val="001B3C90"/>
    <w:rsid w:val="001B6496"/>
    <w:rsid w:val="001B7DEB"/>
    <w:rsid w:val="001C357D"/>
    <w:rsid w:val="001C37AC"/>
    <w:rsid w:val="001C74AF"/>
    <w:rsid w:val="001D384F"/>
    <w:rsid w:val="001E2852"/>
    <w:rsid w:val="001E5F4A"/>
    <w:rsid w:val="001F10D6"/>
    <w:rsid w:val="001F5A6A"/>
    <w:rsid w:val="0020091A"/>
    <w:rsid w:val="00201614"/>
    <w:rsid w:val="00206091"/>
    <w:rsid w:val="00207D7C"/>
    <w:rsid w:val="00212B02"/>
    <w:rsid w:val="002178FB"/>
    <w:rsid w:val="002213E3"/>
    <w:rsid w:val="0022217D"/>
    <w:rsid w:val="00222AB2"/>
    <w:rsid w:val="002317D9"/>
    <w:rsid w:val="00245525"/>
    <w:rsid w:val="00246CC4"/>
    <w:rsid w:val="002616C5"/>
    <w:rsid w:val="00264388"/>
    <w:rsid w:val="00264A6A"/>
    <w:rsid w:val="00267B59"/>
    <w:rsid w:val="00267DD9"/>
    <w:rsid w:val="002707A3"/>
    <w:rsid w:val="002762AE"/>
    <w:rsid w:val="0027775E"/>
    <w:rsid w:val="00284B4C"/>
    <w:rsid w:val="002862B1"/>
    <w:rsid w:val="00293855"/>
    <w:rsid w:val="00295383"/>
    <w:rsid w:val="002A39E7"/>
    <w:rsid w:val="002A5284"/>
    <w:rsid w:val="002B05A9"/>
    <w:rsid w:val="002B4C06"/>
    <w:rsid w:val="002B515E"/>
    <w:rsid w:val="002B6634"/>
    <w:rsid w:val="002D75AF"/>
    <w:rsid w:val="002D7C8F"/>
    <w:rsid w:val="002E55C2"/>
    <w:rsid w:val="002E6B6F"/>
    <w:rsid w:val="002E7B85"/>
    <w:rsid w:val="002F2796"/>
    <w:rsid w:val="002F459C"/>
    <w:rsid w:val="002F586B"/>
    <w:rsid w:val="002F58CC"/>
    <w:rsid w:val="003019B4"/>
    <w:rsid w:val="00303ABA"/>
    <w:rsid w:val="003049EB"/>
    <w:rsid w:val="003121F7"/>
    <w:rsid w:val="003132B0"/>
    <w:rsid w:val="00320681"/>
    <w:rsid w:val="00324D6D"/>
    <w:rsid w:val="003263D6"/>
    <w:rsid w:val="00326610"/>
    <w:rsid w:val="0033045C"/>
    <w:rsid w:val="00333810"/>
    <w:rsid w:val="00335E5F"/>
    <w:rsid w:val="00336522"/>
    <w:rsid w:val="00341BAA"/>
    <w:rsid w:val="00346875"/>
    <w:rsid w:val="0034788B"/>
    <w:rsid w:val="00347894"/>
    <w:rsid w:val="0035212D"/>
    <w:rsid w:val="00361E23"/>
    <w:rsid w:val="00361F6D"/>
    <w:rsid w:val="00364395"/>
    <w:rsid w:val="003648DB"/>
    <w:rsid w:val="00364C57"/>
    <w:rsid w:val="00375C95"/>
    <w:rsid w:val="0037679C"/>
    <w:rsid w:val="00382C70"/>
    <w:rsid w:val="00386061"/>
    <w:rsid w:val="0038757F"/>
    <w:rsid w:val="0039255E"/>
    <w:rsid w:val="0039400D"/>
    <w:rsid w:val="00395EF2"/>
    <w:rsid w:val="003A31FB"/>
    <w:rsid w:val="003A69BA"/>
    <w:rsid w:val="003B1AA6"/>
    <w:rsid w:val="003B299F"/>
    <w:rsid w:val="003B77A3"/>
    <w:rsid w:val="003C007C"/>
    <w:rsid w:val="003C58A1"/>
    <w:rsid w:val="003D786D"/>
    <w:rsid w:val="003F4860"/>
    <w:rsid w:val="003F6D30"/>
    <w:rsid w:val="003F7324"/>
    <w:rsid w:val="00415111"/>
    <w:rsid w:val="00435F37"/>
    <w:rsid w:val="0043737A"/>
    <w:rsid w:val="00443AD5"/>
    <w:rsid w:val="00444F8B"/>
    <w:rsid w:val="00447811"/>
    <w:rsid w:val="00462A93"/>
    <w:rsid w:val="00476234"/>
    <w:rsid w:val="00476DA0"/>
    <w:rsid w:val="004817C4"/>
    <w:rsid w:val="00481DD9"/>
    <w:rsid w:val="004841B9"/>
    <w:rsid w:val="00484260"/>
    <w:rsid w:val="00490E47"/>
    <w:rsid w:val="004A1612"/>
    <w:rsid w:val="004B006A"/>
    <w:rsid w:val="004B2469"/>
    <w:rsid w:val="004B5FEA"/>
    <w:rsid w:val="004C2068"/>
    <w:rsid w:val="004D2ED3"/>
    <w:rsid w:val="004D4A4D"/>
    <w:rsid w:val="004D4B06"/>
    <w:rsid w:val="004D70E9"/>
    <w:rsid w:val="004E13B3"/>
    <w:rsid w:val="004E2FEE"/>
    <w:rsid w:val="004F062F"/>
    <w:rsid w:val="004F08DE"/>
    <w:rsid w:val="004F2CC3"/>
    <w:rsid w:val="004F7B8E"/>
    <w:rsid w:val="00501A2B"/>
    <w:rsid w:val="005053CC"/>
    <w:rsid w:val="0051467E"/>
    <w:rsid w:val="00514FFD"/>
    <w:rsid w:val="00516CCD"/>
    <w:rsid w:val="005170A7"/>
    <w:rsid w:val="00517C01"/>
    <w:rsid w:val="00520777"/>
    <w:rsid w:val="005249FC"/>
    <w:rsid w:val="00525942"/>
    <w:rsid w:val="00527EBD"/>
    <w:rsid w:val="00531200"/>
    <w:rsid w:val="00535E40"/>
    <w:rsid w:val="00537FDC"/>
    <w:rsid w:val="0054472A"/>
    <w:rsid w:val="0054553B"/>
    <w:rsid w:val="00546ECA"/>
    <w:rsid w:val="00550940"/>
    <w:rsid w:val="00555E26"/>
    <w:rsid w:val="00564C35"/>
    <w:rsid w:val="00570F05"/>
    <w:rsid w:val="005748A4"/>
    <w:rsid w:val="00576643"/>
    <w:rsid w:val="00582962"/>
    <w:rsid w:val="00583D11"/>
    <w:rsid w:val="00584644"/>
    <w:rsid w:val="005A7386"/>
    <w:rsid w:val="005B0C52"/>
    <w:rsid w:val="005B0CB2"/>
    <w:rsid w:val="005B0D28"/>
    <w:rsid w:val="005B74D1"/>
    <w:rsid w:val="005B7ABC"/>
    <w:rsid w:val="005C702F"/>
    <w:rsid w:val="005D2F74"/>
    <w:rsid w:val="005D330E"/>
    <w:rsid w:val="005D3852"/>
    <w:rsid w:val="005D3AEC"/>
    <w:rsid w:val="005D5186"/>
    <w:rsid w:val="005E2A3E"/>
    <w:rsid w:val="005F1D61"/>
    <w:rsid w:val="005F283F"/>
    <w:rsid w:val="005F4AF5"/>
    <w:rsid w:val="005F61CE"/>
    <w:rsid w:val="005F6D70"/>
    <w:rsid w:val="00607E3F"/>
    <w:rsid w:val="00610D39"/>
    <w:rsid w:val="006121AE"/>
    <w:rsid w:val="00617ED7"/>
    <w:rsid w:val="00621F5C"/>
    <w:rsid w:val="00627E4C"/>
    <w:rsid w:val="00630753"/>
    <w:rsid w:val="006401E4"/>
    <w:rsid w:val="0064662E"/>
    <w:rsid w:val="006474BE"/>
    <w:rsid w:val="00651F66"/>
    <w:rsid w:val="00661A12"/>
    <w:rsid w:val="00663245"/>
    <w:rsid w:val="00672371"/>
    <w:rsid w:val="00675949"/>
    <w:rsid w:val="0068175B"/>
    <w:rsid w:val="00682F8E"/>
    <w:rsid w:val="006A260D"/>
    <w:rsid w:val="006A49BD"/>
    <w:rsid w:val="006B315D"/>
    <w:rsid w:val="006B3EA6"/>
    <w:rsid w:val="006C0940"/>
    <w:rsid w:val="006C3290"/>
    <w:rsid w:val="006E1202"/>
    <w:rsid w:val="006E36E6"/>
    <w:rsid w:val="006E5C06"/>
    <w:rsid w:val="006F2F7E"/>
    <w:rsid w:val="006F7A12"/>
    <w:rsid w:val="00701391"/>
    <w:rsid w:val="00703498"/>
    <w:rsid w:val="007058AC"/>
    <w:rsid w:val="007059AE"/>
    <w:rsid w:val="00707676"/>
    <w:rsid w:val="007119BF"/>
    <w:rsid w:val="00713072"/>
    <w:rsid w:val="0071479F"/>
    <w:rsid w:val="00714F41"/>
    <w:rsid w:val="0071515B"/>
    <w:rsid w:val="00716635"/>
    <w:rsid w:val="00720F25"/>
    <w:rsid w:val="00721A1B"/>
    <w:rsid w:val="00725693"/>
    <w:rsid w:val="007275C6"/>
    <w:rsid w:val="00730443"/>
    <w:rsid w:val="0073796C"/>
    <w:rsid w:val="00746AD2"/>
    <w:rsid w:val="00752350"/>
    <w:rsid w:val="00764E78"/>
    <w:rsid w:val="00767A11"/>
    <w:rsid w:val="00767A40"/>
    <w:rsid w:val="007906DD"/>
    <w:rsid w:val="007A06CC"/>
    <w:rsid w:val="007A4680"/>
    <w:rsid w:val="007A79D2"/>
    <w:rsid w:val="007B0A2F"/>
    <w:rsid w:val="007B0EC4"/>
    <w:rsid w:val="007B72F5"/>
    <w:rsid w:val="007D59A4"/>
    <w:rsid w:val="007E0777"/>
    <w:rsid w:val="007E3688"/>
    <w:rsid w:val="007E3F45"/>
    <w:rsid w:val="007E53E6"/>
    <w:rsid w:val="007F38A5"/>
    <w:rsid w:val="007F6359"/>
    <w:rsid w:val="00803793"/>
    <w:rsid w:val="00814520"/>
    <w:rsid w:val="0081695A"/>
    <w:rsid w:val="0082619D"/>
    <w:rsid w:val="00830958"/>
    <w:rsid w:val="00831630"/>
    <w:rsid w:val="00834AFF"/>
    <w:rsid w:val="008351E1"/>
    <w:rsid w:val="008420C4"/>
    <w:rsid w:val="00844DAD"/>
    <w:rsid w:val="0085317B"/>
    <w:rsid w:val="00853B2D"/>
    <w:rsid w:val="00857B19"/>
    <w:rsid w:val="00860FFA"/>
    <w:rsid w:val="00862502"/>
    <w:rsid w:val="0086432D"/>
    <w:rsid w:val="00873A93"/>
    <w:rsid w:val="00873D33"/>
    <w:rsid w:val="00881AFD"/>
    <w:rsid w:val="00882C0D"/>
    <w:rsid w:val="00893DB6"/>
    <w:rsid w:val="008959BE"/>
    <w:rsid w:val="00895AFC"/>
    <w:rsid w:val="008A55DE"/>
    <w:rsid w:val="008B2A1D"/>
    <w:rsid w:val="008B3E53"/>
    <w:rsid w:val="008B63E3"/>
    <w:rsid w:val="008B6AF5"/>
    <w:rsid w:val="008C0950"/>
    <w:rsid w:val="008C10F9"/>
    <w:rsid w:val="008C17EF"/>
    <w:rsid w:val="008C1884"/>
    <w:rsid w:val="008D7A09"/>
    <w:rsid w:val="008E088C"/>
    <w:rsid w:val="008E123B"/>
    <w:rsid w:val="008E313E"/>
    <w:rsid w:val="008E40CA"/>
    <w:rsid w:val="008F670E"/>
    <w:rsid w:val="008F71CB"/>
    <w:rsid w:val="008F76DB"/>
    <w:rsid w:val="009004EF"/>
    <w:rsid w:val="009126D2"/>
    <w:rsid w:val="00915451"/>
    <w:rsid w:val="00915E47"/>
    <w:rsid w:val="00921342"/>
    <w:rsid w:val="00922375"/>
    <w:rsid w:val="00925728"/>
    <w:rsid w:val="00926D95"/>
    <w:rsid w:val="0092714E"/>
    <w:rsid w:val="00930C76"/>
    <w:rsid w:val="00933FB5"/>
    <w:rsid w:val="0093436B"/>
    <w:rsid w:val="00936494"/>
    <w:rsid w:val="009409A3"/>
    <w:rsid w:val="009458FE"/>
    <w:rsid w:val="0095055E"/>
    <w:rsid w:val="0095076F"/>
    <w:rsid w:val="00954701"/>
    <w:rsid w:val="00963604"/>
    <w:rsid w:val="009642C8"/>
    <w:rsid w:val="00966642"/>
    <w:rsid w:val="00980FBB"/>
    <w:rsid w:val="0098562F"/>
    <w:rsid w:val="009872EF"/>
    <w:rsid w:val="009879D6"/>
    <w:rsid w:val="00994BD3"/>
    <w:rsid w:val="0099712F"/>
    <w:rsid w:val="009A1E59"/>
    <w:rsid w:val="009B34F4"/>
    <w:rsid w:val="009B4D1F"/>
    <w:rsid w:val="009B5B0A"/>
    <w:rsid w:val="009B60A1"/>
    <w:rsid w:val="009B7470"/>
    <w:rsid w:val="009C79FB"/>
    <w:rsid w:val="009D0C79"/>
    <w:rsid w:val="009D4CF0"/>
    <w:rsid w:val="009D5FE9"/>
    <w:rsid w:val="009D6BEE"/>
    <w:rsid w:val="009D6C09"/>
    <w:rsid w:val="009E5639"/>
    <w:rsid w:val="009F1457"/>
    <w:rsid w:val="009F1F15"/>
    <w:rsid w:val="009F3FB5"/>
    <w:rsid w:val="009F71B0"/>
    <w:rsid w:val="00A009AC"/>
    <w:rsid w:val="00A012A7"/>
    <w:rsid w:val="00A0556B"/>
    <w:rsid w:val="00A06D7A"/>
    <w:rsid w:val="00A10792"/>
    <w:rsid w:val="00A14528"/>
    <w:rsid w:val="00A165CC"/>
    <w:rsid w:val="00A2155C"/>
    <w:rsid w:val="00A35770"/>
    <w:rsid w:val="00A3721F"/>
    <w:rsid w:val="00A4375B"/>
    <w:rsid w:val="00A43BA4"/>
    <w:rsid w:val="00A52FCB"/>
    <w:rsid w:val="00A541B8"/>
    <w:rsid w:val="00A54438"/>
    <w:rsid w:val="00A560F7"/>
    <w:rsid w:val="00A57182"/>
    <w:rsid w:val="00A60FC7"/>
    <w:rsid w:val="00A6372B"/>
    <w:rsid w:val="00A75636"/>
    <w:rsid w:val="00A86168"/>
    <w:rsid w:val="00A921BA"/>
    <w:rsid w:val="00AB3CE6"/>
    <w:rsid w:val="00AB79C9"/>
    <w:rsid w:val="00AC705E"/>
    <w:rsid w:val="00AD6B35"/>
    <w:rsid w:val="00AE58D9"/>
    <w:rsid w:val="00B00277"/>
    <w:rsid w:val="00B02AC9"/>
    <w:rsid w:val="00B03164"/>
    <w:rsid w:val="00B06534"/>
    <w:rsid w:val="00B12CBA"/>
    <w:rsid w:val="00B200FB"/>
    <w:rsid w:val="00B20118"/>
    <w:rsid w:val="00B204C4"/>
    <w:rsid w:val="00B24618"/>
    <w:rsid w:val="00B26490"/>
    <w:rsid w:val="00B37989"/>
    <w:rsid w:val="00B476EF"/>
    <w:rsid w:val="00B56EC7"/>
    <w:rsid w:val="00B607FD"/>
    <w:rsid w:val="00B60E2E"/>
    <w:rsid w:val="00B63BF7"/>
    <w:rsid w:val="00B648B0"/>
    <w:rsid w:val="00B759FA"/>
    <w:rsid w:val="00B87798"/>
    <w:rsid w:val="00B916F2"/>
    <w:rsid w:val="00B93744"/>
    <w:rsid w:val="00B97489"/>
    <w:rsid w:val="00BA1D38"/>
    <w:rsid w:val="00BA52A4"/>
    <w:rsid w:val="00BA6D42"/>
    <w:rsid w:val="00BA6EFD"/>
    <w:rsid w:val="00BB00D5"/>
    <w:rsid w:val="00BB4A72"/>
    <w:rsid w:val="00BB5716"/>
    <w:rsid w:val="00BC0EDB"/>
    <w:rsid w:val="00BD1539"/>
    <w:rsid w:val="00BE0844"/>
    <w:rsid w:val="00BE2CCD"/>
    <w:rsid w:val="00BE3466"/>
    <w:rsid w:val="00BF2A39"/>
    <w:rsid w:val="00BF53F7"/>
    <w:rsid w:val="00BF5598"/>
    <w:rsid w:val="00C00753"/>
    <w:rsid w:val="00C00C84"/>
    <w:rsid w:val="00C05EC3"/>
    <w:rsid w:val="00C06287"/>
    <w:rsid w:val="00C11D8B"/>
    <w:rsid w:val="00C23B77"/>
    <w:rsid w:val="00C24E6B"/>
    <w:rsid w:val="00C24FD1"/>
    <w:rsid w:val="00C40BE0"/>
    <w:rsid w:val="00C441AE"/>
    <w:rsid w:val="00C44EBC"/>
    <w:rsid w:val="00C558E6"/>
    <w:rsid w:val="00C60499"/>
    <w:rsid w:val="00C6068F"/>
    <w:rsid w:val="00C6622F"/>
    <w:rsid w:val="00C6695A"/>
    <w:rsid w:val="00C7634A"/>
    <w:rsid w:val="00C801FD"/>
    <w:rsid w:val="00C83539"/>
    <w:rsid w:val="00C852AC"/>
    <w:rsid w:val="00C85505"/>
    <w:rsid w:val="00CA15DB"/>
    <w:rsid w:val="00CA35F4"/>
    <w:rsid w:val="00CA549E"/>
    <w:rsid w:val="00CA5E8B"/>
    <w:rsid w:val="00CA6231"/>
    <w:rsid w:val="00CB39B7"/>
    <w:rsid w:val="00CB6C63"/>
    <w:rsid w:val="00CC067E"/>
    <w:rsid w:val="00CC2DEA"/>
    <w:rsid w:val="00CC55CE"/>
    <w:rsid w:val="00CD33BC"/>
    <w:rsid w:val="00CD60AA"/>
    <w:rsid w:val="00CE0134"/>
    <w:rsid w:val="00CE0A38"/>
    <w:rsid w:val="00CF435B"/>
    <w:rsid w:val="00CF4BF0"/>
    <w:rsid w:val="00CF553E"/>
    <w:rsid w:val="00D0043F"/>
    <w:rsid w:val="00D00A3A"/>
    <w:rsid w:val="00D03CB8"/>
    <w:rsid w:val="00D04D6A"/>
    <w:rsid w:val="00D143B2"/>
    <w:rsid w:val="00D21954"/>
    <w:rsid w:val="00D23048"/>
    <w:rsid w:val="00D31E3F"/>
    <w:rsid w:val="00D56CEC"/>
    <w:rsid w:val="00D5757F"/>
    <w:rsid w:val="00D63F74"/>
    <w:rsid w:val="00D83311"/>
    <w:rsid w:val="00DA139B"/>
    <w:rsid w:val="00DA58CB"/>
    <w:rsid w:val="00DB103F"/>
    <w:rsid w:val="00DC0ABF"/>
    <w:rsid w:val="00DD31A5"/>
    <w:rsid w:val="00DD464C"/>
    <w:rsid w:val="00DE3F6B"/>
    <w:rsid w:val="00DE66F5"/>
    <w:rsid w:val="00DF12C2"/>
    <w:rsid w:val="00DF786A"/>
    <w:rsid w:val="00DF7BAF"/>
    <w:rsid w:val="00E07890"/>
    <w:rsid w:val="00E11910"/>
    <w:rsid w:val="00E15679"/>
    <w:rsid w:val="00E21B16"/>
    <w:rsid w:val="00E2520E"/>
    <w:rsid w:val="00E25DD2"/>
    <w:rsid w:val="00E2785B"/>
    <w:rsid w:val="00E319F7"/>
    <w:rsid w:val="00E328FF"/>
    <w:rsid w:val="00E43368"/>
    <w:rsid w:val="00E4358B"/>
    <w:rsid w:val="00E45F1F"/>
    <w:rsid w:val="00E57D90"/>
    <w:rsid w:val="00E6327F"/>
    <w:rsid w:val="00E64C21"/>
    <w:rsid w:val="00E67328"/>
    <w:rsid w:val="00E67707"/>
    <w:rsid w:val="00E70AF7"/>
    <w:rsid w:val="00E74477"/>
    <w:rsid w:val="00E80D83"/>
    <w:rsid w:val="00E82BB3"/>
    <w:rsid w:val="00E84517"/>
    <w:rsid w:val="00E9188F"/>
    <w:rsid w:val="00EB05A0"/>
    <w:rsid w:val="00EB0D3A"/>
    <w:rsid w:val="00EB4DC1"/>
    <w:rsid w:val="00EC03CD"/>
    <w:rsid w:val="00EC1464"/>
    <w:rsid w:val="00EC4919"/>
    <w:rsid w:val="00EC73E9"/>
    <w:rsid w:val="00ED0CEE"/>
    <w:rsid w:val="00ED5308"/>
    <w:rsid w:val="00EE100B"/>
    <w:rsid w:val="00EE365A"/>
    <w:rsid w:val="00EE663B"/>
    <w:rsid w:val="00EF176F"/>
    <w:rsid w:val="00EF3E06"/>
    <w:rsid w:val="00EF7BFD"/>
    <w:rsid w:val="00F0192B"/>
    <w:rsid w:val="00F07139"/>
    <w:rsid w:val="00F10015"/>
    <w:rsid w:val="00F12CF8"/>
    <w:rsid w:val="00F2175C"/>
    <w:rsid w:val="00F23C64"/>
    <w:rsid w:val="00F25C39"/>
    <w:rsid w:val="00F404BF"/>
    <w:rsid w:val="00F40500"/>
    <w:rsid w:val="00F45A98"/>
    <w:rsid w:val="00F552EE"/>
    <w:rsid w:val="00F565F1"/>
    <w:rsid w:val="00F57401"/>
    <w:rsid w:val="00F5744F"/>
    <w:rsid w:val="00F64CD7"/>
    <w:rsid w:val="00F66D39"/>
    <w:rsid w:val="00F72494"/>
    <w:rsid w:val="00F7458E"/>
    <w:rsid w:val="00F76CCC"/>
    <w:rsid w:val="00F77E3F"/>
    <w:rsid w:val="00F844F6"/>
    <w:rsid w:val="00F86EC1"/>
    <w:rsid w:val="00F9041C"/>
    <w:rsid w:val="00F90423"/>
    <w:rsid w:val="00F9132A"/>
    <w:rsid w:val="00F94225"/>
    <w:rsid w:val="00F963A5"/>
    <w:rsid w:val="00F9685C"/>
    <w:rsid w:val="00F970C0"/>
    <w:rsid w:val="00FB1CC7"/>
    <w:rsid w:val="00FB526B"/>
    <w:rsid w:val="00FB6359"/>
    <w:rsid w:val="00FC67B8"/>
    <w:rsid w:val="00FD02C0"/>
    <w:rsid w:val="00FD0B5B"/>
    <w:rsid w:val="00FD1427"/>
    <w:rsid w:val="00FD7A7D"/>
    <w:rsid w:val="00FE1362"/>
    <w:rsid w:val="00FE227B"/>
    <w:rsid w:val="00FE64BF"/>
    <w:rsid w:val="00FE6895"/>
    <w:rsid w:val="00FF0F09"/>
    <w:rsid w:val="00FF18F9"/>
    <w:rsid w:val="00FF268A"/>
    <w:rsid w:val="00FF76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4:docId w14:val="0F67D26D"/>
  <w15:chartTrackingRefBased/>
  <w15:docId w15:val="{18FF4246-87A3-4C7B-BB18-B166F914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C4"/>
    <w:rPr>
      <w:rFonts w:ascii="Arial" w:hAnsi="Arial"/>
      <w:sz w:val="20"/>
    </w:rPr>
  </w:style>
  <w:style w:type="paragraph" w:styleId="Overskrift1">
    <w:name w:val="heading 1"/>
    <w:basedOn w:val="Listeavsnitt"/>
    <w:next w:val="Normal"/>
    <w:link w:val="Overskrift1Tegn"/>
    <w:qFormat/>
    <w:rsid w:val="00C23B77"/>
    <w:pPr>
      <w:numPr>
        <w:numId w:val="2"/>
      </w:numPr>
      <w:outlineLvl w:val="0"/>
    </w:pPr>
    <w:rPr>
      <w:b/>
    </w:rPr>
  </w:style>
  <w:style w:type="paragraph" w:styleId="Overskrift2">
    <w:name w:val="heading 2"/>
    <w:basedOn w:val="Listeavsnitt"/>
    <w:next w:val="Normal"/>
    <w:link w:val="Overskrift2Tegn"/>
    <w:unhideWhenUsed/>
    <w:qFormat/>
    <w:rsid w:val="00893DB6"/>
    <w:pPr>
      <w:numPr>
        <w:ilvl w:val="1"/>
        <w:numId w:val="2"/>
      </w:numPr>
      <w:ind w:left="576"/>
      <w:outlineLvl w:val="1"/>
    </w:pPr>
    <w:rPr>
      <w:b/>
    </w:rPr>
  </w:style>
  <w:style w:type="paragraph" w:styleId="Overskrift3">
    <w:name w:val="heading 3"/>
    <w:basedOn w:val="Listeavsnitt"/>
    <w:next w:val="Normal"/>
    <w:link w:val="Overskrift3Tegn"/>
    <w:unhideWhenUsed/>
    <w:qFormat/>
    <w:rsid w:val="00893DB6"/>
    <w:pPr>
      <w:numPr>
        <w:ilvl w:val="2"/>
        <w:numId w:val="2"/>
      </w:numPr>
      <w:ind w:left="720"/>
      <w:outlineLvl w:val="2"/>
    </w:pPr>
    <w:rPr>
      <w:b/>
    </w:rPr>
  </w:style>
  <w:style w:type="paragraph" w:styleId="Overskrift4">
    <w:name w:val="heading 4"/>
    <w:basedOn w:val="Overskrift3"/>
    <w:next w:val="Normal"/>
    <w:link w:val="Overskrift4Tegn"/>
    <w:unhideWhenUsed/>
    <w:qFormat/>
    <w:rsid w:val="000B4B7D"/>
    <w:pPr>
      <w:numPr>
        <w:ilvl w:val="3"/>
      </w:numPr>
      <w:outlineLvl w:val="3"/>
    </w:pPr>
  </w:style>
  <w:style w:type="paragraph" w:styleId="Overskrift5">
    <w:name w:val="heading 5"/>
    <w:basedOn w:val="Normal"/>
    <w:next w:val="Normal"/>
    <w:link w:val="Overskrift5Tegn"/>
    <w:unhideWhenUsed/>
    <w:qFormat/>
    <w:rsid w:val="00893DB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nhideWhenUsed/>
    <w:qFormat/>
    <w:rsid w:val="00893DB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nhideWhenUsed/>
    <w:qFormat/>
    <w:rsid w:val="00893DB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nhideWhenUsed/>
    <w:qFormat/>
    <w:rsid w:val="00893D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893D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23B77"/>
    <w:rPr>
      <w:rFonts w:ascii="Arial" w:hAnsi="Arial"/>
      <w:b/>
      <w:sz w:val="20"/>
    </w:rPr>
  </w:style>
  <w:style w:type="paragraph" w:styleId="Topptekst">
    <w:name w:val="header"/>
    <w:basedOn w:val="Normal"/>
    <w:link w:val="TopptekstTegn"/>
    <w:uiPriority w:val="99"/>
    <w:unhideWhenUsed/>
    <w:rsid w:val="008420C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20C4"/>
    <w:rPr>
      <w:rFonts w:ascii="Arial" w:hAnsi="Arial"/>
      <w:sz w:val="20"/>
    </w:rPr>
  </w:style>
  <w:style w:type="paragraph" w:styleId="Bunntekst">
    <w:name w:val="footer"/>
    <w:basedOn w:val="Normal"/>
    <w:link w:val="BunntekstTegn"/>
    <w:uiPriority w:val="99"/>
    <w:unhideWhenUsed/>
    <w:rsid w:val="008420C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420C4"/>
    <w:rPr>
      <w:rFonts w:ascii="Arial" w:hAnsi="Arial"/>
      <w:sz w:val="20"/>
    </w:rPr>
  </w:style>
  <w:style w:type="character" w:customStyle="1" w:styleId="Overskrift2Tegn">
    <w:name w:val="Overskrift 2 Tegn"/>
    <w:basedOn w:val="Standardskriftforavsnitt"/>
    <w:link w:val="Overskrift2"/>
    <w:rsid w:val="00893DB6"/>
    <w:rPr>
      <w:rFonts w:ascii="Arial" w:hAnsi="Arial"/>
      <w:b/>
      <w:sz w:val="20"/>
    </w:rPr>
  </w:style>
  <w:style w:type="character" w:customStyle="1" w:styleId="Overskrift3Tegn">
    <w:name w:val="Overskrift 3 Tegn"/>
    <w:basedOn w:val="Standardskriftforavsnitt"/>
    <w:link w:val="Overskrift3"/>
    <w:rsid w:val="00893DB6"/>
    <w:rPr>
      <w:rFonts w:ascii="Arial" w:hAnsi="Arial"/>
      <w:b/>
      <w:sz w:val="20"/>
    </w:rPr>
  </w:style>
  <w:style w:type="character" w:customStyle="1" w:styleId="Overskrift4Tegn">
    <w:name w:val="Overskrift 4 Tegn"/>
    <w:basedOn w:val="Standardskriftforavsnitt"/>
    <w:link w:val="Overskrift4"/>
    <w:rsid w:val="000B4B7D"/>
    <w:rPr>
      <w:rFonts w:ascii="Arial" w:hAnsi="Arial"/>
      <w:b/>
      <w:sz w:val="20"/>
    </w:rPr>
  </w:style>
  <w:style w:type="character" w:customStyle="1" w:styleId="Overskrift5Tegn">
    <w:name w:val="Overskrift 5 Tegn"/>
    <w:basedOn w:val="Standardskriftforavsnitt"/>
    <w:link w:val="Overskrift5"/>
    <w:rsid w:val="00893DB6"/>
    <w:rPr>
      <w:rFonts w:asciiTheme="majorHAnsi" w:eastAsiaTheme="majorEastAsia" w:hAnsiTheme="majorHAnsi" w:cstheme="majorBidi"/>
      <w:color w:val="2E74B5" w:themeColor="accent1" w:themeShade="BF"/>
      <w:sz w:val="20"/>
    </w:rPr>
  </w:style>
  <w:style w:type="character" w:customStyle="1" w:styleId="Overskrift6Tegn">
    <w:name w:val="Overskrift 6 Tegn"/>
    <w:basedOn w:val="Standardskriftforavsnitt"/>
    <w:link w:val="Overskrift6"/>
    <w:rsid w:val="00893DB6"/>
    <w:rPr>
      <w:rFonts w:asciiTheme="majorHAnsi" w:eastAsiaTheme="majorEastAsia" w:hAnsiTheme="majorHAnsi" w:cstheme="majorBidi"/>
      <w:color w:val="1F4D78" w:themeColor="accent1" w:themeShade="7F"/>
      <w:sz w:val="20"/>
    </w:rPr>
  </w:style>
  <w:style w:type="character" w:customStyle="1" w:styleId="Overskrift7Tegn">
    <w:name w:val="Overskrift 7 Tegn"/>
    <w:basedOn w:val="Standardskriftforavsnitt"/>
    <w:link w:val="Overskrift7"/>
    <w:rsid w:val="00893DB6"/>
    <w:rPr>
      <w:rFonts w:asciiTheme="majorHAnsi" w:eastAsiaTheme="majorEastAsia" w:hAnsiTheme="majorHAnsi" w:cstheme="majorBidi"/>
      <w:i/>
      <w:iCs/>
      <w:color w:val="1F4D78" w:themeColor="accent1" w:themeShade="7F"/>
      <w:sz w:val="20"/>
    </w:rPr>
  </w:style>
  <w:style w:type="character" w:customStyle="1" w:styleId="Overskrift8Tegn">
    <w:name w:val="Overskrift 8 Tegn"/>
    <w:basedOn w:val="Standardskriftforavsnitt"/>
    <w:link w:val="Overskrift8"/>
    <w:rsid w:val="00893DB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rsid w:val="00893DB6"/>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893DB6"/>
    <w:pPr>
      <w:ind w:left="720"/>
      <w:contextualSpacing/>
    </w:pPr>
  </w:style>
  <w:style w:type="paragraph" w:styleId="Brdtekst">
    <w:name w:val="Body Text"/>
    <w:basedOn w:val="Normal"/>
    <w:next w:val="Normal"/>
    <w:link w:val="BrdtekstTegn"/>
    <w:rsid w:val="00C23B77"/>
    <w:pPr>
      <w:spacing w:before="60" w:after="60" w:line="240" w:lineRule="auto"/>
    </w:pPr>
    <w:rPr>
      <w:rFonts w:ascii="Cambria" w:eastAsia="Times New Roman" w:hAnsi="Cambria" w:cs="Times New Roman"/>
      <w:lang w:eastAsia="nb-NO"/>
    </w:rPr>
  </w:style>
  <w:style w:type="character" w:customStyle="1" w:styleId="BrdtekstTegn">
    <w:name w:val="Brødtekst Tegn"/>
    <w:basedOn w:val="Standardskriftforavsnitt"/>
    <w:link w:val="Brdtekst"/>
    <w:rsid w:val="00C23B77"/>
    <w:rPr>
      <w:rFonts w:ascii="Cambria" w:eastAsia="Times New Roman" w:hAnsi="Cambria" w:cs="Times New Roman"/>
      <w:sz w:val="20"/>
      <w:lang w:eastAsia="nb-NO"/>
    </w:rPr>
  </w:style>
  <w:style w:type="paragraph" w:customStyle="1" w:styleId="Brdtekstpaaflgende">
    <w:name w:val="Brødtekst paafølgende"/>
    <w:basedOn w:val="Brdtekst"/>
    <w:link w:val="BrdtekstpaaflgendeTegn"/>
    <w:rsid w:val="00462A93"/>
  </w:style>
  <w:style w:type="character" w:styleId="Merknadsreferanse">
    <w:name w:val="annotation reference"/>
    <w:basedOn w:val="Standardskriftforavsnitt"/>
    <w:uiPriority w:val="99"/>
    <w:rsid w:val="00C06287"/>
    <w:rPr>
      <w:sz w:val="16"/>
      <w:szCs w:val="16"/>
    </w:rPr>
  </w:style>
  <w:style w:type="paragraph" w:styleId="Merknadstekst">
    <w:name w:val="annotation text"/>
    <w:basedOn w:val="Normal"/>
    <w:link w:val="MerknadstekstTegn"/>
    <w:uiPriority w:val="99"/>
    <w:rsid w:val="00C06287"/>
    <w:pPr>
      <w:spacing w:after="240" w:line="240" w:lineRule="atLeast"/>
    </w:pPr>
    <w:rPr>
      <w:rFonts w:asciiTheme="minorHAnsi" w:hAnsiTheme="minorHAnsi"/>
      <w:szCs w:val="20"/>
    </w:rPr>
  </w:style>
  <w:style w:type="character" w:customStyle="1" w:styleId="MerknadstekstTegn">
    <w:name w:val="Merknadstekst Tegn"/>
    <w:basedOn w:val="Standardskriftforavsnitt"/>
    <w:link w:val="Merknadstekst"/>
    <w:uiPriority w:val="99"/>
    <w:rsid w:val="00C06287"/>
    <w:rPr>
      <w:sz w:val="20"/>
      <w:szCs w:val="20"/>
    </w:rPr>
  </w:style>
  <w:style w:type="paragraph" w:styleId="Bobletekst">
    <w:name w:val="Balloon Text"/>
    <w:basedOn w:val="Normal"/>
    <w:link w:val="BobletekstTegn"/>
    <w:uiPriority w:val="99"/>
    <w:semiHidden/>
    <w:unhideWhenUsed/>
    <w:rsid w:val="00C0628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6287"/>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966642"/>
    <w:pPr>
      <w:spacing w:after="160" w:line="240" w:lineRule="auto"/>
    </w:pPr>
    <w:rPr>
      <w:rFonts w:ascii="Arial" w:hAnsi="Arial"/>
      <w:b/>
      <w:bCs/>
    </w:rPr>
  </w:style>
  <w:style w:type="character" w:customStyle="1" w:styleId="KommentaremneTegn">
    <w:name w:val="Kommentaremne Tegn"/>
    <w:basedOn w:val="MerknadstekstTegn"/>
    <w:link w:val="Kommentaremne"/>
    <w:uiPriority w:val="99"/>
    <w:semiHidden/>
    <w:rsid w:val="00966642"/>
    <w:rPr>
      <w:rFonts w:ascii="Arial" w:hAnsi="Arial"/>
      <w:b/>
      <w:bCs/>
      <w:sz w:val="20"/>
      <w:szCs w:val="20"/>
    </w:rPr>
  </w:style>
  <w:style w:type="paragraph" w:styleId="Overskriftforinnholdsfortegnelse">
    <w:name w:val="TOC Heading"/>
    <w:basedOn w:val="Overskrift1"/>
    <w:next w:val="Normal"/>
    <w:uiPriority w:val="39"/>
    <w:unhideWhenUsed/>
    <w:qFormat/>
    <w:rsid w:val="008B2A1D"/>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lang w:eastAsia="nb-NO"/>
    </w:rPr>
  </w:style>
  <w:style w:type="paragraph" w:styleId="INNH1">
    <w:name w:val="toc 1"/>
    <w:basedOn w:val="Normal"/>
    <w:next w:val="Normal"/>
    <w:autoRedefine/>
    <w:uiPriority w:val="39"/>
    <w:unhideWhenUsed/>
    <w:rsid w:val="008B2A1D"/>
    <w:pPr>
      <w:spacing w:after="100"/>
    </w:pPr>
  </w:style>
  <w:style w:type="paragraph" w:styleId="INNH2">
    <w:name w:val="toc 2"/>
    <w:basedOn w:val="Normal"/>
    <w:next w:val="Normal"/>
    <w:autoRedefine/>
    <w:uiPriority w:val="39"/>
    <w:unhideWhenUsed/>
    <w:rsid w:val="008B2A1D"/>
    <w:pPr>
      <w:spacing w:after="100"/>
      <w:ind w:left="200"/>
    </w:pPr>
  </w:style>
  <w:style w:type="character" w:styleId="Hyperkobling">
    <w:name w:val="Hyperlink"/>
    <w:basedOn w:val="Standardskriftforavsnitt"/>
    <w:uiPriority w:val="99"/>
    <w:unhideWhenUsed/>
    <w:rsid w:val="008B2A1D"/>
    <w:rPr>
      <w:color w:val="0563C1" w:themeColor="hyperlink"/>
      <w:u w:val="single"/>
    </w:rPr>
  </w:style>
  <w:style w:type="character" w:customStyle="1" w:styleId="BrdtekstpaaflgendeTegn">
    <w:name w:val="Brødtekst paafølgende Tegn"/>
    <w:link w:val="Brdtekstpaaflgende"/>
    <w:locked/>
    <w:rsid w:val="00BF5598"/>
    <w:rPr>
      <w:rFonts w:ascii="Cambria" w:eastAsia="Times New Roman" w:hAnsi="Cambria" w:cs="Times New Roman"/>
      <w:sz w:val="20"/>
      <w:lang w:eastAsia="nb-NO"/>
    </w:rPr>
  </w:style>
  <w:style w:type="paragraph" w:styleId="Ingenmellomrom">
    <w:name w:val="No Spacing"/>
    <w:uiPriority w:val="1"/>
    <w:qFormat/>
    <w:rsid w:val="00D63F74"/>
    <w:pPr>
      <w:spacing w:after="0" w:line="240" w:lineRule="auto"/>
    </w:pPr>
  </w:style>
  <w:style w:type="paragraph" w:styleId="INNH3">
    <w:name w:val="toc 3"/>
    <w:basedOn w:val="Normal"/>
    <w:next w:val="Normal"/>
    <w:autoRedefine/>
    <w:uiPriority w:val="39"/>
    <w:unhideWhenUsed/>
    <w:rsid w:val="009F3FB5"/>
    <w:pPr>
      <w:spacing w:after="100"/>
      <w:ind w:left="400"/>
    </w:pPr>
  </w:style>
  <w:style w:type="paragraph" w:styleId="Punktliste">
    <w:name w:val="List Bullet"/>
    <w:basedOn w:val="Normal"/>
    <w:rsid w:val="009D5FE9"/>
    <w:pPr>
      <w:numPr>
        <w:numId w:val="3"/>
      </w:numPr>
      <w:tabs>
        <w:tab w:val="clear" w:pos="360"/>
      </w:tabs>
      <w:spacing w:before="20" w:after="40" w:line="240" w:lineRule="auto"/>
      <w:ind w:left="284" w:hanging="284"/>
    </w:pPr>
    <w:rPr>
      <w:rFonts w:ascii="Garamond" w:eastAsia="Times New Roman" w:hAnsi="Garamond" w:cs="Times New Roman"/>
      <w:sz w:val="22"/>
      <w:lang w:eastAsia="nb-NO"/>
    </w:rPr>
  </w:style>
  <w:style w:type="character" w:styleId="Plassholdertekst">
    <w:name w:val="Placeholder Text"/>
    <w:basedOn w:val="Standardskriftforavsnitt"/>
    <w:uiPriority w:val="99"/>
    <w:semiHidden/>
    <w:rsid w:val="0051467E"/>
    <w:rPr>
      <w:color w:val="808080"/>
    </w:rPr>
  </w:style>
  <w:style w:type="table" w:styleId="Tabellrutenett">
    <w:name w:val="Table Grid"/>
    <w:basedOn w:val="Vanligtabell"/>
    <w:uiPriority w:val="39"/>
    <w:rsid w:val="0008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rsid w:val="00037D1D"/>
    <w:pPr>
      <w:spacing w:after="120" w:line="480" w:lineRule="auto"/>
    </w:pPr>
    <w:rPr>
      <w:rFonts w:ascii="Garamond" w:eastAsia="Times New Roman" w:hAnsi="Garamond" w:cs="Times New Roman"/>
      <w:sz w:val="22"/>
      <w:lang w:eastAsia="nb-NO"/>
    </w:rPr>
  </w:style>
  <w:style w:type="character" w:customStyle="1" w:styleId="Brdtekst2Tegn">
    <w:name w:val="Brødtekst 2 Tegn"/>
    <w:basedOn w:val="Standardskriftforavsnitt"/>
    <w:link w:val="Brdtekst2"/>
    <w:rsid w:val="00037D1D"/>
    <w:rPr>
      <w:rFonts w:ascii="Garamond" w:eastAsia="Times New Roman" w:hAnsi="Garamond" w:cs="Times New Roman"/>
      <w:lang w:eastAsia="nb-NO"/>
    </w:rPr>
  </w:style>
  <w:style w:type="paragraph" w:customStyle="1" w:styleId="nummerertliste1">
    <w:name w:val="nummerert liste 1"/>
    <w:basedOn w:val="Normal"/>
    <w:semiHidden/>
    <w:rsid w:val="00ED5308"/>
    <w:pPr>
      <w:numPr>
        <w:numId w:val="5"/>
      </w:numPr>
      <w:suppressLineNumbers/>
      <w:suppressAutoHyphens/>
      <w:spacing w:after="180" w:line="240" w:lineRule="auto"/>
    </w:pPr>
    <w:rPr>
      <w:rFonts w:eastAsia="Times New Roman" w:cs="Times New Roman"/>
      <w:sz w:val="22"/>
      <w:lang w:eastAsia="ar-SA"/>
    </w:rPr>
  </w:style>
  <w:style w:type="paragraph" w:customStyle="1" w:styleId="Bokstavliste2">
    <w:name w:val="Bokstavliste 2"/>
    <w:basedOn w:val="Normal"/>
    <w:semiHidden/>
    <w:rsid w:val="00ED5308"/>
    <w:pPr>
      <w:numPr>
        <w:ilvl w:val="1"/>
        <w:numId w:val="5"/>
      </w:numPr>
      <w:suppressLineNumbers/>
      <w:suppressAutoHyphens/>
      <w:spacing w:after="60" w:line="240" w:lineRule="auto"/>
    </w:pPr>
    <w:rPr>
      <w:rFonts w:eastAsia="Times New Roman" w:cs="Times New Roman"/>
      <w:sz w:val="22"/>
      <w:lang w:eastAsia="ar-SA"/>
    </w:rPr>
  </w:style>
  <w:style w:type="paragraph" w:customStyle="1" w:styleId="Teknisk4">
    <w:name w:val="Teknisk 4"/>
    <w:rsid w:val="00B03164"/>
    <w:pPr>
      <w:tabs>
        <w:tab w:val="left" w:pos="-720"/>
      </w:tabs>
      <w:suppressAutoHyphens/>
      <w:spacing w:after="0" w:line="240" w:lineRule="auto"/>
    </w:pPr>
    <w:rPr>
      <w:rFonts w:ascii="Courier New" w:eastAsia="Times New Roman" w:hAnsi="Courier New" w:cs="Times New Roman"/>
      <w:b/>
      <w:sz w:val="24"/>
      <w:szCs w:val="20"/>
      <w:lang w:val="en-US" w:eastAsia="nb-NO"/>
    </w:rPr>
  </w:style>
  <w:style w:type="paragraph" w:styleId="Revisjon">
    <w:name w:val="Revision"/>
    <w:hidden/>
    <w:uiPriority w:val="99"/>
    <w:semiHidden/>
    <w:rsid w:val="00EC4919"/>
    <w:pPr>
      <w:spacing w:after="0" w:line="240" w:lineRule="auto"/>
    </w:pPr>
    <w:rPr>
      <w:rFonts w:ascii="Arial" w:hAnsi="Arial"/>
      <w:sz w:val="20"/>
    </w:rPr>
  </w:style>
  <w:style w:type="table" w:customStyle="1" w:styleId="Tabellrutenett1">
    <w:name w:val="Tabellrutenett1"/>
    <w:basedOn w:val="Vanligtabell"/>
    <w:next w:val="Tabellrutenett"/>
    <w:uiPriority w:val="39"/>
    <w:rsid w:val="0050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50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1B3C90"/>
    <w:rPr>
      <w:color w:val="954F72" w:themeColor="followedHyperlink"/>
      <w:u w:val="single"/>
    </w:rPr>
  </w:style>
  <w:style w:type="paragraph" w:customStyle="1" w:styleId="Default">
    <w:name w:val="Default"/>
    <w:rsid w:val="00E11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3791">
      <w:bodyDiv w:val="1"/>
      <w:marLeft w:val="0"/>
      <w:marRight w:val="0"/>
      <w:marTop w:val="0"/>
      <w:marBottom w:val="0"/>
      <w:divBdr>
        <w:top w:val="none" w:sz="0" w:space="0" w:color="auto"/>
        <w:left w:val="none" w:sz="0" w:space="0" w:color="auto"/>
        <w:bottom w:val="none" w:sz="0" w:space="0" w:color="auto"/>
        <w:right w:val="none" w:sz="0" w:space="0" w:color="auto"/>
      </w:divBdr>
    </w:div>
    <w:div w:id="1596017072">
      <w:bodyDiv w:val="1"/>
      <w:marLeft w:val="0"/>
      <w:marRight w:val="0"/>
      <w:marTop w:val="0"/>
      <w:marBottom w:val="0"/>
      <w:divBdr>
        <w:top w:val="none" w:sz="0" w:space="0" w:color="auto"/>
        <w:left w:val="none" w:sz="0" w:space="0" w:color="auto"/>
        <w:bottom w:val="none" w:sz="0" w:space="0" w:color="auto"/>
        <w:right w:val="none" w:sz="0" w:space="0" w:color="auto"/>
      </w:divBdr>
    </w:div>
    <w:div w:id="16604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orsvarsbygg.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elt"/>
          <w:gallery w:val="placeholder"/>
        </w:category>
        <w:types>
          <w:type w:val="bbPlcHdr"/>
        </w:types>
        <w:behaviors>
          <w:behavior w:val="content"/>
        </w:behaviors>
        <w:guid w:val="{2822AFE3-8A6D-40E8-A8A6-49AD7AA4C2BF}"/>
      </w:docPartPr>
      <w:docPartBody>
        <w:p w:rsidR="00697B1D" w:rsidRDefault="00697B1D">
          <w:r w:rsidRPr="002275BA">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1D"/>
    <w:rsid w:val="00007234"/>
    <w:rsid w:val="00697B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97B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svarsbygg kontraktdokument" ma:contentTypeID="0x010100EE04A17F31714CF689F55AD2A6CBD71700C7ADF23B83E27D4CABCCD73B42E10BB1" ma:contentTypeVersion="24" ma:contentTypeDescription="Opprett et nytt dokument." ma:contentTypeScope="" ma:versionID="66bc785445c794ab57c9c92b87871743">
  <xsd:schema xmlns:xsd="http://www.w3.org/2001/XMLSchema" xmlns:xs="http://www.w3.org/2001/XMLSchema" xmlns:p="http://schemas.microsoft.com/office/2006/metadata/properties" xmlns:ns2="1446590e-b397-4948-98cc-2ba3c8972ca4" targetNamespace="http://schemas.microsoft.com/office/2006/metadata/properties" ma:root="true" ma:fieldsID="2171e639678fc7c041d2aff80a2038f2" ns2:_="">
    <xsd:import namespace="1446590e-b397-4948-98cc-2ba3c8972ca4"/>
    <xsd:element name="properties">
      <xsd:complexType>
        <xsd:sequence>
          <xsd:element name="documentManagement">
            <xsd:complexType>
              <xsd:all>
                <xsd:element ref="ns2:TaxCatchAll" minOccurs="0"/>
                <xsd:element ref="ns2:TaxCatchAllLabel" minOccurs="0"/>
                <xsd:element ref="ns2:ContractDocumentSupplier" minOccurs="0"/>
                <xsd:element ref="ns2:dc3e2cee46b449c685e6661f528390ad" minOccurs="0"/>
                <xsd:element ref="ns2:n1f71e6e8f2c42bc8de9b61289a9ae83" minOccurs="0"/>
                <xsd:element ref="ns2:ContractDocumentArchivable" minOccurs="0"/>
                <xsd:element ref="ns2:Contra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584c2a1-adb3-4e36-87fa-73c003d791f8}" ma:internalName="TaxCatchAll" ma:showField="CatchAllData" ma:web="284c3952-5639-496b-a460-9b5168827ff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584c2a1-adb3-4e36-87fa-73c003d791f8}" ma:internalName="TaxCatchAllLabel" ma:readOnly="true" ma:showField="CatchAllDataLabel" ma:web="284c3952-5639-496b-a460-9b5168827ff9">
      <xsd:complexType>
        <xsd:complexContent>
          <xsd:extension base="dms:MultiChoiceLookup">
            <xsd:sequence>
              <xsd:element name="Value" type="dms:Lookup" maxOccurs="unbounded" minOccurs="0" nillable="true"/>
            </xsd:sequence>
          </xsd:extension>
        </xsd:complexContent>
      </xsd:complexType>
    </xsd:element>
    <xsd:element name="ContractDocumentSupplier" ma:index="10" nillable="true" ma:displayName="Leverandør" ma:internalName="ContractDocumentSupplier">
      <xsd:simpleType>
        <xsd:restriction base="dms:Text"/>
      </xsd:simpleType>
    </xsd:element>
    <xsd:element name="dc3e2cee46b449c685e6661f528390ad" ma:index="11" ma:taxonomy="true" ma:internalName="dc3e2cee46b449c685e6661f528390ad" ma:taxonomyFieldName="ContractDocumentCategories" ma:displayName="Kategori" ma:fieldId="{dc3e2cee-46b4-49c6-85e6-661f528390ad}" ma:taxonomyMulti="true" ma:sspId="35979382-3a25-4d81-ad6a-e013d1bb35f1" ma:termSetId="1e4c14e8-2886-4788-a536-49c1421d1beb" ma:anchorId="00000000-0000-0000-0000-000000000000" ma:open="true" ma:isKeyword="false">
      <xsd:complexType>
        <xsd:sequence>
          <xsd:element ref="pc:Terms" minOccurs="0" maxOccurs="1"/>
        </xsd:sequence>
      </xsd:complexType>
    </xsd:element>
    <xsd:element name="n1f71e6e8f2c42bc8de9b61289a9ae83" ma:index="13" nillable="true" ma:taxonomy="true" ma:internalName="n1f71e6e8f2c42bc8de9b61289a9ae83" ma:taxonomyFieldName="ContractDocumentKeywords" ma:displayName="Nøkkelord" ma:fieldId="{71f71e6e-8f2c-42bc-8de9-b61289a9ae83}" ma:taxonomyMulti="true" ma:sspId="35979382-3a25-4d81-ad6a-e013d1bb35f1" ma:termSetId="1c8177db-c8b8-47d3-9db4-2db2a62f6fe3" ma:anchorId="00000000-0000-0000-0000-000000000000" ma:open="true" ma:isKeyword="false">
      <xsd:complexType>
        <xsd:sequence>
          <xsd:element ref="pc:Terms" minOccurs="0" maxOccurs="1"/>
        </xsd:sequence>
      </xsd:complexType>
    </xsd:element>
    <xsd:element name="ContractDocumentArchivable" ma:index="15" nillable="true" ma:displayName="Arkivverdig" ma:internalName="ContractDocumentArchivable">
      <xsd:simpleType>
        <xsd:restriction base="dms:Boolean"/>
      </xsd:simpleType>
    </xsd:element>
    <xsd:element name="ContractPhaseDocument" ma:index="16" nillable="true" ma:displayName="Kontraktfase" ma:internalName="ContractPhaseDocument">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5979382-3a25-4d81-ad6a-e013d1bb35f1" ContentTypeId="0x010100EE04A17F31714CF689F55AD2A6CBD717"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1446590e-b397-4948-98cc-2ba3c8972ca4">
      <Value>2</Value>
    </TaxCatchAll>
    <dc3e2cee46b449c685e6661f528390ad xmlns="1446590e-b397-4948-98cc-2ba3c8972ca4">
      <Terms xmlns="http://schemas.microsoft.com/office/infopath/2007/PartnerControls">
        <TermInfo xmlns="http://schemas.microsoft.com/office/infopath/2007/PartnerControls">
          <TermName xmlns="http://schemas.microsoft.com/office/infopath/2007/PartnerControls">02 Konkurransegrunnlag</TermName>
          <TermId xmlns="http://schemas.microsoft.com/office/infopath/2007/PartnerControls">7e204078-cc47-44d5-a235-a30eea727785</TermId>
        </TermInfo>
      </Terms>
    </dc3e2cee46b449c685e6661f528390ad>
    <ContractDocumentArchivable xmlns="1446590e-b397-4948-98cc-2ba3c8972ca4">false</ContractDocumentArchivable>
    <ContractPhaseDocument xmlns="1446590e-b397-4948-98cc-2ba3c8972ca4" xsi:nil="true"/>
    <ContractDocumentSupplier xmlns="1446590e-b397-4948-98cc-2ba3c8972ca4" xsi:nil="true"/>
    <n1f71e6e8f2c42bc8de9b61289a9ae83 xmlns="1446590e-b397-4948-98cc-2ba3c8972ca4">
      <Terms xmlns="http://schemas.microsoft.com/office/infopath/2007/PartnerControls"/>
    </n1f71e6e8f2c42bc8de9b61289a9ae83>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1E89-4C83-4CB7-9187-D2E31FF6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92BDE-ADB8-4DA4-9F57-4E83A1A5AD56}">
  <ds:schemaRefs>
    <ds:schemaRef ds:uri="http://schemas.microsoft.com/sharepoint/v3/contenttype/forms"/>
  </ds:schemaRefs>
</ds:datastoreItem>
</file>

<file path=customXml/itemProps3.xml><?xml version="1.0" encoding="utf-8"?>
<ds:datastoreItem xmlns:ds="http://schemas.openxmlformats.org/officeDocument/2006/customXml" ds:itemID="{6B6686F3-C917-4D74-BB61-5AEED2221347}">
  <ds:schemaRefs>
    <ds:schemaRef ds:uri="Microsoft.SharePoint.Taxonomy.ContentTypeSync"/>
  </ds:schemaRefs>
</ds:datastoreItem>
</file>

<file path=customXml/itemProps4.xml><?xml version="1.0" encoding="utf-8"?>
<ds:datastoreItem xmlns:ds="http://schemas.openxmlformats.org/officeDocument/2006/customXml" ds:itemID="{A39E1497-A75C-4CB6-9C57-0B5A3AC0A5B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446590e-b397-4948-98cc-2ba3c8972ca4"/>
    <ds:schemaRef ds:uri="http://www.w3.org/XML/1998/namespace"/>
  </ds:schemaRefs>
</ds:datastoreItem>
</file>

<file path=customXml/itemProps5.xml><?xml version="1.0" encoding="utf-8"?>
<ds:datastoreItem xmlns:ds="http://schemas.openxmlformats.org/officeDocument/2006/customXml" ds:itemID="{ADB5E788-43BE-4C54-8DB7-1556D64C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1582</Words>
  <Characters>8386</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Forsvarsbygg</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Ingeberg, Martine Cecilie Ildstad</dc:creator>
  <cp:keywords/>
  <dc:description/>
  <cp:lastModifiedBy>Rian, Jan Børge</cp:lastModifiedBy>
  <cp:revision>57</cp:revision>
  <dcterms:created xsi:type="dcterms:W3CDTF">2021-04-12T08:56:00Z</dcterms:created>
  <dcterms:modified xsi:type="dcterms:W3CDTF">2021-06-29T06:56:00Z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0x010100EE04A17F31714CF689F55AD2A6CBD71700C7ADF23B83E27D4CABCCD73B42E10BB1</vt:lpwstr>
  </property>
  <property fmtid="{D5CDD505-2E9C-101B-9397-08002B2CF9AE}" pid="3" name="a483dc853f0e480abfb8031e5d82c911">
    <vt:lpwstr>Skal benyttes|2952ae88-8c4c-42ae-b6ca-618af796a1e1</vt:lpwstr>
  </property>
  <property fmtid="{D5CDD505-2E9C-101B-9397-08002B2CF9AE}" pid="4" name="_dlc_DocIdItemGuid">
    <vt:lpwstr>e4983288-6848-45a0-9c29-b51f7074682f</vt:lpwstr>
  </property>
  <property fmtid="{D5CDD505-2E9C-101B-9397-08002B2CF9AE}" pid="5" name="Type dokument">
    <vt:lpwstr>53;#Mal|3ee3e023-ff54-411c-8b87-30620316b60e</vt:lpwstr>
  </property>
  <property fmtid="{D5CDD505-2E9C-101B-9397-08002B2CF9AE}" pid="6" name="Kjerneprosesser1">
    <vt:lpwstr>584;#Rammeavtale|260ed939-81ab-49f9-9fb4-aa600866feae</vt:lpwstr>
  </property>
  <property fmtid="{D5CDD505-2E9C-101B-9397-08002B2CF9AE}" pid="7" name="Type innhold">
    <vt:lpwstr>9;#Skal benyttes|2952ae88-8c4c-42ae-b6ca-618af796a1e1</vt:lpwstr>
  </property>
  <property fmtid="{D5CDD505-2E9C-101B-9397-08002B2CF9AE}" pid="8" name="Order">
    <vt:r8>587500</vt:r8>
  </property>
  <property fmtid="{D5CDD505-2E9C-101B-9397-08002B2CF9AE}" pid="9" name="xd_ProgID">
    <vt:lpwstr/>
  </property>
  <property fmtid="{D5CDD505-2E9C-101B-9397-08002B2CF9AE}" pid="10" name="TemplateUrl">
    <vt:lpwstr/>
  </property>
  <property fmtid="{D5CDD505-2E9C-101B-9397-08002B2CF9AE}" pid="11" name="IconOverlay">
    <vt:lpwstr/>
  </property>
  <property fmtid="{D5CDD505-2E9C-101B-9397-08002B2CF9AE}" pid="12" name="ContractDocumentKeywords">
    <vt:lpwstr/>
  </property>
  <property fmtid="{D5CDD505-2E9C-101B-9397-08002B2CF9AE}" pid="13" name="ContractDocumentCategories">
    <vt:lpwstr>2;#02 Konkurransegrunnlag|7e204078-cc47-44d5-a235-a30eea727785</vt:lpwstr>
  </property>
</Properties>
</file>