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8D6DED" w14:textId="77777777" w:rsidR="00FD55B6" w:rsidRDefault="002E716A" w:rsidP="00FD55B6">
      <w:r>
        <w:tab/>
      </w:r>
      <w:r>
        <w:tab/>
      </w:r>
      <w:r>
        <w:tab/>
      </w:r>
      <w:r>
        <w:tab/>
      </w:r>
      <w:r>
        <w:tab/>
      </w:r>
      <w:r>
        <w:tab/>
      </w:r>
      <w:r>
        <w:tab/>
      </w:r>
      <w:r>
        <w:tab/>
      </w:r>
      <w:r>
        <w:tab/>
      </w:r>
      <w:r>
        <w:tab/>
      </w:r>
    </w:p>
    <w:p w14:paraId="65BEFC08" w14:textId="77777777" w:rsidR="00FD55B6" w:rsidRDefault="00C056DA">
      <w:pPr>
        <w:jc w:val="center"/>
        <w:rPr>
          <w:b/>
          <w:sz w:val="32"/>
          <w:szCs w:val="32"/>
        </w:rPr>
      </w:pPr>
    </w:p>
    <w:p w14:paraId="6AD79E23" w14:textId="77777777" w:rsidR="00FD55B6" w:rsidRDefault="00C056DA">
      <w:pPr>
        <w:jc w:val="center"/>
        <w:rPr>
          <w:b/>
          <w:sz w:val="32"/>
          <w:szCs w:val="32"/>
        </w:rPr>
      </w:pPr>
    </w:p>
    <w:p w14:paraId="6CDA9FBF" w14:textId="77777777" w:rsidR="00FD55B6" w:rsidRDefault="00C056DA">
      <w:pPr>
        <w:jc w:val="center"/>
        <w:rPr>
          <w:b/>
          <w:sz w:val="32"/>
          <w:szCs w:val="32"/>
        </w:rPr>
      </w:pPr>
    </w:p>
    <w:p w14:paraId="1A2F461E" w14:textId="77777777" w:rsidR="00FD55B6" w:rsidRDefault="00C056DA">
      <w:pPr>
        <w:jc w:val="center"/>
        <w:rPr>
          <w:b/>
          <w:sz w:val="48"/>
          <w:szCs w:val="32"/>
        </w:rPr>
      </w:pPr>
    </w:p>
    <w:p w14:paraId="22A1BDC0" w14:textId="77777777" w:rsidR="00FD55B6" w:rsidRDefault="00C056DA">
      <w:pPr>
        <w:jc w:val="center"/>
        <w:rPr>
          <w:b/>
          <w:sz w:val="48"/>
          <w:szCs w:val="32"/>
        </w:rPr>
      </w:pPr>
    </w:p>
    <w:p w14:paraId="31F921DA" w14:textId="77777777" w:rsidR="00FD55B6" w:rsidRDefault="00C056DA" w:rsidP="00FD55B6">
      <w:pPr>
        <w:jc w:val="center"/>
        <w:rPr>
          <w:b/>
          <w:sz w:val="30"/>
          <w:szCs w:val="30"/>
        </w:rPr>
      </w:pPr>
    </w:p>
    <w:p w14:paraId="3D947D64" w14:textId="77777777" w:rsidR="00FD55B6" w:rsidRPr="00B35A33" w:rsidRDefault="002E716A" w:rsidP="00FD55B6">
      <w:pPr>
        <w:jc w:val="center"/>
        <w:rPr>
          <w:b/>
          <w:sz w:val="30"/>
          <w:szCs w:val="30"/>
        </w:rPr>
      </w:pPr>
      <w:r w:rsidRPr="00B35A33">
        <w:rPr>
          <w:b/>
          <w:sz w:val="30"/>
          <w:szCs w:val="30"/>
        </w:rPr>
        <w:t>INVITASJON</w:t>
      </w:r>
    </w:p>
    <w:p w14:paraId="049B2CF7" w14:textId="77777777" w:rsidR="00FD55B6" w:rsidRPr="00B35A33" w:rsidRDefault="002E716A" w:rsidP="00FD55B6">
      <w:pPr>
        <w:jc w:val="center"/>
        <w:rPr>
          <w:b/>
          <w:sz w:val="30"/>
          <w:szCs w:val="30"/>
        </w:rPr>
      </w:pPr>
      <w:r w:rsidRPr="00B35A33">
        <w:rPr>
          <w:b/>
          <w:sz w:val="30"/>
          <w:szCs w:val="30"/>
        </w:rPr>
        <w:t>TIL</w:t>
      </w:r>
    </w:p>
    <w:p w14:paraId="5018A5B8" w14:textId="77777777" w:rsidR="00FD55B6" w:rsidRPr="00B35A33" w:rsidRDefault="002E716A" w:rsidP="00FD55B6">
      <w:pPr>
        <w:jc w:val="center"/>
        <w:rPr>
          <w:b/>
          <w:sz w:val="30"/>
          <w:szCs w:val="30"/>
        </w:rPr>
      </w:pPr>
      <w:r w:rsidRPr="00B35A33">
        <w:rPr>
          <w:b/>
          <w:sz w:val="30"/>
          <w:szCs w:val="30"/>
        </w:rPr>
        <w:t>ANBUDSKONKURRANSE</w:t>
      </w:r>
    </w:p>
    <w:p w14:paraId="5C9A6134" w14:textId="77777777" w:rsidR="00FD55B6" w:rsidRPr="0009528F" w:rsidRDefault="00C056DA" w:rsidP="00FD55B6">
      <w:pPr>
        <w:rPr>
          <w:sz w:val="48"/>
        </w:rPr>
      </w:pPr>
    </w:p>
    <w:p w14:paraId="298FEE2B" w14:textId="77777777" w:rsidR="00FD55B6" w:rsidRPr="001466F6" w:rsidRDefault="002E716A" w:rsidP="00FD55B6">
      <w:pPr>
        <w:jc w:val="center"/>
        <w:rPr>
          <w:b/>
          <w:sz w:val="24"/>
          <w:szCs w:val="24"/>
        </w:rPr>
      </w:pPr>
      <w:r w:rsidRPr="001466F6">
        <w:rPr>
          <w:b/>
          <w:sz w:val="24"/>
          <w:szCs w:val="24"/>
        </w:rPr>
        <w:t>(ÅPEN KONKURRANSE)</w:t>
      </w:r>
    </w:p>
    <w:p w14:paraId="11B0BF24" w14:textId="77777777" w:rsidR="00FD55B6" w:rsidRPr="00B35A33" w:rsidRDefault="00C056DA" w:rsidP="00FD55B6"/>
    <w:p w14:paraId="44A1818C" w14:textId="77777777" w:rsidR="00FD55B6" w:rsidRPr="0009528F" w:rsidRDefault="00C056DA" w:rsidP="00FD55B6"/>
    <w:p w14:paraId="02F3BDEA" w14:textId="77777777" w:rsidR="00FD55B6" w:rsidRPr="0009528F" w:rsidRDefault="00C056DA" w:rsidP="00FD55B6"/>
    <w:p w14:paraId="5BC97C9E" w14:textId="77777777" w:rsidR="00FD55B6" w:rsidRPr="0009528F" w:rsidRDefault="00C056DA" w:rsidP="00FD55B6"/>
    <w:p w14:paraId="5BBEA599" w14:textId="77777777" w:rsidR="00FD55B6" w:rsidRPr="0009528F" w:rsidRDefault="00C056DA" w:rsidP="00FD55B6"/>
    <w:p w14:paraId="3BE3B427" w14:textId="77777777" w:rsidR="00004065" w:rsidRPr="001E4AF8" w:rsidRDefault="002E716A" w:rsidP="00004065">
      <w:pPr>
        <w:jc w:val="center"/>
        <w:rPr>
          <w:b/>
        </w:rPr>
      </w:pPr>
      <w:r w:rsidRPr="001E4AF8">
        <w:rPr>
          <w:b/>
        </w:rPr>
        <w:t>Rammeavtale for</w:t>
      </w:r>
    </w:p>
    <w:p w14:paraId="29830048" w14:textId="77777777" w:rsidR="00004065" w:rsidRDefault="002E716A" w:rsidP="00004065">
      <w:pPr>
        <w:jc w:val="center"/>
        <w:rPr>
          <w:b/>
          <w:sz w:val="24"/>
        </w:rPr>
      </w:pPr>
      <w:r>
        <w:rPr>
          <w:b/>
          <w:sz w:val="24"/>
        </w:rPr>
        <w:t>Utskiftning, service og vedlikehold av solskjerming i Ålesundregionen</w:t>
      </w:r>
    </w:p>
    <w:p w14:paraId="21AE81E8" w14:textId="77777777" w:rsidR="00FD55B6" w:rsidRDefault="002E716A">
      <w:pPr>
        <w:pStyle w:val="Overskriftforinnholdsfortegnelse"/>
        <w:rPr>
          <w:sz w:val="32"/>
          <w:szCs w:val="32"/>
        </w:rPr>
      </w:pPr>
      <w:r>
        <w:rPr>
          <w:sz w:val="32"/>
          <w:szCs w:val="32"/>
        </w:rPr>
        <w:br w:type="page"/>
      </w:r>
    </w:p>
    <w:sdt>
      <w:sdtPr>
        <w:rPr>
          <w:rFonts w:ascii="Arial" w:eastAsia="Times New Roman" w:hAnsi="Arial" w:cs="Times New Roman"/>
          <w:b w:val="0"/>
          <w:bCs w:val="0"/>
          <w:color w:val="auto"/>
          <w:sz w:val="21"/>
          <w:szCs w:val="20"/>
        </w:rPr>
        <w:id w:val="1528452729"/>
        <w:docPartObj>
          <w:docPartGallery w:val="Table of Contents"/>
          <w:docPartUnique/>
        </w:docPartObj>
      </w:sdtPr>
      <w:sdtEndPr/>
      <w:sdtContent>
        <w:p w14:paraId="3EBA5A27" w14:textId="77777777" w:rsidR="00FD55B6" w:rsidRDefault="002E716A">
          <w:pPr>
            <w:pStyle w:val="Overskriftforinnholdsfortegnelse"/>
          </w:pPr>
          <w:r>
            <w:t>Innhold</w:t>
          </w:r>
        </w:p>
        <w:p w14:paraId="0E215ED7" w14:textId="21C73CFA" w:rsidR="003B5634" w:rsidRDefault="002E716A">
          <w:pPr>
            <w:pStyle w:val="INNH1"/>
            <w:rPr>
              <w:rFonts w:asciiTheme="minorHAnsi" w:hAnsiTheme="minorHAnsi"/>
              <w:sz w:val="22"/>
            </w:rPr>
          </w:pPr>
          <w:r>
            <w:fldChar w:fldCharType="begin"/>
          </w:r>
          <w:r>
            <w:instrText xml:space="preserve"> TOC \o "1-3" \h \z \u </w:instrText>
          </w:r>
          <w:r>
            <w:fldChar w:fldCharType="separate"/>
          </w:r>
          <w:hyperlink w:anchor="_Toc256000000" w:history="1">
            <w:r>
              <w:rPr>
                <w:rStyle w:val="Hyperkobling"/>
              </w:rPr>
              <w:t>1</w:t>
            </w:r>
            <w:r>
              <w:rPr>
                <w:rFonts w:asciiTheme="minorHAnsi" w:hAnsiTheme="minorHAnsi"/>
                <w:sz w:val="22"/>
              </w:rPr>
              <w:tab/>
            </w:r>
            <w:r w:rsidRPr="0009528F">
              <w:rPr>
                <w:rStyle w:val="Hyperkobling"/>
              </w:rPr>
              <w:t xml:space="preserve">Generelt om </w:t>
            </w:r>
            <w:r w:rsidRPr="0097006F">
              <w:rPr>
                <w:rStyle w:val="Hyperkobling"/>
              </w:rPr>
              <w:t>oppdraget</w:t>
            </w:r>
            <w:r>
              <w:tab/>
            </w:r>
            <w:r>
              <w:fldChar w:fldCharType="begin"/>
            </w:r>
            <w:r>
              <w:instrText xml:space="preserve"> PAGEREF _Toc256000000 \h </w:instrText>
            </w:r>
            <w:r>
              <w:fldChar w:fldCharType="separate"/>
            </w:r>
            <w:r>
              <w:t>3</w:t>
            </w:r>
            <w:r>
              <w:fldChar w:fldCharType="end"/>
            </w:r>
          </w:hyperlink>
        </w:p>
        <w:p w14:paraId="31401B53" w14:textId="59DC641F" w:rsidR="003B5634" w:rsidRDefault="00C056DA">
          <w:pPr>
            <w:pStyle w:val="INNH2"/>
            <w:rPr>
              <w:rFonts w:asciiTheme="minorHAnsi" w:hAnsiTheme="minorHAnsi"/>
              <w:noProof/>
              <w:sz w:val="22"/>
            </w:rPr>
          </w:pPr>
          <w:hyperlink w:anchor="_Toc256000001" w:history="1">
            <w:r w:rsidR="002E716A">
              <w:rPr>
                <w:rStyle w:val="Hyperkobling"/>
                <w:noProof/>
              </w:rPr>
              <w:t>1.1</w:t>
            </w:r>
            <w:r w:rsidR="002E716A">
              <w:rPr>
                <w:rFonts w:asciiTheme="minorHAnsi" w:hAnsiTheme="minorHAnsi"/>
                <w:noProof/>
                <w:sz w:val="22"/>
              </w:rPr>
              <w:tab/>
            </w:r>
            <w:r w:rsidR="002E716A" w:rsidRPr="00251D66">
              <w:rPr>
                <w:rStyle w:val="Hyperkobling"/>
                <w:noProof/>
              </w:rPr>
              <w:t>Invitasjon</w:t>
            </w:r>
            <w:r w:rsidR="002E716A" w:rsidRPr="0009528F">
              <w:rPr>
                <w:rStyle w:val="Hyperkobling"/>
                <w:noProof/>
              </w:rPr>
              <w:t xml:space="preserve"> og orientering</w:t>
            </w:r>
            <w:r w:rsidR="002E716A">
              <w:rPr>
                <w:noProof/>
              </w:rPr>
              <w:tab/>
            </w:r>
            <w:r w:rsidR="002E716A">
              <w:rPr>
                <w:noProof/>
              </w:rPr>
              <w:fldChar w:fldCharType="begin"/>
            </w:r>
            <w:r w:rsidR="002E716A">
              <w:rPr>
                <w:noProof/>
              </w:rPr>
              <w:instrText xml:space="preserve"> PAGEREF _Toc256000001 \h </w:instrText>
            </w:r>
            <w:r w:rsidR="002E716A">
              <w:rPr>
                <w:noProof/>
              </w:rPr>
            </w:r>
            <w:r w:rsidR="002E716A">
              <w:rPr>
                <w:noProof/>
              </w:rPr>
              <w:fldChar w:fldCharType="separate"/>
            </w:r>
            <w:r w:rsidR="002E716A">
              <w:rPr>
                <w:noProof/>
              </w:rPr>
              <w:t>3</w:t>
            </w:r>
            <w:r w:rsidR="002E716A">
              <w:rPr>
                <w:noProof/>
              </w:rPr>
              <w:fldChar w:fldCharType="end"/>
            </w:r>
          </w:hyperlink>
        </w:p>
        <w:p w14:paraId="036501FE" w14:textId="649A7890" w:rsidR="003B5634" w:rsidRDefault="00C056DA">
          <w:pPr>
            <w:pStyle w:val="INNH2"/>
            <w:rPr>
              <w:rFonts w:asciiTheme="minorHAnsi" w:hAnsiTheme="minorHAnsi"/>
              <w:noProof/>
              <w:sz w:val="22"/>
            </w:rPr>
          </w:pPr>
          <w:hyperlink w:anchor="_Toc256000002" w:history="1">
            <w:r w:rsidR="002E716A">
              <w:rPr>
                <w:rStyle w:val="Hyperkobling"/>
                <w:noProof/>
              </w:rPr>
              <w:t>1.2</w:t>
            </w:r>
            <w:r w:rsidR="002E716A">
              <w:rPr>
                <w:rFonts w:asciiTheme="minorHAnsi" w:hAnsiTheme="minorHAnsi"/>
                <w:noProof/>
                <w:sz w:val="22"/>
              </w:rPr>
              <w:tab/>
            </w:r>
            <w:r w:rsidR="002E716A" w:rsidRPr="0009528F">
              <w:rPr>
                <w:rStyle w:val="Hyperkobling"/>
                <w:noProof/>
              </w:rPr>
              <w:t>Kunngjøring</w:t>
            </w:r>
            <w:r w:rsidR="002E716A">
              <w:rPr>
                <w:noProof/>
              </w:rPr>
              <w:tab/>
            </w:r>
            <w:r w:rsidR="002E716A">
              <w:rPr>
                <w:noProof/>
              </w:rPr>
              <w:fldChar w:fldCharType="begin"/>
            </w:r>
            <w:r w:rsidR="002E716A">
              <w:rPr>
                <w:noProof/>
              </w:rPr>
              <w:instrText xml:space="preserve"> PAGEREF _Toc256000002 \h </w:instrText>
            </w:r>
            <w:r w:rsidR="002E716A">
              <w:rPr>
                <w:noProof/>
              </w:rPr>
            </w:r>
            <w:r w:rsidR="002E716A">
              <w:rPr>
                <w:noProof/>
              </w:rPr>
              <w:fldChar w:fldCharType="separate"/>
            </w:r>
            <w:r w:rsidR="002E716A">
              <w:rPr>
                <w:noProof/>
              </w:rPr>
              <w:t>3</w:t>
            </w:r>
            <w:r w:rsidR="002E716A">
              <w:rPr>
                <w:noProof/>
              </w:rPr>
              <w:fldChar w:fldCharType="end"/>
            </w:r>
          </w:hyperlink>
        </w:p>
        <w:p w14:paraId="550A21A6" w14:textId="5CAE324B" w:rsidR="003B5634" w:rsidRDefault="00C056DA">
          <w:pPr>
            <w:pStyle w:val="INNH2"/>
            <w:rPr>
              <w:rFonts w:asciiTheme="minorHAnsi" w:hAnsiTheme="minorHAnsi"/>
              <w:noProof/>
              <w:sz w:val="22"/>
            </w:rPr>
          </w:pPr>
          <w:hyperlink w:anchor="_Toc256000003" w:history="1">
            <w:r w:rsidR="002E716A">
              <w:rPr>
                <w:rStyle w:val="Hyperkobling"/>
                <w:noProof/>
              </w:rPr>
              <w:t>1.3</w:t>
            </w:r>
            <w:r w:rsidR="002E716A">
              <w:rPr>
                <w:rFonts w:asciiTheme="minorHAnsi" w:hAnsiTheme="minorHAnsi"/>
                <w:noProof/>
                <w:sz w:val="22"/>
              </w:rPr>
              <w:tab/>
            </w:r>
            <w:r w:rsidR="002E716A" w:rsidRPr="00251D66">
              <w:rPr>
                <w:rStyle w:val="Hyperkobling"/>
                <w:noProof/>
              </w:rPr>
              <w:t>Kontraktsbestemmelser</w:t>
            </w:r>
            <w:r w:rsidR="002E716A">
              <w:rPr>
                <w:noProof/>
              </w:rPr>
              <w:tab/>
            </w:r>
            <w:r w:rsidR="002E716A">
              <w:rPr>
                <w:noProof/>
              </w:rPr>
              <w:fldChar w:fldCharType="begin"/>
            </w:r>
            <w:r w:rsidR="002E716A">
              <w:rPr>
                <w:noProof/>
              </w:rPr>
              <w:instrText xml:space="preserve"> PAGEREF _Toc256000003 \h </w:instrText>
            </w:r>
            <w:r w:rsidR="002E716A">
              <w:rPr>
                <w:noProof/>
              </w:rPr>
            </w:r>
            <w:r w:rsidR="002E716A">
              <w:rPr>
                <w:noProof/>
              </w:rPr>
              <w:fldChar w:fldCharType="separate"/>
            </w:r>
            <w:r w:rsidR="002E716A">
              <w:rPr>
                <w:noProof/>
              </w:rPr>
              <w:t>3</w:t>
            </w:r>
            <w:r w:rsidR="002E716A">
              <w:rPr>
                <w:noProof/>
              </w:rPr>
              <w:fldChar w:fldCharType="end"/>
            </w:r>
          </w:hyperlink>
        </w:p>
        <w:p w14:paraId="00B9B5E0" w14:textId="6D2DE517" w:rsidR="003B5634" w:rsidRDefault="00C056DA">
          <w:pPr>
            <w:pStyle w:val="INNH2"/>
            <w:rPr>
              <w:rFonts w:asciiTheme="minorHAnsi" w:hAnsiTheme="minorHAnsi"/>
              <w:noProof/>
              <w:sz w:val="22"/>
            </w:rPr>
          </w:pPr>
          <w:hyperlink w:anchor="_Toc256000004" w:history="1">
            <w:r w:rsidR="002E716A">
              <w:rPr>
                <w:rStyle w:val="Hyperkobling"/>
                <w:noProof/>
              </w:rPr>
              <w:t>1.4</w:t>
            </w:r>
            <w:r w:rsidR="002E716A">
              <w:rPr>
                <w:rFonts w:asciiTheme="minorHAnsi" w:hAnsiTheme="minorHAnsi"/>
                <w:noProof/>
                <w:sz w:val="22"/>
              </w:rPr>
              <w:tab/>
            </w:r>
            <w:r w:rsidR="002E716A" w:rsidRPr="0009528F">
              <w:rPr>
                <w:rStyle w:val="Hyperkobling"/>
                <w:noProof/>
              </w:rPr>
              <w:t>Informasjonsmøte/Tilbudsbefaring</w:t>
            </w:r>
            <w:r w:rsidR="002E716A">
              <w:rPr>
                <w:noProof/>
              </w:rPr>
              <w:tab/>
            </w:r>
            <w:r w:rsidR="002E716A">
              <w:rPr>
                <w:noProof/>
              </w:rPr>
              <w:fldChar w:fldCharType="begin"/>
            </w:r>
            <w:r w:rsidR="002E716A">
              <w:rPr>
                <w:noProof/>
              </w:rPr>
              <w:instrText xml:space="preserve"> PAGEREF _Toc256000004 \h </w:instrText>
            </w:r>
            <w:r w:rsidR="002E716A">
              <w:rPr>
                <w:noProof/>
              </w:rPr>
            </w:r>
            <w:r w:rsidR="002E716A">
              <w:rPr>
                <w:noProof/>
              </w:rPr>
              <w:fldChar w:fldCharType="separate"/>
            </w:r>
            <w:r w:rsidR="002E716A">
              <w:rPr>
                <w:noProof/>
              </w:rPr>
              <w:t>4</w:t>
            </w:r>
            <w:r w:rsidR="002E716A">
              <w:rPr>
                <w:noProof/>
              </w:rPr>
              <w:fldChar w:fldCharType="end"/>
            </w:r>
          </w:hyperlink>
        </w:p>
        <w:p w14:paraId="6F82FA4F" w14:textId="3215DDCA" w:rsidR="003B5634" w:rsidRDefault="00C056DA">
          <w:pPr>
            <w:pStyle w:val="INNH2"/>
            <w:rPr>
              <w:rFonts w:asciiTheme="minorHAnsi" w:hAnsiTheme="minorHAnsi"/>
              <w:noProof/>
              <w:sz w:val="22"/>
            </w:rPr>
          </w:pPr>
          <w:hyperlink w:anchor="_Toc256000005" w:history="1">
            <w:r w:rsidR="002E716A">
              <w:rPr>
                <w:rStyle w:val="Hyperkobling"/>
                <w:noProof/>
              </w:rPr>
              <w:t>1.5</w:t>
            </w:r>
            <w:r w:rsidR="002E716A">
              <w:rPr>
                <w:rFonts w:asciiTheme="minorHAnsi" w:hAnsiTheme="minorHAnsi"/>
                <w:noProof/>
                <w:sz w:val="22"/>
              </w:rPr>
              <w:tab/>
            </w:r>
            <w:r w:rsidR="002E716A" w:rsidRPr="0009528F">
              <w:rPr>
                <w:rStyle w:val="Hyperkobling"/>
                <w:noProof/>
              </w:rPr>
              <w:t>Tilleggsopplysninger/Rettelser av konkurransegrunnlaget</w:t>
            </w:r>
            <w:r w:rsidR="002E716A">
              <w:rPr>
                <w:noProof/>
              </w:rPr>
              <w:tab/>
            </w:r>
            <w:r w:rsidR="002E716A">
              <w:rPr>
                <w:noProof/>
              </w:rPr>
              <w:fldChar w:fldCharType="begin"/>
            </w:r>
            <w:r w:rsidR="002E716A">
              <w:rPr>
                <w:noProof/>
              </w:rPr>
              <w:instrText xml:space="preserve"> PAGEREF _Toc256000005 \h </w:instrText>
            </w:r>
            <w:r w:rsidR="002E716A">
              <w:rPr>
                <w:noProof/>
              </w:rPr>
            </w:r>
            <w:r w:rsidR="002E716A">
              <w:rPr>
                <w:noProof/>
              </w:rPr>
              <w:fldChar w:fldCharType="separate"/>
            </w:r>
            <w:r w:rsidR="002E716A">
              <w:rPr>
                <w:noProof/>
              </w:rPr>
              <w:t>4</w:t>
            </w:r>
            <w:r w:rsidR="002E716A">
              <w:rPr>
                <w:noProof/>
              </w:rPr>
              <w:fldChar w:fldCharType="end"/>
            </w:r>
          </w:hyperlink>
        </w:p>
        <w:p w14:paraId="0EC9A1CA" w14:textId="40E5BEC8" w:rsidR="003B5634" w:rsidRDefault="00C056DA">
          <w:pPr>
            <w:pStyle w:val="INNH1"/>
            <w:rPr>
              <w:rFonts w:asciiTheme="minorHAnsi" w:hAnsiTheme="minorHAnsi"/>
              <w:sz w:val="22"/>
            </w:rPr>
          </w:pPr>
          <w:hyperlink w:anchor="_Toc256000006" w:history="1">
            <w:r w:rsidR="002E716A">
              <w:rPr>
                <w:rStyle w:val="Hyperkobling"/>
              </w:rPr>
              <w:t>2</w:t>
            </w:r>
            <w:r w:rsidR="002E716A">
              <w:rPr>
                <w:rFonts w:asciiTheme="minorHAnsi" w:hAnsiTheme="minorHAnsi"/>
                <w:sz w:val="22"/>
              </w:rPr>
              <w:tab/>
            </w:r>
            <w:r w:rsidR="002E716A" w:rsidRPr="00B4511B">
              <w:rPr>
                <w:rStyle w:val="Hyperkobling"/>
              </w:rPr>
              <w:t>Orientering</w:t>
            </w:r>
            <w:r w:rsidR="002E716A" w:rsidRPr="0009528F">
              <w:rPr>
                <w:rStyle w:val="Hyperkobling"/>
              </w:rPr>
              <w:t xml:space="preserve"> om </w:t>
            </w:r>
            <w:r w:rsidR="002E716A" w:rsidRPr="0097006F">
              <w:rPr>
                <w:rStyle w:val="Hyperkobling"/>
              </w:rPr>
              <w:t>prosjektet</w:t>
            </w:r>
            <w:r w:rsidR="002E716A" w:rsidRPr="0009528F">
              <w:rPr>
                <w:rStyle w:val="Hyperkobling"/>
              </w:rPr>
              <w:t xml:space="preserve"> og oppdraget</w:t>
            </w:r>
            <w:r w:rsidR="002E716A">
              <w:tab/>
            </w:r>
            <w:r w:rsidR="002E716A">
              <w:fldChar w:fldCharType="begin"/>
            </w:r>
            <w:r w:rsidR="002E716A">
              <w:instrText xml:space="preserve"> PAGEREF _Toc256000006 \h </w:instrText>
            </w:r>
            <w:r w:rsidR="002E716A">
              <w:fldChar w:fldCharType="separate"/>
            </w:r>
            <w:r w:rsidR="002E716A">
              <w:t>4</w:t>
            </w:r>
            <w:r w:rsidR="002E716A">
              <w:fldChar w:fldCharType="end"/>
            </w:r>
          </w:hyperlink>
        </w:p>
        <w:p w14:paraId="68506F6A" w14:textId="1A785F55" w:rsidR="003B5634" w:rsidRDefault="00C056DA">
          <w:pPr>
            <w:pStyle w:val="INNH2"/>
            <w:rPr>
              <w:rFonts w:asciiTheme="minorHAnsi" w:hAnsiTheme="minorHAnsi"/>
              <w:noProof/>
              <w:sz w:val="22"/>
            </w:rPr>
          </w:pPr>
          <w:hyperlink w:anchor="_Toc256000007" w:history="1">
            <w:r w:rsidR="002E716A">
              <w:rPr>
                <w:rStyle w:val="Hyperkobling"/>
                <w:noProof/>
              </w:rPr>
              <w:t>2.1</w:t>
            </w:r>
            <w:r w:rsidR="002E716A">
              <w:rPr>
                <w:rFonts w:asciiTheme="minorHAnsi" w:hAnsiTheme="minorHAnsi"/>
                <w:noProof/>
                <w:sz w:val="22"/>
              </w:rPr>
              <w:tab/>
            </w:r>
            <w:r w:rsidR="002E716A" w:rsidRPr="00A2009F">
              <w:rPr>
                <w:rStyle w:val="Hyperkobling"/>
                <w:noProof/>
              </w:rPr>
              <w:t>Generelt</w:t>
            </w:r>
            <w:r w:rsidR="002E716A">
              <w:rPr>
                <w:noProof/>
              </w:rPr>
              <w:tab/>
            </w:r>
            <w:r w:rsidR="002E716A">
              <w:rPr>
                <w:noProof/>
              </w:rPr>
              <w:fldChar w:fldCharType="begin"/>
            </w:r>
            <w:r w:rsidR="002E716A">
              <w:rPr>
                <w:noProof/>
              </w:rPr>
              <w:instrText xml:space="preserve"> PAGEREF _Toc256000007 \h </w:instrText>
            </w:r>
            <w:r w:rsidR="002E716A">
              <w:rPr>
                <w:noProof/>
              </w:rPr>
            </w:r>
            <w:r w:rsidR="002E716A">
              <w:rPr>
                <w:noProof/>
              </w:rPr>
              <w:fldChar w:fldCharType="separate"/>
            </w:r>
            <w:r w:rsidR="002E716A">
              <w:rPr>
                <w:noProof/>
              </w:rPr>
              <w:t>4</w:t>
            </w:r>
            <w:r w:rsidR="002E716A">
              <w:rPr>
                <w:noProof/>
              </w:rPr>
              <w:fldChar w:fldCharType="end"/>
            </w:r>
          </w:hyperlink>
        </w:p>
        <w:p w14:paraId="70CF15B7" w14:textId="396D4BF5" w:rsidR="003B5634" w:rsidRDefault="00C056DA">
          <w:pPr>
            <w:pStyle w:val="INNH2"/>
            <w:rPr>
              <w:rFonts w:asciiTheme="minorHAnsi" w:hAnsiTheme="minorHAnsi"/>
              <w:noProof/>
              <w:sz w:val="22"/>
            </w:rPr>
          </w:pPr>
          <w:hyperlink w:anchor="_Toc256000008" w:history="1">
            <w:r w:rsidR="002E716A">
              <w:rPr>
                <w:rStyle w:val="Hyperkobling"/>
                <w:noProof/>
              </w:rPr>
              <w:t>2.2</w:t>
            </w:r>
            <w:r w:rsidR="002E716A">
              <w:rPr>
                <w:rFonts w:asciiTheme="minorHAnsi" w:hAnsiTheme="minorHAnsi"/>
                <w:noProof/>
                <w:sz w:val="22"/>
              </w:rPr>
              <w:tab/>
            </w:r>
            <w:r w:rsidR="002E716A">
              <w:rPr>
                <w:rStyle w:val="Hyperkobling"/>
                <w:noProof/>
              </w:rPr>
              <w:t>Om rammeavtalen</w:t>
            </w:r>
            <w:r w:rsidR="002E716A">
              <w:rPr>
                <w:noProof/>
              </w:rPr>
              <w:tab/>
            </w:r>
            <w:r w:rsidR="002E716A">
              <w:rPr>
                <w:noProof/>
              </w:rPr>
              <w:fldChar w:fldCharType="begin"/>
            </w:r>
            <w:r w:rsidR="002E716A">
              <w:rPr>
                <w:noProof/>
              </w:rPr>
              <w:instrText xml:space="preserve"> PAGEREF _Toc256000008 \h </w:instrText>
            </w:r>
            <w:r w:rsidR="002E716A">
              <w:rPr>
                <w:noProof/>
              </w:rPr>
            </w:r>
            <w:r w:rsidR="002E716A">
              <w:rPr>
                <w:noProof/>
              </w:rPr>
              <w:fldChar w:fldCharType="separate"/>
            </w:r>
            <w:r w:rsidR="002E716A">
              <w:rPr>
                <w:noProof/>
              </w:rPr>
              <w:t>5</w:t>
            </w:r>
            <w:r w:rsidR="002E716A">
              <w:rPr>
                <w:noProof/>
              </w:rPr>
              <w:fldChar w:fldCharType="end"/>
            </w:r>
          </w:hyperlink>
        </w:p>
        <w:p w14:paraId="5380F003" w14:textId="5C52FC88" w:rsidR="003B5634" w:rsidRDefault="00C056DA">
          <w:pPr>
            <w:pStyle w:val="INNH2"/>
            <w:rPr>
              <w:rFonts w:asciiTheme="minorHAnsi" w:hAnsiTheme="minorHAnsi"/>
              <w:noProof/>
              <w:sz w:val="22"/>
            </w:rPr>
          </w:pPr>
          <w:hyperlink w:anchor="_Toc256000009" w:history="1">
            <w:r w:rsidR="002E716A">
              <w:rPr>
                <w:rStyle w:val="Hyperkobling"/>
                <w:noProof/>
              </w:rPr>
              <w:t>2.3</w:t>
            </w:r>
            <w:r w:rsidR="002E716A">
              <w:rPr>
                <w:rFonts w:asciiTheme="minorHAnsi" w:hAnsiTheme="minorHAnsi"/>
                <w:noProof/>
                <w:sz w:val="22"/>
              </w:rPr>
              <w:tab/>
            </w:r>
            <w:r w:rsidR="002E716A">
              <w:rPr>
                <w:rStyle w:val="Hyperkobling"/>
                <w:noProof/>
              </w:rPr>
              <w:t>Krav til utførende personell</w:t>
            </w:r>
            <w:r w:rsidR="002E716A">
              <w:rPr>
                <w:noProof/>
              </w:rPr>
              <w:tab/>
            </w:r>
            <w:r w:rsidR="002E716A">
              <w:rPr>
                <w:noProof/>
              </w:rPr>
              <w:fldChar w:fldCharType="begin"/>
            </w:r>
            <w:r w:rsidR="002E716A">
              <w:rPr>
                <w:noProof/>
              </w:rPr>
              <w:instrText xml:space="preserve"> PAGEREF _Toc256000009 \h </w:instrText>
            </w:r>
            <w:r w:rsidR="002E716A">
              <w:rPr>
                <w:noProof/>
              </w:rPr>
            </w:r>
            <w:r w:rsidR="002E716A">
              <w:rPr>
                <w:noProof/>
              </w:rPr>
              <w:fldChar w:fldCharType="separate"/>
            </w:r>
            <w:r w:rsidR="002E716A">
              <w:rPr>
                <w:noProof/>
              </w:rPr>
              <w:t>5</w:t>
            </w:r>
            <w:r w:rsidR="002E716A">
              <w:rPr>
                <w:noProof/>
              </w:rPr>
              <w:fldChar w:fldCharType="end"/>
            </w:r>
          </w:hyperlink>
        </w:p>
        <w:p w14:paraId="14847789" w14:textId="3B9F66B1" w:rsidR="003B5634" w:rsidRDefault="00C056DA">
          <w:pPr>
            <w:pStyle w:val="INNH2"/>
            <w:rPr>
              <w:rFonts w:asciiTheme="minorHAnsi" w:hAnsiTheme="minorHAnsi"/>
              <w:noProof/>
              <w:sz w:val="22"/>
            </w:rPr>
          </w:pPr>
          <w:hyperlink w:anchor="_Toc256000010" w:history="1">
            <w:r w:rsidR="002E716A">
              <w:rPr>
                <w:rStyle w:val="Hyperkobling"/>
                <w:noProof/>
              </w:rPr>
              <w:t>2.4</w:t>
            </w:r>
            <w:r w:rsidR="002E716A">
              <w:rPr>
                <w:rFonts w:asciiTheme="minorHAnsi" w:hAnsiTheme="minorHAnsi"/>
                <w:noProof/>
                <w:sz w:val="22"/>
              </w:rPr>
              <w:tab/>
            </w:r>
            <w:r w:rsidR="002E716A">
              <w:rPr>
                <w:rStyle w:val="Hyperkobling"/>
                <w:noProof/>
              </w:rPr>
              <w:t>Underleverandører</w:t>
            </w:r>
            <w:r w:rsidR="002E716A">
              <w:rPr>
                <w:noProof/>
              </w:rPr>
              <w:tab/>
            </w:r>
            <w:r w:rsidR="002E716A">
              <w:rPr>
                <w:noProof/>
              </w:rPr>
              <w:fldChar w:fldCharType="begin"/>
            </w:r>
            <w:r w:rsidR="002E716A">
              <w:rPr>
                <w:noProof/>
              </w:rPr>
              <w:instrText xml:space="preserve"> PAGEREF _Toc256000010 \h </w:instrText>
            </w:r>
            <w:r w:rsidR="002E716A">
              <w:rPr>
                <w:noProof/>
              </w:rPr>
            </w:r>
            <w:r w:rsidR="002E716A">
              <w:rPr>
                <w:noProof/>
              </w:rPr>
              <w:fldChar w:fldCharType="separate"/>
            </w:r>
            <w:r w:rsidR="002E716A">
              <w:rPr>
                <w:noProof/>
              </w:rPr>
              <w:t>5</w:t>
            </w:r>
            <w:r w:rsidR="002E716A">
              <w:rPr>
                <w:noProof/>
              </w:rPr>
              <w:fldChar w:fldCharType="end"/>
            </w:r>
          </w:hyperlink>
        </w:p>
        <w:p w14:paraId="38EA9172" w14:textId="02666DE2" w:rsidR="003B5634" w:rsidRDefault="00C056DA">
          <w:pPr>
            <w:pStyle w:val="INNH1"/>
            <w:rPr>
              <w:rFonts w:asciiTheme="minorHAnsi" w:hAnsiTheme="minorHAnsi"/>
              <w:sz w:val="22"/>
            </w:rPr>
          </w:pPr>
          <w:hyperlink w:anchor="_Toc256000011" w:history="1">
            <w:r w:rsidR="002E716A">
              <w:rPr>
                <w:rStyle w:val="Hyperkobling"/>
              </w:rPr>
              <w:t>3</w:t>
            </w:r>
            <w:r w:rsidR="002E716A">
              <w:rPr>
                <w:rFonts w:asciiTheme="minorHAnsi" w:hAnsiTheme="minorHAnsi"/>
                <w:sz w:val="22"/>
              </w:rPr>
              <w:tab/>
            </w:r>
            <w:r w:rsidR="002E716A" w:rsidRPr="0009528F">
              <w:rPr>
                <w:rStyle w:val="Hyperkobling"/>
              </w:rPr>
              <w:t>Alminnelige regler for gjennomføringen av konkurransen</w:t>
            </w:r>
            <w:r w:rsidR="002E716A">
              <w:tab/>
            </w:r>
            <w:r w:rsidR="002E716A">
              <w:fldChar w:fldCharType="begin"/>
            </w:r>
            <w:r w:rsidR="002E716A">
              <w:instrText xml:space="preserve"> PAGEREF _Toc256000011 \h </w:instrText>
            </w:r>
            <w:r w:rsidR="002E716A">
              <w:fldChar w:fldCharType="separate"/>
            </w:r>
            <w:r w:rsidR="002E716A">
              <w:t>5</w:t>
            </w:r>
            <w:r w:rsidR="002E716A">
              <w:fldChar w:fldCharType="end"/>
            </w:r>
          </w:hyperlink>
        </w:p>
        <w:p w14:paraId="19DA919E" w14:textId="4B205E39" w:rsidR="003B5634" w:rsidRDefault="00C056DA">
          <w:pPr>
            <w:pStyle w:val="INNH2"/>
            <w:rPr>
              <w:rFonts w:asciiTheme="minorHAnsi" w:hAnsiTheme="minorHAnsi"/>
              <w:noProof/>
              <w:sz w:val="22"/>
            </w:rPr>
          </w:pPr>
          <w:hyperlink w:anchor="_Toc256000012" w:history="1">
            <w:r w:rsidR="002E716A">
              <w:rPr>
                <w:rStyle w:val="Hyperkobling"/>
                <w:noProof/>
              </w:rPr>
              <w:t>3.1</w:t>
            </w:r>
            <w:r w:rsidR="002E716A">
              <w:rPr>
                <w:rFonts w:asciiTheme="minorHAnsi" w:hAnsiTheme="minorHAnsi"/>
                <w:noProof/>
                <w:sz w:val="22"/>
              </w:rPr>
              <w:tab/>
            </w:r>
            <w:r w:rsidR="002E716A" w:rsidRPr="0009528F">
              <w:rPr>
                <w:rStyle w:val="Hyperkobling"/>
                <w:noProof/>
              </w:rPr>
              <w:t>Lov om offentlige anskaffelser</w:t>
            </w:r>
            <w:r w:rsidR="002E716A">
              <w:rPr>
                <w:noProof/>
              </w:rPr>
              <w:tab/>
            </w:r>
            <w:r w:rsidR="002E716A">
              <w:rPr>
                <w:noProof/>
              </w:rPr>
              <w:fldChar w:fldCharType="begin"/>
            </w:r>
            <w:r w:rsidR="002E716A">
              <w:rPr>
                <w:noProof/>
              </w:rPr>
              <w:instrText xml:space="preserve"> PAGEREF _Toc256000012 \h </w:instrText>
            </w:r>
            <w:r w:rsidR="002E716A">
              <w:rPr>
                <w:noProof/>
              </w:rPr>
            </w:r>
            <w:r w:rsidR="002E716A">
              <w:rPr>
                <w:noProof/>
              </w:rPr>
              <w:fldChar w:fldCharType="separate"/>
            </w:r>
            <w:r w:rsidR="002E716A">
              <w:rPr>
                <w:noProof/>
              </w:rPr>
              <w:t>5</w:t>
            </w:r>
            <w:r w:rsidR="002E716A">
              <w:rPr>
                <w:noProof/>
              </w:rPr>
              <w:fldChar w:fldCharType="end"/>
            </w:r>
          </w:hyperlink>
        </w:p>
        <w:p w14:paraId="71110DA6" w14:textId="19D8AFAF" w:rsidR="003B5634" w:rsidRDefault="00C056DA">
          <w:pPr>
            <w:pStyle w:val="INNH2"/>
            <w:rPr>
              <w:rFonts w:asciiTheme="minorHAnsi" w:hAnsiTheme="minorHAnsi"/>
              <w:noProof/>
              <w:sz w:val="22"/>
            </w:rPr>
          </w:pPr>
          <w:hyperlink w:anchor="_Toc256000013" w:history="1">
            <w:r w:rsidR="002E716A">
              <w:rPr>
                <w:rStyle w:val="Hyperkobling"/>
                <w:noProof/>
              </w:rPr>
              <w:t>3.2</w:t>
            </w:r>
            <w:r w:rsidR="002E716A">
              <w:rPr>
                <w:rFonts w:asciiTheme="minorHAnsi" w:hAnsiTheme="minorHAnsi"/>
                <w:noProof/>
                <w:sz w:val="22"/>
              </w:rPr>
              <w:tab/>
            </w:r>
            <w:r w:rsidR="002E716A" w:rsidRPr="0009528F">
              <w:rPr>
                <w:rStyle w:val="Hyperkobling"/>
                <w:noProof/>
              </w:rPr>
              <w:t>Prinsipper for anbudskonkurransen</w:t>
            </w:r>
            <w:r w:rsidR="002E716A">
              <w:rPr>
                <w:noProof/>
              </w:rPr>
              <w:tab/>
            </w:r>
            <w:r w:rsidR="002E716A">
              <w:rPr>
                <w:noProof/>
              </w:rPr>
              <w:fldChar w:fldCharType="begin"/>
            </w:r>
            <w:r w:rsidR="002E716A">
              <w:rPr>
                <w:noProof/>
              </w:rPr>
              <w:instrText xml:space="preserve"> PAGEREF _Toc256000013 \h </w:instrText>
            </w:r>
            <w:r w:rsidR="002E716A">
              <w:rPr>
                <w:noProof/>
              </w:rPr>
            </w:r>
            <w:r w:rsidR="002E716A">
              <w:rPr>
                <w:noProof/>
              </w:rPr>
              <w:fldChar w:fldCharType="separate"/>
            </w:r>
            <w:r w:rsidR="002E716A">
              <w:rPr>
                <w:noProof/>
              </w:rPr>
              <w:t>5</w:t>
            </w:r>
            <w:r w:rsidR="002E716A">
              <w:rPr>
                <w:noProof/>
              </w:rPr>
              <w:fldChar w:fldCharType="end"/>
            </w:r>
          </w:hyperlink>
        </w:p>
        <w:p w14:paraId="36457C70" w14:textId="7D661D7B" w:rsidR="003B5634" w:rsidRDefault="00C056DA">
          <w:pPr>
            <w:pStyle w:val="INNH2"/>
            <w:rPr>
              <w:rFonts w:asciiTheme="minorHAnsi" w:hAnsiTheme="minorHAnsi"/>
              <w:noProof/>
              <w:sz w:val="22"/>
            </w:rPr>
          </w:pPr>
          <w:hyperlink w:anchor="_Toc256000014" w:history="1">
            <w:r w:rsidR="002E716A">
              <w:rPr>
                <w:rStyle w:val="Hyperkobling"/>
                <w:noProof/>
              </w:rPr>
              <w:t>3.3</w:t>
            </w:r>
            <w:r w:rsidR="002E716A">
              <w:rPr>
                <w:rFonts w:asciiTheme="minorHAnsi" w:hAnsiTheme="minorHAnsi"/>
                <w:noProof/>
                <w:sz w:val="22"/>
              </w:rPr>
              <w:tab/>
            </w:r>
            <w:r w:rsidR="002E716A" w:rsidRPr="0009528F">
              <w:rPr>
                <w:rStyle w:val="Hyperkobling"/>
                <w:noProof/>
              </w:rPr>
              <w:t>Offentlighet</w:t>
            </w:r>
            <w:r w:rsidR="002E716A">
              <w:rPr>
                <w:noProof/>
              </w:rPr>
              <w:tab/>
            </w:r>
            <w:r w:rsidR="002E716A">
              <w:rPr>
                <w:noProof/>
              </w:rPr>
              <w:fldChar w:fldCharType="begin"/>
            </w:r>
            <w:r w:rsidR="002E716A">
              <w:rPr>
                <w:noProof/>
              </w:rPr>
              <w:instrText xml:space="preserve"> PAGEREF _Toc256000014 \h </w:instrText>
            </w:r>
            <w:r w:rsidR="002E716A">
              <w:rPr>
                <w:noProof/>
              </w:rPr>
            </w:r>
            <w:r w:rsidR="002E716A">
              <w:rPr>
                <w:noProof/>
              </w:rPr>
              <w:fldChar w:fldCharType="separate"/>
            </w:r>
            <w:r w:rsidR="002E716A">
              <w:rPr>
                <w:noProof/>
              </w:rPr>
              <w:t>6</w:t>
            </w:r>
            <w:r w:rsidR="002E716A">
              <w:rPr>
                <w:noProof/>
              </w:rPr>
              <w:fldChar w:fldCharType="end"/>
            </w:r>
          </w:hyperlink>
        </w:p>
        <w:p w14:paraId="22C39427" w14:textId="2F5552D4" w:rsidR="003B5634" w:rsidRDefault="00C056DA">
          <w:pPr>
            <w:pStyle w:val="INNH2"/>
            <w:rPr>
              <w:rFonts w:asciiTheme="minorHAnsi" w:hAnsiTheme="minorHAnsi"/>
              <w:noProof/>
              <w:sz w:val="22"/>
            </w:rPr>
          </w:pPr>
          <w:hyperlink w:anchor="_Toc256000015" w:history="1">
            <w:r w:rsidR="002E716A">
              <w:rPr>
                <w:rStyle w:val="Hyperkobling"/>
                <w:noProof/>
              </w:rPr>
              <w:t>3.4</w:t>
            </w:r>
            <w:r w:rsidR="002E716A">
              <w:rPr>
                <w:rFonts w:asciiTheme="minorHAnsi" w:hAnsiTheme="minorHAnsi"/>
                <w:noProof/>
                <w:sz w:val="22"/>
              </w:rPr>
              <w:tab/>
            </w:r>
            <w:r w:rsidR="002E716A" w:rsidRPr="00E740DC">
              <w:rPr>
                <w:rStyle w:val="Hyperkobling"/>
                <w:noProof/>
              </w:rPr>
              <w:t>Bruk av rådgiver</w:t>
            </w:r>
            <w:r w:rsidR="002E716A">
              <w:rPr>
                <w:rStyle w:val="Hyperkobling"/>
                <w:noProof/>
              </w:rPr>
              <w:t>e</w:t>
            </w:r>
            <w:r w:rsidR="002E716A" w:rsidRPr="00E740DC">
              <w:rPr>
                <w:rStyle w:val="Hyperkobling"/>
                <w:noProof/>
              </w:rPr>
              <w:t xml:space="preserve"> </w:t>
            </w:r>
            <w:r w:rsidR="002E716A" w:rsidRPr="0009528F">
              <w:rPr>
                <w:rStyle w:val="Hyperkobling"/>
                <w:noProof/>
              </w:rPr>
              <w:t>ved utarbeidelse av spesifikasjoner</w:t>
            </w:r>
            <w:r w:rsidR="002E716A">
              <w:rPr>
                <w:noProof/>
              </w:rPr>
              <w:tab/>
            </w:r>
            <w:r w:rsidR="002E716A">
              <w:rPr>
                <w:noProof/>
              </w:rPr>
              <w:fldChar w:fldCharType="begin"/>
            </w:r>
            <w:r w:rsidR="002E716A">
              <w:rPr>
                <w:noProof/>
              </w:rPr>
              <w:instrText xml:space="preserve"> PAGEREF _Toc256000015 \h </w:instrText>
            </w:r>
            <w:r w:rsidR="002E716A">
              <w:rPr>
                <w:noProof/>
              </w:rPr>
            </w:r>
            <w:r w:rsidR="002E716A">
              <w:rPr>
                <w:noProof/>
              </w:rPr>
              <w:fldChar w:fldCharType="separate"/>
            </w:r>
            <w:r w:rsidR="002E716A">
              <w:rPr>
                <w:noProof/>
              </w:rPr>
              <w:t>6</w:t>
            </w:r>
            <w:r w:rsidR="002E716A">
              <w:rPr>
                <w:noProof/>
              </w:rPr>
              <w:fldChar w:fldCharType="end"/>
            </w:r>
          </w:hyperlink>
        </w:p>
        <w:p w14:paraId="4417703D" w14:textId="3FCFC0BA" w:rsidR="003B5634" w:rsidRDefault="00C056DA">
          <w:pPr>
            <w:pStyle w:val="INNH2"/>
            <w:rPr>
              <w:rFonts w:asciiTheme="minorHAnsi" w:hAnsiTheme="minorHAnsi"/>
              <w:noProof/>
              <w:sz w:val="22"/>
            </w:rPr>
          </w:pPr>
          <w:hyperlink w:anchor="_Toc256000016" w:history="1">
            <w:r w:rsidR="002E716A">
              <w:rPr>
                <w:rStyle w:val="Hyperkobling"/>
                <w:noProof/>
              </w:rPr>
              <w:t>3.5</w:t>
            </w:r>
            <w:r w:rsidR="002E716A">
              <w:rPr>
                <w:rFonts w:asciiTheme="minorHAnsi" w:hAnsiTheme="minorHAnsi"/>
                <w:noProof/>
                <w:sz w:val="22"/>
              </w:rPr>
              <w:tab/>
            </w:r>
            <w:r w:rsidR="002E716A">
              <w:rPr>
                <w:rStyle w:val="Hyperkobling"/>
                <w:noProof/>
              </w:rPr>
              <w:t>Nasjonale avvisningsgrunner</w:t>
            </w:r>
            <w:r w:rsidR="002E716A">
              <w:rPr>
                <w:noProof/>
              </w:rPr>
              <w:tab/>
            </w:r>
            <w:r w:rsidR="002E716A">
              <w:rPr>
                <w:noProof/>
              </w:rPr>
              <w:fldChar w:fldCharType="begin"/>
            </w:r>
            <w:r w:rsidR="002E716A">
              <w:rPr>
                <w:noProof/>
              </w:rPr>
              <w:instrText xml:space="preserve"> PAGEREF _Toc256000016 \h </w:instrText>
            </w:r>
            <w:r w:rsidR="002E716A">
              <w:rPr>
                <w:noProof/>
              </w:rPr>
            </w:r>
            <w:r w:rsidR="002E716A">
              <w:rPr>
                <w:noProof/>
              </w:rPr>
              <w:fldChar w:fldCharType="separate"/>
            </w:r>
            <w:r w:rsidR="002E716A">
              <w:rPr>
                <w:noProof/>
              </w:rPr>
              <w:t>6</w:t>
            </w:r>
            <w:r w:rsidR="002E716A">
              <w:rPr>
                <w:noProof/>
              </w:rPr>
              <w:fldChar w:fldCharType="end"/>
            </w:r>
          </w:hyperlink>
        </w:p>
        <w:p w14:paraId="5239A65B" w14:textId="79466EAE" w:rsidR="003B5634" w:rsidRDefault="00C056DA">
          <w:pPr>
            <w:pStyle w:val="INNH2"/>
            <w:rPr>
              <w:rFonts w:asciiTheme="minorHAnsi" w:hAnsiTheme="minorHAnsi"/>
              <w:noProof/>
              <w:sz w:val="22"/>
            </w:rPr>
          </w:pPr>
          <w:hyperlink w:anchor="_Toc256000017" w:history="1">
            <w:r w:rsidR="002E716A">
              <w:rPr>
                <w:rStyle w:val="Hyperkobling"/>
                <w:noProof/>
              </w:rPr>
              <w:t>3.6</w:t>
            </w:r>
            <w:r w:rsidR="002E716A">
              <w:rPr>
                <w:rFonts w:asciiTheme="minorHAnsi" w:hAnsiTheme="minorHAnsi"/>
                <w:noProof/>
                <w:sz w:val="22"/>
              </w:rPr>
              <w:tab/>
            </w:r>
            <w:r w:rsidR="002E716A" w:rsidRPr="0009528F">
              <w:rPr>
                <w:rStyle w:val="Hyperkobling"/>
                <w:noProof/>
              </w:rPr>
              <w:t>Avlysning av konkurransen og totalforkastelse – avviste tilbud</w:t>
            </w:r>
            <w:r w:rsidR="002E716A">
              <w:rPr>
                <w:noProof/>
              </w:rPr>
              <w:tab/>
            </w:r>
            <w:r w:rsidR="002E716A">
              <w:rPr>
                <w:noProof/>
              </w:rPr>
              <w:fldChar w:fldCharType="begin"/>
            </w:r>
            <w:r w:rsidR="002E716A">
              <w:rPr>
                <w:noProof/>
              </w:rPr>
              <w:instrText xml:space="preserve"> PAGEREF _Toc256000017 \h </w:instrText>
            </w:r>
            <w:r w:rsidR="002E716A">
              <w:rPr>
                <w:noProof/>
              </w:rPr>
            </w:r>
            <w:r w:rsidR="002E716A">
              <w:rPr>
                <w:noProof/>
              </w:rPr>
              <w:fldChar w:fldCharType="separate"/>
            </w:r>
            <w:r w:rsidR="002E716A">
              <w:rPr>
                <w:noProof/>
              </w:rPr>
              <w:t>6</w:t>
            </w:r>
            <w:r w:rsidR="002E716A">
              <w:rPr>
                <w:noProof/>
              </w:rPr>
              <w:fldChar w:fldCharType="end"/>
            </w:r>
          </w:hyperlink>
        </w:p>
        <w:p w14:paraId="08AFD4DE" w14:textId="4333D4EB" w:rsidR="003B5634" w:rsidRDefault="00C056DA">
          <w:pPr>
            <w:pStyle w:val="INNH1"/>
            <w:rPr>
              <w:rFonts w:asciiTheme="minorHAnsi" w:hAnsiTheme="minorHAnsi"/>
              <w:sz w:val="22"/>
            </w:rPr>
          </w:pPr>
          <w:hyperlink w:anchor="_Toc256000018" w:history="1">
            <w:r w:rsidR="002E716A">
              <w:rPr>
                <w:rStyle w:val="Hyperkobling"/>
              </w:rPr>
              <w:t>4</w:t>
            </w:r>
            <w:r w:rsidR="002E716A">
              <w:rPr>
                <w:rFonts w:asciiTheme="minorHAnsi" w:hAnsiTheme="minorHAnsi"/>
                <w:sz w:val="22"/>
              </w:rPr>
              <w:tab/>
            </w:r>
            <w:r w:rsidR="002E716A" w:rsidRPr="0009528F">
              <w:rPr>
                <w:rStyle w:val="Hyperkobling"/>
              </w:rPr>
              <w:t>Statsbyggs evaluering av tilbudet</w:t>
            </w:r>
            <w:r w:rsidR="002E716A">
              <w:tab/>
            </w:r>
            <w:r w:rsidR="002E716A">
              <w:fldChar w:fldCharType="begin"/>
            </w:r>
            <w:r w:rsidR="002E716A">
              <w:instrText xml:space="preserve"> PAGEREF _Toc256000018 \h </w:instrText>
            </w:r>
            <w:r w:rsidR="002E716A">
              <w:fldChar w:fldCharType="separate"/>
            </w:r>
            <w:r w:rsidR="002E716A">
              <w:t>6</w:t>
            </w:r>
            <w:r w:rsidR="002E716A">
              <w:fldChar w:fldCharType="end"/>
            </w:r>
          </w:hyperlink>
        </w:p>
        <w:p w14:paraId="5C85FA06" w14:textId="39D9765D" w:rsidR="003B5634" w:rsidRDefault="00C056DA">
          <w:pPr>
            <w:pStyle w:val="INNH2"/>
            <w:rPr>
              <w:rFonts w:asciiTheme="minorHAnsi" w:hAnsiTheme="minorHAnsi"/>
              <w:noProof/>
              <w:sz w:val="22"/>
            </w:rPr>
          </w:pPr>
          <w:hyperlink w:anchor="_Toc256000019" w:history="1">
            <w:r w:rsidR="002E716A">
              <w:rPr>
                <w:rStyle w:val="Hyperkobling"/>
                <w:noProof/>
              </w:rPr>
              <w:t>4.1</w:t>
            </w:r>
            <w:r w:rsidR="002E716A">
              <w:rPr>
                <w:rFonts w:asciiTheme="minorHAnsi" w:hAnsiTheme="minorHAnsi"/>
                <w:noProof/>
                <w:sz w:val="22"/>
              </w:rPr>
              <w:tab/>
            </w:r>
            <w:r w:rsidR="002E716A" w:rsidRPr="0009528F">
              <w:rPr>
                <w:rStyle w:val="Hyperkobling"/>
                <w:noProof/>
              </w:rPr>
              <w:t>Kvalifisering - Tildeling</w:t>
            </w:r>
            <w:r w:rsidR="002E716A">
              <w:rPr>
                <w:noProof/>
              </w:rPr>
              <w:tab/>
            </w:r>
            <w:r w:rsidR="002E716A">
              <w:rPr>
                <w:noProof/>
              </w:rPr>
              <w:fldChar w:fldCharType="begin"/>
            </w:r>
            <w:r w:rsidR="002E716A">
              <w:rPr>
                <w:noProof/>
              </w:rPr>
              <w:instrText xml:space="preserve"> PAGEREF _Toc256000019 \h </w:instrText>
            </w:r>
            <w:r w:rsidR="002E716A">
              <w:rPr>
                <w:noProof/>
              </w:rPr>
            </w:r>
            <w:r w:rsidR="002E716A">
              <w:rPr>
                <w:noProof/>
              </w:rPr>
              <w:fldChar w:fldCharType="separate"/>
            </w:r>
            <w:r w:rsidR="002E716A">
              <w:rPr>
                <w:noProof/>
              </w:rPr>
              <w:t>6</w:t>
            </w:r>
            <w:r w:rsidR="002E716A">
              <w:rPr>
                <w:noProof/>
              </w:rPr>
              <w:fldChar w:fldCharType="end"/>
            </w:r>
          </w:hyperlink>
        </w:p>
        <w:p w14:paraId="1AD5ACEC" w14:textId="20F3E8EC" w:rsidR="003B5634" w:rsidRDefault="00C056DA">
          <w:pPr>
            <w:pStyle w:val="INNH2"/>
            <w:rPr>
              <w:rFonts w:asciiTheme="minorHAnsi" w:hAnsiTheme="minorHAnsi"/>
              <w:noProof/>
              <w:sz w:val="22"/>
            </w:rPr>
          </w:pPr>
          <w:hyperlink w:anchor="_Toc256000020" w:history="1">
            <w:r w:rsidR="002E716A">
              <w:rPr>
                <w:rStyle w:val="Hyperkobling"/>
                <w:noProof/>
              </w:rPr>
              <w:t>4.2</w:t>
            </w:r>
            <w:r w:rsidR="002E716A">
              <w:rPr>
                <w:rFonts w:asciiTheme="minorHAnsi" w:hAnsiTheme="minorHAnsi"/>
                <w:noProof/>
                <w:sz w:val="22"/>
              </w:rPr>
              <w:tab/>
            </w:r>
            <w:r w:rsidR="002E716A" w:rsidRPr="0009528F">
              <w:rPr>
                <w:rStyle w:val="Hyperkobling"/>
                <w:noProof/>
              </w:rPr>
              <w:t>Kvalifikasjonskrav i denne konkurransen</w:t>
            </w:r>
            <w:r w:rsidR="002E716A">
              <w:rPr>
                <w:noProof/>
              </w:rPr>
              <w:tab/>
            </w:r>
            <w:r w:rsidR="002E716A">
              <w:rPr>
                <w:noProof/>
              </w:rPr>
              <w:fldChar w:fldCharType="begin"/>
            </w:r>
            <w:r w:rsidR="002E716A">
              <w:rPr>
                <w:noProof/>
              </w:rPr>
              <w:instrText xml:space="preserve"> PAGEREF _Toc256000020 \h </w:instrText>
            </w:r>
            <w:r w:rsidR="002E716A">
              <w:rPr>
                <w:noProof/>
              </w:rPr>
            </w:r>
            <w:r w:rsidR="002E716A">
              <w:rPr>
                <w:noProof/>
              </w:rPr>
              <w:fldChar w:fldCharType="separate"/>
            </w:r>
            <w:r w:rsidR="002E716A">
              <w:rPr>
                <w:noProof/>
              </w:rPr>
              <w:t>7</w:t>
            </w:r>
            <w:r w:rsidR="002E716A">
              <w:rPr>
                <w:noProof/>
              </w:rPr>
              <w:fldChar w:fldCharType="end"/>
            </w:r>
          </w:hyperlink>
        </w:p>
        <w:p w14:paraId="12578D10" w14:textId="42E53E59" w:rsidR="003B5634" w:rsidRDefault="00C056DA">
          <w:pPr>
            <w:pStyle w:val="INNH2"/>
            <w:rPr>
              <w:rFonts w:asciiTheme="minorHAnsi" w:hAnsiTheme="minorHAnsi"/>
              <w:noProof/>
              <w:sz w:val="22"/>
            </w:rPr>
          </w:pPr>
          <w:hyperlink w:anchor="_Toc256000021" w:history="1">
            <w:r w:rsidR="002E716A">
              <w:rPr>
                <w:rStyle w:val="Hyperkobling"/>
                <w:noProof/>
              </w:rPr>
              <w:t>4.3</w:t>
            </w:r>
            <w:r w:rsidR="002E716A">
              <w:rPr>
                <w:rFonts w:asciiTheme="minorHAnsi" w:hAnsiTheme="minorHAnsi"/>
                <w:noProof/>
                <w:sz w:val="22"/>
              </w:rPr>
              <w:tab/>
            </w:r>
            <w:r w:rsidR="002E716A" w:rsidRPr="00375DCC">
              <w:rPr>
                <w:rStyle w:val="Hyperkobling"/>
                <w:noProof/>
              </w:rPr>
              <w:t>Attest for skatt og merverdiavgift</w:t>
            </w:r>
            <w:r w:rsidR="002E716A" w:rsidRPr="007D6ACB">
              <w:rPr>
                <w:rStyle w:val="Hyperkobling"/>
                <w:noProof/>
              </w:rPr>
              <w:t xml:space="preserve"> </w:t>
            </w:r>
            <w:r w:rsidR="002E716A">
              <w:rPr>
                <w:rStyle w:val="Hyperkobling"/>
                <w:noProof/>
              </w:rPr>
              <w:t>og fullmakt til Statsbygg</w:t>
            </w:r>
            <w:r w:rsidR="002E716A">
              <w:rPr>
                <w:noProof/>
              </w:rPr>
              <w:tab/>
            </w:r>
            <w:r w:rsidR="002E716A">
              <w:rPr>
                <w:noProof/>
              </w:rPr>
              <w:fldChar w:fldCharType="begin"/>
            </w:r>
            <w:r w:rsidR="002E716A">
              <w:rPr>
                <w:noProof/>
              </w:rPr>
              <w:instrText xml:space="preserve"> PAGEREF _Toc256000021 \h </w:instrText>
            </w:r>
            <w:r w:rsidR="002E716A">
              <w:rPr>
                <w:noProof/>
              </w:rPr>
            </w:r>
            <w:r w:rsidR="002E716A">
              <w:rPr>
                <w:noProof/>
              </w:rPr>
              <w:fldChar w:fldCharType="separate"/>
            </w:r>
            <w:r w:rsidR="002E716A">
              <w:rPr>
                <w:noProof/>
              </w:rPr>
              <w:t>8</w:t>
            </w:r>
            <w:r w:rsidR="002E716A">
              <w:rPr>
                <w:noProof/>
              </w:rPr>
              <w:fldChar w:fldCharType="end"/>
            </w:r>
          </w:hyperlink>
        </w:p>
        <w:p w14:paraId="43CB628C" w14:textId="3F2984C1" w:rsidR="003B5634" w:rsidRDefault="00C056DA">
          <w:pPr>
            <w:pStyle w:val="INNH3"/>
            <w:tabs>
              <w:tab w:val="left" w:pos="1200"/>
              <w:tab w:val="right" w:leader="dot" w:pos="9204"/>
            </w:tabs>
            <w:rPr>
              <w:rFonts w:asciiTheme="minorHAnsi" w:hAnsiTheme="minorHAnsi"/>
              <w:noProof/>
              <w:sz w:val="22"/>
            </w:rPr>
          </w:pPr>
          <w:hyperlink w:anchor="_Toc256000022" w:history="1">
            <w:r w:rsidR="002E716A">
              <w:rPr>
                <w:rStyle w:val="Hyperkobling"/>
                <w:rFonts w:eastAsia="Calibri"/>
                <w:noProof/>
              </w:rPr>
              <w:t>4.3.1</w:t>
            </w:r>
            <w:r w:rsidR="002E716A">
              <w:rPr>
                <w:rFonts w:asciiTheme="minorHAnsi" w:eastAsia="Calibri" w:hAnsiTheme="minorHAnsi"/>
                <w:noProof/>
                <w:sz w:val="22"/>
              </w:rPr>
              <w:tab/>
            </w:r>
            <w:r w:rsidR="002E716A" w:rsidRPr="00E42C74">
              <w:rPr>
                <w:rStyle w:val="Hyperkobling"/>
                <w:rFonts w:eastAsia="Calibri"/>
                <w:noProof/>
              </w:rPr>
              <w:t>Samarbeid med Skatteetaten – fullmakt til Statsbygg</w:t>
            </w:r>
            <w:r w:rsidR="002E716A">
              <w:rPr>
                <w:noProof/>
              </w:rPr>
              <w:tab/>
            </w:r>
            <w:r w:rsidR="002E716A">
              <w:rPr>
                <w:noProof/>
              </w:rPr>
              <w:fldChar w:fldCharType="begin"/>
            </w:r>
            <w:r w:rsidR="002E716A">
              <w:rPr>
                <w:noProof/>
              </w:rPr>
              <w:instrText xml:space="preserve"> PAGEREF _Toc256000022 \h </w:instrText>
            </w:r>
            <w:r w:rsidR="002E716A">
              <w:rPr>
                <w:noProof/>
              </w:rPr>
            </w:r>
            <w:r w:rsidR="002E716A">
              <w:rPr>
                <w:noProof/>
              </w:rPr>
              <w:fldChar w:fldCharType="separate"/>
            </w:r>
            <w:r w:rsidR="002E716A">
              <w:rPr>
                <w:noProof/>
              </w:rPr>
              <w:t>8</w:t>
            </w:r>
            <w:r w:rsidR="002E716A">
              <w:rPr>
                <w:noProof/>
              </w:rPr>
              <w:fldChar w:fldCharType="end"/>
            </w:r>
          </w:hyperlink>
        </w:p>
        <w:p w14:paraId="6C90767D" w14:textId="49ABDC8E" w:rsidR="003B5634" w:rsidRDefault="00C056DA">
          <w:pPr>
            <w:pStyle w:val="INNH2"/>
            <w:rPr>
              <w:rFonts w:asciiTheme="minorHAnsi" w:hAnsiTheme="minorHAnsi"/>
              <w:noProof/>
              <w:sz w:val="22"/>
            </w:rPr>
          </w:pPr>
          <w:hyperlink w:anchor="_Toc256000023" w:history="1">
            <w:r w:rsidR="002E716A">
              <w:rPr>
                <w:rStyle w:val="Hyperkobling"/>
                <w:noProof/>
              </w:rPr>
              <w:t>4.4</w:t>
            </w:r>
            <w:r w:rsidR="002E716A">
              <w:rPr>
                <w:rFonts w:asciiTheme="minorHAnsi" w:hAnsiTheme="minorHAnsi"/>
                <w:noProof/>
                <w:sz w:val="22"/>
              </w:rPr>
              <w:tab/>
            </w:r>
            <w:r w:rsidR="002E716A" w:rsidRPr="0009528F">
              <w:rPr>
                <w:rStyle w:val="Hyperkobling"/>
                <w:noProof/>
              </w:rPr>
              <w:t>Tildelingskriterier i denne konkurransen</w:t>
            </w:r>
            <w:r w:rsidR="002E716A">
              <w:rPr>
                <w:noProof/>
              </w:rPr>
              <w:tab/>
            </w:r>
            <w:r w:rsidR="002E716A">
              <w:rPr>
                <w:noProof/>
              </w:rPr>
              <w:fldChar w:fldCharType="begin"/>
            </w:r>
            <w:r w:rsidR="002E716A">
              <w:rPr>
                <w:noProof/>
              </w:rPr>
              <w:instrText xml:space="preserve"> PAGEREF _Toc256000023 \h </w:instrText>
            </w:r>
            <w:r w:rsidR="002E716A">
              <w:rPr>
                <w:noProof/>
              </w:rPr>
            </w:r>
            <w:r w:rsidR="002E716A">
              <w:rPr>
                <w:noProof/>
              </w:rPr>
              <w:fldChar w:fldCharType="separate"/>
            </w:r>
            <w:r w:rsidR="002E716A">
              <w:rPr>
                <w:noProof/>
              </w:rPr>
              <w:t>8</w:t>
            </w:r>
            <w:r w:rsidR="002E716A">
              <w:rPr>
                <w:noProof/>
              </w:rPr>
              <w:fldChar w:fldCharType="end"/>
            </w:r>
          </w:hyperlink>
        </w:p>
        <w:p w14:paraId="7D1E8D3F" w14:textId="1574DAF5" w:rsidR="003B5634" w:rsidRDefault="00C056DA">
          <w:pPr>
            <w:pStyle w:val="INNH1"/>
            <w:rPr>
              <w:rFonts w:asciiTheme="minorHAnsi" w:hAnsiTheme="minorHAnsi"/>
              <w:sz w:val="22"/>
            </w:rPr>
          </w:pPr>
          <w:hyperlink w:anchor="_Toc256000024" w:history="1">
            <w:r w:rsidR="002E716A">
              <w:rPr>
                <w:rStyle w:val="Hyperkobling"/>
              </w:rPr>
              <w:t>5</w:t>
            </w:r>
            <w:r w:rsidR="002E716A">
              <w:rPr>
                <w:rFonts w:asciiTheme="minorHAnsi" w:hAnsiTheme="minorHAnsi"/>
                <w:sz w:val="22"/>
              </w:rPr>
              <w:tab/>
            </w:r>
            <w:r w:rsidR="002E716A" w:rsidRPr="0009528F">
              <w:rPr>
                <w:rStyle w:val="Hyperkobling"/>
              </w:rPr>
              <w:t>Avvik fra konkurransegrunnlaget</w:t>
            </w:r>
            <w:r w:rsidR="002E716A">
              <w:tab/>
            </w:r>
            <w:r w:rsidR="002E716A">
              <w:fldChar w:fldCharType="begin"/>
            </w:r>
            <w:r w:rsidR="002E716A">
              <w:instrText xml:space="preserve"> PAGEREF _Toc256000024 \h </w:instrText>
            </w:r>
            <w:r w:rsidR="002E716A">
              <w:fldChar w:fldCharType="separate"/>
            </w:r>
            <w:r w:rsidR="002E716A">
              <w:t>9</w:t>
            </w:r>
            <w:r w:rsidR="002E716A">
              <w:fldChar w:fldCharType="end"/>
            </w:r>
          </w:hyperlink>
        </w:p>
        <w:p w14:paraId="181DA333" w14:textId="6BC657E5" w:rsidR="003B5634" w:rsidRDefault="00C056DA">
          <w:pPr>
            <w:pStyle w:val="INNH2"/>
            <w:rPr>
              <w:rFonts w:asciiTheme="minorHAnsi" w:hAnsiTheme="minorHAnsi"/>
              <w:noProof/>
              <w:sz w:val="22"/>
            </w:rPr>
          </w:pPr>
          <w:hyperlink w:anchor="_Toc256000025" w:history="1">
            <w:r w:rsidR="002E716A">
              <w:rPr>
                <w:rStyle w:val="Hyperkobling"/>
                <w:noProof/>
              </w:rPr>
              <w:t>5.1</w:t>
            </w:r>
            <w:r w:rsidR="002E716A">
              <w:rPr>
                <w:rFonts w:asciiTheme="minorHAnsi" w:hAnsiTheme="minorHAnsi"/>
                <w:noProof/>
                <w:sz w:val="22"/>
              </w:rPr>
              <w:tab/>
            </w:r>
            <w:r w:rsidR="002E716A" w:rsidRPr="0009528F">
              <w:rPr>
                <w:rStyle w:val="Hyperkobling"/>
                <w:noProof/>
              </w:rPr>
              <w:t>Generelt om forbehold og avvik</w:t>
            </w:r>
            <w:r w:rsidR="002E716A">
              <w:rPr>
                <w:noProof/>
              </w:rPr>
              <w:tab/>
            </w:r>
            <w:r w:rsidR="002E716A">
              <w:rPr>
                <w:noProof/>
              </w:rPr>
              <w:fldChar w:fldCharType="begin"/>
            </w:r>
            <w:r w:rsidR="002E716A">
              <w:rPr>
                <w:noProof/>
              </w:rPr>
              <w:instrText xml:space="preserve"> PAGEREF _Toc256000025 \h </w:instrText>
            </w:r>
            <w:r w:rsidR="002E716A">
              <w:rPr>
                <w:noProof/>
              </w:rPr>
            </w:r>
            <w:r w:rsidR="002E716A">
              <w:rPr>
                <w:noProof/>
              </w:rPr>
              <w:fldChar w:fldCharType="separate"/>
            </w:r>
            <w:r w:rsidR="002E716A">
              <w:rPr>
                <w:noProof/>
              </w:rPr>
              <w:t>9</w:t>
            </w:r>
            <w:r w:rsidR="002E716A">
              <w:rPr>
                <w:noProof/>
              </w:rPr>
              <w:fldChar w:fldCharType="end"/>
            </w:r>
          </w:hyperlink>
        </w:p>
        <w:p w14:paraId="440A9200" w14:textId="7151E140" w:rsidR="003B5634" w:rsidRDefault="00C056DA">
          <w:pPr>
            <w:pStyle w:val="INNH2"/>
            <w:rPr>
              <w:rFonts w:asciiTheme="minorHAnsi" w:hAnsiTheme="minorHAnsi"/>
              <w:noProof/>
              <w:sz w:val="22"/>
            </w:rPr>
          </w:pPr>
          <w:hyperlink w:anchor="_Toc256000026" w:history="1">
            <w:r w:rsidR="002E716A">
              <w:rPr>
                <w:rStyle w:val="Hyperkobling"/>
                <w:noProof/>
              </w:rPr>
              <w:t>5.2</w:t>
            </w:r>
            <w:r w:rsidR="002E716A">
              <w:rPr>
                <w:rFonts w:asciiTheme="minorHAnsi" w:hAnsiTheme="minorHAnsi"/>
                <w:noProof/>
                <w:sz w:val="22"/>
              </w:rPr>
              <w:tab/>
            </w:r>
            <w:r w:rsidR="002E716A" w:rsidRPr="0009528F">
              <w:rPr>
                <w:rStyle w:val="Hyperkobling"/>
                <w:noProof/>
              </w:rPr>
              <w:t>Alternative tilbud</w:t>
            </w:r>
            <w:r w:rsidR="002E716A">
              <w:rPr>
                <w:noProof/>
              </w:rPr>
              <w:tab/>
            </w:r>
            <w:r w:rsidR="002E716A">
              <w:rPr>
                <w:noProof/>
              </w:rPr>
              <w:fldChar w:fldCharType="begin"/>
            </w:r>
            <w:r w:rsidR="002E716A">
              <w:rPr>
                <w:noProof/>
              </w:rPr>
              <w:instrText xml:space="preserve"> PAGEREF _Toc256000026 \h </w:instrText>
            </w:r>
            <w:r w:rsidR="002E716A">
              <w:rPr>
                <w:noProof/>
              </w:rPr>
            </w:r>
            <w:r w:rsidR="002E716A">
              <w:rPr>
                <w:noProof/>
              </w:rPr>
              <w:fldChar w:fldCharType="separate"/>
            </w:r>
            <w:r w:rsidR="002E716A">
              <w:rPr>
                <w:noProof/>
              </w:rPr>
              <w:t>10</w:t>
            </w:r>
            <w:r w:rsidR="002E716A">
              <w:rPr>
                <w:noProof/>
              </w:rPr>
              <w:fldChar w:fldCharType="end"/>
            </w:r>
          </w:hyperlink>
        </w:p>
        <w:p w14:paraId="648FE5DC" w14:textId="2F3943F6" w:rsidR="003B5634" w:rsidRDefault="00C056DA">
          <w:pPr>
            <w:pStyle w:val="INNH2"/>
            <w:rPr>
              <w:rFonts w:asciiTheme="minorHAnsi" w:hAnsiTheme="minorHAnsi"/>
              <w:noProof/>
              <w:sz w:val="22"/>
            </w:rPr>
          </w:pPr>
          <w:hyperlink w:anchor="_Toc256000027" w:history="1">
            <w:r w:rsidR="002E716A">
              <w:rPr>
                <w:rStyle w:val="Hyperkobling"/>
                <w:noProof/>
              </w:rPr>
              <w:t>5.3</w:t>
            </w:r>
            <w:r w:rsidR="002E716A">
              <w:rPr>
                <w:rFonts w:asciiTheme="minorHAnsi" w:hAnsiTheme="minorHAnsi"/>
                <w:noProof/>
                <w:sz w:val="22"/>
              </w:rPr>
              <w:tab/>
            </w:r>
            <w:r w:rsidR="002E716A" w:rsidRPr="0009528F">
              <w:rPr>
                <w:rStyle w:val="Hyperkobling"/>
                <w:noProof/>
              </w:rPr>
              <w:t>Tilbud på deler av oppdraget</w:t>
            </w:r>
            <w:r w:rsidR="002E716A">
              <w:rPr>
                <w:noProof/>
              </w:rPr>
              <w:tab/>
            </w:r>
            <w:r w:rsidR="002E716A">
              <w:rPr>
                <w:noProof/>
              </w:rPr>
              <w:fldChar w:fldCharType="begin"/>
            </w:r>
            <w:r w:rsidR="002E716A">
              <w:rPr>
                <w:noProof/>
              </w:rPr>
              <w:instrText xml:space="preserve"> PAGEREF _Toc256000027 \h </w:instrText>
            </w:r>
            <w:r w:rsidR="002E716A">
              <w:rPr>
                <w:noProof/>
              </w:rPr>
            </w:r>
            <w:r w:rsidR="002E716A">
              <w:rPr>
                <w:noProof/>
              </w:rPr>
              <w:fldChar w:fldCharType="separate"/>
            </w:r>
            <w:r w:rsidR="002E716A">
              <w:rPr>
                <w:noProof/>
              </w:rPr>
              <w:t>10</w:t>
            </w:r>
            <w:r w:rsidR="002E716A">
              <w:rPr>
                <w:noProof/>
              </w:rPr>
              <w:fldChar w:fldCharType="end"/>
            </w:r>
          </w:hyperlink>
        </w:p>
        <w:p w14:paraId="7F721D48" w14:textId="2274E49A" w:rsidR="003B5634" w:rsidRDefault="00C056DA">
          <w:pPr>
            <w:pStyle w:val="INNH1"/>
            <w:rPr>
              <w:rFonts w:asciiTheme="minorHAnsi" w:hAnsiTheme="minorHAnsi"/>
              <w:sz w:val="22"/>
            </w:rPr>
          </w:pPr>
          <w:hyperlink w:anchor="_Toc256000028" w:history="1">
            <w:r w:rsidR="002E716A">
              <w:rPr>
                <w:rStyle w:val="Hyperkobling"/>
              </w:rPr>
              <w:t>6</w:t>
            </w:r>
            <w:r w:rsidR="002E716A">
              <w:rPr>
                <w:rFonts w:asciiTheme="minorHAnsi" w:hAnsiTheme="minorHAnsi"/>
                <w:sz w:val="22"/>
              </w:rPr>
              <w:tab/>
            </w:r>
            <w:r w:rsidR="002E716A" w:rsidRPr="0009528F">
              <w:rPr>
                <w:rStyle w:val="Hyperkobling"/>
              </w:rPr>
              <w:t>Krav til tilbudet</w:t>
            </w:r>
            <w:r w:rsidR="002E716A">
              <w:tab/>
            </w:r>
            <w:r w:rsidR="002E716A">
              <w:fldChar w:fldCharType="begin"/>
            </w:r>
            <w:r w:rsidR="002E716A">
              <w:instrText xml:space="preserve"> PAGEREF _Toc256000028 \h </w:instrText>
            </w:r>
            <w:r w:rsidR="002E716A">
              <w:fldChar w:fldCharType="separate"/>
            </w:r>
            <w:r w:rsidR="002E716A">
              <w:t>10</w:t>
            </w:r>
            <w:r w:rsidR="002E716A">
              <w:fldChar w:fldCharType="end"/>
            </w:r>
          </w:hyperlink>
        </w:p>
        <w:p w14:paraId="57DA56BB" w14:textId="4B257F54" w:rsidR="003B5634" w:rsidRDefault="00C056DA">
          <w:pPr>
            <w:pStyle w:val="INNH2"/>
            <w:rPr>
              <w:rFonts w:asciiTheme="minorHAnsi" w:hAnsiTheme="minorHAnsi"/>
              <w:noProof/>
              <w:sz w:val="22"/>
            </w:rPr>
          </w:pPr>
          <w:hyperlink w:anchor="_Toc256000029" w:history="1">
            <w:r w:rsidR="002E716A">
              <w:rPr>
                <w:rStyle w:val="Hyperkobling"/>
                <w:noProof/>
              </w:rPr>
              <w:t>6.1</w:t>
            </w:r>
            <w:r w:rsidR="002E716A">
              <w:rPr>
                <w:rFonts w:asciiTheme="minorHAnsi" w:hAnsiTheme="minorHAnsi"/>
                <w:noProof/>
                <w:sz w:val="22"/>
              </w:rPr>
              <w:tab/>
            </w:r>
            <w:r w:rsidR="002E716A" w:rsidRPr="0009528F">
              <w:rPr>
                <w:rStyle w:val="Hyperkobling"/>
                <w:noProof/>
              </w:rPr>
              <w:t>Elektronisk tilbudsavgivelse</w:t>
            </w:r>
            <w:r w:rsidR="002E716A">
              <w:rPr>
                <w:noProof/>
              </w:rPr>
              <w:tab/>
            </w:r>
            <w:r w:rsidR="002E716A">
              <w:rPr>
                <w:noProof/>
              </w:rPr>
              <w:fldChar w:fldCharType="begin"/>
            </w:r>
            <w:r w:rsidR="002E716A">
              <w:rPr>
                <w:noProof/>
              </w:rPr>
              <w:instrText xml:space="preserve"> PAGEREF _Toc256000029 \h </w:instrText>
            </w:r>
            <w:r w:rsidR="002E716A">
              <w:rPr>
                <w:noProof/>
              </w:rPr>
            </w:r>
            <w:r w:rsidR="002E716A">
              <w:rPr>
                <w:noProof/>
              </w:rPr>
              <w:fldChar w:fldCharType="separate"/>
            </w:r>
            <w:r w:rsidR="002E716A">
              <w:rPr>
                <w:noProof/>
              </w:rPr>
              <w:t>10</w:t>
            </w:r>
            <w:r w:rsidR="002E716A">
              <w:rPr>
                <w:noProof/>
              </w:rPr>
              <w:fldChar w:fldCharType="end"/>
            </w:r>
          </w:hyperlink>
        </w:p>
        <w:p w14:paraId="6E3E1C46" w14:textId="4C839980" w:rsidR="003B5634" w:rsidRDefault="00C056DA">
          <w:pPr>
            <w:pStyle w:val="INNH2"/>
            <w:rPr>
              <w:rFonts w:asciiTheme="minorHAnsi" w:hAnsiTheme="minorHAnsi"/>
              <w:noProof/>
              <w:sz w:val="22"/>
            </w:rPr>
          </w:pPr>
          <w:hyperlink w:anchor="_Toc256000030" w:history="1">
            <w:r w:rsidR="002E716A">
              <w:rPr>
                <w:rStyle w:val="Hyperkobling"/>
                <w:noProof/>
              </w:rPr>
              <w:t>6.2</w:t>
            </w:r>
            <w:r w:rsidR="002E716A">
              <w:rPr>
                <w:rFonts w:asciiTheme="minorHAnsi" w:hAnsiTheme="minorHAnsi"/>
                <w:noProof/>
                <w:sz w:val="22"/>
              </w:rPr>
              <w:tab/>
            </w:r>
            <w:r w:rsidR="002E716A" w:rsidRPr="009E4C2A">
              <w:rPr>
                <w:rStyle w:val="Hyperkobling"/>
                <w:noProof/>
              </w:rPr>
              <w:t>Vedståelsesfrist</w:t>
            </w:r>
            <w:r w:rsidR="002E716A">
              <w:rPr>
                <w:noProof/>
              </w:rPr>
              <w:tab/>
            </w:r>
            <w:r w:rsidR="002E716A">
              <w:rPr>
                <w:noProof/>
              </w:rPr>
              <w:fldChar w:fldCharType="begin"/>
            </w:r>
            <w:r w:rsidR="002E716A">
              <w:rPr>
                <w:noProof/>
              </w:rPr>
              <w:instrText xml:space="preserve"> PAGEREF _Toc256000030 \h </w:instrText>
            </w:r>
            <w:r w:rsidR="002E716A">
              <w:rPr>
                <w:noProof/>
              </w:rPr>
            </w:r>
            <w:r w:rsidR="002E716A">
              <w:rPr>
                <w:noProof/>
              </w:rPr>
              <w:fldChar w:fldCharType="separate"/>
            </w:r>
            <w:r w:rsidR="002E716A">
              <w:rPr>
                <w:noProof/>
              </w:rPr>
              <w:t>10</w:t>
            </w:r>
            <w:r w:rsidR="002E716A">
              <w:rPr>
                <w:noProof/>
              </w:rPr>
              <w:fldChar w:fldCharType="end"/>
            </w:r>
          </w:hyperlink>
        </w:p>
        <w:p w14:paraId="5FCF8930" w14:textId="52531396" w:rsidR="003B5634" w:rsidRDefault="00C056DA">
          <w:pPr>
            <w:pStyle w:val="INNH2"/>
            <w:rPr>
              <w:rFonts w:asciiTheme="minorHAnsi" w:hAnsiTheme="minorHAnsi"/>
              <w:noProof/>
              <w:sz w:val="22"/>
            </w:rPr>
          </w:pPr>
          <w:hyperlink w:anchor="_Toc256000031" w:history="1">
            <w:r w:rsidR="002E716A">
              <w:rPr>
                <w:rStyle w:val="Hyperkobling"/>
                <w:noProof/>
              </w:rPr>
              <w:t>6.3</w:t>
            </w:r>
            <w:r w:rsidR="002E716A">
              <w:rPr>
                <w:rFonts w:asciiTheme="minorHAnsi" w:hAnsiTheme="minorHAnsi"/>
                <w:noProof/>
                <w:sz w:val="22"/>
              </w:rPr>
              <w:tab/>
            </w:r>
            <w:r w:rsidR="002E716A" w:rsidRPr="009E4C2A">
              <w:rPr>
                <w:rStyle w:val="Hyperkobling"/>
                <w:noProof/>
              </w:rPr>
              <w:t>Tilbudets språk</w:t>
            </w:r>
            <w:r w:rsidR="002E716A">
              <w:rPr>
                <w:noProof/>
              </w:rPr>
              <w:tab/>
            </w:r>
            <w:r w:rsidR="002E716A">
              <w:rPr>
                <w:noProof/>
              </w:rPr>
              <w:fldChar w:fldCharType="begin"/>
            </w:r>
            <w:r w:rsidR="002E716A">
              <w:rPr>
                <w:noProof/>
              </w:rPr>
              <w:instrText xml:space="preserve"> PAGEREF _Toc256000031 \h </w:instrText>
            </w:r>
            <w:r w:rsidR="002E716A">
              <w:rPr>
                <w:noProof/>
              </w:rPr>
            </w:r>
            <w:r w:rsidR="002E716A">
              <w:rPr>
                <w:noProof/>
              </w:rPr>
              <w:fldChar w:fldCharType="separate"/>
            </w:r>
            <w:r w:rsidR="002E716A">
              <w:rPr>
                <w:noProof/>
              </w:rPr>
              <w:t>10</w:t>
            </w:r>
            <w:r w:rsidR="002E716A">
              <w:rPr>
                <w:noProof/>
              </w:rPr>
              <w:fldChar w:fldCharType="end"/>
            </w:r>
          </w:hyperlink>
        </w:p>
        <w:p w14:paraId="37CED5AC" w14:textId="4E890A08" w:rsidR="003B5634" w:rsidRDefault="00C056DA">
          <w:pPr>
            <w:pStyle w:val="INNH2"/>
            <w:rPr>
              <w:rFonts w:asciiTheme="minorHAnsi" w:hAnsiTheme="minorHAnsi"/>
              <w:noProof/>
              <w:sz w:val="22"/>
            </w:rPr>
          </w:pPr>
          <w:hyperlink w:anchor="_Toc256000032" w:history="1">
            <w:r w:rsidR="002E716A">
              <w:rPr>
                <w:rStyle w:val="Hyperkobling"/>
                <w:noProof/>
              </w:rPr>
              <w:t>6.4</w:t>
            </w:r>
            <w:r w:rsidR="002E716A">
              <w:rPr>
                <w:rFonts w:asciiTheme="minorHAnsi" w:hAnsiTheme="minorHAnsi"/>
                <w:noProof/>
                <w:sz w:val="22"/>
              </w:rPr>
              <w:tab/>
            </w:r>
            <w:r w:rsidR="002E716A" w:rsidRPr="009E4C2A">
              <w:rPr>
                <w:rStyle w:val="Hyperkobling"/>
                <w:noProof/>
              </w:rPr>
              <w:t>Hva skal leveres</w:t>
            </w:r>
            <w:r w:rsidR="002E716A">
              <w:rPr>
                <w:rStyle w:val="Hyperkobling"/>
                <w:noProof/>
              </w:rPr>
              <w:t xml:space="preserve"> </w:t>
            </w:r>
            <w:r w:rsidR="002E716A" w:rsidRPr="0016414A">
              <w:rPr>
                <w:rStyle w:val="Hyperkobling"/>
                <w:noProof/>
              </w:rPr>
              <w:t>– hvilken filstruktur skal benyttes</w:t>
            </w:r>
            <w:r w:rsidR="002E716A" w:rsidRPr="0009528F">
              <w:rPr>
                <w:rStyle w:val="Hyperkobling"/>
                <w:noProof/>
              </w:rPr>
              <w:t>?</w:t>
            </w:r>
            <w:r w:rsidR="002E716A">
              <w:rPr>
                <w:noProof/>
              </w:rPr>
              <w:tab/>
            </w:r>
            <w:r w:rsidR="002E716A">
              <w:rPr>
                <w:noProof/>
              </w:rPr>
              <w:fldChar w:fldCharType="begin"/>
            </w:r>
            <w:r w:rsidR="002E716A">
              <w:rPr>
                <w:noProof/>
              </w:rPr>
              <w:instrText xml:space="preserve"> PAGEREF _Toc256000032 \h </w:instrText>
            </w:r>
            <w:r w:rsidR="002E716A">
              <w:rPr>
                <w:noProof/>
              </w:rPr>
            </w:r>
            <w:r w:rsidR="002E716A">
              <w:rPr>
                <w:noProof/>
              </w:rPr>
              <w:fldChar w:fldCharType="separate"/>
            </w:r>
            <w:r w:rsidR="002E716A">
              <w:rPr>
                <w:noProof/>
              </w:rPr>
              <w:t>10</w:t>
            </w:r>
            <w:r w:rsidR="002E716A">
              <w:rPr>
                <w:noProof/>
              </w:rPr>
              <w:fldChar w:fldCharType="end"/>
            </w:r>
          </w:hyperlink>
        </w:p>
        <w:p w14:paraId="14E7FC28" w14:textId="77902F0C" w:rsidR="003B5634" w:rsidRDefault="00C056DA">
          <w:pPr>
            <w:pStyle w:val="INNH2"/>
            <w:rPr>
              <w:rFonts w:asciiTheme="minorHAnsi" w:hAnsiTheme="minorHAnsi"/>
              <w:noProof/>
              <w:sz w:val="22"/>
            </w:rPr>
          </w:pPr>
          <w:hyperlink w:anchor="_Toc256000033" w:history="1">
            <w:r w:rsidR="002E716A">
              <w:rPr>
                <w:rStyle w:val="Hyperkobling"/>
                <w:noProof/>
              </w:rPr>
              <w:t>6.5</w:t>
            </w:r>
            <w:r w:rsidR="002E716A">
              <w:rPr>
                <w:rFonts w:asciiTheme="minorHAnsi" w:hAnsiTheme="minorHAnsi"/>
                <w:noProof/>
                <w:sz w:val="22"/>
              </w:rPr>
              <w:tab/>
            </w:r>
            <w:r w:rsidR="002E716A" w:rsidRPr="009E4C2A">
              <w:rPr>
                <w:rStyle w:val="Hyperkobling"/>
                <w:noProof/>
              </w:rPr>
              <w:t>Innleveringssted og tilbudsfrist</w:t>
            </w:r>
            <w:r w:rsidR="002E716A">
              <w:rPr>
                <w:noProof/>
              </w:rPr>
              <w:tab/>
            </w:r>
            <w:r w:rsidR="002E716A">
              <w:rPr>
                <w:noProof/>
              </w:rPr>
              <w:fldChar w:fldCharType="begin"/>
            </w:r>
            <w:r w:rsidR="002E716A">
              <w:rPr>
                <w:noProof/>
              </w:rPr>
              <w:instrText xml:space="preserve"> PAGEREF _Toc256000033 \h </w:instrText>
            </w:r>
            <w:r w:rsidR="002E716A">
              <w:rPr>
                <w:noProof/>
              </w:rPr>
            </w:r>
            <w:r w:rsidR="002E716A">
              <w:rPr>
                <w:noProof/>
              </w:rPr>
              <w:fldChar w:fldCharType="separate"/>
            </w:r>
            <w:r w:rsidR="002E716A">
              <w:rPr>
                <w:noProof/>
              </w:rPr>
              <w:t>11</w:t>
            </w:r>
            <w:r w:rsidR="002E716A">
              <w:rPr>
                <w:noProof/>
              </w:rPr>
              <w:fldChar w:fldCharType="end"/>
            </w:r>
          </w:hyperlink>
        </w:p>
        <w:p w14:paraId="22C147C0" w14:textId="347D0EAC" w:rsidR="003B5634" w:rsidRDefault="00C056DA">
          <w:pPr>
            <w:pStyle w:val="INNH2"/>
            <w:rPr>
              <w:rFonts w:asciiTheme="minorHAnsi" w:hAnsiTheme="minorHAnsi"/>
              <w:noProof/>
              <w:sz w:val="22"/>
            </w:rPr>
          </w:pPr>
          <w:hyperlink w:anchor="_Toc256000034" w:history="1">
            <w:r w:rsidR="002E716A">
              <w:rPr>
                <w:rStyle w:val="Hyperkobling"/>
                <w:noProof/>
              </w:rPr>
              <w:t>6.6</w:t>
            </w:r>
            <w:r w:rsidR="002E716A">
              <w:rPr>
                <w:rFonts w:asciiTheme="minorHAnsi" w:hAnsiTheme="minorHAnsi"/>
                <w:noProof/>
                <w:sz w:val="22"/>
              </w:rPr>
              <w:tab/>
            </w:r>
            <w:r w:rsidR="002E716A">
              <w:rPr>
                <w:rStyle w:val="Hyperkobling"/>
                <w:noProof/>
              </w:rPr>
              <w:t>Om Mercellportalen</w:t>
            </w:r>
            <w:r w:rsidR="002E716A">
              <w:rPr>
                <w:noProof/>
              </w:rPr>
              <w:tab/>
            </w:r>
            <w:r w:rsidR="002E716A">
              <w:rPr>
                <w:noProof/>
              </w:rPr>
              <w:fldChar w:fldCharType="begin"/>
            </w:r>
            <w:r w:rsidR="002E716A">
              <w:rPr>
                <w:noProof/>
              </w:rPr>
              <w:instrText xml:space="preserve"> PAGEREF _Toc256000034 \h </w:instrText>
            </w:r>
            <w:r w:rsidR="002E716A">
              <w:rPr>
                <w:noProof/>
              </w:rPr>
            </w:r>
            <w:r w:rsidR="002E716A">
              <w:rPr>
                <w:noProof/>
              </w:rPr>
              <w:fldChar w:fldCharType="separate"/>
            </w:r>
            <w:r w:rsidR="002E716A">
              <w:rPr>
                <w:noProof/>
              </w:rPr>
              <w:t>11</w:t>
            </w:r>
            <w:r w:rsidR="002E716A">
              <w:rPr>
                <w:noProof/>
              </w:rPr>
              <w:fldChar w:fldCharType="end"/>
            </w:r>
          </w:hyperlink>
        </w:p>
        <w:p w14:paraId="6BEA5395" w14:textId="5D712F74" w:rsidR="003B5634" w:rsidRDefault="00C056DA">
          <w:pPr>
            <w:pStyle w:val="INNH1"/>
            <w:rPr>
              <w:rFonts w:asciiTheme="minorHAnsi" w:hAnsiTheme="minorHAnsi"/>
              <w:sz w:val="22"/>
            </w:rPr>
          </w:pPr>
          <w:hyperlink w:anchor="_Toc256000035" w:history="1">
            <w:r w:rsidR="002E716A">
              <w:rPr>
                <w:rStyle w:val="Hyperkobling"/>
              </w:rPr>
              <w:t>7</w:t>
            </w:r>
            <w:r w:rsidR="002E716A">
              <w:rPr>
                <w:rFonts w:asciiTheme="minorHAnsi" w:hAnsiTheme="minorHAnsi"/>
                <w:sz w:val="22"/>
              </w:rPr>
              <w:tab/>
            </w:r>
            <w:r w:rsidR="002E716A" w:rsidRPr="0009528F">
              <w:rPr>
                <w:rStyle w:val="Hyperkobling"/>
              </w:rPr>
              <w:t>Oppdragsgivers underskrift</w:t>
            </w:r>
            <w:r w:rsidR="002E716A">
              <w:tab/>
            </w:r>
            <w:r w:rsidR="002E716A">
              <w:fldChar w:fldCharType="begin"/>
            </w:r>
            <w:r w:rsidR="002E716A">
              <w:instrText xml:space="preserve"> PAGEREF _Toc256000035 \h </w:instrText>
            </w:r>
            <w:r w:rsidR="002E716A">
              <w:fldChar w:fldCharType="separate"/>
            </w:r>
            <w:r w:rsidR="002E716A">
              <w:t>11</w:t>
            </w:r>
            <w:r w:rsidR="002E716A">
              <w:fldChar w:fldCharType="end"/>
            </w:r>
          </w:hyperlink>
        </w:p>
        <w:p w14:paraId="17957C3C" w14:textId="70F82005" w:rsidR="003B5634" w:rsidRDefault="00C056DA">
          <w:pPr>
            <w:pStyle w:val="INNH1"/>
            <w:rPr>
              <w:rFonts w:asciiTheme="minorHAnsi" w:hAnsiTheme="minorHAnsi"/>
              <w:sz w:val="22"/>
            </w:rPr>
          </w:pPr>
          <w:hyperlink w:anchor="_Toc256000036" w:history="1">
            <w:r w:rsidR="002E716A">
              <w:rPr>
                <w:rStyle w:val="Hyperkobling"/>
              </w:rPr>
              <w:t>8</w:t>
            </w:r>
            <w:r w:rsidR="002E716A">
              <w:rPr>
                <w:rFonts w:asciiTheme="minorHAnsi" w:hAnsiTheme="minorHAnsi"/>
                <w:sz w:val="22"/>
              </w:rPr>
              <w:tab/>
            </w:r>
            <w:r w:rsidR="002E716A" w:rsidRPr="0009528F">
              <w:rPr>
                <w:rStyle w:val="Hyperkobling"/>
              </w:rPr>
              <w:t>Vedlegg</w:t>
            </w:r>
            <w:r w:rsidR="002E716A">
              <w:tab/>
            </w:r>
            <w:r w:rsidR="002E716A">
              <w:fldChar w:fldCharType="begin"/>
            </w:r>
            <w:r w:rsidR="002E716A">
              <w:instrText xml:space="preserve"> PAGEREF _Toc256000036 \h </w:instrText>
            </w:r>
            <w:r w:rsidR="002E716A">
              <w:fldChar w:fldCharType="separate"/>
            </w:r>
            <w:r w:rsidR="002E716A">
              <w:t>11</w:t>
            </w:r>
            <w:r w:rsidR="002E716A">
              <w:fldChar w:fldCharType="end"/>
            </w:r>
          </w:hyperlink>
        </w:p>
        <w:p w14:paraId="5CCBBC13" w14:textId="77777777" w:rsidR="003B5634" w:rsidRDefault="002E716A">
          <w:pPr>
            <w:rPr>
              <w:b/>
              <w:bCs/>
            </w:rPr>
          </w:pPr>
          <w:r>
            <w:rPr>
              <w:b/>
              <w:bCs/>
            </w:rPr>
            <w:fldChar w:fldCharType="end"/>
          </w:r>
        </w:p>
      </w:sdtContent>
    </w:sdt>
    <w:p w14:paraId="0EFAFA2D" w14:textId="77777777" w:rsidR="00FD55B6" w:rsidRPr="00251D66" w:rsidRDefault="002E716A" w:rsidP="00FD55B6">
      <w:pPr>
        <w:rPr>
          <w:i/>
          <w:color w:val="FF0000"/>
        </w:rPr>
      </w:pPr>
      <w:r>
        <w:rPr>
          <w:b/>
          <w:sz w:val="32"/>
          <w:szCs w:val="32"/>
        </w:rPr>
        <w:br w:type="page"/>
      </w:r>
    </w:p>
    <w:p w14:paraId="4D5C3895" w14:textId="77777777" w:rsidR="00FD55B6" w:rsidRDefault="00C056DA" w:rsidP="00FD55B6"/>
    <w:p w14:paraId="65F39AB9" w14:textId="77777777" w:rsidR="00FD55B6" w:rsidRDefault="00C056DA"/>
    <w:p w14:paraId="4D8388F1" w14:textId="77777777" w:rsidR="00FD55B6" w:rsidRDefault="002E716A" w:rsidP="00FD55B6">
      <w:pPr>
        <w:pStyle w:val="Overskrift1"/>
      </w:pPr>
      <w:bookmarkStart w:id="0" w:name="_Toc256000000"/>
      <w:bookmarkStart w:id="1" w:name="_Toc370295849"/>
      <w:bookmarkStart w:id="2" w:name="_Toc29298184"/>
      <w:bookmarkStart w:id="3" w:name="_Toc64292521"/>
      <w:r w:rsidRPr="0009528F">
        <w:t xml:space="preserve">Generelt om </w:t>
      </w:r>
      <w:r w:rsidRPr="0097006F">
        <w:t>oppdraget</w:t>
      </w:r>
      <w:bookmarkEnd w:id="0"/>
      <w:bookmarkEnd w:id="1"/>
      <w:bookmarkEnd w:id="2"/>
      <w:bookmarkEnd w:id="3"/>
    </w:p>
    <w:p w14:paraId="4A29684E" w14:textId="77777777" w:rsidR="00FD55B6" w:rsidRDefault="00C056DA" w:rsidP="00FD55B6"/>
    <w:p w14:paraId="3193619D" w14:textId="77777777" w:rsidR="00FD55B6" w:rsidRPr="0009528F" w:rsidRDefault="002E716A" w:rsidP="00FD55B6">
      <w:pPr>
        <w:pStyle w:val="Overskrift2"/>
      </w:pPr>
      <w:bookmarkStart w:id="4" w:name="_Toc256000001"/>
      <w:bookmarkStart w:id="5" w:name="_Toc370295850"/>
      <w:bookmarkStart w:id="6" w:name="_Toc29298185"/>
      <w:bookmarkStart w:id="7" w:name="_Toc64292522"/>
      <w:r w:rsidRPr="00251D66">
        <w:t>Invitasjon</w:t>
      </w:r>
      <w:r w:rsidRPr="0009528F">
        <w:t xml:space="preserve"> og orientering</w:t>
      </w:r>
      <w:bookmarkEnd w:id="4"/>
      <w:bookmarkEnd w:id="5"/>
      <w:bookmarkEnd w:id="6"/>
      <w:bookmarkEnd w:id="7"/>
    </w:p>
    <w:p w14:paraId="7E147F60" w14:textId="77777777" w:rsidR="00FD55B6" w:rsidRPr="00251D66" w:rsidRDefault="00C056DA" w:rsidP="00FD55B6"/>
    <w:p w14:paraId="736780AE" w14:textId="77777777" w:rsidR="00FD55B6" w:rsidRDefault="00C056DA" w:rsidP="00FD55B6">
      <w:pPr>
        <w:rPr>
          <w:rFonts w:cs="Arial"/>
        </w:rPr>
      </w:pPr>
    </w:p>
    <w:p w14:paraId="64C08852" w14:textId="77777777" w:rsidR="00FD55B6" w:rsidRDefault="002E716A" w:rsidP="00FD55B6">
      <w:r>
        <w:t>Statsbygg ber om tilbud på rammeavtale for:</w:t>
      </w:r>
    </w:p>
    <w:p w14:paraId="493AAE65" w14:textId="77777777" w:rsidR="00FD55B6" w:rsidRDefault="002E716A" w:rsidP="00FD55B6">
      <w:pPr>
        <w:tabs>
          <w:tab w:val="left" w:pos="960"/>
        </w:tabs>
      </w:pPr>
      <w:r>
        <w:tab/>
      </w:r>
    </w:p>
    <w:p w14:paraId="6B413527" w14:textId="77777777" w:rsidR="00D314F0" w:rsidRDefault="002E716A" w:rsidP="00D314F0">
      <w:pPr>
        <w:spacing w:line="276" w:lineRule="auto"/>
        <w:jc w:val="both"/>
      </w:pPr>
      <w:r w:rsidRPr="00926100">
        <w:t xml:space="preserve">Rammeavtalen skal gjelde for alle eiendommer i </w:t>
      </w:r>
      <w:r>
        <w:t>Ålesund-regionen</w:t>
      </w:r>
      <w:r w:rsidRPr="00926100">
        <w:t xml:space="preserve">. </w:t>
      </w:r>
    </w:p>
    <w:p w14:paraId="3FA0F88D" w14:textId="77777777" w:rsidR="00F53CD7" w:rsidRDefault="00C056DA" w:rsidP="00F53CD7"/>
    <w:p w14:paraId="1D6C1BE8" w14:textId="77777777" w:rsidR="00F53CD7" w:rsidRDefault="002E716A" w:rsidP="00F53CD7">
      <w:pPr>
        <w:spacing w:line="276" w:lineRule="auto"/>
        <w:jc w:val="both"/>
      </w:pPr>
      <w:r w:rsidRPr="4EE4EC79">
        <w:rPr>
          <w:rFonts w:eastAsia="Arial" w:cs="Arial"/>
          <w:szCs w:val="21"/>
        </w:rPr>
        <w:t xml:space="preserve">Rammeavtalen skal gjelde for alle </w:t>
      </w:r>
      <w:r w:rsidRPr="00F25A6A">
        <w:rPr>
          <w:rFonts w:eastAsia="Arial" w:cs="Arial"/>
          <w:szCs w:val="21"/>
        </w:rPr>
        <w:t xml:space="preserve">eiendommer i </w:t>
      </w:r>
      <w:r>
        <w:rPr>
          <w:rFonts w:eastAsia="Arial" w:cs="Arial"/>
          <w:szCs w:val="21"/>
        </w:rPr>
        <w:t>Ålesund-regionen</w:t>
      </w:r>
      <w:r w:rsidRPr="00F25A6A">
        <w:rPr>
          <w:rFonts w:eastAsia="Arial" w:cs="Arial"/>
          <w:szCs w:val="21"/>
        </w:rPr>
        <w:t xml:space="preserve"> Mer</w:t>
      </w:r>
      <w:r w:rsidRPr="4EE4EC79">
        <w:rPr>
          <w:rFonts w:eastAsia="Arial" w:cs="Arial"/>
          <w:szCs w:val="21"/>
        </w:rPr>
        <w:t xml:space="preserve"> informasjon om Statsbyggs eiendommer finnes på</w:t>
      </w:r>
      <w:r w:rsidRPr="4EE4EC79">
        <w:rPr>
          <w:rFonts w:eastAsia="Arial" w:cs="Arial"/>
          <w:i/>
          <w:iCs/>
          <w:color w:val="FF0000"/>
          <w:szCs w:val="21"/>
        </w:rPr>
        <w:t xml:space="preserve"> </w:t>
      </w:r>
      <w:hyperlink r:id="rId11" w:history="1">
        <w:r w:rsidRPr="4EE4EC79">
          <w:rPr>
            <w:rStyle w:val="Hyperkobling"/>
            <w:rFonts w:eastAsia="Arial" w:cs="Arial"/>
            <w:i/>
            <w:iCs/>
            <w:szCs w:val="21"/>
          </w:rPr>
          <w:t>www.statsbygg.no</w:t>
        </w:r>
      </w:hyperlink>
      <w:r w:rsidRPr="4EE4EC79">
        <w:rPr>
          <w:rFonts w:eastAsia="Arial" w:cs="Arial"/>
          <w:szCs w:val="21"/>
        </w:rPr>
        <w:t xml:space="preserve">. </w:t>
      </w:r>
    </w:p>
    <w:p w14:paraId="57774F39" w14:textId="77777777" w:rsidR="00F53CD7" w:rsidRDefault="00C056DA" w:rsidP="00F53CD7">
      <w:pPr>
        <w:spacing w:line="276" w:lineRule="auto"/>
        <w:jc w:val="both"/>
        <w:rPr>
          <w:rFonts w:eastAsia="Arial" w:cs="Arial"/>
          <w:szCs w:val="21"/>
        </w:rPr>
      </w:pPr>
    </w:p>
    <w:p w14:paraId="1727238A" w14:textId="77777777" w:rsidR="00F53CD7" w:rsidRDefault="002E716A" w:rsidP="00F53CD7">
      <w:r>
        <w:t>Se mer informasjon om rammeavtalen i punkt 2 nedenfor.</w:t>
      </w:r>
    </w:p>
    <w:p w14:paraId="538B12D7" w14:textId="77777777" w:rsidR="00F53CD7" w:rsidRDefault="00C056DA" w:rsidP="00F53CD7"/>
    <w:p w14:paraId="195E944E" w14:textId="77777777" w:rsidR="00F53CD7" w:rsidRDefault="002E716A" w:rsidP="00F53CD7">
      <w:pPr>
        <w:rPr>
          <w:i/>
          <w:iCs/>
          <w:color w:val="FF0000"/>
        </w:rPr>
      </w:pPr>
      <w:r>
        <w:t>Konkurransegrunnlaget består av:</w:t>
      </w:r>
      <w:r w:rsidRPr="4EE4EC79">
        <w:rPr>
          <w:i/>
          <w:iCs/>
          <w:color w:val="FF0000"/>
        </w:rPr>
        <w:t xml:space="preserve"> </w:t>
      </w:r>
    </w:p>
    <w:p w14:paraId="5C6C31C7" w14:textId="77777777" w:rsidR="00F53CD7" w:rsidRDefault="00C056DA" w:rsidP="00F53CD7"/>
    <w:p w14:paraId="3DBE7709" w14:textId="77777777" w:rsidR="00A60896" w:rsidRPr="00FC5610" w:rsidRDefault="002E716A" w:rsidP="00A60896">
      <w:pPr>
        <w:pStyle w:val="Listeavsnitt"/>
        <w:numPr>
          <w:ilvl w:val="0"/>
          <w:numId w:val="9"/>
        </w:numPr>
        <w:jc w:val="both"/>
        <w:rPr>
          <w:rFonts w:eastAsia="Times New Roman"/>
          <w:color w:val="000000" w:themeColor="text1"/>
          <w:lang w:eastAsia="nb-NO"/>
        </w:rPr>
      </w:pPr>
      <w:r w:rsidRPr="4EE4EC79">
        <w:rPr>
          <w:rFonts w:eastAsia="Times New Roman"/>
          <w:lang w:eastAsia="nb-NO"/>
        </w:rPr>
        <w:t>Denne tilbudsinvitasjon og tilbudsskjema</w:t>
      </w:r>
    </w:p>
    <w:p w14:paraId="4EE962A5" w14:textId="77777777" w:rsidR="00A60896" w:rsidRPr="003C1AF9" w:rsidRDefault="002E716A" w:rsidP="00A60896">
      <w:pPr>
        <w:pStyle w:val="Listeavsnitt"/>
        <w:numPr>
          <w:ilvl w:val="0"/>
          <w:numId w:val="9"/>
        </w:numPr>
        <w:rPr>
          <w:color w:val="000000" w:themeColor="text1"/>
        </w:rPr>
      </w:pPr>
      <w:r w:rsidRPr="4EE4EC79">
        <w:t xml:space="preserve">Elektronisk egenerklæringsskjema for konkurransen vedrørende kvalifikasjonskrav, </w:t>
      </w:r>
      <w:r w:rsidRPr="003C1AF9">
        <w:t>avvisningsgrunner og eventuelle utvelgelseskriterier (ESPD) i Mercellportalen</w:t>
      </w:r>
    </w:p>
    <w:p w14:paraId="6A7A2DA1" w14:textId="77777777" w:rsidR="00A60896" w:rsidRPr="003C1AF9" w:rsidRDefault="002E716A" w:rsidP="00A60896">
      <w:pPr>
        <w:pStyle w:val="Listeavsnitt"/>
        <w:numPr>
          <w:ilvl w:val="0"/>
          <w:numId w:val="9"/>
        </w:numPr>
        <w:jc w:val="both"/>
        <w:rPr>
          <w:rFonts w:cs="Arial"/>
          <w:color w:val="000000" w:themeColor="text1"/>
          <w:szCs w:val="21"/>
        </w:rPr>
      </w:pPr>
      <w:r w:rsidRPr="003C1AF9">
        <w:t>Generell kravspesifikasjon for kjøp av håndverkertjenester Statsbygg</w:t>
      </w:r>
    </w:p>
    <w:p w14:paraId="6C356396" w14:textId="77777777" w:rsidR="00A60896" w:rsidRPr="003C1AF9" w:rsidRDefault="002E716A" w:rsidP="00A60896">
      <w:pPr>
        <w:pStyle w:val="Listeavsnitt"/>
        <w:numPr>
          <w:ilvl w:val="0"/>
          <w:numId w:val="9"/>
        </w:numPr>
        <w:rPr>
          <w:rFonts w:cs="Arial"/>
          <w:color w:val="000000" w:themeColor="text1"/>
          <w:szCs w:val="21"/>
        </w:rPr>
      </w:pPr>
      <w:r w:rsidRPr="003C1AF9">
        <w:t>Utkast til avtaledokument</w:t>
      </w:r>
    </w:p>
    <w:p w14:paraId="573A531F" w14:textId="77777777" w:rsidR="00831733" w:rsidRPr="00831733" w:rsidRDefault="002E716A" w:rsidP="00831733">
      <w:pPr>
        <w:pStyle w:val="Listeavsnitt"/>
        <w:numPr>
          <w:ilvl w:val="0"/>
          <w:numId w:val="9"/>
        </w:numPr>
        <w:rPr>
          <w:rFonts w:cs="Arial"/>
        </w:rPr>
      </w:pPr>
      <w:r w:rsidRPr="00831733">
        <w:rPr>
          <w:rFonts w:cs="Arial"/>
        </w:rPr>
        <w:t xml:space="preserve">Standard kontraktsvilkår for Statsbyggs kjøp av håndverkertjenester. </w:t>
      </w:r>
    </w:p>
    <w:p w14:paraId="7393C02C" w14:textId="77777777" w:rsidR="00A60896" w:rsidRDefault="002E716A" w:rsidP="00A60896">
      <w:pPr>
        <w:pStyle w:val="Listeavsnitt"/>
        <w:numPr>
          <w:ilvl w:val="0"/>
          <w:numId w:val="9"/>
        </w:numPr>
        <w:rPr>
          <w:rFonts w:cs="Arial"/>
          <w:color w:val="000000" w:themeColor="text1"/>
          <w:szCs w:val="21"/>
        </w:rPr>
      </w:pPr>
      <w:r>
        <w:rPr>
          <w:rStyle w:val="normaltextrun"/>
          <w:rFonts w:cs="Arial"/>
          <w:color w:val="000000"/>
          <w:szCs w:val="21"/>
          <w:shd w:val="clear" w:color="auto" w:fill="FFFFFF"/>
        </w:rPr>
        <w:t>Mal for besvarelse tildelingskriteriet Kvalitet - Gjennomføring og oppfølgning av kontrakten</w:t>
      </w:r>
      <w:r>
        <w:rPr>
          <w:rStyle w:val="eop"/>
          <w:rFonts w:cs="Arial"/>
          <w:color w:val="000000"/>
          <w:szCs w:val="21"/>
          <w:shd w:val="clear" w:color="auto" w:fill="FFFFFF"/>
        </w:rPr>
        <w:t> </w:t>
      </w:r>
    </w:p>
    <w:p w14:paraId="0640581E" w14:textId="77777777" w:rsidR="00F53CD7" w:rsidRDefault="00C056DA" w:rsidP="00F53CD7">
      <w:pPr>
        <w:ind w:left="360"/>
        <w:jc w:val="both"/>
        <w:rPr>
          <w:color w:val="FF0000"/>
        </w:rPr>
      </w:pPr>
    </w:p>
    <w:p w14:paraId="6D811B63" w14:textId="77777777" w:rsidR="00FD55B6" w:rsidRDefault="002E716A" w:rsidP="00FD55B6">
      <w:r w:rsidRPr="003E28F8">
        <w:t>Konkurransegrunnlaget</w:t>
      </w:r>
      <w:r w:rsidRPr="0009528F">
        <w:t xml:space="preserve"> </w:t>
      </w:r>
      <w:r>
        <w:t xml:space="preserve">er i sin helhet lagt ut elektronisk for nedlasting fra Mercellportalen. </w:t>
      </w:r>
      <w:r w:rsidRPr="003E28F8">
        <w:rPr>
          <w:b/>
        </w:rPr>
        <w:t xml:space="preserve">Leverandører som ønsker å delta i konkurransen, oppfordres til å registrere sin interesse i </w:t>
      </w:r>
      <w:r>
        <w:rPr>
          <w:b/>
        </w:rPr>
        <w:t xml:space="preserve">Mercellportalen </w:t>
      </w:r>
      <w:r w:rsidRPr="003E28F8">
        <w:rPr>
          <w:b/>
        </w:rPr>
        <w:t>for å få varsler om tilleggsopplysninger, rettelser og endringer som Statsbygg publiserer</w:t>
      </w:r>
      <w:r w:rsidRPr="002954CE">
        <w:t>.</w:t>
      </w:r>
    </w:p>
    <w:p w14:paraId="0D04906A" w14:textId="77777777" w:rsidR="00FD55B6" w:rsidRPr="0009528F" w:rsidRDefault="00C056DA" w:rsidP="00FD55B6"/>
    <w:p w14:paraId="0324F845" w14:textId="77777777" w:rsidR="00FD55B6" w:rsidRDefault="002E716A" w:rsidP="00FD55B6">
      <w:pPr>
        <w:pStyle w:val="Overskrift2"/>
      </w:pPr>
      <w:bookmarkStart w:id="8" w:name="_Toc256000002"/>
      <w:bookmarkStart w:id="9" w:name="_Toc370295851"/>
      <w:bookmarkStart w:id="10" w:name="_Toc29298186"/>
      <w:bookmarkStart w:id="11" w:name="_Toc64292523"/>
      <w:r w:rsidRPr="0009528F">
        <w:t>Kunngjøring</w:t>
      </w:r>
      <w:bookmarkEnd w:id="8"/>
      <w:bookmarkEnd w:id="9"/>
      <w:bookmarkEnd w:id="10"/>
      <w:bookmarkEnd w:id="11"/>
    </w:p>
    <w:p w14:paraId="3C5526AA" w14:textId="77777777" w:rsidR="00FD55B6" w:rsidRDefault="00C056DA" w:rsidP="00FD55B6"/>
    <w:p w14:paraId="29B9190F" w14:textId="77777777" w:rsidR="00FD55B6" w:rsidRDefault="002E716A" w:rsidP="00FD55B6">
      <w:pPr>
        <w:rPr>
          <w:rFonts w:cs="Arial"/>
          <w:i/>
          <w:iCs/>
          <w:color w:val="FF0000"/>
        </w:rPr>
      </w:pPr>
      <w:r w:rsidRPr="0009528F">
        <w:rPr>
          <w:rFonts w:cs="Arial"/>
        </w:rPr>
        <w:t>Anskaffelsen er sendt til kunngjøring i Doffin-basen og TED-basen</w:t>
      </w:r>
      <w:r>
        <w:rPr>
          <w:rFonts w:cs="Arial"/>
        </w:rPr>
        <w:t>.</w:t>
      </w:r>
      <w:r w:rsidRPr="0009528F">
        <w:rPr>
          <w:rFonts w:cs="Arial"/>
        </w:rPr>
        <w:t xml:space="preserve"> </w:t>
      </w:r>
    </w:p>
    <w:p w14:paraId="3D032200" w14:textId="77777777" w:rsidR="00FD55B6" w:rsidRPr="0009528F" w:rsidRDefault="002E716A" w:rsidP="00FD55B6">
      <w:pPr>
        <w:rPr>
          <w:rFonts w:cs="Arial"/>
        </w:rPr>
      </w:pPr>
      <w:r w:rsidRPr="0009528F">
        <w:rPr>
          <w:rFonts w:cs="Arial"/>
        </w:rPr>
        <w:t xml:space="preserve"> </w:t>
      </w:r>
    </w:p>
    <w:p w14:paraId="3C3C33C4" w14:textId="77777777" w:rsidR="00FD55B6" w:rsidRDefault="00C056DA" w:rsidP="00FD55B6">
      <w:pPr>
        <w:jc w:val="both"/>
        <w:rPr>
          <w:rFonts w:cs="Arial"/>
        </w:rPr>
      </w:pPr>
    </w:p>
    <w:p w14:paraId="6C9AB0E7" w14:textId="77777777" w:rsidR="00FD55B6" w:rsidRDefault="002E716A" w:rsidP="00FD55B6">
      <w:pPr>
        <w:pStyle w:val="Overskrift2"/>
      </w:pPr>
      <w:bookmarkStart w:id="12" w:name="_Toc256000003"/>
      <w:bookmarkStart w:id="13" w:name="_Toc107034744"/>
      <w:bookmarkStart w:id="14" w:name="_Toc370295858"/>
      <w:bookmarkStart w:id="15" w:name="_Toc29298188"/>
      <w:bookmarkStart w:id="16" w:name="_Toc64292524"/>
      <w:r w:rsidRPr="00251D66">
        <w:t>Kontraktsbestemmelser</w:t>
      </w:r>
      <w:bookmarkEnd w:id="12"/>
      <w:bookmarkEnd w:id="13"/>
      <w:bookmarkEnd w:id="14"/>
      <w:bookmarkEnd w:id="15"/>
      <w:bookmarkEnd w:id="16"/>
    </w:p>
    <w:p w14:paraId="058191CC" w14:textId="77777777" w:rsidR="00FD55B6" w:rsidRDefault="00C056DA" w:rsidP="00FD55B6"/>
    <w:p w14:paraId="56C2E698" w14:textId="77777777" w:rsidR="007621F9" w:rsidRDefault="002E716A" w:rsidP="007621F9">
      <w:pPr>
        <w:rPr>
          <w:rFonts w:cs="Arial"/>
        </w:rPr>
      </w:pPr>
      <w:r w:rsidRPr="0009528F">
        <w:rPr>
          <w:rFonts w:cs="Arial"/>
        </w:rPr>
        <w:t xml:space="preserve">Avtaleforholdet reguleres av vedlagte kontraktsvilkår; </w:t>
      </w:r>
      <w:r>
        <w:rPr>
          <w:rFonts w:cs="Arial"/>
        </w:rPr>
        <w:t xml:space="preserve">Standard kontraktsvilkår for Statsbyggs kjøp av håndverkertjenester. </w:t>
      </w:r>
    </w:p>
    <w:p w14:paraId="0E154ADC" w14:textId="77777777" w:rsidR="00FD55B6" w:rsidRDefault="00C056DA" w:rsidP="00FD55B6">
      <w:pPr>
        <w:rPr>
          <w:rFonts w:cs="Arial"/>
        </w:rPr>
      </w:pPr>
    </w:p>
    <w:p w14:paraId="61E59424" w14:textId="77777777" w:rsidR="00FD55B6" w:rsidRDefault="002E716A" w:rsidP="00FD55B6">
      <w:pPr>
        <w:rPr>
          <w:rFonts w:cs="Arial"/>
        </w:rPr>
      </w:pPr>
      <w:r>
        <w:rPr>
          <w:rFonts w:cs="Arial"/>
        </w:rPr>
        <w:t xml:space="preserve">I våre kontraktsvilkår stilles det flere seriøsitetskrav. </w:t>
      </w:r>
      <w:r>
        <w:rPr>
          <w:rFonts w:cs="Arial"/>
          <w:b/>
        </w:rPr>
        <w:t xml:space="preserve">Kravene gjelder både for norske og utenlandske leverandører og underleverandører som skal utføre arbeid i Norge. </w:t>
      </w:r>
      <w:r w:rsidRPr="007C2D64">
        <w:rPr>
          <w:rFonts w:cs="Arial"/>
        </w:rPr>
        <w:t>Det vises til kontraktsvilkårene for nærere beskrivelse av kravene.</w:t>
      </w:r>
      <w:r>
        <w:rPr>
          <w:rFonts w:cs="Arial"/>
          <w:b/>
        </w:rPr>
        <w:t xml:space="preserve"> </w:t>
      </w:r>
      <w:r>
        <w:rPr>
          <w:rFonts w:cs="Arial"/>
        </w:rPr>
        <w:t>To av seriøsitetskravene vil vi likevel trekke fram her:</w:t>
      </w:r>
    </w:p>
    <w:p w14:paraId="3F710816" w14:textId="77777777" w:rsidR="00FD55B6" w:rsidRPr="0009528F" w:rsidRDefault="00C056DA" w:rsidP="00FD55B6">
      <w:pPr>
        <w:rPr>
          <w:rFonts w:cs="Arial"/>
        </w:rPr>
      </w:pPr>
    </w:p>
    <w:p w14:paraId="6E501A1E" w14:textId="77777777" w:rsidR="00FD55B6" w:rsidRDefault="002E716A" w:rsidP="00FD55B6">
      <w:pPr>
        <w:rPr>
          <w:rFonts w:eastAsia="Arial"/>
          <w:szCs w:val="22"/>
          <w:lang w:eastAsia="en-US"/>
        </w:rPr>
      </w:pPr>
      <w:r w:rsidRPr="0009528F">
        <w:rPr>
          <w:rFonts w:cs="Arial"/>
        </w:rPr>
        <w:t xml:space="preserve">Statsbygg har i sine </w:t>
      </w:r>
      <w:r>
        <w:rPr>
          <w:rFonts w:cs="Arial"/>
        </w:rPr>
        <w:t>kontraktsvilkår</w:t>
      </w:r>
      <w:r w:rsidRPr="0009528F">
        <w:rPr>
          <w:rFonts w:cs="Arial"/>
        </w:rPr>
        <w:t xml:space="preserve"> inntatt krav til gjengs lønns- og arbeidsvilkår for arbeidstakere som utfører arbeid iht. våre tjenestekontrakter og bygge- og anleggskontrakter, samt krav til dokumentasjon og sanksjoner i samsvar med forskrift av 08.02.08 nr</w:t>
      </w:r>
      <w:r>
        <w:rPr>
          <w:rFonts w:cs="Arial"/>
        </w:rPr>
        <w:t>.</w:t>
      </w:r>
      <w:r w:rsidRPr="0009528F">
        <w:rPr>
          <w:rFonts w:cs="Arial"/>
        </w:rPr>
        <w:t xml:space="preserve"> 112</w:t>
      </w:r>
      <w:r>
        <w:rPr>
          <w:rFonts w:eastAsia="Arial"/>
          <w:szCs w:val="22"/>
          <w:lang w:eastAsia="en-US"/>
        </w:rPr>
        <w:t xml:space="preserve"> om lønns- og arbeidsvilkår i offentlige kontrakter.</w:t>
      </w:r>
    </w:p>
    <w:p w14:paraId="1206E0D8" w14:textId="77777777" w:rsidR="00FD55B6" w:rsidRDefault="00C056DA" w:rsidP="00FD55B6">
      <w:pPr>
        <w:rPr>
          <w:rFonts w:eastAsia="Arial"/>
          <w:szCs w:val="22"/>
          <w:lang w:eastAsia="en-US"/>
        </w:rPr>
      </w:pPr>
    </w:p>
    <w:p w14:paraId="2CEC8055" w14:textId="77777777" w:rsidR="00FD55B6" w:rsidRDefault="002E716A" w:rsidP="00FD55B6">
      <w:pPr>
        <w:rPr>
          <w:rFonts w:eastAsia="Arial"/>
        </w:rPr>
      </w:pPr>
      <w:r>
        <w:rPr>
          <w:rFonts w:eastAsia="Arial"/>
        </w:rPr>
        <w:t xml:space="preserve">Vi stiller også krav om at fast ansatte og faglærte håndverkere deltar i kontraktarbeidet. Se pkt. 6.16 og 6.17 i </w:t>
      </w:r>
      <w:r w:rsidRPr="00187DBD">
        <w:t>Standard kontraktsvilkår for Statsbyggs kjøp av håndverkertjenester (vedlegg).</w:t>
      </w:r>
      <w:r w:rsidRPr="00187DBD">
        <w:rPr>
          <w:i/>
        </w:rPr>
        <w:t xml:space="preserve"> </w:t>
      </w:r>
    </w:p>
    <w:p w14:paraId="080409C2" w14:textId="77777777" w:rsidR="00FD55B6" w:rsidRDefault="00C056DA" w:rsidP="00FD55B6">
      <w:pPr>
        <w:rPr>
          <w:rFonts w:eastAsia="Arial"/>
        </w:rPr>
      </w:pPr>
    </w:p>
    <w:p w14:paraId="1DF718E4" w14:textId="77777777" w:rsidR="00FD55B6" w:rsidRDefault="00C056DA" w:rsidP="00FD55B6">
      <w:pPr>
        <w:rPr>
          <w:rFonts w:eastAsia="Arial"/>
        </w:rPr>
      </w:pPr>
    </w:p>
    <w:p w14:paraId="2B82AC42" w14:textId="77777777" w:rsidR="00FD55B6" w:rsidRDefault="002E716A" w:rsidP="00FD55B6">
      <w:pPr>
        <w:rPr>
          <w:rFonts w:cs="Arial"/>
        </w:rPr>
      </w:pPr>
      <w:r w:rsidRPr="0009528F">
        <w:rPr>
          <w:rFonts w:cs="Arial"/>
        </w:rPr>
        <w:t>Merk også at faktura og kreditnota skal sendes elektronisk til Statsbyggs fakturamottak i samsvar med standarden Elektronisk handelsformat (EHF), fastsatt av Fornyings-, administrasjons- og kirkedepartementet.</w:t>
      </w:r>
      <w:r w:rsidRPr="0009528F">
        <w:rPr>
          <w:rFonts w:eastAsiaTheme="minorHAnsi" w:cs="Arial"/>
          <w:sz w:val="22"/>
          <w:szCs w:val="22"/>
          <w:lang w:eastAsia="en-US"/>
        </w:rPr>
        <w:t xml:space="preserve"> </w:t>
      </w:r>
      <w:r w:rsidRPr="0009528F">
        <w:rPr>
          <w:rFonts w:cs="Arial"/>
        </w:rPr>
        <w:t>Faktura og kreditnota skal formidles via aksesspunkt i meldingsformidlerinfrastrukturen som forvaltes av DIFI.</w:t>
      </w:r>
    </w:p>
    <w:p w14:paraId="4F173A1D" w14:textId="77777777" w:rsidR="00FD55B6" w:rsidRDefault="00C056DA" w:rsidP="00FD55B6">
      <w:pPr>
        <w:rPr>
          <w:rFonts w:cs="Arial"/>
        </w:rPr>
      </w:pPr>
    </w:p>
    <w:p w14:paraId="491D5815" w14:textId="77777777" w:rsidR="00FD55B6" w:rsidRPr="0009528F" w:rsidRDefault="002E716A" w:rsidP="00FD55B6">
      <w:pPr>
        <w:pStyle w:val="Overskrift2"/>
      </w:pPr>
      <w:bookmarkStart w:id="17" w:name="_Toc256000004"/>
      <w:bookmarkStart w:id="18" w:name="_Toc370295859"/>
      <w:bookmarkStart w:id="19" w:name="_Toc29298189"/>
      <w:bookmarkStart w:id="20" w:name="_Toc64292525"/>
      <w:r w:rsidRPr="0009528F">
        <w:t>Informasjonsmøte/Tilbudsbefaring</w:t>
      </w:r>
      <w:bookmarkEnd w:id="17"/>
      <w:bookmarkEnd w:id="18"/>
      <w:bookmarkEnd w:id="19"/>
      <w:bookmarkEnd w:id="20"/>
    </w:p>
    <w:p w14:paraId="05C8E68A" w14:textId="77777777" w:rsidR="00FD55B6" w:rsidRPr="0009528F" w:rsidRDefault="00C056DA" w:rsidP="00FD55B6">
      <w:pPr>
        <w:rPr>
          <w:rFonts w:cs="Arial"/>
        </w:rPr>
      </w:pPr>
    </w:p>
    <w:p w14:paraId="0740E57F" w14:textId="77777777" w:rsidR="00FD55B6" w:rsidRDefault="00C056DA" w:rsidP="00FD55B6"/>
    <w:p w14:paraId="5FB0F6CD" w14:textId="77777777" w:rsidR="00FD55B6" w:rsidRPr="0009528F" w:rsidRDefault="002E716A" w:rsidP="00FD55B6">
      <w:r w:rsidRPr="0009528F">
        <w:t xml:space="preserve">Det vil ikke bli avholdt </w:t>
      </w:r>
      <w:r w:rsidRPr="00D314F0">
        <w:t xml:space="preserve">informasjonsmøte/befaring </w:t>
      </w:r>
      <w:r w:rsidRPr="0009528F">
        <w:t>for denne kontrakten.</w:t>
      </w:r>
    </w:p>
    <w:p w14:paraId="22F9031F" w14:textId="77777777" w:rsidR="00FD55B6" w:rsidRPr="0009528F" w:rsidRDefault="00C056DA" w:rsidP="00FD55B6"/>
    <w:p w14:paraId="45F97E46" w14:textId="77777777" w:rsidR="00FD55B6" w:rsidRPr="0009528F" w:rsidRDefault="00C056DA" w:rsidP="00FD55B6">
      <w:pPr>
        <w:rPr>
          <w:rFonts w:cs="Arial"/>
        </w:rPr>
      </w:pPr>
      <w:bookmarkStart w:id="21" w:name="_Toc454252003"/>
    </w:p>
    <w:bookmarkEnd w:id="21"/>
    <w:p w14:paraId="0F6E1E3F" w14:textId="77777777" w:rsidR="00FD55B6" w:rsidRPr="0009528F" w:rsidRDefault="00C056DA" w:rsidP="00FD55B6">
      <w:pPr>
        <w:rPr>
          <w:rFonts w:cs="Arial"/>
        </w:rPr>
      </w:pPr>
    </w:p>
    <w:p w14:paraId="0E8B100F" w14:textId="77777777" w:rsidR="00FD55B6" w:rsidRPr="0009528F" w:rsidRDefault="002E716A" w:rsidP="00FD55B6">
      <w:pPr>
        <w:pStyle w:val="Overskrift2"/>
      </w:pPr>
      <w:bookmarkStart w:id="22" w:name="_Toc256000005"/>
      <w:bookmarkStart w:id="23" w:name="_Toc370295860"/>
      <w:bookmarkStart w:id="24" w:name="_Toc29298190"/>
      <w:bookmarkStart w:id="25" w:name="_Toc64292526"/>
      <w:r w:rsidRPr="0009528F">
        <w:t>Tilleggsopplysninger/Rettelser av konkurransegrunnlaget</w:t>
      </w:r>
      <w:bookmarkEnd w:id="22"/>
      <w:bookmarkEnd w:id="23"/>
      <w:bookmarkEnd w:id="24"/>
      <w:bookmarkEnd w:id="25"/>
    </w:p>
    <w:p w14:paraId="07F3D9A2" w14:textId="77777777" w:rsidR="00FD55B6" w:rsidRPr="0009528F" w:rsidRDefault="00C056DA" w:rsidP="00FD55B6">
      <w:pPr>
        <w:rPr>
          <w:rFonts w:cs="Arial"/>
        </w:rPr>
      </w:pPr>
    </w:p>
    <w:p w14:paraId="30F0C896" w14:textId="77777777" w:rsidR="00FD55B6" w:rsidRPr="00251D66" w:rsidRDefault="002E716A" w:rsidP="00FD55B6">
      <w:pPr>
        <w:rPr>
          <w:b/>
        </w:rPr>
      </w:pPr>
      <w:r w:rsidRPr="00251D66">
        <w:rPr>
          <w:b/>
        </w:rPr>
        <w:t xml:space="preserve">Dersom tilbyderen finner at konkurransegrunnlaget ikke gir tilstrekkelig veiledning eller inneholder forhold som tilbyderen ikke kan akseptere, kan han </w:t>
      </w:r>
      <w:r>
        <w:rPr>
          <w:b/>
        </w:rPr>
        <w:t>via Mercellportalen, og kun her, stille spørsmål og be om tilleggsopplysninger.</w:t>
      </w:r>
      <w:r w:rsidRPr="00251D66">
        <w:rPr>
          <w:b/>
        </w:rPr>
        <w:t xml:space="preserve"> Tilbyderen oppfordres til å ta kontakt i god tid før tilbudsfristens utløp, slik at Statsbygg har muligheten til å vurdere om konkurransegrunnlaget skal endres, presiseres eller utdypes. </w:t>
      </w:r>
    </w:p>
    <w:p w14:paraId="204BE6D4" w14:textId="77777777" w:rsidR="00FD55B6" w:rsidRDefault="00C056DA" w:rsidP="00FD55B6">
      <w:pPr>
        <w:rPr>
          <w:rFonts w:cs="Arial"/>
        </w:rPr>
      </w:pPr>
    </w:p>
    <w:p w14:paraId="1AE31FAB" w14:textId="77777777" w:rsidR="00FD55B6" w:rsidRPr="0009528F" w:rsidRDefault="002E716A" w:rsidP="00FD55B6">
      <w:pPr>
        <w:rPr>
          <w:rFonts w:cs="Arial"/>
        </w:rPr>
      </w:pPr>
      <w:r>
        <w:rPr>
          <w:rFonts w:cs="Arial"/>
        </w:rPr>
        <w:t>S</w:t>
      </w:r>
      <w:r w:rsidRPr="0009528F">
        <w:rPr>
          <w:rFonts w:cs="Arial"/>
        </w:rPr>
        <w:t>pørsmålene</w:t>
      </w:r>
      <w:r>
        <w:rPr>
          <w:rFonts w:cs="Arial"/>
        </w:rPr>
        <w:t xml:space="preserve"> i anonymisert form</w:t>
      </w:r>
      <w:r w:rsidRPr="0009528F">
        <w:rPr>
          <w:rFonts w:cs="Arial"/>
        </w:rPr>
        <w:t xml:space="preserve"> og Statsbyggs svar</w:t>
      </w:r>
      <w:r>
        <w:rPr>
          <w:rFonts w:cs="Arial"/>
        </w:rPr>
        <w:t xml:space="preserve"> og rettelser av konkurransegrunnlaget</w:t>
      </w:r>
      <w:r w:rsidRPr="009873F9">
        <w:rPr>
          <w:rFonts w:cs="Arial"/>
          <w:color w:val="FF0000"/>
        </w:rPr>
        <w:t xml:space="preserve"> </w:t>
      </w:r>
      <w:r>
        <w:rPr>
          <w:rFonts w:cs="Arial"/>
        </w:rPr>
        <w:t xml:space="preserve">er </w:t>
      </w:r>
      <w:r w:rsidRPr="009873F9">
        <w:rPr>
          <w:rFonts w:cs="Arial"/>
          <w:i/>
          <w:u w:val="single"/>
        </w:rPr>
        <w:t>kun</w:t>
      </w:r>
      <w:r>
        <w:rPr>
          <w:rFonts w:cs="Arial"/>
        </w:rPr>
        <w:t xml:space="preserve"> tilgjengelige i Mercellportalen, og de som har registrert sin interesse for konkurransen, jf. pkt 1.1 ovenfor, vil få varsel per epost fra Mercellportalen</w:t>
      </w:r>
      <w:r w:rsidRPr="0009528F">
        <w:rPr>
          <w:rFonts w:cs="Arial"/>
        </w:rPr>
        <w:t xml:space="preserve">. </w:t>
      </w:r>
    </w:p>
    <w:p w14:paraId="1642B5FF" w14:textId="77777777" w:rsidR="00FD55B6" w:rsidRPr="0009528F" w:rsidRDefault="00C056DA" w:rsidP="00FD55B6">
      <w:pPr>
        <w:rPr>
          <w:rFonts w:cs="Arial"/>
        </w:rPr>
      </w:pPr>
    </w:p>
    <w:p w14:paraId="184CA712" w14:textId="77777777" w:rsidR="00FD55B6" w:rsidRDefault="002E716A" w:rsidP="00FD55B6">
      <w:pPr>
        <w:pStyle w:val="Overskrift1"/>
      </w:pPr>
      <w:bookmarkStart w:id="26" w:name="_Toc256000006"/>
      <w:bookmarkStart w:id="27" w:name="_Toc84144409"/>
      <w:bookmarkStart w:id="28" w:name="_Toc107286302"/>
      <w:bookmarkStart w:id="29" w:name="_Toc173302625"/>
      <w:bookmarkStart w:id="30" w:name="_Toc370295861"/>
      <w:bookmarkStart w:id="31" w:name="_Toc29298191"/>
      <w:bookmarkStart w:id="32" w:name="_Toc64292527"/>
      <w:r w:rsidRPr="00B4511B">
        <w:t>Orientering</w:t>
      </w:r>
      <w:r w:rsidRPr="0009528F">
        <w:t xml:space="preserve"> om </w:t>
      </w:r>
      <w:r w:rsidRPr="0097006F">
        <w:t>prosjektet</w:t>
      </w:r>
      <w:r w:rsidRPr="0009528F">
        <w:t xml:space="preserve"> og oppdraget</w:t>
      </w:r>
      <w:bookmarkEnd w:id="26"/>
      <w:bookmarkEnd w:id="27"/>
      <w:bookmarkEnd w:id="28"/>
      <w:bookmarkEnd w:id="29"/>
      <w:bookmarkEnd w:id="30"/>
      <w:bookmarkEnd w:id="31"/>
      <w:bookmarkEnd w:id="32"/>
    </w:p>
    <w:p w14:paraId="4FB21031" w14:textId="77777777" w:rsidR="00FD55B6" w:rsidRPr="00CE3422" w:rsidRDefault="00C056DA" w:rsidP="00FD55B6"/>
    <w:p w14:paraId="7D23F98B" w14:textId="77777777" w:rsidR="00FD55B6" w:rsidRPr="0009528F" w:rsidRDefault="002E716A" w:rsidP="00FD55B6">
      <w:pPr>
        <w:pStyle w:val="Overskrift2"/>
      </w:pPr>
      <w:bookmarkStart w:id="33" w:name="_Toc256000007"/>
      <w:bookmarkStart w:id="34" w:name="_Toc84144410"/>
      <w:bookmarkStart w:id="35" w:name="_Toc107286303"/>
      <w:bookmarkStart w:id="36" w:name="_Toc173302626"/>
      <w:bookmarkStart w:id="37" w:name="_Toc370295862"/>
      <w:bookmarkStart w:id="38" w:name="_Toc29298192"/>
      <w:bookmarkStart w:id="39" w:name="_Toc64292528"/>
      <w:r w:rsidRPr="00A2009F">
        <w:t>Generelt</w:t>
      </w:r>
      <w:bookmarkEnd w:id="33"/>
      <w:bookmarkEnd w:id="34"/>
      <w:bookmarkEnd w:id="35"/>
      <w:bookmarkEnd w:id="36"/>
      <w:bookmarkEnd w:id="37"/>
      <w:bookmarkEnd w:id="38"/>
      <w:bookmarkEnd w:id="39"/>
    </w:p>
    <w:p w14:paraId="68295037" w14:textId="77777777" w:rsidR="00FD55B6" w:rsidRPr="0009528F" w:rsidRDefault="00C056DA" w:rsidP="00FD55B6">
      <w:pPr>
        <w:rPr>
          <w:rFonts w:cs="Arial"/>
        </w:rPr>
      </w:pPr>
    </w:p>
    <w:p w14:paraId="13F73E9A" w14:textId="77777777" w:rsidR="007C0DC3" w:rsidRDefault="002E716A" w:rsidP="007C0DC3">
      <w:r w:rsidRPr="007177AE">
        <w:t>Det skal inngås rammeavtale for service og vedlikehold av utvendig solskjerming. Rammeavtale</w:t>
      </w:r>
      <w:r>
        <w:t>n</w:t>
      </w:r>
      <w:r w:rsidRPr="007177AE">
        <w:t xml:space="preserve"> gjelder service </w:t>
      </w:r>
      <w:r>
        <w:t xml:space="preserve">og vedlikehold </w:t>
      </w:r>
      <w:r w:rsidRPr="007177AE">
        <w:t xml:space="preserve">på eksisterende anlegg </w:t>
      </w:r>
      <w:r>
        <w:t xml:space="preserve">og utskifting og nyinstallering av solskjerming. </w:t>
      </w:r>
      <w:r w:rsidRPr="00B20F91">
        <w:t>Det kan også bli behov for kjøp av solskjerming for innvendig bruk.</w:t>
      </w:r>
    </w:p>
    <w:p w14:paraId="0F294DA6" w14:textId="77777777" w:rsidR="003F3765" w:rsidRDefault="002E716A" w:rsidP="007C0DC3">
      <w:pPr>
        <w:rPr>
          <w:rFonts w:eastAsia="Arial" w:cs="Arial"/>
          <w:color w:val="FF0000"/>
          <w:szCs w:val="21"/>
        </w:rPr>
      </w:pPr>
      <w:r w:rsidRPr="4EE4EC79">
        <w:rPr>
          <w:rFonts w:eastAsia="Arial" w:cs="Arial"/>
          <w:color w:val="FF0000"/>
          <w:szCs w:val="21"/>
        </w:rPr>
        <w:t xml:space="preserve"> </w:t>
      </w:r>
    </w:p>
    <w:p w14:paraId="3E949985" w14:textId="77777777" w:rsidR="003F3765" w:rsidRPr="00C261F9" w:rsidRDefault="002E716A" w:rsidP="007C0DC3">
      <w:pPr>
        <w:rPr>
          <w:rFonts w:eastAsia="Arial" w:cs="Arial"/>
          <w:szCs w:val="21"/>
        </w:rPr>
      </w:pPr>
      <w:r w:rsidRPr="00C261F9">
        <w:rPr>
          <w:rFonts w:eastAsia="Arial" w:cs="Arial"/>
          <w:szCs w:val="21"/>
        </w:rPr>
        <w:t>Rammeavtalen gjelder for eiendommer i Ålesundregionen som i dag omfatter følgende eiendommer:</w:t>
      </w:r>
    </w:p>
    <w:p w14:paraId="65D25057" w14:textId="77777777" w:rsidR="003F3765" w:rsidRDefault="00C056DA" w:rsidP="007C0DC3">
      <w:pPr>
        <w:rPr>
          <w:rFonts w:eastAsia="Arial" w:cs="Arial"/>
          <w:color w:val="FF0000"/>
          <w:szCs w:val="21"/>
        </w:rPr>
      </w:pPr>
    </w:p>
    <w:tbl>
      <w:tblPr>
        <w:tblW w:w="6480" w:type="dxa"/>
        <w:tblCellMar>
          <w:left w:w="70" w:type="dxa"/>
          <w:right w:w="70" w:type="dxa"/>
        </w:tblCellMar>
        <w:tblLook w:val="04A0" w:firstRow="1" w:lastRow="0" w:firstColumn="1" w:lastColumn="0" w:noHBand="0" w:noVBand="1"/>
      </w:tblPr>
      <w:tblGrid>
        <w:gridCol w:w="1540"/>
        <w:gridCol w:w="4940"/>
      </w:tblGrid>
      <w:tr w:rsidR="003B5634" w14:paraId="200EBAB6" w14:textId="77777777" w:rsidTr="003F3765">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10F51" w14:textId="77777777" w:rsidR="003F3765" w:rsidRPr="003F3765" w:rsidRDefault="002E716A" w:rsidP="003F3765">
            <w:pPr>
              <w:rPr>
                <w:rFonts w:ascii="Calibri" w:hAnsi="Calibri" w:cs="Calibri"/>
                <w:b/>
                <w:bCs/>
                <w:sz w:val="22"/>
                <w:szCs w:val="22"/>
              </w:rPr>
            </w:pPr>
            <w:r w:rsidRPr="003F3765">
              <w:rPr>
                <w:rFonts w:ascii="Calibri" w:hAnsi="Calibri" w:cs="Calibri"/>
                <w:b/>
                <w:bCs/>
                <w:sz w:val="22"/>
                <w:szCs w:val="22"/>
              </w:rPr>
              <w:t>Eiendom ID</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36957DFA" w14:textId="77777777" w:rsidR="003F3765" w:rsidRPr="003F3765" w:rsidRDefault="002E716A" w:rsidP="003F3765">
            <w:pPr>
              <w:rPr>
                <w:rFonts w:ascii="Calibri" w:hAnsi="Calibri" w:cs="Calibri"/>
                <w:b/>
                <w:bCs/>
                <w:sz w:val="22"/>
                <w:szCs w:val="22"/>
              </w:rPr>
            </w:pPr>
            <w:r w:rsidRPr="003F3765">
              <w:rPr>
                <w:rFonts w:ascii="Calibri" w:hAnsi="Calibri" w:cs="Calibri"/>
                <w:b/>
                <w:bCs/>
                <w:sz w:val="22"/>
                <w:szCs w:val="22"/>
              </w:rPr>
              <w:t>Eiendomsnavn</w:t>
            </w:r>
          </w:p>
        </w:tc>
      </w:tr>
      <w:tr w:rsidR="003B5634" w14:paraId="17FA46D1" w14:textId="77777777" w:rsidTr="003F3765">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D9841"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13899</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3A66E209"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Husafjellheimen / Bøgt. 44 A-B</w:t>
            </w:r>
          </w:p>
        </w:tc>
      </w:tr>
      <w:tr w:rsidR="003B5634" w14:paraId="23584C31" w14:textId="77777777" w:rsidTr="003F3765">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87B4"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13893</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5912050B"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Kollen Ungdomsbase, Vestnes</w:t>
            </w:r>
          </w:p>
        </w:tc>
      </w:tr>
      <w:tr w:rsidR="003B5634" w14:paraId="61F49335" w14:textId="77777777" w:rsidTr="003F3765">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BB70"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00574</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12765DAE"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NTNU i Ålesund</w:t>
            </w:r>
          </w:p>
        </w:tc>
      </w:tr>
      <w:tr w:rsidR="003B5634" w14:paraId="19484392" w14:textId="77777777" w:rsidTr="003F3765">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EC03E87"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14449</w:t>
            </w:r>
          </w:p>
        </w:tc>
        <w:tc>
          <w:tcPr>
            <w:tcW w:w="4940" w:type="dxa"/>
            <w:tcBorders>
              <w:top w:val="nil"/>
              <w:left w:val="nil"/>
              <w:bottom w:val="single" w:sz="4" w:space="0" w:color="auto"/>
              <w:right w:val="single" w:sz="4" w:space="0" w:color="auto"/>
            </w:tcBorders>
            <w:shd w:val="clear" w:color="auto" w:fill="auto"/>
            <w:noWrap/>
            <w:vAlign w:val="center"/>
            <w:hideMark/>
          </w:tcPr>
          <w:p w14:paraId="302BBEEC"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Olsvika Barnehjem</w:t>
            </w:r>
          </w:p>
        </w:tc>
      </w:tr>
      <w:tr w:rsidR="003B5634" w14:paraId="70B357B1" w14:textId="77777777" w:rsidTr="003F3765">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4F7BB"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02590</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4AB0838B"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Ålesund Fengsel</w:t>
            </w:r>
          </w:p>
        </w:tc>
      </w:tr>
      <w:tr w:rsidR="003B5634" w14:paraId="6DC667D3" w14:textId="77777777" w:rsidTr="003F3765">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B38063B"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00578</w:t>
            </w:r>
          </w:p>
        </w:tc>
        <w:tc>
          <w:tcPr>
            <w:tcW w:w="4940" w:type="dxa"/>
            <w:tcBorders>
              <w:top w:val="nil"/>
              <w:left w:val="nil"/>
              <w:bottom w:val="single" w:sz="4" w:space="0" w:color="auto"/>
              <w:right w:val="single" w:sz="4" w:space="0" w:color="auto"/>
            </w:tcBorders>
            <w:shd w:val="clear" w:color="auto" w:fill="auto"/>
            <w:noWrap/>
            <w:vAlign w:val="center"/>
            <w:hideMark/>
          </w:tcPr>
          <w:p w14:paraId="1F53D2B0" w14:textId="77777777" w:rsidR="003F3765" w:rsidRPr="003F3765" w:rsidRDefault="002E716A" w:rsidP="003F3765">
            <w:pPr>
              <w:rPr>
                <w:rFonts w:ascii="Calibri" w:hAnsi="Calibri" w:cs="Calibri"/>
                <w:sz w:val="22"/>
                <w:szCs w:val="22"/>
              </w:rPr>
            </w:pPr>
            <w:r w:rsidRPr="003F3765">
              <w:rPr>
                <w:rFonts w:ascii="Calibri" w:hAnsi="Calibri" w:cs="Calibri"/>
                <w:sz w:val="22"/>
                <w:szCs w:val="22"/>
              </w:rPr>
              <w:t>Ålesund Trafikkstasjon</w:t>
            </w:r>
          </w:p>
        </w:tc>
      </w:tr>
    </w:tbl>
    <w:p w14:paraId="6F8A0B33" w14:textId="77777777" w:rsidR="003F3765" w:rsidRDefault="00C056DA" w:rsidP="007C0DC3"/>
    <w:p w14:paraId="1DDCA5FB" w14:textId="77777777" w:rsidR="00C261F9" w:rsidRDefault="002E716A" w:rsidP="007C0DC3">
      <w:pPr>
        <w:spacing w:line="276" w:lineRule="auto"/>
        <w:jc w:val="both"/>
      </w:pPr>
      <w:r>
        <w:t>Under</w:t>
      </w:r>
      <w:r w:rsidRPr="00DD3B3E">
        <w:t xml:space="preserve"> avtaleperioden kan enkelteiendommer </w:t>
      </w:r>
      <w:r>
        <w:t xml:space="preserve">frafalle avtalen og eiendommer av tilsvarende geografiske lokasjon kan tilkomme den. </w:t>
      </w:r>
    </w:p>
    <w:p w14:paraId="34D84ACD" w14:textId="77777777" w:rsidR="009C0C2F" w:rsidRDefault="00C056DA" w:rsidP="007C0DC3">
      <w:pPr>
        <w:spacing w:line="276" w:lineRule="auto"/>
        <w:jc w:val="both"/>
      </w:pPr>
    </w:p>
    <w:p w14:paraId="68BA7249" w14:textId="77777777" w:rsidR="007C0DC3" w:rsidRPr="00926100" w:rsidRDefault="002E716A" w:rsidP="007C0DC3">
      <w:pPr>
        <w:spacing w:line="276" w:lineRule="auto"/>
        <w:jc w:val="both"/>
      </w:pPr>
      <w:r>
        <w:t>Rammeavtalen gjelder for alle typer utvendige solskjermingsløsninger. Dette kan være persienner, markiser, duker, screens, m.m.. Leverandøren må kunne levere deler til alle de vanligste solskjermingsløsningene i markedet inklusive duker, motorer, snorer, etc.</w:t>
      </w:r>
    </w:p>
    <w:p w14:paraId="53BF563A" w14:textId="77777777" w:rsidR="007C0DC3" w:rsidRDefault="00C056DA" w:rsidP="007C0DC3">
      <w:pPr>
        <w:rPr>
          <w:rFonts w:eastAsia="Arial" w:cs="Arial"/>
          <w:szCs w:val="21"/>
        </w:rPr>
      </w:pPr>
    </w:p>
    <w:p w14:paraId="6E5BC4A3" w14:textId="77777777" w:rsidR="007C0DC3" w:rsidRDefault="002E716A" w:rsidP="007C0DC3">
      <w:r>
        <w:lastRenderedPageBreak/>
        <w:t>Statsbygg har eiendommer med utvendige skodder som blir styrt av motorer som må programmeres ved bytte. Programmering av nye motorer som blir byttet på solskjermingen inngår i denne rammeavtalen.</w:t>
      </w:r>
    </w:p>
    <w:p w14:paraId="51938BB0" w14:textId="77777777" w:rsidR="007C0DC3" w:rsidRDefault="00C056DA" w:rsidP="007C0DC3"/>
    <w:p w14:paraId="2462BD20" w14:textId="77777777" w:rsidR="007C0DC3" w:rsidRDefault="002E716A" w:rsidP="007C0DC3">
      <w:r w:rsidRPr="4EE4EC79">
        <w:rPr>
          <w:rFonts w:eastAsia="Arial" w:cs="Arial"/>
          <w:szCs w:val="21"/>
        </w:rPr>
        <w:t>Det er stilt nærmere krav i vedlagte «Generell kravspesifikasjon for kjøp av håndverkertjenester Statsbygg».</w:t>
      </w:r>
    </w:p>
    <w:p w14:paraId="7AFE3476" w14:textId="77777777" w:rsidR="00FD55B6" w:rsidRPr="0009528F" w:rsidRDefault="002E716A" w:rsidP="00FD55B6">
      <w:bookmarkStart w:id="40" w:name="_Toc23843988"/>
      <w:bookmarkStart w:id="41" w:name="_Toc84144417"/>
      <w:bookmarkStart w:id="42" w:name="_Toc107286309"/>
      <w:bookmarkStart w:id="43" w:name="_Toc173302633"/>
      <w:r>
        <w:tab/>
      </w:r>
    </w:p>
    <w:p w14:paraId="052F89C8" w14:textId="77777777" w:rsidR="00FD55B6" w:rsidRPr="0009528F" w:rsidRDefault="00C056DA" w:rsidP="00FD55B6">
      <w:pPr>
        <w:rPr>
          <w:rFonts w:cs="Arial"/>
        </w:rPr>
      </w:pPr>
      <w:bookmarkStart w:id="44" w:name="_Toc23843990"/>
      <w:bookmarkStart w:id="45" w:name="_Toc84144419"/>
      <w:bookmarkStart w:id="46" w:name="_Toc107286311"/>
      <w:bookmarkStart w:id="47" w:name="_Toc173302634"/>
      <w:bookmarkEnd w:id="40"/>
      <w:bookmarkEnd w:id="41"/>
      <w:bookmarkEnd w:id="42"/>
      <w:bookmarkEnd w:id="43"/>
    </w:p>
    <w:bookmarkEnd w:id="44"/>
    <w:bookmarkEnd w:id="45"/>
    <w:bookmarkEnd w:id="46"/>
    <w:bookmarkEnd w:id="47"/>
    <w:p w14:paraId="0BC57B53" w14:textId="77777777" w:rsidR="00FD55B6" w:rsidRPr="0009528F" w:rsidRDefault="00C056DA" w:rsidP="00FD55B6">
      <w:pPr>
        <w:rPr>
          <w:rFonts w:cs="Arial"/>
        </w:rPr>
      </w:pPr>
    </w:p>
    <w:p w14:paraId="3218E570" w14:textId="77777777" w:rsidR="00FD55B6" w:rsidRPr="0009528F" w:rsidRDefault="002E716A" w:rsidP="00FD55B6">
      <w:pPr>
        <w:pStyle w:val="Overskrift2"/>
      </w:pPr>
      <w:bookmarkStart w:id="48" w:name="_Toc256000008"/>
      <w:bookmarkStart w:id="49" w:name="_Toc29298195"/>
      <w:bookmarkStart w:id="50" w:name="_Toc64292529"/>
      <w:r>
        <w:t>Om rammeavtalen</w:t>
      </w:r>
      <w:bookmarkEnd w:id="48"/>
      <w:bookmarkEnd w:id="49"/>
      <w:bookmarkEnd w:id="50"/>
    </w:p>
    <w:p w14:paraId="0026BBB4" w14:textId="77777777" w:rsidR="00FD55B6" w:rsidRPr="0009528F" w:rsidRDefault="00C056DA" w:rsidP="00FD55B6">
      <w:pPr>
        <w:rPr>
          <w:rFonts w:cs="Arial"/>
        </w:rPr>
      </w:pPr>
    </w:p>
    <w:p w14:paraId="68FB9CD7" w14:textId="77777777" w:rsidR="00FD55B6" w:rsidRDefault="002E716A" w:rsidP="00FD55B6">
      <w:bookmarkStart w:id="51" w:name="_Toc84144411"/>
      <w:bookmarkStart w:id="52" w:name="_Toc107286313"/>
      <w:bookmarkStart w:id="53" w:name="_Toc23843992"/>
      <w:bookmarkStart w:id="54" w:name="_Toc84144421"/>
      <w:r>
        <w:t xml:space="preserve">Verdien av avropene under rammeavtalen er vanskelig å anslå, da omfanget bl.a. vil bero på statlige bevilgninger og tilstanden i bygningsmassen. Maksimalverdien av de oppdrag som kan tildeles under </w:t>
      </w:r>
      <w:r w:rsidRPr="002245FD">
        <w:t>rammeavtalene er </w:t>
      </w:r>
      <w:r>
        <w:t>7</w:t>
      </w:r>
      <w:r w:rsidRPr="002245FD">
        <w:t xml:space="preserve"> M NOK i løpet</w:t>
      </w:r>
      <w:r>
        <w:t xml:space="preserve"> av en 4 års periode. Statsbygg forbeholder seg retten til å si opp et pågående oppdrag uten erstatningsplikt dersom den maksimale verdigrensen er oversteget.</w:t>
      </w:r>
    </w:p>
    <w:p w14:paraId="17BCC3A5" w14:textId="77777777" w:rsidR="00FD55B6" w:rsidRDefault="00C056DA" w:rsidP="00FD55B6">
      <w:pPr>
        <w:rPr>
          <w:i/>
        </w:rPr>
      </w:pPr>
    </w:p>
    <w:p w14:paraId="3FAA4325" w14:textId="77777777" w:rsidR="00FD55B6" w:rsidRDefault="002E716A" w:rsidP="00FD55B6">
      <w:r>
        <w:t xml:space="preserve">Det presiseres at Statsbygg ikke har kjøpsplikt under avtalene. Statsbygg kan dermed fritt velge å utlyse egne konkurranser for enkeltstående oppdrag hvis det finnes formålstjenlig. </w:t>
      </w:r>
    </w:p>
    <w:p w14:paraId="01DEB0BF" w14:textId="77777777" w:rsidR="00FD55B6" w:rsidRDefault="00C056DA" w:rsidP="00FD55B6"/>
    <w:p w14:paraId="572F3BBE" w14:textId="77777777" w:rsidR="00FD55B6" w:rsidRPr="0054023B" w:rsidRDefault="002E716A" w:rsidP="00FD55B6">
      <w:r w:rsidRPr="00552E25">
        <w:t>Rammeavtalen</w:t>
      </w:r>
      <w:r>
        <w:t>e</w:t>
      </w:r>
      <w:r w:rsidRPr="00552E25">
        <w:t xml:space="preserve"> inngås for en periode på </w:t>
      </w:r>
      <w:r>
        <w:t>2</w:t>
      </w:r>
      <w:r w:rsidRPr="00552E25">
        <w:t xml:space="preserve"> år med rett for Statsbygg til å forlenge avtalen</w:t>
      </w:r>
      <w:r>
        <w:t>e</w:t>
      </w:r>
      <w:r w:rsidRPr="00552E25">
        <w:t xml:space="preserve"> i ytterligere </w:t>
      </w:r>
      <w:r>
        <w:t xml:space="preserve">1+1 </w:t>
      </w:r>
      <w:r w:rsidRPr="00552E25">
        <w:t>år</w:t>
      </w:r>
      <w:r>
        <w:t>, med ett år av gangen</w:t>
      </w:r>
      <w:r w:rsidRPr="00552E25">
        <w:t>.</w:t>
      </w:r>
      <w:r>
        <w:t xml:space="preserve"> </w:t>
      </w:r>
      <w:r w:rsidRPr="00552E25">
        <w:t xml:space="preserve"> </w:t>
      </w:r>
    </w:p>
    <w:p w14:paraId="4A13D63F" w14:textId="77777777" w:rsidR="00FD55B6" w:rsidRPr="0009528F" w:rsidRDefault="00C056DA" w:rsidP="00FD55B6">
      <w:pPr>
        <w:rPr>
          <w:rFonts w:cs="Arial"/>
        </w:rPr>
      </w:pPr>
    </w:p>
    <w:p w14:paraId="760F00C8" w14:textId="77777777" w:rsidR="00FD55B6" w:rsidRPr="0009528F" w:rsidRDefault="002E716A" w:rsidP="00FD55B6">
      <w:pPr>
        <w:pStyle w:val="Overskrift2"/>
      </w:pPr>
      <w:bookmarkStart w:id="55" w:name="_Toc256000009"/>
      <w:bookmarkStart w:id="56" w:name="_Toc29298196"/>
      <w:bookmarkStart w:id="57" w:name="_Toc64292530"/>
      <w:bookmarkStart w:id="58" w:name="_Toc107286314"/>
      <w:bookmarkStart w:id="59" w:name="_Toc173302636"/>
      <w:bookmarkEnd w:id="51"/>
      <w:bookmarkEnd w:id="52"/>
      <w:r>
        <w:t>Krav til utførende personell</w:t>
      </w:r>
      <w:bookmarkEnd w:id="55"/>
      <w:bookmarkEnd w:id="56"/>
      <w:bookmarkEnd w:id="57"/>
    </w:p>
    <w:p w14:paraId="389DE6F4" w14:textId="77777777" w:rsidR="00FD55B6" w:rsidRDefault="00C056DA" w:rsidP="00FD55B6"/>
    <w:p w14:paraId="1CB1E081" w14:textId="77777777" w:rsidR="00C951DC" w:rsidRDefault="002E716A" w:rsidP="00C951DC">
      <w:bookmarkStart w:id="60" w:name="_Toc29298197"/>
      <w:r w:rsidRPr="4EE4EC79">
        <w:rPr>
          <w:rFonts w:eastAsia="Arial" w:cs="Arial"/>
          <w:szCs w:val="21"/>
        </w:rPr>
        <w:t>Utførende Montør/Servicemontør skal ha nødvendig kompetanse for Service på eksisterende solskjermingsinstallasjoner og montering og idriftsettelse av supplerende</w:t>
      </w:r>
      <w:r>
        <w:rPr>
          <w:rFonts w:eastAsia="Arial" w:cs="Arial"/>
          <w:szCs w:val="21"/>
        </w:rPr>
        <w:t>/nye</w:t>
      </w:r>
      <w:r w:rsidRPr="4EE4EC79">
        <w:rPr>
          <w:rFonts w:eastAsia="Arial" w:cs="Arial"/>
          <w:szCs w:val="21"/>
        </w:rPr>
        <w:t xml:space="preserve"> installasjoner. Statsbygg skal kun</w:t>
      </w:r>
      <w:r>
        <w:rPr>
          <w:rFonts w:eastAsia="Arial" w:cs="Arial"/>
          <w:szCs w:val="21"/>
        </w:rPr>
        <w:t>ne</w:t>
      </w:r>
      <w:r w:rsidRPr="4EE4EC79">
        <w:rPr>
          <w:rFonts w:eastAsia="Arial" w:cs="Arial"/>
          <w:szCs w:val="21"/>
        </w:rPr>
        <w:t xml:space="preserve"> kreve dokumentasjon av kompetanse.</w:t>
      </w:r>
    </w:p>
    <w:p w14:paraId="6EFE81BD" w14:textId="77777777" w:rsidR="00C951DC" w:rsidRDefault="002E716A" w:rsidP="00C951DC">
      <w:r w:rsidRPr="4EE4EC79">
        <w:rPr>
          <w:rFonts w:eastAsia="Arial" w:cs="Arial"/>
          <w:color w:val="FF0000"/>
          <w:szCs w:val="21"/>
        </w:rPr>
        <w:t xml:space="preserve"> </w:t>
      </w:r>
    </w:p>
    <w:p w14:paraId="34C41770" w14:textId="77777777" w:rsidR="00C951DC" w:rsidRDefault="002E716A" w:rsidP="00C951DC">
      <w:r w:rsidRPr="4EE4EC79">
        <w:rPr>
          <w:rFonts w:eastAsia="Arial" w:cs="Arial"/>
          <w:szCs w:val="21"/>
        </w:rPr>
        <w:t>Det er et krav at utførende montører har sertifisert opplæring for bruk av lift/fasadeheis.</w:t>
      </w:r>
    </w:p>
    <w:p w14:paraId="61C3ED31" w14:textId="77777777" w:rsidR="00C951DC" w:rsidRDefault="002E716A" w:rsidP="00C951DC">
      <w:r w:rsidRPr="4EE4EC79">
        <w:rPr>
          <w:rFonts w:eastAsia="Arial" w:cs="Arial"/>
          <w:szCs w:val="21"/>
        </w:rPr>
        <w:t xml:space="preserve">Leverandøren skal ordne ved behov med sperrevedtak og eventuelt stenging av gate  / vei hos rette myndigheter.   </w:t>
      </w:r>
    </w:p>
    <w:p w14:paraId="346F51E9" w14:textId="77777777" w:rsidR="00FD55B6" w:rsidRDefault="00C056DA" w:rsidP="00FD55B6">
      <w:pPr>
        <w:rPr>
          <w:rFonts w:cs="Arial"/>
        </w:rPr>
      </w:pPr>
    </w:p>
    <w:p w14:paraId="2DA61AB5" w14:textId="77777777" w:rsidR="00FD55B6" w:rsidRDefault="002E716A" w:rsidP="00FD55B6">
      <w:pPr>
        <w:pStyle w:val="Overskrift2"/>
      </w:pPr>
      <w:bookmarkStart w:id="61" w:name="_Toc256000010"/>
      <w:bookmarkStart w:id="62" w:name="_Toc64292531"/>
      <w:r>
        <w:t>Underleverandører</w:t>
      </w:r>
      <w:bookmarkEnd w:id="61"/>
      <w:bookmarkEnd w:id="60"/>
      <w:bookmarkEnd w:id="62"/>
    </w:p>
    <w:p w14:paraId="585B5B08" w14:textId="77777777" w:rsidR="00FD55B6" w:rsidRPr="00696603" w:rsidRDefault="00C056DA" w:rsidP="00FD55B6"/>
    <w:p w14:paraId="43C03479" w14:textId="77777777" w:rsidR="00FD55B6" w:rsidRDefault="002E716A" w:rsidP="00FD55B6">
      <w:pPr>
        <w:rPr>
          <w:rFonts w:cs="Arial"/>
        </w:rPr>
      </w:pPr>
      <w:r>
        <w:rPr>
          <w:rFonts w:cs="Arial"/>
        </w:rPr>
        <w:t xml:space="preserve">Bruk av underleverandører skal godkjennes av Statsbygg.  Statsbygg skal bare forholde seg til tilbyderen, og tilbyderen har samme ansvar for ytelser levert av eventuelle underleverandører / samarbeidspartnere som for egne ytelser.  </w:t>
      </w:r>
    </w:p>
    <w:p w14:paraId="3FA9D562" w14:textId="77777777" w:rsidR="00FD55B6" w:rsidRDefault="00C056DA" w:rsidP="00FD55B6">
      <w:pPr>
        <w:rPr>
          <w:rFonts w:cs="Arial"/>
        </w:rPr>
      </w:pPr>
    </w:p>
    <w:p w14:paraId="716BD8C1" w14:textId="77777777" w:rsidR="00FD55B6" w:rsidRPr="0009528F" w:rsidRDefault="00C056DA" w:rsidP="00FD55B6">
      <w:pPr>
        <w:rPr>
          <w:rFonts w:cs="Arial"/>
        </w:rPr>
      </w:pPr>
    </w:p>
    <w:p w14:paraId="5167613E" w14:textId="77777777" w:rsidR="00FD55B6" w:rsidRDefault="002E716A" w:rsidP="00FD55B6">
      <w:pPr>
        <w:pStyle w:val="Overskrift1"/>
      </w:pPr>
      <w:bookmarkStart w:id="63" w:name="_Toc256000011"/>
      <w:bookmarkStart w:id="64" w:name="_Toc370295869"/>
      <w:bookmarkStart w:id="65" w:name="_Toc29298198"/>
      <w:bookmarkStart w:id="66" w:name="_Toc64292532"/>
      <w:bookmarkEnd w:id="53"/>
      <w:bookmarkEnd w:id="54"/>
      <w:bookmarkEnd w:id="58"/>
      <w:bookmarkEnd w:id="59"/>
      <w:r w:rsidRPr="0009528F">
        <w:t>Alminnelige regler for gjennomføringen av konkurransen</w:t>
      </w:r>
      <w:bookmarkEnd w:id="63"/>
      <w:bookmarkEnd w:id="64"/>
      <w:bookmarkEnd w:id="65"/>
      <w:bookmarkEnd w:id="66"/>
    </w:p>
    <w:p w14:paraId="060A6E8E" w14:textId="77777777" w:rsidR="00FD55B6" w:rsidRPr="00CE3422" w:rsidRDefault="00C056DA" w:rsidP="00FD55B6"/>
    <w:p w14:paraId="593FE7B2" w14:textId="77777777" w:rsidR="00FD55B6" w:rsidRPr="0009528F" w:rsidRDefault="002E716A" w:rsidP="00FD55B6">
      <w:pPr>
        <w:pStyle w:val="Overskrift2"/>
      </w:pPr>
      <w:bookmarkStart w:id="67" w:name="_Toc256000012"/>
      <w:bookmarkStart w:id="68" w:name="_Toc370295870"/>
      <w:bookmarkStart w:id="69" w:name="_Toc29298199"/>
      <w:bookmarkStart w:id="70" w:name="_Toc64292533"/>
      <w:r w:rsidRPr="0009528F">
        <w:t>Lov om offentlige anskaffelser</w:t>
      </w:r>
      <w:bookmarkEnd w:id="67"/>
      <w:bookmarkEnd w:id="68"/>
      <w:bookmarkEnd w:id="69"/>
      <w:bookmarkEnd w:id="70"/>
    </w:p>
    <w:p w14:paraId="03A874A7" w14:textId="77777777" w:rsidR="00FD55B6" w:rsidRPr="0009528F" w:rsidRDefault="00C056DA" w:rsidP="00FD55B6">
      <w:pPr>
        <w:rPr>
          <w:rFonts w:cs="Arial"/>
        </w:rPr>
      </w:pPr>
    </w:p>
    <w:p w14:paraId="708FEE1A" w14:textId="77777777" w:rsidR="00FD55B6" w:rsidRPr="0009528F" w:rsidRDefault="002E716A" w:rsidP="00FD55B6">
      <w:pPr>
        <w:rPr>
          <w:rFonts w:cs="Arial"/>
        </w:rPr>
      </w:pPr>
      <w:r w:rsidRPr="0009528F">
        <w:rPr>
          <w:rFonts w:cs="Arial"/>
        </w:rPr>
        <w:t xml:space="preserve">Anskaffelsen er omfattet av lov om offentlige anskaffelser av </w:t>
      </w:r>
      <w:r>
        <w:rPr>
          <w:rFonts w:cs="Arial"/>
        </w:rPr>
        <w:t>17. juni 2016 nr. 73</w:t>
      </w:r>
      <w:r w:rsidRPr="0009528F">
        <w:rPr>
          <w:rFonts w:cs="Arial"/>
        </w:rPr>
        <w:t xml:space="preserve"> og forskrift om offentlige anskaffelser av </w:t>
      </w:r>
      <w:r>
        <w:rPr>
          <w:rFonts w:cs="Arial"/>
        </w:rPr>
        <w:t>12. august 2016 nr. 97</w:t>
      </w:r>
      <w:r w:rsidRPr="0009528F">
        <w:rPr>
          <w:rFonts w:cs="Arial"/>
        </w:rPr>
        <w:t xml:space="preserve"> (anskaffelsesforskriften). For denne anskaffelsen gjelder ovennevnte, samt reglene i dette konkurransegrunnlaget.</w:t>
      </w:r>
    </w:p>
    <w:p w14:paraId="5CAE4791" w14:textId="77777777" w:rsidR="00FD55B6" w:rsidRPr="0009528F" w:rsidRDefault="00C056DA" w:rsidP="00FD55B6">
      <w:pPr>
        <w:rPr>
          <w:rFonts w:cs="Arial"/>
        </w:rPr>
      </w:pPr>
    </w:p>
    <w:p w14:paraId="24FC63B6" w14:textId="77777777" w:rsidR="00FD55B6" w:rsidRPr="0009528F" w:rsidRDefault="002E716A" w:rsidP="00FD55B6">
      <w:pPr>
        <w:rPr>
          <w:rFonts w:cs="Arial"/>
        </w:rPr>
      </w:pPr>
      <w:r w:rsidRPr="0009528F">
        <w:rPr>
          <w:rFonts w:cs="Arial"/>
        </w:rPr>
        <w:t xml:space="preserve">Denne anskaffelsen følger prosedyren ”åpen anbudskonkurranse”. </w:t>
      </w:r>
    </w:p>
    <w:p w14:paraId="018A1563" w14:textId="77777777" w:rsidR="00FD55B6" w:rsidRPr="0009528F" w:rsidRDefault="00C056DA" w:rsidP="00FD55B6">
      <w:pPr>
        <w:rPr>
          <w:rFonts w:cs="Arial"/>
        </w:rPr>
      </w:pPr>
    </w:p>
    <w:p w14:paraId="29632965" w14:textId="77777777" w:rsidR="00FD55B6" w:rsidRPr="0009528F" w:rsidRDefault="002E716A" w:rsidP="00FD55B6">
      <w:pPr>
        <w:pStyle w:val="Overskrift2"/>
      </w:pPr>
      <w:bookmarkStart w:id="71" w:name="_Toc256000013"/>
      <w:bookmarkStart w:id="72" w:name="_Toc370295871"/>
      <w:bookmarkStart w:id="73" w:name="_Toc29298200"/>
      <w:bookmarkStart w:id="74" w:name="_Toc64292534"/>
      <w:r w:rsidRPr="0009528F">
        <w:t>Prinsipper for anbudskonkurransen</w:t>
      </w:r>
      <w:bookmarkEnd w:id="71"/>
      <w:bookmarkEnd w:id="72"/>
      <w:bookmarkEnd w:id="73"/>
      <w:bookmarkEnd w:id="74"/>
    </w:p>
    <w:p w14:paraId="5C37C488" w14:textId="77777777" w:rsidR="00FD55B6" w:rsidRPr="0009528F" w:rsidRDefault="00C056DA" w:rsidP="00FD55B6">
      <w:pPr>
        <w:rPr>
          <w:rFonts w:cs="Arial"/>
        </w:rPr>
      </w:pPr>
    </w:p>
    <w:p w14:paraId="627B8DA0" w14:textId="77777777" w:rsidR="00FD55B6" w:rsidRPr="0009528F" w:rsidRDefault="002E716A" w:rsidP="00FD55B6">
      <w:pPr>
        <w:rPr>
          <w:rFonts w:cs="Arial"/>
        </w:rPr>
      </w:pPr>
      <w:r w:rsidRPr="0009528F">
        <w:rPr>
          <w:rFonts w:cs="Arial"/>
        </w:rPr>
        <w:t>Konkurransen skal gjennomføres på en saklig og forsvarlig måte som gir lik behandling av tilbyderne. Tilbyderne har ikke rett til gjennom avtale, samordnet praksis eller på annen måte, å søke å påvirke konkurransens utfall.</w:t>
      </w:r>
    </w:p>
    <w:p w14:paraId="38F53128" w14:textId="77777777" w:rsidR="00FD55B6" w:rsidRPr="0009528F" w:rsidRDefault="00C056DA" w:rsidP="00FD55B6">
      <w:pPr>
        <w:rPr>
          <w:rFonts w:cs="Arial"/>
        </w:rPr>
      </w:pPr>
    </w:p>
    <w:p w14:paraId="316B92F0" w14:textId="77777777" w:rsidR="00FD55B6" w:rsidRPr="0009528F" w:rsidRDefault="002E716A" w:rsidP="00FD55B6">
      <w:pPr>
        <w:rPr>
          <w:rFonts w:cs="Arial"/>
        </w:rPr>
      </w:pPr>
      <w:r w:rsidRPr="0009528F">
        <w:rPr>
          <w:rFonts w:cs="Arial"/>
        </w:rPr>
        <w:t xml:space="preserve">Det er ikke adgang til å endre tilbudene, og det er heller ikke adgang til å forhandle. </w:t>
      </w:r>
    </w:p>
    <w:p w14:paraId="06F0DF00" w14:textId="77777777" w:rsidR="00FD55B6" w:rsidRPr="0009528F" w:rsidRDefault="00C056DA" w:rsidP="00FD55B6">
      <w:pPr>
        <w:rPr>
          <w:rFonts w:cs="Arial"/>
        </w:rPr>
      </w:pPr>
    </w:p>
    <w:p w14:paraId="61A7C65C" w14:textId="77777777" w:rsidR="00FD55B6" w:rsidRPr="0009528F" w:rsidRDefault="002E716A" w:rsidP="00FD55B6">
      <w:pPr>
        <w:pStyle w:val="Overskrift2"/>
      </w:pPr>
      <w:bookmarkStart w:id="75" w:name="_Toc256000014"/>
      <w:bookmarkStart w:id="76" w:name="_Toc78959284"/>
      <w:bookmarkStart w:id="77" w:name="_Toc370295872"/>
      <w:bookmarkStart w:id="78" w:name="_Toc29298201"/>
      <w:bookmarkStart w:id="79" w:name="_Toc64292535"/>
      <w:r w:rsidRPr="0009528F">
        <w:t>Offentlighet</w:t>
      </w:r>
      <w:bookmarkEnd w:id="75"/>
      <w:bookmarkEnd w:id="76"/>
      <w:bookmarkEnd w:id="77"/>
      <w:bookmarkEnd w:id="78"/>
      <w:bookmarkEnd w:id="79"/>
    </w:p>
    <w:p w14:paraId="7C719C92" w14:textId="77777777" w:rsidR="00FD55B6" w:rsidRPr="0009528F" w:rsidRDefault="00C056DA" w:rsidP="00FD55B6">
      <w:pPr>
        <w:rPr>
          <w:rFonts w:cs="Arial"/>
        </w:rPr>
      </w:pPr>
    </w:p>
    <w:p w14:paraId="2D90957C" w14:textId="77777777" w:rsidR="00FD55B6" w:rsidRPr="0009528F" w:rsidRDefault="002E716A" w:rsidP="00FD55B6">
      <w:pPr>
        <w:rPr>
          <w:rFonts w:cs="Arial"/>
        </w:rPr>
      </w:pPr>
      <w:r w:rsidRPr="0009528F">
        <w:rPr>
          <w:rFonts w:cs="Arial"/>
        </w:rPr>
        <w:t>Anskaffelsesprotokollens opplysninger om deltakere er offentlige.</w:t>
      </w:r>
    </w:p>
    <w:p w14:paraId="1EC3870C" w14:textId="77777777" w:rsidR="00FD55B6" w:rsidRPr="0009528F" w:rsidRDefault="00C056DA" w:rsidP="00FD55B6">
      <w:pPr>
        <w:rPr>
          <w:rFonts w:cs="Arial"/>
        </w:rPr>
      </w:pPr>
    </w:p>
    <w:p w14:paraId="4E209866" w14:textId="77777777" w:rsidR="00FD55B6" w:rsidRPr="0009528F" w:rsidRDefault="002E716A" w:rsidP="00FD55B6">
      <w:pPr>
        <w:rPr>
          <w:rFonts w:cs="Arial"/>
          <w:i/>
          <w:iCs/>
          <w:color w:val="FF0000"/>
        </w:rPr>
      </w:pPr>
      <w:r w:rsidRPr="0009528F">
        <w:rPr>
          <w:rFonts w:cs="Arial"/>
        </w:rPr>
        <w:t xml:space="preserve">Tilbudsåpningen er </w:t>
      </w:r>
      <w:r>
        <w:rPr>
          <w:rFonts w:cs="Arial"/>
        </w:rPr>
        <w:t xml:space="preserve">ikke </w:t>
      </w:r>
      <w:r w:rsidRPr="0009528F">
        <w:rPr>
          <w:rFonts w:cs="Arial"/>
        </w:rPr>
        <w:t xml:space="preserve">offentlig, og vil finne sted </w:t>
      </w:r>
      <w:r>
        <w:rPr>
          <w:rFonts w:cs="Arial"/>
        </w:rPr>
        <w:t>etter tilbudsfristens utløp.</w:t>
      </w:r>
    </w:p>
    <w:p w14:paraId="53834E01" w14:textId="77777777" w:rsidR="00FD55B6" w:rsidRPr="0009528F" w:rsidRDefault="00C056DA" w:rsidP="00FD55B6">
      <w:pPr>
        <w:rPr>
          <w:rFonts w:cs="Arial"/>
        </w:rPr>
      </w:pPr>
    </w:p>
    <w:p w14:paraId="6F546B1B" w14:textId="77777777" w:rsidR="00FD55B6" w:rsidRPr="0009528F" w:rsidRDefault="002E716A" w:rsidP="00FD55B6">
      <w:pPr>
        <w:pStyle w:val="Overskrift2"/>
      </w:pPr>
      <w:bookmarkStart w:id="80" w:name="_Toc256000015"/>
      <w:bookmarkStart w:id="81" w:name="_Toc107027042"/>
      <w:bookmarkStart w:id="82" w:name="_Toc107034753"/>
      <w:bookmarkStart w:id="83" w:name="_Toc370295873"/>
      <w:bookmarkStart w:id="84" w:name="_Toc29298202"/>
      <w:bookmarkStart w:id="85" w:name="_Toc64292536"/>
      <w:bookmarkStart w:id="86" w:name="_Toc78959285"/>
      <w:r w:rsidRPr="00E740DC">
        <w:t>Bruk av rådgiver</w:t>
      </w:r>
      <w:r>
        <w:t>e</w:t>
      </w:r>
      <w:r w:rsidRPr="00E740DC">
        <w:t xml:space="preserve"> </w:t>
      </w:r>
      <w:r w:rsidRPr="0009528F">
        <w:t>ved utarbeidelse av spesifikasjoner</w:t>
      </w:r>
      <w:bookmarkEnd w:id="80"/>
      <w:bookmarkEnd w:id="81"/>
      <w:bookmarkEnd w:id="82"/>
      <w:bookmarkEnd w:id="83"/>
      <w:bookmarkEnd w:id="84"/>
      <w:bookmarkEnd w:id="85"/>
    </w:p>
    <w:p w14:paraId="149DD67C" w14:textId="77777777" w:rsidR="00FD55B6" w:rsidRPr="0009528F" w:rsidRDefault="00C056DA" w:rsidP="00FD55B6">
      <w:pPr>
        <w:rPr>
          <w:rFonts w:cs="Arial"/>
        </w:rPr>
      </w:pPr>
    </w:p>
    <w:bookmarkEnd w:id="86"/>
    <w:p w14:paraId="063A0747" w14:textId="77777777" w:rsidR="00FD55B6" w:rsidRDefault="002E716A" w:rsidP="00FD55B6">
      <w:r>
        <w:t>Statsbygg skal ikke søke eller motta råd som kan bli benyttet under utarbeidelsen av spesifikasjoner for denne aktuelle anskaffelse fra noen som kan ha økonomiske interesser i anskaffelsen når dette skjer på en måte som vil kunne utelukke konkurranse. En tilbyder som har blitt benyttet som rådgiver under utarbeidelsen av spesifikasjoner på en måte som vil kunne utelukke konkurranse som ovenfor nevnt, vil bli avvist.</w:t>
      </w:r>
    </w:p>
    <w:p w14:paraId="7B35D30E" w14:textId="77777777" w:rsidR="00FD55B6" w:rsidRPr="0009528F" w:rsidRDefault="00C056DA" w:rsidP="00FD55B6">
      <w:pPr>
        <w:rPr>
          <w:rFonts w:cs="Arial"/>
        </w:rPr>
      </w:pPr>
    </w:p>
    <w:p w14:paraId="5AEEBCFD" w14:textId="77777777" w:rsidR="00FD55B6" w:rsidRDefault="002E716A" w:rsidP="00FD55B6">
      <w:pPr>
        <w:pStyle w:val="Overskrift2"/>
        <w:keepLines/>
        <w:ind w:left="426" w:hanging="426"/>
      </w:pPr>
      <w:bookmarkStart w:id="87" w:name="_Toc256000016"/>
      <w:bookmarkStart w:id="88" w:name="_Toc5701689"/>
      <w:bookmarkStart w:id="89" w:name="_Toc29298203"/>
      <w:bookmarkStart w:id="90" w:name="_Toc64292537"/>
      <w:bookmarkStart w:id="91" w:name="_Toc78962703"/>
      <w:bookmarkStart w:id="92" w:name="_Toc107034754"/>
      <w:bookmarkStart w:id="93" w:name="_Toc370295874"/>
      <w:r>
        <w:t>Nasjonale avvisningsgrunner</w:t>
      </w:r>
      <w:bookmarkEnd w:id="87"/>
      <w:bookmarkEnd w:id="88"/>
      <w:bookmarkEnd w:id="89"/>
      <w:bookmarkEnd w:id="90"/>
    </w:p>
    <w:p w14:paraId="13D52E53" w14:textId="77777777" w:rsidR="00FD55B6" w:rsidRDefault="00C056DA" w:rsidP="00FD55B6"/>
    <w:p w14:paraId="745ED5A7" w14:textId="77777777" w:rsidR="00FD55B6" w:rsidRPr="008823CE" w:rsidRDefault="002E716A" w:rsidP="00FD55B6">
      <w:pPr>
        <w:spacing w:after="160" w:line="259" w:lineRule="auto"/>
        <w:rPr>
          <w:rFonts w:eastAsia="Calibri" w:cs="Arial"/>
          <w:szCs w:val="21"/>
        </w:rPr>
      </w:pPr>
      <w:r w:rsidRPr="008823CE">
        <w:rPr>
          <w:rFonts w:eastAsia="Calibri" w:cs="Arial"/>
          <w:szCs w:val="21"/>
        </w:rPr>
        <w:t xml:space="preserve">I henhold til ESPD del III: Avvisningsgrunner, seksjon D: «Andre avvisningsgrunner som er fastsatt i den nasjonale lovgivingen i oppdragsgiverens medlemsstat»: </w:t>
      </w:r>
    </w:p>
    <w:p w14:paraId="75376E03" w14:textId="77777777" w:rsidR="00FD55B6" w:rsidRPr="008823CE" w:rsidRDefault="002E716A" w:rsidP="00FD55B6">
      <w:pPr>
        <w:spacing w:after="160" w:line="259" w:lineRule="auto"/>
        <w:rPr>
          <w:rFonts w:eastAsia="Calibri" w:cs="Arial"/>
          <w:szCs w:val="21"/>
        </w:rPr>
      </w:pPr>
      <w:r w:rsidRPr="008823CE">
        <w:rPr>
          <w:rFonts w:eastAsia="Calibri" w:cs="Arial"/>
          <w:szCs w:val="21"/>
        </w:rPr>
        <w:t xml:space="preserve">Det norske anskaffelsesreglene går noe lenger enn hva som følger av avvisningsgrunnene angitt i EUs direktiv om offentlige anskaffelser og i standardskjemaet for ESPD. Det presiseres derfor at alle avvisningsgrunnene i FOA § 24-2, inkludert de rent nasjonale avvisningsgrunnene, gjelder i denne konkurransen. </w:t>
      </w:r>
    </w:p>
    <w:p w14:paraId="6A845D27" w14:textId="77777777" w:rsidR="00FD55B6" w:rsidRPr="008823CE" w:rsidRDefault="002E716A" w:rsidP="00FD55B6">
      <w:pPr>
        <w:spacing w:after="160" w:line="259" w:lineRule="auto"/>
        <w:rPr>
          <w:rFonts w:eastAsia="Calibri" w:cs="Arial"/>
          <w:szCs w:val="21"/>
        </w:rPr>
      </w:pPr>
      <w:r w:rsidRPr="008823CE">
        <w:rPr>
          <w:rFonts w:eastAsia="Calibri" w:cs="Arial"/>
          <w:szCs w:val="21"/>
        </w:rPr>
        <w:t xml:space="preserve">Til orientering er følgende av avvisningsgrunnene i FOA § 24-2 rent nasjonale avvisningsgrunner: </w:t>
      </w:r>
    </w:p>
    <w:p w14:paraId="72F688F1" w14:textId="77777777" w:rsidR="00FD55B6" w:rsidRPr="008823CE" w:rsidRDefault="002E716A" w:rsidP="00FD55B6">
      <w:pPr>
        <w:spacing w:after="160" w:line="259" w:lineRule="auto"/>
        <w:ind w:left="567" w:hanging="283"/>
        <w:rPr>
          <w:rFonts w:eastAsia="Calibri" w:cs="Arial"/>
          <w:szCs w:val="21"/>
        </w:rPr>
      </w:pPr>
      <w:r w:rsidRPr="008823CE">
        <w:rPr>
          <w:rFonts w:eastAsia="Calibri" w:cs="Arial"/>
          <w:iCs/>
          <w:szCs w:val="21"/>
        </w:rPr>
        <w:t xml:space="preserve">1. </w:t>
      </w:r>
      <w:r>
        <w:rPr>
          <w:rFonts w:eastAsia="Calibri" w:cs="Arial"/>
          <w:iCs/>
          <w:szCs w:val="21"/>
        </w:rPr>
        <w:tab/>
      </w:r>
      <w:r w:rsidRPr="008823CE">
        <w:rPr>
          <w:rFonts w:eastAsia="Calibri" w:cs="Arial"/>
          <w:szCs w:val="21"/>
        </w:rPr>
        <w:t xml:space="preserve">FOA § 24-2 (2) – I denne bestemmelsen er det angitt at </w:t>
      </w:r>
      <w:r w:rsidRPr="008823CE">
        <w:rPr>
          <w:rFonts w:eastAsia="Calibri" w:cs="Arial"/>
          <w:iCs/>
          <w:szCs w:val="21"/>
        </w:rPr>
        <w:t xml:space="preserve">oppdragsgiveren skal avvise en leverandør når han er kjent med at leverandøren er rettskraftig dømt eller har vedtatt et forelegg for </w:t>
      </w:r>
      <w:r>
        <w:rPr>
          <w:rFonts w:eastAsia="Calibri" w:cs="Arial"/>
          <w:iCs/>
          <w:szCs w:val="21"/>
        </w:rPr>
        <w:t xml:space="preserve">de </w:t>
      </w:r>
      <w:r w:rsidRPr="008823CE">
        <w:rPr>
          <w:rFonts w:eastAsia="Calibri" w:cs="Arial"/>
          <w:iCs/>
          <w:szCs w:val="21"/>
        </w:rPr>
        <w:t xml:space="preserve">straffbare forholdene </w:t>
      </w:r>
      <w:r>
        <w:rPr>
          <w:rFonts w:eastAsia="Calibri" w:cs="Arial"/>
          <w:iCs/>
          <w:szCs w:val="21"/>
        </w:rPr>
        <w:t>som er angitt i bestemmelsen</w:t>
      </w:r>
      <w:r w:rsidRPr="008823CE">
        <w:rPr>
          <w:rFonts w:eastAsia="Calibri" w:cs="Arial"/>
          <w:iCs/>
          <w:szCs w:val="21"/>
        </w:rPr>
        <w:t xml:space="preserve">. </w:t>
      </w:r>
      <w:r w:rsidRPr="008823CE">
        <w:rPr>
          <w:rFonts w:eastAsia="Calibri" w:cs="Arial"/>
          <w:szCs w:val="21"/>
        </w:rPr>
        <w:t xml:space="preserve">Kravet til at oppdragsgiver skal avvise leverandører som har vedtatt forelegg for de angitte straffbare forholdene, er et særnorsk krav. </w:t>
      </w:r>
    </w:p>
    <w:p w14:paraId="76F07557" w14:textId="77777777" w:rsidR="00FD55B6" w:rsidRPr="008A410F" w:rsidRDefault="002E716A" w:rsidP="00FD55B6">
      <w:pPr>
        <w:spacing w:after="160" w:line="259" w:lineRule="auto"/>
        <w:ind w:left="567" w:hanging="283"/>
        <w:rPr>
          <w:rFonts w:eastAsia="Calibri" w:cs="Arial"/>
          <w:szCs w:val="21"/>
        </w:rPr>
      </w:pPr>
      <w:r w:rsidRPr="008823CE">
        <w:rPr>
          <w:rFonts w:eastAsia="Calibri" w:cs="Arial"/>
          <w:szCs w:val="21"/>
        </w:rPr>
        <w:t xml:space="preserve">2. </w:t>
      </w:r>
      <w:r>
        <w:rPr>
          <w:rFonts w:eastAsia="Calibri" w:cs="Arial"/>
          <w:szCs w:val="21"/>
        </w:rPr>
        <w:tab/>
      </w:r>
      <w:r w:rsidRPr="008823CE">
        <w:rPr>
          <w:rFonts w:eastAsia="Calibri" w:cs="Arial"/>
          <w:szCs w:val="21"/>
        </w:rPr>
        <w:t>FOA § 24-2 (3) bokstav i – Avvisningsgrunnen i standardskjemaet for ESPD gjelder kun alvorlige feil i yrkesutøvelsen, mens den norske avvisningsgrunnen også omfatter andre alvorlige feil som kan medføre tvil om leverandørens yrkesmessige integritet.</w:t>
      </w:r>
    </w:p>
    <w:p w14:paraId="01D28B1D" w14:textId="77777777" w:rsidR="00FD55B6" w:rsidRPr="008A410F" w:rsidRDefault="00C056DA" w:rsidP="00FD55B6"/>
    <w:p w14:paraId="052F786F" w14:textId="77777777" w:rsidR="00FD55B6" w:rsidRPr="0009528F" w:rsidRDefault="002E716A" w:rsidP="00FD55B6">
      <w:pPr>
        <w:pStyle w:val="Overskrift2"/>
      </w:pPr>
      <w:bookmarkStart w:id="94" w:name="_Toc256000017"/>
      <w:bookmarkStart w:id="95" w:name="_Toc29298204"/>
      <w:bookmarkStart w:id="96" w:name="_Toc64292538"/>
      <w:r w:rsidRPr="0009528F">
        <w:t>Avlysning av konkurransen og totalforkastelse</w:t>
      </w:r>
      <w:bookmarkEnd w:id="91"/>
      <w:r w:rsidRPr="0009528F">
        <w:t xml:space="preserve"> – avviste tilbud</w:t>
      </w:r>
      <w:bookmarkEnd w:id="94"/>
      <w:bookmarkEnd w:id="92"/>
      <w:bookmarkEnd w:id="93"/>
      <w:bookmarkEnd w:id="95"/>
      <w:bookmarkEnd w:id="96"/>
    </w:p>
    <w:p w14:paraId="092BE3D7" w14:textId="77777777" w:rsidR="00FD55B6" w:rsidRPr="0009528F" w:rsidRDefault="00C056DA" w:rsidP="00FD55B6">
      <w:pPr>
        <w:rPr>
          <w:rFonts w:cs="Arial"/>
        </w:rPr>
      </w:pPr>
    </w:p>
    <w:p w14:paraId="73D06B56" w14:textId="77777777" w:rsidR="00FD55B6" w:rsidRPr="0009528F" w:rsidRDefault="002E716A" w:rsidP="00FD55B6">
      <w:r w:rsidRPr="0009528F">
        <w:t>Statsbygg forbeholder seg retten til å avlyse konkurransen dersom det foreligger saklig grunn, for eksempel ved bortfall av planlagt finansiering eller manglende godkjenning fra politisk hold.</w:t>
      </w:r>
    </w:p>
    <w:p w14:paraId="1DB2B4B0" w14:textId="77777777" w:rsidR="00FD55B6" w:rsidRPr="0009528F" w:rsidRDefault="00C056DA" w:rsidP="00FD55B6"/>
    <w:p w14:paraId="6BCA8CD7" w14:textId="77777777" w:rsidR="00FD55B6" w:rsidRPr="0009528F" w:rsidRDefault="002E716A" w:rsidP="00FD55B6">
      <w:r w:rsidRPr="0009528F">
        <w:t>Statsbygg kan forkaste alle tilbudene dersom resultatet av konkurransen gir saklig grunn for det.</w:t>
      </w:r>
    </w:p>
    <w:p w14:paraId="548A0A31" w14:textId="77777777" w:rsidR="00FD55B6" w:rsidRPr="0009528F" w:rsidRDefault="00C056DA" w:rsidP="00FD55B6"/>
    <w:p w14:paraId="4EB5DDD4" w14:textId="77777777" w:rsidR="00FD55B6" w:rsidRDefault="002E716A" w:rsidP="00FD55B6">
      <w:r w:rsidRPr="0009528F">
        <w:t>Avviste og forkastede tilbud vil ikke bli returnert.</w:t>
      </w:r>
    </w:p>
    <w:p w14:paraId="320BFAAA" w14:textId="77777777" w:rsidR="00FD55B6" w:rsidRDefault="00C056DA" w:rsidP="00FD55B6">
      <w:pPr>
        <w:rPr>
          <w:rFonts w:cs="Arial"/>
        </w:rPr>
      </w:pPr>
    </w:p>
    <w:p w14:paraId="109C0DC6" w14:textId="77777777" w:rsidR="00FD55B6" w:rsidRPr="0009528F" w:rsidRDefault="002E716A" w:rsidP="00FD55B6">
      <w:pPr>
        <w:pStyle w:val="Overskrift1"/>
        <w:ind w:left="360" w:hanging="360"/>
      </w:pPr>
      <w:bookmarkStart w:id="97" w:name="_Toc256000018"/>
      <w:bookmarkStart w:id="98" w:name="_Toc107034755"/>
      <w:bookmarkStart w:id="99" w:name="_Toc370295875"/>
      <w:bookmarkStart w:id="100" w:name="_Toc29298205"/>
      <w:bookmarkStart w:id="101" w:name="_Toc64292539"/>
      <w:r w:rsidRPr="0009528F">
        <w:t>Statsbyggs evaluering av tilbudet</w:t>
      </w:r>
      <w:bookmarkEnd w:id="97"/>
      <w:bookmarkEnd w:id="98"/>
      <w:bookmarkEnd w:id="99"/>
      <w:bookmarkEnd w:id="100"/>
      <w:bookmarkEnd w:id="101"/>
    </w:p>
    <w:p w14:paraId="4DC91961" w14:textId="77777777" w:rsidR="00FD55B6" w:rsidRPr="0009528F" w:rsidRDefault="00C056DA" w:rsidP="00FD55B6">
      <w:pPr>
        <w:rPr>
          <w:rFonts w:cs="Arial"/>
        </w:rPr>
      </w:pPr>
    </w:p>
    <w:p w14:paraId="36DF7DC6" w14:textId="77777777" w:rsidR="00FD55B6" w:rsidRPr="0009528F" w:rsidRDefault="002E716A" w:rsidP="00FD55B6">
      <w:pPr>
        <w:pStyle w:val="Overskrift2"/>
      </w:pPr>
      <w:bookmarkStart w:id="102" w:name="_Toc256000019"/>
      <w:bookmarkStart w:id="103" w:name="_Toc107034756"/>
      <w:bookmarkStart w:id="104" w:name="_Toc370295876"/>
      <w:bookmarkStart w:id="105" w:name="_Toc29298206"/>
      <w:bookmarkStart w:id="106" w:name="_Toc64292540"/>
      <w:r w:rsidRPr="0009528F">
        <w:t>Kvalifisering - Tildeling</w:t>
      </w:r>
      <w:bookmarkEnd w:id="102"/>
      <w:bookmarkEnd w:id="103"/>
      <w:bookmarkEnd w:id="104"/>
      <w:bookmarkEnd w:id="105"/>
      <w:bookmarkEnd w:id="106"/>
    </w:p>
    <w:p w14:paraId="36E8DF1C" w14:textId="77777777" w:rsidR="00FD55B6" w:rsidRPr="0009528F" w:rsidRDefault="00C056DA" w:rsidP="00FD55B6">
      <w:pPr>
        <w:rPr>
          <w:rFonts w:cs="Arial"/>
        </w:rPr>
      </w:pPr>
    </w:p>
    <w:p w14:paraId="1EC40845" w14:textId="77777777" w:rsidR="00FD55B6" w:rsidRPr="00821B77" w:rsidRDefault="002E716A" w:rsidP="00FD55B6">
      <w:r w:rsidRPr="00821B77">
        <w:t>For å kunne få sitt tilbud evaluert, må leverandøren</w:t>
      </w:r>
      <w:r>
        <w:t xml:space="preserve"> i Mercellportalen, fylle inn </w:t>
      </w:r>
      <w:r w:rsidRPr="00DF1E04">
        <w:t>et e</w:t>
      </w:r>
      <w:r w:rsidRPr="00696603">
        <w:t>lektronisk egenerklæringsskjema for konkurransen</w:t>
      </w:r>
      <w:r w:rsidRPr="00DF1E04">
        <w:t xml:space="preserve"> (ESPD) om at han oppfyller samtlige </w:t>
      </w:r>
      <w:r w:rsidRPr="00821B77">
        <w:t xml:space="preserve">av de kvalifikasjonskravene som er oppgitt nedenfor. I egenerklæringen må leverandørene også bekrefte </w:t>
      </w:r>
      <w:r w:rsidRPr="00821B77">
        <w:lastRenderedPageBreak/>
        <w:t xml:space="preserve">at det ikke foreligger bestemte angitte avvisningsgrunner. Den eller de leverandørene som blir innstilt til kontraktsinngåelse må, før kontrakt inngås, dokumentere oppfyllelse av kvalifikasjonskravene i henhold til de opplyste dokumentasjonskrav.  </w:t>
      </w:r>
    </w:p>
    <w:p w14:paraId="617E0366" w14:textId="77777777" w:rsidR="00FD55B6" w:rsidRPr="00821B77" w:rsidRDefault="00C056DA" w:rsidP="00FD55B6"/>
    <w:p w14:paraId="3A555312" w14:textId="77777777" w:rsidR="00FD55B6" w:rsidRDefault="002E716A" w:rsidP="00FD55B6">
      <w:pPr>
        <w:rPr>
          <w:b/>
          <w:bCs/>
        </w:rPr>
      </w:pPr>
      <w:r>
        <w:t>T</w:t>
      </w:r>
      <w:r w:rsidRPr="004D3402">
        <w:t xml:space="preserve">ilbudene </w:t>
      </w:r>
      <w:r>
        <w:t xml:space="preserve">vil </w:t>
      </w:r>
      <w:r w:rsidRPr="00821B77">
        <w:t xml:space="preserve">bli evaluert i forhold til de oppførte </w:t>
      </w:r>
      <w:r w:rsidRPr="004D3402">
        <w:t xml:space="preserve">tildelingskriteriene. </w:t>
      </w:r>
      <w:r w:rsidRPr="00482DD3">
        <w:t>Evaluering</w:t>
      </w:r>
      <w:r>
        <w:t xml:space="preserve"> </w:t>
      </w:r>
      <w:r w:rsidRPr="00482DD3">
        <w:t>vil ta utgangspunkt i den innleverte dokumentasjon. Det er derfor viktig at tilbudene inneholder all etterspurt dokumentasjon.</w:t>
      </w:r>
      <w:r w:rsidRPr="00482DD3">
        <w:rPr>
          <w:b/>
          <w:bCs/>
        </w:rPr>
        <w:t xml:space="preserve"> Tilbydere som ikke vedlegger etterspurt dokumentasjon, vil kunne bli avvist.</w:t>
      </w:r>
    </w:p>
    <w:p w14:paraId="7660AC68" w14:textId="77777777" w:rsidR="00831733" w:rsidRPr="00482DD3" w:rsidRDefault="00C056DA" w:rsidP="00FD55B6">
      <w:pPr>
        <w:rPr>
          <w:b/>
          <w:bCs/>
        </w:rPr>
      </w:pPr>
    </w:p>
    <w:p w14:paraId="75C30DEF" w14:textId="77777777" w:rsidR="00FD55B6" w:rsidRPr="0009528F" w:rsidRDefault="00C056DA" w:rsidP="00FD55B6"/>
    <w:p w14:paraId="56FA8947" w14:textId="77777777" w:rsidR="00FD55B6" w:rsidRPr="0009528F" w:rsidRDefault="002E716A" w:rsidP="00FD55B6">
      <w:pPr>
        <w:pStyle w:val="Overskrift2"/>
      </w:pPr>
      <w:bookmarkStart w:id="107" w:name="_Toc78959287"/>
      <w:bookmarkStart w:id="108" w:name="_Toc256000020"/>
      <w:bookmarkStart w:id="109" w:name="_Toc370295877"/>
      <w:bookmarkStart w:id="110" w:name="_Toc29298207"/>
      <w:bookmarkStart w:id="111" w:name="_Toc64292541"/>
      <w:r w:rsidRPr="0009528F">
        <w:t>Kvalifikasjonskrav</w:t>
      </w:r>
      <w:bookmarkEnd w:id="107"/>
      <w:r w:rsidRPr="0009528F">
        <w:t xml:space="preserve"> i denne konkurransen</w:t>
      </w:r>
      <w:bookmarkEnd w:id="108"/>
      <w:bookmarkEnd w:id="109"/>
      <w:bookmarkEnd w:id="110"/>
      <w:bookmarkEnd w:id="111"/>
    </w:p>
    <w:p w14:paraId="64714195" w14:textId="77777777" w:rsidR="00FD55B6" w:rsidRPr="0009528F" w:rsidRDefault="00C056DA" w:rsidP="00FD55B6">
      <w:pPr>
        <w:rPr>
          <w:rFonts w:cs="Arial"/>
        </w:rPr>
      </w:pPr>
    </w:p>
    <w:p w14:paraId="67EDD455" w14:textId="77777777" w:rsidR="00FD55B6" w:rsidRPr="0009528F" w:rsidRDefault="002E716A" w:rsidP="00FD55B6">
      <w:pPr>
        <w:rPr>
          <w:rFonts w:cs="Arial"/>
        </w:rPr>
      </w:pPr>
      <w:r w:rsidRPr="0009528F">
        <w:rPr>
          <w:rFonts w:cs="Arial"/>
        </w:rPr>
        <w:t>Følgende kvalifikasjonskrav vil bli lagt til grunn ved vurdering av tilbyderne</w:t>
      </w:r>
      <w:r>
        <w:rPr>
          <w:rFonts w:cs="Arial"/>
        </w:rPr>
        <w:t>. (Dokumentasjonen angitt nedenfor skal ikke keveres nå, kun ESPDen)</w:t>
      </w:r>
      <w:r w:rsidRPr="0009528F">
        <w:rPr>
          <w:rFonts w:cs="Arial"/>
        </w:rPr>
        <w:t xml:space="preserve">: </w:t>
      </w:r>
    </w:p>
    <w:p w14:paraId="29F7AD9A" w14:textId="77777777" w:rsidR="00FD55B6" w:rsidRDefault="00C056DA" w:rsidP="00FD55B6">
      <w:pPr>
        <w:rPr>
          <w:b/>
          <w:bCs/>
          <w:i/>
          <w:color w:val="FF0000"/>
        </w:rPr>
      </w:pPr>
      <w:bookmarkStart w:id="112" w:name="_Toc78959288"/>
    </w:p>
    <w:p w14:paraId="1DCBB5EE" w14:textId="77777777" w:rsidR="001B1A40" w:rsidRDefault="00C056DA" w:rsidP="00FD55B6">
      <w:pPr>
        <w:rPr>
          <w:b/>
          <w:bCs/>
          <w:i/>
          <w:color w:val="FF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2833"/>
        <w:gridCol w:w="3608"/>
      </w:tblGrid>
      <w:tr w:rsidR="003B5634" w14:paraId="32EF2DD9" w14:textId="77777777" w:rsidTr="003553DA">
        <w:tc>
          <w:tcPr>
            <w:tcW w:w="2694" w:type="dxa"/>
          </w:tcPr>
          <w:p w14:paraId="2B0F1BCB" w14:textId="77777777" w:rsidR="001B1A40" w:rsidRPr="00722074" w:rsidRDefault="002E716A" w:rsidP="003553DA">
            <w:pPr>
              <w:rPr>
                <w:b/>
                <w:szCs w:val="21"/>
              </w:rPr>
            </w:pPr>
            <w:r w:rsidRPr="00722074">
              <w:rPr>
                <w:b/>
                <w:szCs w:val="21"/>
              </w:rPr>
              <w:t>Kvalifikasjonskriterium</w:t>
            </w:r>
          </w:p>
        </w:tc>
        <w:tc>
          <w:tcPr>
            <w:tcW w:w="2835" w:type="dxa"/>
          </w:tcPr>
          <w:p w14:paraId="7DA9F44A" w14:textId="77777777" w:rsidR="001B1A40" w:rsidRPr="00722074" w:rsidRDefault="002E716A" w:rsidP="003553DA">
            <w:pPr>
              <w:rPr>
                <w:rFonts w:cs="Arial"/>
                <w:b/>
                <w:szCs w:val="21"/>
              </w:rPr>
            </w:pPr>
            <w:r w:rsidRPr="00722074">
              <w:rPr>
                <w:rFonts w:cs="Arial"/>
                <w:b/>
                <w:szCs w:val="21"/>
              </w:rPr>
              <w:t>Kvalifikasjonskrav</w:t>
            </w:r>
          </w:p>
        </w:tc>
        <w:tc>
          <w:tcPr>
            <w:tcW w:w="3611" w:type="dxa"/>
          </w:tcPr>
          <w:p w14:paraId="7C0DA7E6" w14:textId="77777777" w:rsidR="001B1A40" w:rsidRPr="00722074" w:rsidRDefault="002E716A" w:rsidP="003553DA">
            <w:pPr>
              <w:rPr>
                <w:rFonts w:cs="Arial"/>
                <w:b/>
                <w:szCs w:val="21"/>
              </w:rPr>
            </w:pPr>
            <w:r w:rsidRPr="002B1311">
              <w:rPr>
                <w:rFonts w:cs="Arial"/>
                <w:b/>
                <w:szCs w:val="21"/>
              </w:rPr>
              <w:t>Dokumentasjon</w:t>
            </w:r>
          </w:p>
        </w:tc>
      </w:tr>
      <w:tr w:rsidR="003B5634" w14:paraId="089A66F6" w14:textId="77777777" w:rsidTr="003553DA">
        <w:tc>
          <w:tcPr>
            <w:tcW w:w="2694" w:type="dxa"/>
          </w:tcPr>
          <w:p w14:paraId="1CBEAB16" w14:textId="77777777" w:rsidR="001B1A40" w:rsidRDefault="002E716A" w:rsidP="001B1A40">
            <w:r>
              <w:t xml:space="preserve">Organisatorisk og juridisk </w:t>
            </w:r>
          </w:p>
          <w:p w14:paraId="59B628E2" w14:textId="77777777" w:rsidR="001B1A40" w:rsidRPr="00722074" w:rsidRDefault="002E716A" w:rsidP="003553DA">
            <w:pPr>
              <w:rPr>
                <w:rFonts w:cs="Arial"/>
                <w:szCs w:val="21"/>
              </w:rPr>
            </w:pPr>
            <w:r>
              <w:t>stilling.</w:t>
            </w:r>
          </w:p>
          <w:p w14:paraId="3C4B414A" w14:textId="77777777" w:rsidR="001B1A40" w:rsidRPr="00722074" w:rsidRDefault="00C056DA" w:rsidP="003553DA">
            <w:pPr>
              <w:rPr>
                <w:rFonts w:cs="Arial"/>
                <w:szCs w:val="21"/>
              </w:rPr>
            </w:pPr>
          </w:p>
        </w:tc>
        <w:tc>
          <w:tcPr>
            <w:tcW w:w="2835" w:type="dxa"/>
          </w:tcPr>
          <w:p w14:paraId="2E148FE5" w14:textId="77777777" w:rsidR="001B1A40" w:rsidRPr="00722074" w:rsidRDefault="002E716A" w:rsidP="003553DA">
            <w:pPr>
              <w:rPr>
                <w:rFonts w:cs="Arial"/>
                <w:szCs w:val="21"/>
              </w:rPr>
            </w:pPr>
            <w:r>
              <w:t>Det kreves at tilbyder har et lovlig etablert foretak</w:t>
            </w:r>
            <w:r>
              <w:rPr>
                <w:rFonts w:cs="Arial"/>
                <w:szCs w:val="21"/>
              </w:rPr>
              <w:t>.</w:t>
            </w:r>
          </w:p>
        </w:tc>
        <w:tc>
          <w:tcPr>
            <w:tcW w:w="3611" w:type="dxa"/>
          </w:tcPr>
          <w:p w14:paraId="65E12020" w14:textId="77777777" w:rsidR="001B1A40" w:rsidRPr="00722074" w:rsidRDefault="002E716A" w:rsidP="003553DA">
            <w:pPr>
              <w:rPr>
                <w:rFonts w:cs="Arial"/>
                <w:szCs w:val="21"/>
              </w:rPr>
            </w:pPr>
            <w:r>
              <w:t>Firmaattest, for utenlandske firmaer kreves tilsvarende attest bestemt ved lovgivningen i det landet hvor foretaket er registrert, alternativt StartBANK ID.</w:t>
            </w:r>
          </w:p>
        </w:tc>
      </w:tr>
      <w:tr w:rsidR="003B5634" w14:paraId="6A35FF5E" w14:textId="77777777" w:rsidTr="001B1A40">
        <w:trPr>
          <w:trHeight w:val="1709"/>
        </w:trPr>
        <w:tc>
          <w:tcPr>
            <w:tcW w:w="2694" w:type="dxa"/>
            <w:tcBorders>
              <w:bottom w:val="single" w:sz="4" w:space="0" w:color="auto"/>
            </w:tcBorders>
          </w:tcPr>
          <w:p w14:paraId="266C9E18" w14:textId="77777777" w:rsidR="001B1A40" w:rsidRPr="00722074" w:rsidRDefault="002E716A" w:rsidP="003553DA">
            <w:pPr>
              <w:rPr>
                <w:rFonts w:cs="Arial"/>
                <w:szCs w:val="21"/>
              </w:rPr>
            </w:pPr>
            <w:r>
              <w:t>Økonomisk og finansiell kapasitet.</w:t>
            </w:r>
          </w:p>
          <w:p w14:paraId="2FF9D76F" w14:textId="77777777" w:rsidR="001B1A40" w:rsidRPr="00722074" w:rsidRDefault="00C056DA" w:rsidP="003553DA">
            <w:pPr>
              <w:rPr>
                <w:rFonts w:cs="Arial"/>
                <w:szCs w:val="21"/>
              </w:rPr>
            </w:pPr>
          </w:p>
          <w:p w14:paraId="1ECA9990" w14:textId="77777777" w:rsidR="001B1A40" w:rsidRPr="00722074" w:rsidRDefault="00C056DA" w:rsidP="003553DA">
            <w:pPr>
              <w:rPr>
                <w:rFonts w:cs="Arial"/>
                <w:szCs w:val="21"/>
              </w:rPr>
            </w:pPr>
          </w:p>
        </w:tc>
        <w:tc>
          <w:tcPr>
            <w:tcW w:w="2835" w:type="dxa"/>
            <w:tcBorders>
              <w:bottom w:val="single" w:sz="4" w:space="0" w:color="auto"/>
            </w:tcBorders>
          </w:tcPr>
          <w:p w14:paraId="5D71F3CA" w14:textId="77777777" w:rsidR="001B1A40" w:rsidRDefault="002E716A" w:rsidP="003553DA">
            <w:r>
              <w:t>Det kreves at tilbyder har tilfredsstillende økonomisk gjennomføringsevne.</w:t>
            </w:r>
          </w:p>
          <w:p w14:paraId="77A27B59" w14:textId="77777777" w:rsidR="001B1A40" w:rsidRDefault="00C056DA" w:rsidP="003553DA"/>
          <w:p w14:paraId="2F6305E9" w14:textId="77777777" w:rsidR="001B1A40" w:rsidRPr="00722074" w:rsidRDefault="002E716A" w:rsidP="003553DA">
            <w:pPr>
              <w:rPr>
                <w:rFonts w:cs="Arial"/>
                <w:szCs w:val="21"/>
              </w:rPr>
            </w:pPr>
            <w:r>
              <w:t>Omsetningens størrelse, sett i forhold til kontraktens verdi, kan bli vektlagt.</w:t>
            </w:r>
          </w:p>
        </w:tc>
        <w:tc>
          <w:tcPr>
            <w:tcW w:w="3611" w:type="dxa"/>
            <w:tcBorders>
              <w:bottom w:val="single" w:sz="4" w:space="0" w:color="auto"/>
            </w:tcBorders>
          </w:tcPr>
          <w:p w14:paraId="04E689CC" w14:textId="77777777" w:rsidR="001B1A40" w:rsidRDefault="002E716A" w:rsidP="003553DA">
            <w:pPr>
              <w:rPr>
                <w:rFonts w:cs="Arial"/>
                <w:szCs w:val="21"/>
              </w:rPr>
            </w:pPr>
            <w:r>
              <w:rPr>
                <w:rFonts w:cs="Arial"/>
                <w:szCs w:val="21"/>
              </w:rPr>
              <w:t>Statsbygg vil gjennomføre en kredittvurdering av tilbyder.</w:t>
            </w:r>
          </w:p>
          <w:p w14:paraId="1B411BE5" w14:textId="77777777" w:rsidR="001B1A40" w:rsidRDefault="00C056DA" w:rsidP="003553DA">
            <w:pPr>
              <w:rPr>
                <w:rFonts w:cs="Arial"/>
                <w:szCs w:val="21"/>
              </w:rPr>
            </w:pPr>
          </w:p>
          <w:p w14:paraId="2BD7F04B" w14:textId="77777777" w:rsidR="001B1A40" w:rsidRDefault="002E716A" w:rsidP="003553DA">
            <w:pPr>
              <w:rPr>
                <w:rFonts w:cs="Arial"/>
                <w:szCs w:val="21"/>
              </w:rPr>
            </w:pPr>
            <w:r>
              <w:rPr>
                <w:rFonts w:cs="Arial"/>
                <w:szCs w:val="21"/>
              </w:rPr>
              <w:t>Tilbyder kan i tillegg bli bedt om å sende inn revisorbekreftede årsregnskaper, alternativt oppgi StartBANK ID.</w:t>
            </w:r>
          </w:p>
          <w:p w14:paraId="162A2765" w14:textId="77777777" w:rsidR="001B1A40" w:rsidRPr="00722074" w:rsidRDefault="00C056DA" w:rsidP="003553DA">
            <w:pPr>
              <w:rPr>
                <w:rFonts w:cs="Arial"/>
                <w:szCs w:val="21"/>
              </w:rPr>
            </w:pPr>
          </w:p>
        </w:tc>
      </w:tr>
      <w:tr w:rsidR="003B5634" w14:paraId="417111BD" w14:textId="77777777" w:rsidTr="001B1A40">
        <w:tc>
          <w:tcPr>
            <w:tcW w:w="2694" w:type="dxa"/>
            <w:tcBorders>
              <w:bottom w:val="nil"/>
            </w:tcBorders>
          </w:tcPr>
          <w:p w14:paraId="3492A366" w14:textId="77777777" w:rsidR="001B1A40" w:rsidRPr="00722074" w:rsidRDefault="002E716A" w:rsidP="003553DA">
            <w:pPr>
              <w:rPr>
                <w:rFonts w:cs="Arial"/>
                <w:szCs w:val="21"/>
              </w:rPr>
            </w:pPr>
            <w:r w:rsidRPr="00C16461">
              <w:t>Tekniske og faglige kvalifikasjoner</w:t>
            </w:r>
            <w:r>
              <w:t>.</w:t>
            </w:r>
          </w:p>
          <w:p w14:paraId="78934942" w14:textId="77777777" w:rsidR="001B1A40" w:rsidRPr="00722074" w:rsidRDefault="00C056DA" w:rsidP="003553DA">
            <w:pPr>
              <w:rPr>
                <w:rFonts w:cs="Arial"/>
                <w:szCs w:val="21"/>
              </w:rPr>
            </w:pPr>
          </w:p>
        </w:tc>
        <w:tc>
          <w:tcPr>
            <w:tcW w:w="2835" w:type="dxa"/>
            <w:tcBorders>
              <w:bottom w:val="nil"/>
            </w:tcBorders>
          </w:tcPr>
          <w:p w14:paraId="456E5493" w14:textId="77777777" w:rsidR="001B1A40" w:rsidRPr="001B1A40" w:rsidRDefault="002E716A" w:rsidP="001B1A40">
            <w:pPr>
              <w:pStyle w:val="Listeavsnitt"/>
              <w:numPr>
                <w:ilvl w:val="0"/>
                <w:numId w:val="13"/>
              </w:numPr>
              <w:rPr>
                <w:rFonts w:cs="Arial"/>
                <w:szCs w:val="21"/>
              </w:rPr>
            </w:pPr>
            <w:r w:rsidRPr="00C16461">
              <w:t>Det kreves at tilbyder har tilstrekkelig kapasitet</w:t>
            </w:r>
            <w:r>
              <w:t>.</w:t>
            </w:r>
          </w:p>
        </w:tc>
        <w:tc>
          <w:tcPr>
            <w:tcW w:w="3611" w:type="dxa"/>
            <w:tcBorders>
              <w:bottom w:val="nil"/>
            </w:tcBorders>
          </w:tcPr>
          <w:p w14:paraId="34AF5EF3" w14:textId="77777777" w:rsidR="001B1A40" w:rsidRPr="00017B53" w:rsidRDefault="002E716A" w:rsidP="001B1A40">
            <w:pPr>
              <w:pStyle w:val="Listeavsnitt"/>
              <w:numPr>
                <w:ilvl w:val="0"/>
                <w:numId w:val="14"/>
              </w:numPr>
              <w:rPr>
                <w:rFonts w:cs="Arial"/>
                <w:szCs w:val="21"/>
              </w:rPr>
            </w:pPr>
            <w:r w:rsidRPr="00017B53">
              <w:t>Oversikt over antall ansatte i foretaket, fordelt på administrasjon og produksjon.</w:t>
            </w:r>
          </w:p>
          <w:p w14:paraId="46DA580F" w14:textId="77777777" w:rsidR="001B1A40" w:rsidRPr="00017B53" w:rsidRDefault="00C056DA" w:rsidP="001B1A40">
            <w:pPr>
              <w:rPr>
                <w:rFonts w:cs="Arial"/>
                <w:szCs w:val="21"/>
              </w:rPr>
            </w:pPr>
          </w:p>
        </w:tc>
      </w:tr>
      <w:tr w:rsidR="003B5634" w14:paraId="07A476C1" w14:textId="77777777" w:rsidTr="001B1A40">
        <w:tc>
          <w:tcPr>
            <w:tcW w:w="2694" w:type="dxa"/>
            <w:tcBorders>
              <w:top w:val="nil"/>
            </w:tcBorders>
          </w:tcPr>
          <w:p w14:paraId="29C254C8" w14:textId="77777777" w:rsidR="001B1A40" w:rsidRPr="00C16461" w:rsidRDefault="00C056DA" w:rsidP="003553DA"/>
        </w:tc>
        <w:tc>
          <w:tcPr>
            <w:tcW w:w="2835" w:type="dxa"/>
            <w:tcBorders>
              <w:top w:val="nil"/>
            </w:tcBorders>
          </w:tcPr>
          <w:p w14:paraId="1F3B3D52" w14:textId="77777777" w:rsidR="001B1A40" w:rsidRPr="00C16461" w:rsidRDefault="00C056DA" w:rsidP="008A50BE">
            <w:pPr>
              <w:ind w:left="360" w:hanging="360"/>
            </w:pPr>
          </w:p>
        </w:tc>
        <w:tc>
          <w:tcPr>
            <w:tcW w:w="3611" w:type="dxa"/>
            <w:tcBorders>
              <w:top w:val="nil"/>
            </w:tcBorders>
          </w:tcPr>
          <w:p w14:paraId="3EAC4343" w14:textId="77777777" w:rsidR="001B1A40" w:rsidRPr="00017B53" w:rsidRDefault="002E716A" w:rsidP="001B1A40">
            <w:pPr>
              <w:pStyle w:val="Listeavsnitt"/>
              <w:numPr>
                <w:ilvl w:val="0"/>
                <w:numId w:val="14"/>
              </w:numPr>
            </w:pPr>
            <w:r w:rsidRPr="00017B53">
              <w:t>Liste over referanseoppdrag de siste 3 år med overføringsverdi, med opplysninger om blant annet:</w:t>
            </w:r>
          </w:p>
          <w:p w14:paraId="719D3E53" w14:textId="77777777" w:rsidR="001B1A40" w:rsidRPr="00017B53" w:rsidRDefault="002E716A" w:rsidP="001B1A40">
            <w:pPr>
              <w:pStyle w:val="Listeavsnitt"/>
              <w:numPr>
                <w:ilvl w:val="0"/>
                <w:numId w:val="12"/>
              </w:numPr>
              <w:ind w:left="356" w:hanging="284"/>
            </w:pPr>
            <w:r w:rsidRPr="00017B53">
              <w:t>Prosjektets/avtalens navn</w:t>
            </w:r>
          </w:p>
          <w:p w14:paraId="386CDFF4" w14:textId="77777777" w:rsidR="001B1A40" w:rsidRPr="00017B53" w:rsidRDefault="002E716A" w:rsidP="001B1A40">
            <w:pPr>
              <w:pStyle w:val="Listeavsnitt"/>
              <w:numPr>
                <w:ilvl w:val="0"/>
                <w:numId w:val="12"/>
              </w:numPr>
              <w:ind w:left="356" w:hanging="284"/>
            </w:pPr>
            <w:r w:rsidRPr="00017B53">
              <w:t>oppdragsgiver,</w:t>
            </w:r>
          </w:p>
          <w:p w14:paraId="43D85966" w14:textId="77777777" w:rsidR="001B1A40" w:rsidRPr="00017B53" w:rsidRDefault="002E716A" w:rsidP="001B1A40">
            <w:pPr>
              <w:pStyle w:val="Listeavsnitt"/>
              <w:numPr>
                <w:ilvl w:val="0"/>
                <w:numId w:val="12"/>
              </w:numPr>
              <w:ind w:left="356" w:hanging="284"/>
            </w:pPr>
            <w:r w:rsidRPr="00017B53">
              <w:t>oppdragets kontraktsverdi eks mva</w:t>
            </w:r>
          </w:p>
          <w:p w14:paraId="5DEA7C03" w14:textId="77777777" w:rsidR="001B1A40" w:rsidRPr="00017B53" w:rsidRDefault="002E716A" w:rsidP="001B1A40">
            <w:pPr>
              <w:pStyle w:val="Listeavsnitt"/>
              <w:numPr>
                <w:ilvl w:val="0"/>
                <w:numId w:val="12"/>
              </w:numPr>
              <w:ind w:left="356" w:hanging="284"/>
            </w:pPr>
            <w:r w:rsidRPr="00017B53">
              <w:t>Tidspunkt for gjennomføring</w:t>
            </w:r>
          </w:p>
        </w:tc>
      </w:tr>
    </w:tbl>
    <w:p w14:paraId="4B6C80A9" w14:textId="77777777" w:rsidR="001B1A40" w:rsidRDefault="00C056DA" w:rsidP="00FD55B6">
      <w:pPr>
        <w:rPr>
          <w:b/>
          <w:bCs/>
          <w:i/>
          <w:color w:val="FF0000"/>
        </w:rPr>
      </w:pPr>
    </w:p>
    <w:p w14:paraId="1C90B63A" w14:textId="77777777" w:rsidR="00FD55B6" w:rsidRPr="0009528F" w:rsidRDefault="00C056DA" w:rsidP="00FD55B6">
      <w:pPr>
        <w:pStyle w:val="Brdtekst"/>
        <w:rPr>
          <w:rFonts w:cs="Arial"/>
          <w:i/>
        </w:rPr>
      </w:pPr>
    </w:p>
    <w:p w14:paraId="76AB98F2" w14:textId="77777777" w:rsidR="00FD55B6" w:rsidRPr="0009528F" w:rsidRDefault="002E716A" w:rsidP="00FD55B6">
      <w:pPr>
        <w:rPr>
          <w:b/>
        </w:rPr>
      </w:pPr>
      <w:r w:rsidRPr="0009528F">
        <w:t xml:space="preserve">Tilbydere registrert i StartBANK kan oppgi StartBANK ID eller </w:t>
      </w:r>
      <w:r>
        <w:t>levere</w:t>
      </w:r>
      <w:r w:rsidRPr="0009528F">
        <w:t xml:space="preserve"> kopi av registreringsbevis i StartBANK istedenfor å </w:t>
      </w:r>
      <w:r>
        <w:t>levere</w:t>
      </w:r>
      <w:r w:rsidRPr="0009528F">
        <w:t xml:space="preserve"> deler av dokumentasjonen</w:t>
      </w:r>
      <w:r w:rsidRPr="0009528F">
        <w:rPr>
          <w:b/>
        </w:rPr>
        <w:t xml:space="preserve"> </w:t>
      </w:r>
      <w:r w:rsidRPr="0009528F">
        <w:t>(se hvilken dokumentasjon i tabellen over)</w:t>
      </w:r>
      <w:r w:rsidRPr="0009528F">
        <w:rPr>
          <w:b/>
        </w:rPr>
        <w:t>.</w:t>
      </w:r>
    </w:p>
    <w:p w14:paraId="30177FDD" w14:textId="77777777" w:rsidR="00FD55B6" w:rsidRPr="0009528F" w:rsidRDefault="00C056DA" w:rsidP="00FD55B6">
      <w:pPr>
        <w:rPr>
          <w:iCs/>
        </w:rPr>
      </w:pPr>
    </w:p>
    <w:p w14:paraId="1091162F" w14:textId="77777777" w:rsidR="00FD55B6" w:rsidRDefault="002E716A" w:rsidP="00FD55B6">
      <w:pPr>
        <w:rPr>
          <w:b/>
          <w:iCs/>
        </w:rPr>
      </w:pPr>
      <w:r w:rsidRPr="002F6E3E">
        <w:rPr>
          <w:b/>
          <w:iCs/>
        </w:rPr>
        <w:t xml:space="preserve">Statsbygg krever at når en leverandør støtter seg på kapasiteten til andre virksomheter for å oppfylle kravene til økonomisk og finansiell kapasitet, er de solidarisk ansvarlig for utførelsen av kontrakten. </w:t>
      </w:r>
      <w:r w:rsidRPr="0009528F">
        <w:rPr>
          <w:b/>
          <w:iCs/>
        </w:rPr>
        <w:t xml:space="preserve">Tilbydere som vil støtte seg på andre foretaks </w:t>
      </w:r>
      <w:r>
        <w:rPr>
          <w:b/>
          <w:iCs/>
        </w:rPr>
        <w:t xml:space="preserve">økonomiske og finansielle </w:t>
      </w:r>
      <w:r w:rsidRPr="0009528F">
        <w:rPr>
          <w:b/>
          <w:iCs/>
        </w:rPr>
        <w:t>kapasitet for å bli kvalifisert, må godtgjøre at de reelt disponerer over de aktuelle ressurser</w:t>
      </w:r>
      <w:r>
        <w:rPr>
          <w:b/>
          <w:iCs/>
        </w:rPr>
        <w:t xml:space="preserve"> ved en solidaransvarserklæring</w:t>
      </w:r>
      <w:r w:rsidRPr="0009528F">
        <w:rPr>
          <w:b/>
          <w:iCs/>
        </w:rPr>
        <w:t>, jf. anska</w:t>
      </w:r>
      <w:r>
        <w:rPr>
          <w:b/>
          <w:iCs/>
        </w:rPr>
        <w:t>ffelsesforskriften § 16-10</w:t>
      </w:r>
      <w:r w:rsidRPr="0009528F">
        <w:rPr>
          <w:b/>
          <w:iCs/>
        </w:rPr>
        <w:t xml:space="preserve">. </w:t>
      </w:r>
    </w:p>
    <w:p w14:paraId="290CB4D6" w14:textId="77777777" w:rsidR="00FD55B6" w:rsidRDefault="00C056DA" w:rsidP="00FD55B6">
      <w:pPr>
        <w:rPr>
          <w:rFonts w:cs="Arial"/>
          <w:i/>
          <w:iCs/>
        </w:rPr>
      </w:pPr>
    </w:p>
    <w:p w14:paraId="67822C37" w14:textId="77777777" w:rsidR="00FD55B6" w:rsidRDefault="002E716A" w:rsidP="00FD55B6">
      <w:pPr>
        <w:rPr>
          <w:b/>
          <w:iCs/>
        </w:rPr>
      </w:pPr>
      <w:r w:rsidRPr="002F6E3E">
        <w:rPr>
          <w:b/>
          <w:iCs/>
        </w:rPr>
        <w:lastRenderedPageBreak/>
        <w:t>Tilbydere som vil støtte seg på andre foretaks tekniske eller faglige kapasitet eller kompetanse for å blir kvalifisert, må godtgjøre at de reelt disponerer over de aktuelle ressurser ved</w:t>
      </w:r>
      <w:r w:rsidRPr="00EF621C">
        <w:rPr>
          <w:b/>
          <w:iCs/>
        </w:rPr>
        <w:t xml:space="preserve"> </w:t>
      </w:r>
      <w:r w:rsidRPr="002F6E3E">
        <w:rPr>
          <w:b/>
          <w:iCs/>
        </w:rPr>
        <w:t xml:space="preserve">f eks en forside på signert avtale mellom partene eller egenerklæring fra underleverandør om at samarbeid er inngått, jf. anskaffelsesforskriften § </w:t>
      </w:r>
      <w:r w:rsidRPr="00EF621C">
        <w:rPr>
          <w:b/>
          <w:iCs/>
        </w:rPr>
        <w:t>16-10</w:t>
      </w:r>
      <w:r w:rsidRPr="002F6E3E">
        <w:rPr>
          <w:b/>
          <w:iCs/>
        </w:rPr>
        <w:t>.</w:t>
      </w:r>
      <w:r w:rsidRPr="0009528F">
        <w:rPr>
          <w:b/>
          <w:iCs/>
        </w:rPr>
        <w:t xml:space="preserve"> </w:t>
      </w:r>
    </w:p>
    <w:p w14:paraId="07E715D9" w14:textId="77777777" w:rsidR="00FD55B6" w:rsidRDefault="00C056DA" w:rsidP="00FD55B6">
      <w:pPr>
        <w:rPr>
          <w:b/>
          <w:iCs/>
        </w:rPr>
      </w:pPr>
    </w:p>
    <w:p w14:paraId="473DCD78" w14:textId="77777777" w:rsidR="00FD55B6" w:rsidRPr="00696603" w:rsidRDefault="002E716A" w:rsidP="00FD55B6">
      <w:pPr>
        <w:rPr>
          <w:b/>
          <w:iCs/>
        </w:rPr>
      </w:pPr>
      <w:r w:rsidRPr="00696603">
        <w:rPr>
          <w:b/>
          <w:iCs/>
        </w:rPr>
        <w:t xml:space="preserve">Foretak som tilbyder støtter seg på, må </w:t>
      </w:r>
      <w:r>
        <w:rPr>
          <w:b/>
          <w:iCs/>
        </w:rPr>
        <w:t>levere</w:t>
      </w:r>
      <w:r w:rsidRPr="00696603">
        <w:rPr>
          <w:b/>
          <w:iCs/>
        </w:rPr>
        <w:t xml:space="preserve"> egen ESPD, jf</w:t>
      </w:r>
      <w:r>
        <w:rPr>
          <w:b/>
          <w:iCs/>
        </w:rPr>
        <w:t>.</w:t>
      </w:r>
      <w:r w:rsidRPr="00696603">
        <w:rPr>
          <w:b/>
          <w:iCs/>
        </w:rPr>
        <w:t xml:space="preserve"> ovenfor</w:t>
      </w:r>
      <w:r>
        <w:rPr>
          <w:b/>
          <w:iCs/>
        </w:rPr>
        <w:t>,</w:t>
      </w:r>
      <w:r w:rsidRPr="00696603">
        <w:rPr>
          <w:b/>
          <w:iCs/>
        </w:rPr>
        <w:t xml:space="preserve"> og fullmakten til Statsbygg for å innhente skatteopplysninger fra Skatt</w:t>
      </w:r>
      <w:r>
        <w:rPr>
          <w:b/>
          <w:iCs/>
        </w:rPr>
        <w:t>eetaten</w:t>
      </w:r>
      <w:r w:rsidRPr="00696603">
        <w:rPr>
          <w:b/>
          <w:iCs/>
        </w:rPr>
        <w:t>, jf</w:t>
      </w:r>
      <w:r>
        <w:rPr>
          <w:b/>
          <w:iCs/>
        </w:rPr>
        <w:t xml:space="preserve">. </w:t>
      </w:r>
      <w:r w:rsidRPr="00696603">
        <w:rPr>
          <w:b/>
          <w:iCs/>
        </w:rPr>
        <w:t>4.3.1 nedenfor.</w:t>
      </w:r>
    </w:p>
    <w:p w14:paraId="290051CE" w14:textId="77777777" w:rsidR="00FD55B6" w:rsidRPr="005758AE" w:rsidRDefault="00C056DA" w:rsidP="00FD55B6">
      <w:pPr>
        <w:pStyle w:val="Brdtekst"/>
        <w:rPr>
          <w:rFonts w:cs="Arial"/>
          <w:i/>
          <w:iCs/>
        </w:rPr>
      </w:pPr>
    </w:p>
    <w:p w14:paraId="0C4F242E" w14:textId="77777777" w:rsidR="00FD55B6" w:rsidRDefault="002E716A" w:rsidP="00FD55B6">
      <w:pPr>
        <w:pStyle w:val="Overskrift2"/>
      </w:pPr>
      <w:bookmarkStart w:id="113" w:name="_Toc107034758"/>
      <w:bookmarkStart w:id="114" w:name="_Toc370295878"/>
      <w:bookmarkStart w:id="115" w:name="_Toc256000021"/>
      <w:bookmarkStart w:id="116" w:name="_Toc29298208"/>
      <w:bookmarkStart w:id="117" w:name="_Toc64292542"/>
      <w:r w:rsidRPr="00375DCC">
        <w:t>Attest for skatt og merverdiavgift</w:t>
      </w:r>
      <w:r w:rsidRPr="007D6ACB">
        <w:t xml:space="preserve"> </w:t>
      </w:r>
      <w:bookmarkEnd w:id="112"/>
      <w:bookmarkEnd w:id="113"/>
      <w:bookmarkEnd w:id="114"/>
      <w:r>
        <w:t>og fullmakt til Statsbygg</w:t>
      </w:r>
      <w:bookmarkEnd w:id="115"/>
      <w:bookmarkEnd w:id="116"/>
      <w:bookmarkEnd w:id="117"/>
    </w:p>
    <w:p w14:paraId="532BB21B" w14:textId="77777777" w:rsidR="00FD55B6" w:rsidRPr="00722074" w:rsidRDefault="00C056DA" w:rsidP="00FD55B6"/>
    <w:p w14:paraId="4E5C94E4" w14:textId="77777777" w:rsidR="00FD55B6" w:rsidRPr="00113F41" w:rsidRDefault="002E716A" w:rsidP="00FD55B6">
      <w:pPr>
        <w:rPr>
          <w:rFonts w:eastAsia="Calibri"/>
          <w:lang w:eastAsia="en-US"/>
        </w:rPr>
      </w:pPr>
      <w:r>
        <w:rPr>
          <w:rFonts w:eastAsia="Calibri"/>
          <w:lang w:eastAsia="en-US"/>
        </w:rPr>
        <w:t xml:space="preserve">Norsk leverandør som får kontrakten </w:t>
      </w:r>
      <w:r w:rsidRPr="00113F41">
        <w:rPr>
          <w:rFonts w:eastAsia="Calibri"/>
          <w:lang w:eastAsia="en-US"/>
        </w:rPr>
        <w:t>skal levere felles attest for skatt (skatt, forskuddstrekk, påleggstrekk, arbeidsgiveravgift) og merverdiavgift (Skatteattest).</w:t>
      </w:r>
    </w:p>
    <w:p w14:paraId="50C8DBEC" w14:textId="77777777" w:rsidR="00FD55B6" w:rsidRPr="00113F41" w:rsidRDefault="00C056DA" w:rsidP="00FD55B6">
      <w:pPr>
        <w:rPr>
          <w:rFonts w:eastAsia="Calibri"/>
          <w:lang w:eastAsia="en-US"/>
        </w:rPr>
      </w:pPr>
    </w:p>
    <w:p w14:paraId="44A9D88E" w14:textId="77777777" w:rsidR="00FD55B6" w:rsidRPr="00113F41" w:rsidRDefault="002E716A" w:rsidP="00FD55B6">
      <w:pPr>
        <w:rPr>
          <w:rFonts w:eastAsia="Calibri"/>
          <w:lang w:eastAsia="en-US"/>
        </w:rPr>
      </w:pPr>
      <w:r w:rsidRPr="00113F41">
        <w:rPr>
          <w:rFonts w:eastAsia="Calibri"/>
          <w:lang w:eastAsia="en-US"/>
        </w:rPr>
        <w:t>Skatteattest bestilles i Altinn. Attesten skal ikke være eldre enn 6 måneder regnet fra tilbudsfristen.</w:t>
      </w:r>
    </w:p>
    <w:p w14:paraId="42E5A809" w14:textId="77777777" w:rsidR="00FD55B6" w:rsidRPr="00113F41" w:rsidRDefault="00C056DA" w:rsidP="00FD55B6">
      <w:pPr>
        <w:rPr>
          <w:rFonts w:eastAsia="Calibri"/>
          <w:lang w:eastAsia="en-US"/>
        </w:rPr>
      </w:pPr>
    </w:p>
    <w:p w14:paraId="7F6C430C" w14:textId="77777777" w:rsidR="00FD55B6" w:rsidRPr="00E42C74" w:rsidRDefault="002E716A" w:rsidP="00FD55B6">
      <w:pPr>
        <w:rPr>
          <w:rFonts w:eastAsia="Calibri"/>
          <w:i/>
          <w:iCs/>
          <w:color w:val="FF0000"/>
          <w:lang w:eastAsia="en-US"/>
        </w:rPr>
      </w:pPr>
      <w:r w:rsidRPr="00E42C74">
        <w:rPr>
          <w:rFonts w:eastAsia="Calibri"/>
          <w:lang w:eastAsia="en-US"/>
        </w:rPr>
        <w:t>Tilbydere med forretningsadresse i andre EØS-land enn Norge skal fremlegge tilsvarende attester iht anskaffelsesforskriften §§ 11- 10 (3) og 20-12 (3).</w:t>
      </w:r>
    </w:p>
    <w:p w14:paraId="77552522" w14:textId="77777777" w:rsidR="00FD55B6" w:rsidRPr="00E42C74" w:rsidRDefault="002E716A" w:rsidP="00FD55B6">
      <w:r w:rsidRPr="00E42C74">
        <w:t xml:space="preserve"> </w:t>
      </w:r>
    </w:p>
    <w:p w14:paraId="187E7A45" w14:textId="77777777" w:rsidR="00FD55B6" w:rsidRPr="00E42C74" w:rsidRDefault="002E716A" w:rsidP="00FD55B6">
      <w:pPr>
        <w:pStyle w:val="Overskrift3"/>
        <w:rPr>
          <w:rFonts w:eastAsia="Calibri"/>
        </w:rPr>
      </w:pPr>
      <w:bookmarkStart w:id="118" w:name="_Toc256000022"/>
      <w:bookmarkStart w:id="119" w:name="_Toc29298209"/>
      <w:bookmarkStart w:id="120" w:name="_Toc64292543"/>
      <w:r w:rsidRPr="00E42C74">
        <w:rPr>
          <w:rFonts w:eastAsia="Calibri"/>
        </w:rPr>
        <w:t>Samarbeid med Skatteetaten – fullmakt til Statsbygg</w:t>
      </w:r>
      <w:bookmarkEnd w:id="118"/>
      <w:bookmarkEnd w:id="119"/>
      <w:bookmarkEnd w:id="120"/>
    </w:p>
    <w:p w14:paraId="472578B7" w14:textId="77777777" w:rsidR="00FD55B6" w:rsidRDefault="00C056DA" w:rsidP="00FD55B6">
      <w:pPr>
        <w:rPr>
          <w:rFonts w:eastAsia="Calibri"/>
        </w:rPr>
      </w:pPr>
    </w:p>
    <w:p w14:paraId="0394E18C" w14:textId="77777777" w:rsidR="00FD55B6" w:rsidRDefault="002E716A" w:rsidP="00FD55B6">
      <w:pPr>
        <w:rPr>
          <w:rFonts w:asciiTheme="minorHAnsi" w:hAnsiTheme="minorHAnsi" w:cs="Arial"/>
          <w:sz w:val="22"/>
          <w:szCs w:val="21"/>
        </w:rPr>
      </w:pPr>
      <w:r>
        <w:rPr>
          <w:rFonts w:cs="Arial"/>
          <w:iCs/>
          <w:szCs w:val="21"/>
        </w:rPr>
        <w:t xml:space="preserve">Statsbygg har inngått et samarbeid med Skatteetaten. Formålet med avtalen er forebygging og bekjempelse av arbeidslivskriminalitet. I denne forbindelse krever Statsbygg at tilbyder som innstilles til kontrakt skal levere signert fullmakt, før kontraktsinngåelse, som gir Statsbygg en utvidet rett til et ubegrenset antall ganger å innhente opplysninger om tjenesteyterens skatte- og avgiftsmessige forhold, se Standard kontraktsvilkår for Statsbyggs kjøp av håndverkertjenester pkt 6.20. </w:t>
      </w:r>
    </w:p>
    <w:p w14:paraId="019D5BE7" w14:textId="77777777" w:rsidR="00FD55B6" w:rsidRDefault="00C056DA" w:rsidP="00FD55B6">
      <w:pPr>
        <w:rPr>
          <w:rFonts w:cs="Arial"/>
          <w:szCs w:val="21"/>
        </w:rPr>
      </w:pPr>
    </w:p>
    <w:p w14:paraId="0CDB6E8F" w14:textId="77777777" w:rsidR="00FD55B6" w:rsidRDefault="002E716A" w:rsidP="00FD55B6">
      <w:pPr>
        <w:rPr>
          <w:rFonts w:cs="Arial"/>
          <w:szCs w:val="21"/>
        </w:rPr>
      </w:pPr>
      <w:r>
        <w:rPr>
          <w:rFonts w:cs="Arial"/>
          <w:iCs/>
          <w:szCs w:val="21"/>
        </w:rPr>
        <w:t>Kravet om signert fullmakt gjelder også for tjenesteyterens underleverandører. Tjenesteyteren skal kontraktsfeste signeringsplikten nedover i leverandørkjeden. Før signering av kontrakt kreves det dog kun signert fullmakt fra tjenesteyter, med mindre underleverandører benyttes for å oppfylle et kvalifikasjonskrav i konkurransen. I så fall skal signert fullmakt foreligge fra både tjenesteyter og underleverandører. Signert fullmakt fra øvrige underleverandører må imidlertid være levert og godkjent av oppdragsgiver før de kan benyttes i kontrakten/prosjektet.</w:t>
      </w:r>
    </w:p>
    <w:p w14:paraId="592D1BEC" w14:textId="77777777" w:rsidR="00FD55B6" w:rsidRDefault="00C056DA" w:rsidP="00FD55B6">
      <w:pPr>
        <w:rPr>
          <w:rFonts w:cs="Arial"/>
          <w:szCs w:val="21"/>
        </w:rPr>
      </w:pPr>
    </w:p>
    <w:p w14:paraId="32950603" w14:textId="77777777" w:rsidR="00FD55B6" w:rsidRDefault="002E716A" w:rsidP="00FD55B6">
      <w:pPr>
        <w:rPr>
          <w:rFonts w:cs="Arial"/>
          <w:iCs/>
          <w:szCs w:val="21"/>
        </w:rPr>
      </w:pPr>
      <w:r>
        <w:rPr>
          <w:rFonts w:cs="Arial"/>
          <w:iCs/>
          <w:szCs w:val="21"/>
        </w:rPr>
        <w:t>Statsbygg gjør oppmerksom på at det kan være aktuelt å avvise den tilbyder som i meddelelsesbrevet er innstilt som vinner av konkurransen dersom det etter meddelelse, men forut for signering av kontrakt, mottas opplysninger fra Skatteetaten om manglende oppfyllelse av skatte- og avgiftsforpliktelser m.v. Det presiseres også at hvis det ikke mottas signert fullmakt fra tilbyder og eventuelle underleverandører som er benyttet i kvalifiseringen, vil dette anses som et vesentlig forbehold til kontrakten som vil medføre at tilbyder avvises fra konkurransen.</w:t>
      </w:r>
    </w:p>
    <w:p w14:paraId="1A147802" w14:textId="77777777" w:rsidR="00FD55B6" w:rsidRDefault="00C056DA" w:rsidP="00FD55B6">
      <w:pPr>
        <w:rPr>
          <w:rFonts w:cs="Arial"/>
          <w:iCs/>
          <w:szCs w:val="21"/>
        </w:rPr>
      </w:pPr>
    </w:p>
    <w:p w14:paraId="1E4CB32E" w14:textId="77777777" w:rsidR="00FD55B6" w:rsidRDefault="002E716A" w:rsidP="00FD55B6">
      <w:pPr>
        <w:rPr>
          <w:rFonts w:cs="Arial"/>
          <w:iCs/>
          <w:szCs w:val="21"/>
        </w:rPr>
      </w:pPr>
      <w:r>
        <w:rPr>
          <w:rFonts w:cs="Arial"/>
          <w:iCs/>
          <w:szCs w:val="21"/>
        </w:rPr>
        <w:t>Enkelte kontrakter vil bli valgt ut til en oppfølging gjennom hele kontraktsperioden, jf Statsbyggs standardvilkår for kjøp av håndverkertjenester pkt 6.20. I slike prosjekter vil Statsbygg oversende oversiktslister til Skatteetaten, med fødsels- eller D-nummer på alle ansatte som utfører arbeid som ledd i oppfyllelsen av kontrakten.</w:t>
      </w:r>
    </w:p>
    <w:p w14:paraId="7F82A600" w14:textId="77777777" w:rsidR="00FD55B6" w:rsidRPr="0009528F" w:rsidRDefault="00C056DA" w:rsidP="00FD55B6"/>
    <w:p w14:paraId="52275A57" w14:textId="77777777" w:rsidR="00FD55B6" w:rsidRPr="0009528F" w:rsidRDefault="002E716A" w:rsidP="00FD55B6">
      <w:pPr>
        <w:pStyle w:val="Overskrift2"/>
      </w:pPr>
      <w:bookmarkStart w:id="121" w:name="_Toc256000023"/>
      <w:bookmarkStart w:id="122" w:name="_Toc107034760"/>
      <w:bookmarkStart w:id="123" w:name="_Toc370295880"/>
      <w:bookmarkStart w:id="124" w:name="_Toc29298210"/>
      <w:bookmarkStart w:id="125" w:name="_Toc64292544"/>
      <w:r w:rsidRPr="0009528F">
        <w:t>Tildelingskriterier i denne konkurransen</w:t>
      </w:r>
      <w:bookmarkEnd w:id="121"/>
      <w:bookmarkEnd w:id="122"/>
      <w:bookmarkEnd w:id="123"/>
      <w:bookmarkEnd w:id="124"/>
      <w:bookmarkEnd w:id="125"/>
    </w:p>
    <w:p w14:paraId="4AC19DB0" w14:textId="77777777" w:rsidR="00FD55B6" w:rsidRPr="0009528F" w:rsidRDefault="00C056DA" w:rsidP="00FD55B6"/>
    <w:p w14:paraId="00CB39DD" w14:textId="77777777" w:rsidR="00FD55B6" w:rsidRPr="0009528F" w:rsidRDefault="00C056DA" w:rsidP="00FD55B6"/>
    <w:p w14:paraId="0F778D5C" w14:textId="77777777" w:rsidR="00FD55B6" w:rsidRDefault="002E716A" w:rsidP="00FD55B6">
      <w:r>
        <w:t>Tildelingen skjer på grunnlag av hvilket tilbud som er det beste forholdet mellom pris eller kostnad og kvalitet, basert på følgende kriterier:</w:t>
      </w:r>
    </w:p>
    <w:p w14:paraId="7876AD21" w14:textId="77777777" w:rsidR="00A04E29" w:rsidRDefault="00C056DA" w:rsidP="00FD55B6"/>
    <w:p w14:paraId="7BDCC4DB" w14:textId="77777777" w:rsidR="00A04E29" w:rsidRPr="0009528F" w:rsidRDefault="00C056DA" w:rsidP="00FD55B6"/>
    <w:p w14:paraId="5F790383" w14:textId="77777777" w:rsidR="00FD55B6" w:rsidRDefault="00C056DA" w:rsidP="00FD55B6"/>
    <w:p w14:paraId="40889F77" w14:textId="77777777" w:rsidR="00FE7722" w:rsidRDefault="00C056DA" w:rsidP="00FD55B6"/>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975"/>
        <w:gridCol w:w="5475"/>
      </w:tblGrid>
      <w:tr w:rsidR="003B5634" w14:paraId="18D07EB6" w14:textId="77777777" w:rsidTr="26F41B58">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545A8121" w14:textId="77777777" w:rsidR="00B76925" w:rsidRPr="002E0993" w:rsidRDefault="002E716A" w:rsidP="00187E04">
            <w:pPr>
              <w:textAlignment w:val="baseline"/>
              <w:rPr>
                <w:rFonts w:ascii="Segoe UI" w:hAnsi="Segoe UI" w:cs="Segoe UI"/>
                <w:sz w:val="18"/>
                <w:szCs w:val="18"/>
              </w:rPr>
            </w:pPr>
            <w:r w:rsidRPr="002E0993">
              <w:rPr>
                <w:rFonts w:cs="Arial"/>
                <w:b/>
                <w:bCs/>
                <w:szCs w:val="21"/>
              </w:rPr>
              <w:lastRenderedPageBreak/>
              <w:t>Tildelingskriterier</w:t>
            </w:r>
            <w:r w:rsidRPr="002E0993">
              <w:rPr>
                <w:rFonts w:cs="Arial"/>
                <w:szCs w:val="21"/>
              </w:rPr>
              <w:t> </w:t>
            </w:r>
          </w:p>
        </w:tc>
        <w:tc>
          <w:tcPr>
            <w:tcW w:w="975" w:type="dxa"/>
            <w:tcBorders>
              <w:top w:val="single" w:sz="6" w:space="0" w:color="auto"/>
              <w:left w:val="nil"/>
              <w:bottom w:val="single" w:sz="6" w:space="0" w:color="auto"/>
              <w:right w:val="single" w:sz="6" w:space="0" w:color="auto"/>
            </w:tcBorders>
            <w:shd w:val="clear" w:color="auto" w:fill="auto"/>
            <w:hideMark/>
          </w:tcPr>
          <w:p w14:paraId="2F18B438" w14:textId="77777777" w:rsidR="00B76925" w:rsidRPr="002E0993" w:rsidRDefault="002E716A" w:rsidP="00187E04">
            <w:pPr>
              <w:jc w:val="center"/>
              <w:textAlignment w:val="baseline"/>
              <w:rPr>
                <w:rFonts w:ascii="Segoe UI" w:hAnsi="Segoe UI" w:cs="Segoe UI"/>
                <w:sz w:val="18"/>
                <w:szCs w:val="18"/>
              </w:rPr>
            </w:pPr>
            <w:r w:rsidRPr="002E0993">
              <w:rPr>
                <w:rFonts w:cs="Arial"/>
                <w:b/>
                <w:bCs/>
                <w:szCs w:val="21"/>
              </w:rPr>
              <w:t>Vekting</w:t>
            </w:r>
            <w:r w:rsidRPr="002E0993">
              <w:rPr>
                <w:rFonts w:cs="Arial"/>
                <w:szCs w:val="21"/>
              </w:rPr>
              <w:t> </w:t>
            </w:r>
          </w:p>
        </w:tc>
        <w:tc>
          <w:tcPr>
            <w:tcW w:w="5475" w:type="dxa"/>
            <w:tcBorders>
              <w:top w:val="single" w:sz="6" w:space="0" w:color="auto"/>
              <w:left w:val="nil"/>
              <w:bottom w:val="single" w:sz="6" w:space="0" w:color="auto"/>
              <w:right w:val="single" w:sz="6" w:space="0" w:color="auto"/>
            </w:tcBorders>
            <w:shd w:val="clear" w:color="auto" w:fill="auto"/>
            <w:hideMark/>
          </w:tcPr>
          <w:p w14:paraId="61C68B07" w14:textId="77777777" w:rsidR="00B76925" w:rsidRPr="002E0993" w:rsidRDefault="002E716A" w:rsidP="00187E04">
            <w:pPr>
              <w:textAlignment w:val="baseline"/>
              <w:rPr>
                <w:rFonts w:ascii="Segoe UI" w:hAnsi="Segoe UI" w:cs="Segoe UI"/>
                <w:sz w:val="18"/>
                <w:szCs w:val="18"/>
              </w:rPr>
            </w:pPr>
            <w:r w:rsidRPr="002E0993">
              <w:rPr>
                <w:rFonts w:cs="Arial"/>
                <w:b/>
                <w:bCs/>
                <w:szCs w:val="21"/>
              </w:rPr>
              <w:t>Dokumentasjon</w:t>
            </w:r>
            <w:r w:rsidRPr="002E0993">
              <w:rPr>
                <w:rFonts w:cs="Arial"/>
                <w:szCs w:val="21"/>
              </w:rPr>
              <w:t> </w:t>
            </w:r>
          </w:p>
        </w:tc>
      </w:tr>
      <w:tr w:rsidR="003B5634" w14:paraId="08DDDC6E" w14:textId="77777777" w:rsidTr="26F41B58">
        <w:tc>
          <w:tcPr>
            <w:tcW w:w="2730" w:type="dxa"/>
            <w:tcBorders>
              <w:top w:val="nil"/>
              <w:left w:val="single" w:sz="6" w:space="0" w:color="auto"/>
              <w:bottom w:val="single" w:sz="6" w:space="0" w:color="auto"/>
              <w:right w:val="single" w:sz="6" w:space="0" w:color="auto"/>
            </w:tcBorders>
            <w:shd w:val="clear" w:color="auto" w:fill="auto"/>
            <w:hideMark/>
          </w:tcPr>
          <w:p w14:paraId="1199C690" w14:textId="77777777" w:rsidR="00B76925" w:rsidRPr="002E0993" w:rsidRDefault="002E716A" w:rsidP="00187E04">
            <w:pPr>
              <w:textAlignment w:val="baseline"/>
              <w:rPr>
                <w:rFonts w:ascii="Segoe UI" w:hAnsi="Segoe UI" w:cs="Segoe UI"/>
                <w:sz w:val="18"/>
                <w:szCs w:val="18"/>
              </w:rPr>
            </w:pPr>
            <w:r w:rsidRPr="002E0993">
              <w:rPr>
                <w:rFonts w:cs="Arial"/>
                <w:szCs w:val="21"/>
              </w:rPr>
              <w:t>Pris </w:t>
            </w:r>
          </w:p>
        </w:tc>
        <w:tc>
          <w:tcPr>
            <w:tcW w:w="975" w:type="dxa"/>
            <w:tcBorders>
              <w:top w:val="nil"/>
              <w:left w:val="nil"/>
              <w:bottom w:val="single" w:sz="6" w:space="0" w:color="auto"/>
              <w:right w:val="single" w:sz="6" w:space="0" w:color="auto"/>
            </w:tcBorders>
            <w:shd w:val="clear" w:color="auto" w:fill="auto"/>
            <w:hideMark/>
          </w:tcPr>
          <w:p w14:paraId="53634FDD" w14:textId="77777777" w:rsidR="00B76925" w:rsidRPr="002E0993" w:rsidRDefault="002E716A" w:rsidP="00187E04">
            <w:pPr>
              <w:jc w:val="center"/>
              <w:textAlignment w:val="baseline"/>
              <w:rPr>
                <w:rFonts w:ascii="Segoe UI" w:hAnsi="Segoe UI" w:cs="Segoe UI"/>
                <w:sz w:val="18"/>
                <w:szCs w:val="18"/>
              </w:rPr>
            </w:pPr>
            <w:r w:rsidRPr="002E0993">
              <w:rPr>
                <w:rFonts w:cs="Arial"/>
                <w:szCs w:val="21"/>
              </w:rPr>
              <w:t>70 % </w:t>
            </w:r>
          </w:p>
        </w:tc>
        <w:tc>
          <w:tcPr>
            <w:tcW w:w="5475" w:type="dxa"/>
            <w:tcBorders>
              <w:top w:val="nil"/>
              <w:left w:val="nil"/>
              <w:bottom w:val="single" w:sz="6" w:space="0" w:color="auto"/>
              <w:right w:val="single" w:sz="6" w:space="0" w:color="auto"/>
            </w:tcBorders>
            <w:shd w:val="clear" w:color="auto" w:fill="auto"/>
            <w:hideMark/>
          </w:tcPr>
          <w:p w14:paraId="23FBAB0D" w14:textId="77777777" w:rsidR="00B76925" w:rsidRPr="002E0993" w:rsidRDefault="002E716A" w:rsidP="00187E04">
            <w:pPr>
              <w:textAlignment w:val="baseline"/>
              <w:rPr>
                <w:rFonts w:ascii="Segoe UI" w:hAnsi="Segoe UI" w:cs="Segoe UI"/>
                <w:sz w:val="18"/>
                <w:szCs w:val="18"/>
              </w:rPr>
            </w:pPr>
            <w:r w:rsidRPr="002E0993">
              <w:rPr>
                <w:rFonts w:cs="Arial"/>
                <w:szCs w:val="21"/>
              </w:rPr>
              <w:t>Utfylt tilbudsskjema, vedlagt. </w:t>
            </w:r>
          </w:p>
        </w:tc>
      </w:tr>
      <w:tr w:rsidR="003B5634" w14:paraId="18A87669" w14:textId="77777777" w:rsidTr="26F41B58">
        <w:tc>
          <w:tcPr>
            <w:tcW w:w="2730" w:type="dxa"/>
            <w:tcBorders>
              <w:top w:val="nil"/>
              <w:left w:val="single" w:sz="6" w:space="0" w:color="auto"/>
              <w:bottom w:val="single" w:sz="6" w:space="0" w:color="auto"/>
              <w:right w:val="single" w:sz="6" w:space="0" w:color="auto"/>
            </w:tcBorders>
            <w:shd w:val="clear" w:color="auto" w:fill="auto"/>
            <w:hideMark/>
          </w:tcPr>
          <w:p w14:paraId="425E1F1C" w14:textId="77777777" w:rsidR="00B76925" w:rsidRPr="002E0993" w:rsidRDefault="002E716A" w:rsidP="00187E04">
            <w:pPr>
              <w:textAlignment w:val="baseline"/>
              <w:rPr>
                <w:rFonts w:ascii="Segoe UI" w:hAnsi="Segoe UI" w:cs="Segoe UI"/>
                <w:sz w:val="18"/>
                <w:szCs w:val="18"/>
              </w:rPr>
            </w:pPr>
            <w:r w:rsidRPr="002E0993">
              <w:rPr>
                <w:rFonts w:cs="Arial"/>
                <w:szCs w:val="21"/>
              </w:rPr>
              <w:t>Kvalitet – gjennomføring og oppfølgning av kontrakten </w:t>
            </w:r>
          </w:p>
          <w:p w14:paraId="2FDC4306" w14:textId="77777777" w:rsidR="00B76925" w:rsidRPr="002E0993" w:rsidRDefault="002E716A" w:rsidP="00187E04">
            <w:pPr>
              <w:textAlignment w:val="baseline"/>
              <w:rPr>
                <w:rFonts w:ascii="Segoe UI" w:hAnsi="Segoe UI" w:cs="Segoe UI"/>
                <w:sz w:val="18"/>
                <w:szCs w:val="18"/>
              </w:rPr>
            </w:pPr>
            <w:r w:rsidRPr="002E0993">
              <w:rPr>
                <w:rFonts w:cs="Arial"/>
                <w:szCs w:val="21"/>
              </w:rPr>
              <w:t> </w:t>
            </w:r>
          </w:p>
          <w:p w14:paraId="30040C75" w14:textId="77777777" w:rsidR="00B76925" w:rsidRPr="002E0993" w:rsidRDefault="002E716A" w:rsidP="00187E04">
            <w:pPr>
              <w:textAlignment w:val="baseline"/>
              <w:rPr>
                <w:rFonts w:ascii="Segoe UI" w:hAnsi="Segoe UI" w:cs="Segoe UI"/>
                <w:sz w:val="18"/>
                <w:szCs w:val="18"/>
              </w:rPr>
            </w:pPr>
            <w:r w:rsidRPr="002E0993">
              <w:rPr>
                <w:rFonts w:cs="Arial"/>
                <w:szCs w:val="21"/>
              </w:rPr>
              <w:t> </w:t>
            </w:r>
          </w:p>
          <w:p w14:paraId="265E9EBA" w14:textId="77777777" w:rsidR="00B76925" w:rsidRPr="002E0993" w:rsidRDefault="002E716A" w:rsidP="00187E04">
            <w:pPr>
              <w:textAlignment w:val="baseline"/>
              <w:rPr>
                <w:rFonts w:ascii="Segoe UI" w:hAnsi="Segoe UI" w:cs="Segoe UI"/>
                <w:sz w:val="18"/>
                <w:szCs w:val="18"/>
              </w:rPr>
            </w:pPr>
            <w:r w:rsidRPr="002E0993">
              <w:rPr>
                <w:rFonts w:cs="Arial"/>
                <w:szCs w:val="21"/>
              </w:rPr>
              <w:t> </w:t>
            </w:r>
          </w:p>
          <w:p w14:paraId="16FBFE38" w14:textId="77777777" w:rsidR="00B76925" w:rsidRPr="002E0993" w:rsidRDefault="002E716A" w:rsidP="00187E04">
            <w:pPr>
              <w:textAlignment w:val="baseline"/>
              <w:rPr>
                <w:rFonts w:ascii="Segoe UI" w:hAnsi="Segoe UI" w:cs="Segoe UI"/>
                <w:sz w:val="18"/>
                <w:szCs w:val="18"/>
              </w:rPr>
            </w:pPr>
            <w:r w:rsidRPr="002E0993">
              <w:rPr>
                <w:rFonts w:cs="Arial"/>
                <w:szCs w:val="21"/>
              </w:rPr>
              <w:t> </w:t>
            </w:r>
          </w:p>
          <w:p w14:paraId="5C546A1B" w14:textId="77777777" w:rsidR="00B76925" w:rsidRPr="002E0993" w:rsidRDefault="002E716A" w:rsidP="00187E04">
            <w:pPr>
              <w:textAlignment w:val="baseline"/>
              <w:rPr>
                <w:rFonts w:ascii="Segoe UI" w:hAnsi="Segoe UI" w:cs="Segoe UI"/>
                <w:sz w:val="18"/>
                <w:szCs w:val="18"/>
              </w:rPr>
            </w:pPr>
            <w:r w:rsidRPr="002E0993">
              <w:rPr>
                <w:rFonts w:cs="Arial"/>
                <w:szCs w:val="21"/>
              </w:rPr>
              <w:t>Benytt vedlagte mal for besvarelse.  </w:t>
            </w:r>
          </w:p>
          <w:p w14:paraId="2D777DC1" w14:textId="77777777" w:rsidR="00B76925" w:rsidRDefault="00C056DA" w:rsidP="00187E04">
            <w:pPr>
              <w:textAlignment w:val="baseline"/>
              <w:rPr>
                <w:rFonts w:cs="Arial"/>
                <w:szCs w:val="21"/>
              </w:rPr>
            </w:pPr>
          </w:p>
          <w:p w14:paraId="5C2016D3" w14:textId="77777777" w:rsidR="009220C6" w:rsidRPr="002E0993" w:rsidRDefault="002E716A" w:rsidP="00187E04">
            <w:pPr>
              <w:textAlignment w:val="baseline"/>
              <w:rPr>
                <w:rFonts w:ascii="Segoe UI" w:hAnsi="Segoe UI" w:cs="Segoe UI"/>
                <w:sz w:val="18"/>
                <w:szCs w:val="18"/>
              </w:rPr>
            </w:pPr>
            <w:r>
              <w:rPr>
                <w:rFonts w:cs="Segoe UI"/>
                <w:szCs w:val="18"/>
              </w:rPr>
              <w:t>Evalueringen gjennomføres helhetlig og det gis en samlet poengsum på besvarelsen.</w:t>
            </w:r>
          </w:p>
        </w:tc>
        <w:tc>
          <w:tcPr>
            <w:tcW w:w="975" w:type="dxa"/>
            <w:tcBorders>
              <w:top w:val="nil"/>
              <w:left w:val="nil"/>
              <w:bottom w:val="single" w:sz="6" w:space="0" w:color="auto"/>
              <w:right w:val="single" w:sz="6" w:space="0" w:color="auto"/>
            </w:tcBorders>
            <w:shd w:val="clear" w:color="auto" w:fill="auto"/>
            <w:hideMark/>
          </w:tcPr>
          <w:p w14:paraId="561881F4" w14:textId="77777777" w:rsidR="00B76925" w:rsidRPr="002E0993" w:rsidRDefault="002E716A" w:rsidP="00187E04">
            <w:pPr>
              <w:jc w:val="center"/>
              <w:textAlignment w:val="baseline"/>
              <w:rPr>
                <w:rFonts w:ascii="Segoe UI" w:hAnsi="Segoe UI" w:cs="Segoe UI"/>
                <w:sz w:val="18"/>
                <w:szCs w:val="18"/>
              </w:rPr>
            </w:pPr>
            <w:r w:rsidRPr="002E0993">
              <w:rPr>
                <w:rFonts w:cs="Arial"/>
                <w:szCs w:val="21"/>
              </w:rPr>
              <w:t>30 % </w:t>
            </w:r>
          </w:p>
        </w:tc>
        <w:tc>
          <w:tcPr>
            <w:tcW w:w="5475" w:type="dxa"/>
            <w:tcBorders>
              <w:top w:val="nil"/>
              <w:left w:val="nil"/>
              <w:bottom w:val="single" w:sz="6" w:space="0" w:color="auto"/>
              <w:right w:val="single" w:sz="6" w:space="0" w:color="auto"/>
            </w:tcBorders>
            <w:shd w:val="clear" w:color="auto" w:fill="auto"/>
            <w:hideMark/>
          </w:tcPr>
          <w:p w14:paraId="053E5DAA" w14:textId="77777777" w:rsidR="00B76925" w:rsidRPr="002E0993" w:rsidRDefault="002E716A" w:rsidP="00187E04">
            <w:pPr>
              <w:textAlignment w:val="baseline"/>
              <w:rPr>
                <w:rFonts w:ascii="Segoe UI" w:hAnsi="Segoe UI" w:cs="Segoe UI"/>
                <w:sz w:val="18"/>
                <w:szCs w:val="18"/>
              </w:rPr>
            </w:pPr>
            <w:r w:rsidRPr="002E0993">
              <w:rPr>
                <w:rFonts w:cs="Arial"/>
                <w:szCs w:val="21"/>
              </w:rPr>
              <w:t>Ved bruk av rammeavtaler har Statsbygg gjennomgående utfordringer med følgende: </w:t>
            </w:r>
          </w:p>
          <w:p w14:paraId="449BE513" w14:textId="77777777" w:rsidR="00B76925" w:rsidRPr="002E0993" w:rsidRDefault="002E716A" w:rsidP="00187E04">
            <w:pPr>
              <w:textAlignment w:val="baseline"/>
              <w:rPr>
                <w:rFonts w:ascii="Segoe UI" w:hAnsi="Segoe UI" w:cs="Segoe UI"/>
                <w:sz w:val="18"/>
                <w:szCs w:val="18"/>
              </w:rPr>
            </w:pPr>
            <w:r w:rsidRPr="002E0993">
              <w:rPr>
                <w:rFonts w:cs="Arial"/>
                <w:szCs w:val="21"/>
              </w:rPr>
              <w:t> </w:t>
            </w:r>
          </w:p>
          <w:p w14:paraId="2BAFEB16" w14:textId="77777777" w:rsidR="00B76925" w:rsidRPr="002E0993" w:rsidRDefault="002E716A" w:rsidP="00B76925">
            <w:pPr>
              <w:numPr>
                <w:ilvl w:val="0"/>
                <w:numId w:val="15"/>
              </w:numPr>
              <w:ind w:left="360" w:firstLine="0"/>
              <w:textAlignment w:val="baseline"/>
              <w:rPr>
                <w:rFonts w:cs="Arial"/>
                <w:szCs w:val="21"/>
              </w:rPr>
            </w:pPr>
            <w:r w:rsidRPr="002E0993">
              <w:rPr>
                <w:rFonts w:cs="Arial"/>
                <w:szCs w:val="21"/>
              </w:rPr>
              <w:t>Avtalt responstid og gjennomføringstid overholdes ikke </w:t>
            </w:r>
          </w:p>
          <w:p w14:paraId="16DA7506" w14:textId="77777777" w:rsidR="00B76925" w:rsidRPr="002E0993" w:rsidRDefault="002E716A" w:rsidP="00B76925">
            <w:pPr>
              <w:numPr>
                <w:ilvl w:val="0"/>
                <w:numId w:val="15"/>
              </w:numPr>
              <w:ind w:left="360" w:firstLine="0"/>
              <w:textAlignment w:val="baseline"/>
              <w:rPr>
                <w:rFonts w:cs="Arial"/>
                <w:szCs w:val="21"/>
              </w:rPr>
            </w:pPr>
            <w:r w:rsidRPr="002E0993">
              <w:rPr>
                <w:rFonts w:cs="Arial"/>
                <w:szCs w:val="21"/>
              </w:rPr>
              <w:t>Manglende eller mangelfull FDV-dokumentasjon </w:t>
            </w:r>
          </w:p>
          <w:p w14:paraId="55C82C56" w14:textId="77777777" w:rsidR="00B76925" w:rsidRPr="002E0993" w:rsidRDefault="002E716A" w:rsidP="26F41B58">
            <w:pPr>
              <w:numPr>
                <w:ilvl w:val="0"/>
                <w:numId w:val="15"/>
              </w:numPr>
              <w:ind w:left="360" w:firstLine="0"/>
              <w:textAlignment w:val="baseline"/>
              <w:rPr>
                <w:rFonts w:cs="Arial"/>
              </w:rPr>
            </w:pPr>
            <w:r w:rsidRPr="26F41B58">
              <w:rPr>
                <w:rFonts w:cs="Arial"/>
              </w:rPr>
              <w:t>Mangelfull HMS, manglende eller feil bruk av verneutstyr </w:t>
            </w:r>
          </w:p>
          <w:p w14:paraId="7B59D22E" w14:textId="77777777" w:rsidR="00B76925" w:rsidRPr="002E0993" w:rsidRDefault="002E716A" w:rsidP="00B76925">
            <w:pPr>
              <w:numPr>
                <w:ilvl w:val="0"/>
                <w:numId w:val="15"/>
              </w:numPr>
              <w:ind w:left="360" w:firstLine="0"/>
              <w:textAlignment w:val="baseline"/>
              <w:rPr>
                <w:rFonts w:cs="Arial"/>
                <w:szCs w:val="21"/>
              </w:rPr>
            </w:pPr>
            <w:r w:rsidRPr="002E0993">
              <w:rPr>
                <w:rFonts w:cs="Arial"/>
                <w:szCs w:val="21"/>
              </w:rPr>
              <w:t>Overskridelser av prisestimater </w:t>
            </w:r>
          </w:p>
          <w:p w14:paraId="3FE120FA" w14:textId="77777777" w:rsidR="00B76925" w:rsidRPr="002E0993" w:rsidRDefault="002E716A" w:rsidP="00187E04">
            <w:pPr>
              <w:textAlignment w:val="baseline"/>
              <w:rPr>
                <w:rFonts w:ascii="Segoe UI" w:hAnsi="Segoe UI" w:cs="Segoe UI"/>
                <w:sz w:val="18"/>
                <w:szCs w:val="18"/>
              </w:rPr>
            </w:pPr>
            <w:r w:rsidRPr="002E0993">
              <w:rPr>
                <w:rFonts w:cs="Arial"/>
                <w:szCs w:val="21"/>
              </w:rPr>
              <w:t> </w:t>
            </w:r>
          </w:p>
          <w:p w14:paraId="3ABAF0CF" w14:textId="77777777" w:rsidR="00452A67" w:rsidRDefault="002E716A" w:rsidP="00187E04">
            <w:pPr>
              <w:textAlignment w:val="baseline"/>
              <w:rPr>
                <w:rFonts w:cs="Arial"/>
                <w:szCs w:val="21"/>
              </w:rPr>
            </w:pPr>
            <w:r>
              <w:rPr>
                <w:rFonts w:cs="Arial"/>
                <w:szCs w:val="21"/>
              </w:rPr>
              <w:t>Beskriv hvorfor ovennevnte ikke blir et problem dersom dere innstilles som leverandør til rammeavtalen. Beskrivelsen kan omhandle tiltak (noe tilbyder vil utføre utover det som følger av kontraktens krav) eller annet som tilsier at risikoen reduseres.</w:t>
            </w:r>
            <w:r w:rsidRPr="002E0993">
              <w:rPr>
                <w:rFonts w:cs="Arial"/>
                <w:szCs w:val="21"/>
              </w:rPr>
              <w:t xml:space="preserve"> </w:t>
            </w:r>
            <w:r>
              <w:rPr>
                <w:rFonts w:cs="Arial"/>
                <w:szCs w:val="21"/>
              </w:rPr>
              <w:t xml:space="preserve"> Besvarelsen skal være på makisum 2 A4 sider.</w:t>
            </w:r>
            <w:r>
              <w:rPr>
                <w:rFonts w:cs="Arial"/>
                <w:szCs w:val="21"/>
              </w:rPr>
              <w:br/>
            </w:r>
          </w:p>
          <w:p w14:paraId="30B514CF" w14:textId="77777777" w:rsidR="00B76925" w:rsidRPr="002E0993" w:rsidRDefault="002E716A" w:rsidP="00187E04">
            <w:pPr>
              <w:textAlignment w:val="baseline"/>
              <w:rPr>
                <w:rFonts w:ascii="Segoe UI" w:hAnsi="Segoe UI" w:cs="Segoe UI"/>
                <w:sz w:val="18"/>
                <w:szCs w:val="18"/>
              </w:rPr>
            </w:pPr>
            <w:r>
              <w:rPr>
                <w:rFonts w:cs="Arial"/>
                <w:szCs w:val="21"/>
              </w:rPr>
              <w:t xml:space="preserve">Redegjørelsen er forpliktende for tilbyder og evt. tiltak inngår i timeprisen. </w:t>
            </w:r>
          </w:p>
          <w:p w14:paraId="2DEC1A59" w14:textId="77777777" w:rsidR="00B76925" w:rsidRPr="002E0993" w:rsidRDefault="002E716A" w:rsidP="00187E04">
            <w:pPr>
              <w:textAlignment w:val="baseline"/>
              <w:rPr>
                <w:rFonts w:ascii="Segoe UI" w:hAnsi="Segoe UI" w:cs="Segoe UI"/>
                <w:sz w:val="18"/>
                <w:szCs w:val="18"/>
              </w:rPr>
            </w:pPr>
            <w:r w:rsidRPr="002E0993">
              <w:rPr>
                <w:rFonts w:cs="Arial"/>
                <w:szCs w:val="21"/>
              </w:rPr>
              <w:t> </w:t>
            </w:r>
          </w:p>
          <w:p w14:paraId="55BB974E" w14:textId="77777777" w:rsidR="00B76925" w:rsidRPr="002E0993" w:rsidRDefault="002E716A" w:rsidP="00FE7722">
            <w:pPr>
              <w:textAlignment w:val="baseline"/>
              <w:rPr>
                <w:rFonts w:ascii="Segoe UI" w:hAnsi="Segoe UI" w:cs="Segoe UI"/>
                <w:sz w:val="18"/>
                <w:szCs w:val="18"/>
              </w:rPr>
            </w:pPr>
            <w:r w:rsidRPr="002E0993">
              <w:rPr>
                <w:rFonts w:cs="Arial"/>
                <w:szCs w:val="21"/>
              </w:rPr>
              <w:t> </w:t>
            </w:r>
          </w:p>
        </w:tc>
      </w:tr>
    </w:tbl>
    <w:p w14:paraId="11D36347" w14:textId="77777777" w:rsidR="00B76925" w:rsidRPr="0009528F" w:rsidRDefault="00C056DA" w:rsidP="00FD55B6"/>
    <w:p w14:paraId="7594590E" w14:textId="77777777" w:rsidR="00FD55B6" w:rsidRPr="0009528F" w:rsidRDefault="00C056DA" w:rsidP="00FD55B6"/>
    <w:p w14:paraId="57296C1D" w14:textId="77777777" w:rsidR="00FD55B6" w:rsidRDefault="002E716A" w:rsidP="00FD55B6">
      <w:pPr>
        <w:pStyle w:val="Overskrift1"/>
      </w:pPr>
      <w:bookmarkStart w:id="126" w:name="_Toc256000024"/>
      <w:bookmarkStart w:id="127" w:name="_Toc107034761"/>
      <w:bookmarkStart w:id="128" w:name="_Toc370295881"/>
      <w:bookmarkStart w:id="129" w:name="_Toc29298211"/>
      <w:bookmarkStart w:id="130" w:name="_Toc64292545"/>
      <w:r w:rsidRPr="0009528F">
        <w:t>Avvik fra konkurransegrunnlaget</w:t>
      </w:r>
      <w:bookmarkEnd w:id="126"/>
      <w:bookmarkEnd w:id="127"/>
      <w:bookmarkEnd w:id="128"/>
      <w:bookmarkEnd w:id="129"/>
      <w:bookmarkEnd w:id="130"/>
    </w:p>
    <w:p w14:paraId="6B258274" w14:textId="77777777" w:rsidR="00FD55B6" w:rsidRPr="00F5314C" w:rsidRDefault="00C056DA" w:rsidP="00FD55B6"/>
    <w:p w14:paraId="190A87E4" w14:textId="77777777" w:rsidR="00FD55B6" w:rsidRPr="0009528F" w:rsidRDefault="002E716A" w:rsidP="00FD55B6">
      <w:pPr>
        <w:pStyle w:val="Overskrift2"/>
      </w:pPr>
      <w:bookmarkStart w:id="131" w:name="_Toc256000025"/>
      <w:bookmarkStart w:id="132" w:name="_Toc370295882"/>
      <w:bookmarkStart w:id="133" w:name="_Toc29298212"/>
      <w:bookmarkStart w:id="134" w:name="_Toc64292546"/>
      <w:r w:rsidRPr="0009528F">
        <w:t>Generelt om forbehold og avvik</w:t>
      </w:r>
      <w:bookmarkEnd w:id="131"/>
      <w:bookmarkEnd w:id="132"/>
      <w:bookmarkEnd w:id="133"/>
      <w:bookmarkEnd w:id="134"/>
    </w:p>
    <w:p w14:paraId="440BF119" w14:textId="77777777" w:rsidR="00FD55B6" w:rsidRPr="0009528F" w:rsidRDefault="00C056DA" w:rsidP="00FD55B6">
      <w:pPr>
        <w:rPr>
          <w:rFonts w:cs="Arial"/>
        </w:rPr>
      </w:pPr>
    </w:p>
    <w:p w14:paraId="192D1990" w14:textId="77777777" w:rsidR="00FD55B6" w:rsidRPr="00F5314C" w:rsidRDefault="002E716A" w:rsidP="00FD55B6">
      <w:pPr>
        <w:rPr>
          <w:b/>
        </w:rPr>
      </w:pPr>
      <w:r w:rsidRPr="00F5314C">
        <w:rPr>
          <w:b/>
        </w:rPr>
        <w:t xml:space="preserve">Statsbygg oppfordrer til å gi tilbud uten forbehold eller avvik. Istedenfor å gi tilbud med forbehold og avvik bør leverandørene stille spørsmål til Statsbygg, jf. </w:t>
      </w:r>
      <w:r>
        <w:rPr>
          <w:b/>
        </w:rPr>
        <w:t>pkt</w:t>
      </w:r>
      <w:r w:rsidRPr="00F5314C">
        <w:rPr>
          <w:b/>
        </w:rPr>
        <w:t xml:space="preserve"> 1.6 ovenfor. Det understrekes at tilbyder har risikoen for uklarheter i eget tilbud og at uklarheter, forbehold og avvik kan medføre avvisning. Før tilbyder eventuelt avgir tilbud med forbehold eller avvik, bør de rettslige konsekvenser av dette derfor vurderes. </w:t>
      </w:r>
    </w:p>
    <w:p w14:paraId="723A55BE" w14:textId="77777777" w:rsidR="00FD55B6" w:rsidRPr="0009528F" w:rsidRDefault="00C056DA" w:rsidP="00FD55B6">
      <w:pPr>
        <w:pStyle w:val="INNH1"/>
        <w:rPr>
          <w:rFonts w:cs="Arial"/>
        </w:rPr>
      </w:pPr>
    </w:p>
    <w:p w14:paraId="42F84F36" w14:textId="77777777" w:rsidR="00FD55B6" w:rsidRDefault="002E716A" w:rsidP="00FD55B6">
      <w:pPr>
        <w:rPr>
          <w:i/>
          <w:iCs/>
        </w:rPr>
      </w:pPr>
      <w:r>
        <w:t xml:space="preserve">Dersom forbehold eller avvik tas, skal forbehold/avvik klart fremgå av tilbudsbrevet. Forbehold/avvik skal være presise og entydige, slik at Statsbygg kan vurdere disse uten kontakt med tilbyder. Forbehold/avvik som ikke kan prises av Statsbygg, vil etter all sannsynlighet medføre avvisning av tilbudet. </w:t>
      </w:r>
    </w:p>
    <w:p w14:paraId="4B03A7C1" w14:textId="77777777" w:rsidR="00FD55B6" w:rsidRDefault="00C056DA" w:rsidP="00FD55B6"/>
    <w:p w14:paraId="6647687C" w14:textId="77777777" w:rsidR="00FD55B6" w:rsidRDefault="002E716A" w:rsidP="00FD55B6">
      <w:r>
        <w:t>Det er ikke adgang til å ta forbehold mot grunnleggende elementer i konkurransegrunnlaget. Tilbud som inneholder forbehold av denne art, vil bli avvist.</w:t>
      </w:r>
    </w:p>
    <w:p w14:paraId="5C8040ED" w14:textId="77777777" w:rsidR="00FD55B6" w:rsidRDefault="00C056DA" w:rsidP="00FD55B6">
      <w:pPr>
        <w:rPr>
          <w:iCs/>
        </w:rPr>
      </w:pPr>
    </w:p>
    <w:p w14:paraId="3F47A2CF" w14:textId="77777777" w:rsidR="00FD55B6" w:rsidRDefault="002E716A" w:rsidP="00FD55B6">
      <w:r>
        <w:t>Henvisning til standardiserte leveringsvilkår eller lignende vil bli betraktet som forbehold i den grad de avviker fra foreliggende konkurranseregler og kontraktsvilkår. Slike forbehold vil etter all sannsynlighet medføre at tilbudet avvises.</w:t>
      </w:r>
    </w:p>
    <w:p w14:paraId="3A3DA974" w14:textId="77777777" w:rsidR="00FD55B6" w:rsidRDefault="00C056DA" w:rsidP="00FD55B6"/>
    <w:p w14:paraId="6A9AA134" w14:textId="77777777" w:rsidR="00FD55B6" w:rsidRDefault="002E716A" w:rsidP="00FD55B6">
      <w:r>
        <w:t xml:space="preserve">Forbehold om regulering av kontraktssum på annen måte enn angitt for den aktuelle kontrakt i </w:t>
      </w:r>
      <w:r>
        <w:rPr>
          <w:rFonts w:cs="Arial"/>
        </w:rPr>
        <w:t>Standard kontraktsvilkår for Statsbyggs kjøp av håndverkertjenester</w:t>
      </w:r>
      <w:r>
        <w:t>, jf. vedlegg, herunder valutaforbehold, vil medføre avvisning.</w:t>
      </w:r>
    </w:p>
    <w:p w14:paraId="49272E78" w14:textId="77777777" w:rsidR="00FD55B6" w:rsidRDefault="00C056DA" w:rsidP="00FD55B6"/>
    <w:p w14:paraId="7F2E7E9E" w14:textId="77777777" w:rsidR="00FD55B6" w:rsidRDefault="002E716A" w:rsidP="00FD55B6">
      <w:r>
        <w:t>Forbehold om forskudd vil medføre avvisning.</w:t>
      </w:r>
    </w:p>
    <w:p w14:paraId="35BC691D" w14:textId="77777777" w:rsidR="00A04E29" w:rsidRDefault="00C056DA" w:rsidP="00FD55B6"/>
    <w:p w14:paraId="18193ECD" w14:textId="77777777" w:rsidR="00FD55B6" w:rsidRPr="0009528F" w:rsidRDefault="00C056DA" w:rsidP="00FD55B6">
      <w:pPr>
        <w:rPr>
          <w:rFonts w:cs="Arial"/>
          <w:i/>
          <w:iCs/>
          <w:color w:val="FF0000"/>
        </w:rPr>
      </w:pPr>
    </w:p>
    <w:p w14:paraId="1B8AF9F8" w14:textId="77777777" w:rsidR="00FD55B6" w:rsidRPr="0009528F" w:rsidRDefault="002E716A" w:rsidP="00FD55B6">
      <w:pPr>
        <w:pStyle w:val="Overskrift2"/>
      </w:pPr>
      <w:bookmarkStart w:id="135" w:name="_Toc256000026"/>
      <w:bookmarkStart w:id="136" w:name="_Toc107034764"/>
      <w:bookmarkStart w:id="137" w:name="_Toc370295884"/>
      <w:bookmarkStart w:id="138" w:name="_Toc29298213"/>
      <w:bookmarkStart w:id="139" w:name="_Toc64292547"/>
      <w:r w:rsidRPr="0009528F">
        <w:lastRenderedPageBreak/>
        <w:t>Alternative tilbud</w:t>
      </w:r>
      <w:bookmarkEnd w:id="135"/>
      <w:bookmarkEnd w:id="136"/>
      <w:bookmarkEnd w:id="137"/>
      <w:bookmarkEnd w:id="138"/>
      <w:bookmarkEnd w:id="139"/>
    </w:p>
    <w:p w14:paraId="3DA45B1D" w14:textId="77777777" w:rsidR="00FD55B6" w:rsidRPr="0009528F" w:rsidRDefault="00C056DA" w:rsidP="00FD55B6"/>
    <w:p w14:paraId="65482DF7" w14:textId="77777777" w:rsidR="00FD55B6" w:rsidRPr="0009528F" w:rsidRDefault="002E716A" w:rsidP="00FD55B6">
      <w:pPr>
        <w:rPr>
          <w:i/>
          <w:iCs/>
          <w:color w:val="FF0000"/>
        </w:rPr>
      </w:pPr>
      <w:r w:rsidRPr="0009528F">
        <w:t>Det er ikke adgang til å gi alternative tilbud.</w:t>
      </w:r>
      <w:r w:rsidRPr="0009528F">
        <w:rPr>
          <w:i/>
          <w:iCs/>
          <w:color w:val="FF0000"/>
        </w:rPr>
        <w:t xml:space="preserve"> </w:t>
      </w:r>
      <w:r w:rsidRPr="0009528F">
        <w:rPr>
          <w:iCs/>
        </w:rPr>
        <w:t xml:space="preserve">Tilbud på annen løsning enn de spesifiserte eller som på annen måte ikke er i overensstemmelse med konkurransegrunnlaget, vil anses som et tilbud med forbehold eller avvik, jf. </w:t>
      </w:r>
      <w:r>
        <w:rPr>
          <w:iCs/>
        </w:rPr>
        <w:t>pkt</w:t>
      </w:r>
      <w:r w:rsidRPr="0009528F">
        <w:rPr>
          <w:iCs/>
        </w:rPr>
        <w:t xml:space="preserve"> 5.1 ovenfor.</w:t>
      </w:r>
    </w:p>
    <w:p w14:paraId="1D18530B" w14:textId="77777777" w:rsidR="00FD55B6" w:rsidRPr="0009528F" w:rsidRDefault="00C056DA" w:rsidP="00FD55B6">
      <w:pPr>
        <w:rPr>
          <w:rFonts w:cs="Arial"/>
        </w:rPr>
      </w:pPr>
    </w:p>
    <w:p w14:paraId="49369F91" w14:textId="77777777" w:rsidR="00FD55B6" w:rsidRDefault="002E716A" w:rsidP="00FD55B6">
      <w:pPr>
        <w:pStyle w:val="Overskrift2"/>
      </w:pPr>
      <w:bookmarkStart w:id="140" w:name="_Toc256000027"/>
      <w:bookmarkStart w:id="141" w:name="_Toc107034765"/>
      <w:bookmarkStart w:id="142" w:name="_Toc370295885"/>
      <w:bookmarkStart w:id="143" w:name="_Toc29298214"/>
      <w:bookmarkStart w:id="144" w:name="_Toc64292548"/>
      <w:r w:rsidRPr="0009528F">
        <w:t>Tilbud på deler av oppdraget</w:t>
      </w:r>
      <w:bookmarkEnd w:id="140"/>
      <w:bookmarkEnd w:id="141"/>
      <w:bookmarkEnd w:id="142"/>
      <w:bookmarkEnd w:id="143"/>
      <w:bookmarkEnd w:id="144"/>
    </w:p>
    <w:p w14:paraId="4F945DF5" w14:textId="77777777" w:rsidR="00FD55B6" w:rsidRPr="00F5314C" w:rsidRDefault="00C056DA" w:rsidP="00FD55B6"/>
    <w:p w14:paraId="09E56982" w14:textId="77777777" w:rsidR="00FD55B6" w:rsidRPr="0009528F" w:rsidRDefault="002E716A" w:rsidP="00FD55B6">
      <w:r w:rsidRPr="0009528F">
        <w:t>Det er ikke adgang til å gi tilbud på deler av oppdraget.</w:t>
      </w:r>
    </w:p>
    <w:p w14:paraId="410D4A1D" w14:textId="77777777" w:rsidR="00FD55B6" w:rsidRPr="0009528F" w:rsidRDefault="00C056DA" w:rsidP="00FD55B6"/>
    <w:p w14:paraId="35E1029E" w14:textId="77777777" w:rsidR="00FD55B6" w:rsidRPr="0009528F" w:rsidRDefault="002E716A" w:rsidP="00FD55B6">
      <w:pPr>
        <w:pStyle w:val="Overskrift1"/>
        <w:ind w:left="360" w:hanging="360"/>
      </w:pPr>
      <w:bookmarkStart w:id="145" w:name="_Toc256000028"/>
      <w:bookmarkStart w:id="146" w:name="_Toc107034766"/>
      <w:bookmarkStart w:id="147" w:name="_Toc370295886"/>
      <w:bookmarkStart w:id="148" w:name="_Toc29298215"/>
      <w:bookmarkStart w:id="149" w:name="_Toc64292549"/>
      <w:r w:rsidRPr="0009528F">
        <w:t>Krav til tilbudet</w:t>
      </w:r>
      <w:bookmarkEnd w:id="145"/>
      <w:bookmarkEnd w:id="146"/>
      <w:bookmarkEnd w:id="147"/>
      <w:bookmarkEnd w:id="148"/>
      <w:bookmarkEnd w:id="149"/>
    </w:p>
    <w:p w14:paraId="142E3733" w14:textId="77777777" w:rsidR="00FD55B6" w:rsidRPr="0009528F" w:rsidRDefault="00C056DA" w:rsidP="00FD55B6">
      <w:pPr>
        <w:rPr>
          <w:rFonts w:cs="Arial"/>
        </w:rPr>
      </w:pPr>
    </w:p>
    <w:p w14:paraId="4C086429" w14:textId="77777777" w:rsidR="00FD55B6" w:rsidRPr="0009528F" w:rsidRDefault="002E716A" w:rsidP="00FD55B6">
      <w:pPr>
        <w:pStyle w:val="Overskrift2"/>
      </w:pPr>
      <w:bookmarkStart w:id="150" w:name="_Toc256000029"/>
      <w:bookmarkStart w:id="151" w:name="_Toc107034767"/>
      <w:bookmarkStart w:id="152" w:name="_Toc370295887"/>
      <w:bookmarkStart w:id="153" w:name="_Toc29298216"/>
      <w:bookmarkStart w:id="154" w:name="_Toc64292550"/>
      <w:r w:rsidRPr="0009528F">
        <w:t>Elektronisk tilbudsavgivelse</w:t>
      </w:r>
      <w:bookmarkEnd w:id="150"/>
      <w:bookmarkEnd w:id="151"/>
      <w:bookmarkEnd w:id="152"/>
      <w:bookmarkEnd w:id="153"/>
      <w:bookmarkEnd w:id="154"/>
    </w:p>
    <w:p w14:paraId="78F7616B" w14:textId="77777777" w:rsidR="00FD55B6" w:rsidRPr="0009528F" w:rsidRDefault="00C056DA" w:rsidP="00FD55B6">
      <w:pPr>
        <w:rPr>
          <w:rFonts w:cs="Arial"/>
        </w:rPr>
      </w:pPr>
    </w:p>
    <w:p w14:paraId="45612E9F" w14:textId="77777777" w:rsidR="00FD55B6" w:rsidRPr="00375DCC" w:rsidRDefault="002E716A" w:rsidP="00FD55B6">
      <w:r w:rsidRPr="00375DCC">
        <w:t xml:space="preserve">Tilbudet skal i sin helhet leveres elektronisk </w:t>
      </w:r>
      <w:r>
        <w:t>via Mercellportalen; www.mercell.com</w:t>
      </w:r>
      <w:r w:rsidRPr="00375DCC">
        <w:t>. Det samme gjelder for endring av tilbudene.</w:t>
      </w:r>
    </w:p>
    <w:p w14:paraId="3C466134" w14:textId="77777777" w:rsidR="00FD55B6" w:rsidRPr="00375DCC" w:rsidRDefault="00C056DA" w:rsidP="00FD55B6"/>
    <w:p w14:paraId="730BE0C1" w14:textId="77777777" w:rsidR="00FD55B6" w:rsidRPr="00375DCC" w:rsidRDefault="002E716A" w:rsidP="00FD55B6">
      <w:pPr>
        <w:rPr>
          <w:b/>
        </w:rPr>
      </w:pPr>
      <w:r w:rsidRPr="00375DCC">
        <w:rPr>
          <w:b/>
        </w:rPr>
        <w:t xml:space="preserve">Tilbud levert på annen måte, vil bli avvist. </w:t>
      </w:r>
    </w:p>
    <w:p w14:paraId="29BA364A" w14:textId="77777777" w:rsidR="00FD55B6" w:rsidRPr="00375DCC" w:rsidRDefault="002E716A" w:rsidP="00FD55B6">
      <w:r w:rsidRPr="00375DCC">
        <w:t>Følgende filformater aksepteres. Filene skal være fri for virus og ikke kryptert:</w:t>
      </w:r>
    </w:p>
    <w:p w14:paraId="67C17731" w14:textId="77777777" w:rsidR="00FD55B6" w:rsidRPr="006F7533" w:rsidRDefault="00C056DA" w:rsidP="00FD55B6"/>
    <w:p w14:paraId="0406897E" w14:textId="77777777" w:rsidR="00FD55B6" w:rsidRPr="0016414A" w:rsidRDefault="002E716A" w:rsidP="00FD55B6">
      <w:pPr>
        <w:pStyle w:val="Listeavsnitt"/>
      </w:pPr>
      <w:r w:rsidRPr="009E4C2A">
        <w:t>Tekstdokument: PDF/A, XML, TIFF eller Word</w:t>
      </w:r>
    </w:p>
    <w:p w14:paraId="09D54F77" w14:textId="77777777" w:rsidR="00FD55B6" w:rsidRPr="0016414A" w:rsidRDefault="002E716A" w:rsidP="00FD55B6">
      <w:pPr>
        <w:pStyle w:val="Listeavsnitt"/>
      </w:pPr>
      <w:r w:rsidRPr="0016414A">
        <w:t>Tabeller: Excel</w:t>
      </w:r>
    </w:p>
    <w:p w14:paraId="57562D8B" w14:textId="77777777" w:rsidR="00FD55B6" w:rsidRPr="0016414A" w:rsidRDefault="002E716A" w:rsidP="00FD55B6">
      <w:pPr>
        <w:pStyle w:val="Listeavsnitt"/>
      </w:pPr>
      <w:r w:rsidRPr="0016414A">
        <w:t>Bildefiler: JPEG eller TIFF</w:t>
      </w:r>
    </w:p>
    <w:p w14:paraId="201E18DF" w14:textId="77777777" w:rsidR="00FD55B6" w:rsidRPr="0016414A" w:rsidRDefault="002E716A" w:rsidP="00FD55B6">
      <w:pPr>
        <w:pStyle w:val="Listeavsnitt"/>
      </w:pPr>
      <w:r w:rsidRPr="0016414A">
        <w:t xml:space="preserve">Kart: TIFF </w:t>
      </w:r>
    </w:p>
    <w:p w14:paraId="3DACE1A7" w14:textId="77777777" w:rsidR="00FD55B6" w:rsidRPr="0016414A" w:rsidRDefault="002E716A" w:rsidP="00FD55B6">
      <w:pPr>
        <w:pStyle w:val="Listeavsnitt"/>
      </w:pPr>
      <w:r w:rsidRPr="0016414A">
        <w:t xml:space="preserve">Video: MPEG 2 </w:t>
      </w:r>
    </w:p>
    <w:p w14:paraId="2C5997D0" w14:textId="77777777" w:rsidR="00FD55B6" w:rsidRPr="0097670A" w:rsidRDefault="002E716A" w:rsidP="00FD55B6">
      <w:pPr>
        <w:pStyle w:val="Listeavsnitt"/>
      </w:pPr>
      <w:r w:rsidRPr="0016414A">
        <w:t xml:space="preserve">Lyd: MP3, PCM eller PCM-basert Wave </w:t>
      </w:r>
    </w:p>
    <w:p w14:paraId="0421DFBB" w14:textId="77777777" w:rsidR="00FD55B6" w:rsidRPr="00A2009F" w:rsidRDefault="00C056DA" w:rsidP="00FD55B6">
      <w:pPr>
        <w:rPr>
          <w:rFonts w:eastAsia="Calibri"/>
          <w:color w:val="000000"/>
          <w:szCs w:val="24"/>
          <w:lang w:eastAsia="en-US"/>
        </w:rPr>
      </w:pPr>
    </w:p>
    <w:p w14:paraId="2290C242" w14:textId="77777777" w:rsidR="00FD55B6" w:rsidRPr="00A2009F" w:rsidRDefault="002E716A" w:rsidP="00FD55B6">
      <w:pPr>
        <w:rPr>
          <w:b/>
          <w:szCs w:val="24"/>
        </w:rPr>
      </w:pPr>
      <w:r w:rsidRPr="00A2009F">
        <w:rPr>
          <w:b/>
          <w:szCs w:val="24"/>
        </w:rPr>
        <w:t>Infiserte og krypterte filer, samt filer i et annet format enn ovenfor angitt, vil bli avvist i Statsbyggs datasystem, og tilbudet evaluert som om slike filer ikke var levert.</w:t>
      </w:r>
    </w:p>
    <w:p w14:paraId="26790FBB" w14:textId="77777777" w:rsidR="00FD55B6" w:rsidRPr="00A2009F" w:rsidRDefault="00C056DA" w:rsidP="00FD55B6">
      <w:pPr>
        <w:rPr>
          <w:b/>
          <w:szCs w:val="24"/>
        </w:rPr>
      </w:pPr>
    </w:p>
    <w:p w14:paraId="0D5D43CA" w14:textId="77777777" w:rsidR="00FD55B6" w:rsidRPr="0009528F" w:rsidRDefault="00C056DA" w:rsidP="00FD55B6">
      <w:pPr>
        <w:rPr>
          <w:rFonts w:cs="Arial"/>
        </w:rPr>
      </w:pPr>
    </w:p>
    <w:p w14:paraId="4DFE6177" w14:textId="77777777" w:rsidR="00FD55B6" w:rsidRPr="0016414A" w:rsidRDefault="002E716A" w:rsidP="00FD55B6">
      <w:pPr>
        <w:pStyle w:val="Overskrift2"/>
      </w:pPr>
      <w:bookmarkStart w:id="155" w:name="_Toc256000030"/>
      <w:bookmarkStart w:id="156" w:name="_Toc107034768"/>
      <w:bookmarkStart w:id="157" w:name="_Toc370295888"/>
      <w:bookmarkStart w:id="158" w:name="_Toc29298217"/>
      <w:bookmarkStart w:id="159" w:name="_Toc64292551"/>
      <w:r w:rsidRPr="009E4C2A">
        <w:t>Vedståelsesfrist</w:t>
      </w:r>
      <w:bookmarkEnd w:id="155"/>
      <w:bookmarkEnd w:id="156"/>
      <w:bookmarkEnd w:id="157"/>
      <w:bookmarkEnd w:id="158"/>
      <w:bookmarkEnd w:id="159"/>
    </w:p>
    <w:p w14:paraId="32EDFE34" w14:textId="77777777" w:rsidR="00FD55B6" w:rsidRPr="0009528F" w:rsidRDefault="00C056DA" w:rsidP="00FD55B6"/>
    <w:p w14:paraId="6F3DE0E9" w14:textId="77777777" w:rsidR="00FD55B6" w:rsidRPr="0009528F" w:rsidRDefault="002E716A" w:rsidP="00FD55B6">
      <w:r w:rsidRPr="0009528F">
        <w:t xml:space="preserve">Tilbudet </w:t>
      </w:r>
      <w:r w:rsidRPr="002F1C66">
        <w:t>er bindende i 3 måneder</w:t>
      </w:r>
      <w:r w:rsidRPr="0009528F">
        <w:t xml:space="preserve">, regnet f.o.m. tilbudsfristens utløp. </w:t>
      </w:r>
    </w:p>
    <w:p w14:paraId="33EA4A8C" w14:textId="77777777" w:rsidR="00FD55B6" w:rsidRPr="0009528F" w:rsidRDefault="00C056DA" w:rsidP="00FD55B6">
      <w:pPr>
        <w:rPr>
          <w:rFonts w:cs="Arial"/>
        </w:rPr>
      </w:pPr>
    </w:p>
    <w:p w14:paraId="3E3AB919" w14:textId="77777777" w:rsidR="00FD55B6" w:rsidRPr="0016414A" w:rsidRDefault="002E716A" w:rsidP="00FD55B6">
      <w:pPr>
        <w:pStyle w:val="Overskrift2"/>
      </w:pPr>
      <w:bookmarkStart w:id="160" w:name="_Toc256000031"/>
      <w:bookmarkStart w:id="161" w:name="_Toc107034769"/>
      <w:bookmarkStart w:id="162" w:name="_Toc370295889"/>
      <w:bookmarkStart w:id="163" w:name="_Toc29298218"/>
      <w:bookmarkStart w:id="164" w:name="_Toc64292552"/>
      <w:r w:rsidRPr="009E4C2A">
        <w:t>Tilbudets språk</w:t>
      </w:r>
      <w:bookmarkEnd w:id="160"/>
      <w:bookmarkEnd w:id="161"/>
      <w:bookmarkEnd w:id="162"/>
      <w:bookmarkEnd w:id="163"/>
      <w:bookmarkEnd w:id="164"/>
    </w:p>
    <w:p w14:paraId="6DDBBE8F" w14:textId="77777777" w:rsidR="00FD55B6" w:rsidRPr="0009528F" w:rsidRDefault="00C056DA" w:rsidP="00FD55B6">
      <w:pPr>
        <w:rPr>
          <w:rFonts w:cs="Arial"/>
        </w:rPr>
      </w:pPr>
    </w:p>
    <w:p w14:paraId="222A62EC" w14:textId="77777777" w:rsidR="00FD55B6" w:rsidRPr="0009528F" w:rsidRDefault="002E716A" w:rsidP="00FD55B6">
      <w:r w:rsidRPr="0009528F">
        <w:t>Tilbudet og alle tilhørende dokumenter skal avgis på norsk.</w:t>
      </w:r>
    </w:p>
    <w:p w14:paraId="4F21ABA9" w14:textId="77777777" w:rsidR="00FD55B6" w:rsidRPr="0009528F" w:rsidRDefault="00C056DA" w:rsidP="00FD55B6"/>
    <w:p w14:paraId="59C34783" w14:textId="77777777" w:rsidR="00FD55B6" w:rsidRPr="0009528F" w:rsidRDefault="002E716A" w:rsidP="00FD55B6">
      <w:pPr>
        <w:pStyle w:val="Overskrift2"/>
      </w:pPr>
      <w:bookmarkStart w:id="165" w:name="_Toc256000032"/>
      <w:bookmarkStart w:id="166" w:name="_Toc107034770"/>
      <w:bookmarkStart w:id="167" w:name="_Toc370295890"/>
      <w:bookmarkStart w:id="168" w:name="_Toc29298219"/>
      <w:bookmarkStart w:id="169" w:name="_Toc64292553"/>
      <w:r w:rsidRPr="009E4C2A">
        <w:t>Hva skal leveres</w:t>
      </w:r>
      <w:r>
        <w:t xml:space="preserve"> </w:t>
      </w:r>
      <w:r w:rsidRPr="0016414A">
        <w:t>– hvilken filstruktur skal benyttes</w:t>
      </w:r>
      <w:r w:rsidRPr="0009528F">
        <w:t>?</w:t>
      </w:r>
      <w:bookmarkEnd w:id="165"/>
      <w:bookmarkEnd w:id="166"/>
      <w:bookmarkEnd w:id="167"/>
      <w:bookmarkEnd w:id="168"/>
      <w:bookmarkEnd w:id="169"/>
    </w:p>
    <w:p w14:paraId="339B539E" w14:textId="77777777" w:rsidR="00FD55B6" w:rsidRPr="004A0834" w:rsidRDefault="00C056DA" w:rsidP="00FD55B6">
      <w:pPr>
        <w:rPr>
          <w:rFonts w:cs="Arial"/>
        </w:rPr>
      </w:pPr>
    </w:p>
    <w:p w14:paraId="68E3A4DF" w14:textId="77777777" w:rsidR="00E249F1" w:rsidRPr="004A0834" w:rsidRDefault="00C056DA" w:rsidP="00E249F1">
      <w:pPr>
        <w:rPr>
          <w:rFonts w:cs="Arial"/>
        </w:rPr>
      </w:pPr>
    </w:p>
    <w:p w14:paraId="0038DC00" w14:textId="77777777" w:rsidR="00E249F1" w:rsidRPr="00BE692B" w:rsidRDefault="002E716A" w:rsidP="00E249F1">
      <w:pPr>
        <w:ind w:left="567" w:hanging="567"/>
        <w:rPr>
          <w:bCs/>
        </w:rPr>
      </w:pPr>
      <w:r w:rsidRPr="00BE692B">
        <w:rPr>
          <w:b/>
        </w:rPr>
        <w:t>1</w:t>
      </w:r>
      <w:r w:rsidRPr="00BE692B">
        <w:rPr>
          <w:b/>
        </w:rPr>
        <w:tab/>
        <w:t xml:space="preserve">Tilbudsbrev, med angivelse av eventuelle avvik/forbehold fra konkurransegrunnlaget. </w:t>
      </w:r>
      <w:r w:rsidRPr="00BE692B">
        <w:rPr>
          <w:bCs/>
        </w:rPr>
        <w:t xml:space="preserve">Tilbudsbrevet skal være undertegnet. </w:t>
      </w:r>
    </w:p>
    <w:p w14:paraId="205CAF70" w14:textId="77777777" w:rsidR="00E249F1" w:rsidRPr="00BE692B" w:rsidRDefault="002E716A" w:rsidP="00E249F1">
      <w:pPr>
        <w:tabs>
          <w:tab w:val="left" w:pos="567"/>
        </w:tabs>
        <w:rPr>
          <w:b/>
        </w:rPr>
      </w:pPr>
      <w:r w:rsidRPr="00BE692B">
        <w:rPr>
          <w:b/>
        </w:rPr>
        <w:t>2</w:t>
      </w:r>
      <w:r w:rsidRPr="00BE692B">
        <w:rPr>
          <w:b/>
        </w:rPr>
        <w:tab/>
        <w:t>Tilbudsskjema i utfylt og signert stand (vedlegg)</w:t>
      </w:r>
    </w:p>
    <w:p w14:paraId="1EC32173" w14:textId="77777777" w:rsidR="00E249F1" w:rsidRDefault="002E716A" w:rsidP="00E249F1">
      <w:pPr>
        <w:tabs>
          <w:tab w:val="left" w:pos="567"/>
        </w:tabs>
        <w:ind w:left="564" w:hanging="564"/>
        <w:rPr>
          <w:b/>
        </w:rPr>
      </w:pPr>
      <w:r w:rsidRPr="00BE692B">
        <w:rPr>
          <w:b/>
        </w:rPr>
        <w:t>3</w:t>
      </w:r>
      <w:r w:rsidRPr="00BE692B">
        <w:rPr>
          <w:b/>
        </w:rPr>
        <w:tab/>
        <w:t>Besvarelse kvalitet – gjennomføring og oppfølgning av kontrakten</w:t>
      </w:r>
      <w:r>
        <w:rPr>
          <w:b/>
        </w:rPr>
        <w:t>.</w:t>
      </w:r>
    </w:p>
    <w:p w14:paraId="3EE6FEC3" w14:textId="77777777" w:rsidR="00E249F1" w:rsidRPr="00BE692B" w:rsidRDefault="002E716A" w:rsidP="00E249F1">
      <w:pPr>
        <w:tabs>
          <w:tab w:val="left" w:pos="567"/>
        </w:tabs>
        <w:ind w:left="564" w:hanging="564"/>
        <w:rPr>
          <w:bCs/>
        </w:rPr>
      </w:pPr>
      <w:r>
        <w:rPr>
          <w:b/>
        </w:rPr>
        <w:tab/>
      </w:r>
      <w:r w:rsidRPr="00BE692B">
        <w:rPr>
          <w:bCs/>
        </w:rPr>
        <w:t>Se etterspurt dokumentasjonen i tabellen for tildelingskriterier, jf pkt 4.4</w:t>
      </w:r>
    </w:p>
    <w:p w14:paraId="3EC84B58" w14:textId="77777777" w:rsidR="00FD55B6" w:rsidRPr="00B4511B" w:rsidRDefault="00C056DA" w:rsidP="00FD55B6"/>
    <w:p w14:paraId="24FF33E8" w14:textId="77777777" w:rsidR="00FD55B6" w:rsidRDefault="002E716A" w:rsidP="00FD55B6">
      <w:pPr>
        <w:rPr>
          <w:rFonts w:cs="Arial"/>
          <w:szCs w:val="24"/>
        </w:rPr>
      </w:pPr>
      <w:r>
        <w:rPr>
          <w:rFonts w:cs="Arial"/>
          <w:szCs w:val="24"/>
        </w:rPr>
        <w:t xml:space="preserve">I tillegg til ovennevnte dokumenter, skal ESPD fylles inn i Mercellportalen. </w:t>
      </w:r>
    </w:p>
    <w:p w14:paraId="6D7702F3" w14:textId="77777777" w:rsidR="00FD55B6" w:rsidRDefault="00C056DA" w:rsidP="00FD55B6">
      <w:pPr>
        <w:rPr>
          <w:szCs w:val="24"/>
        </w:rPr>
      </w:pPr>
    </w:p>
    <w:p w14:paraId="09B922E9" w14:textId="77777777" w:rsidR="00FD55B6" w:rsidRPr="00B4511B" w:rsidRDefault="002E716A" w:rsidP="00FD55B6">
      <w:r w:rsidRPr="00B4511B">
        <w:rPr>
          <w:szCs w:val="24"/>
        </w:rPr>
        <w:t>For å lette arkivering og gjenfinning av dokumentasjon,</w:t>
      </w:r>
      <w:r w:rsidRPr="00B4511B">
        <w:t xml:space="preserve"> </w:t>
      </w:r>
      <w:r>
        <w:t>b</w:t>
      </w:r>
      <w:r w:rsidRPr="00B4511B">
        <w:t xml:space="preserve">es tilbyderne </w:t>
      </w:r>
      <w:r>
        <w:t>om</w:t>
      </w:r>
      <w:r w:rsidRPr="00B4511B">
        <w:t xml:space="preserve"> å følge ovennevnte nummerering ved disponering av sitt tilbud og navngi filene som vist ovenfor i fet skrift, med nummeret først.</w:t>
      </w:r>
      <w:r>
        <w:t>, og uten bruk av undermapper</w:t>
      </w:r>
      <w:r w:rsidRPr="00B4511B">
        <w:rPr>
          <w:szCs w:val="24"/>
        </w:rPr>
        <w:t xml:space="preserve"> </w:t>
      </w:r>
    </w:p>
    <w:p w14:paraId="1E7CF739" w14:textId="77777777" w:rsidR="00FD55B6" w:rsidRPr="0009528F" w:rsidRDefault="00C056DA" w:rsidP="00FD55B6"/>
    <w:p w14:paraId="3B25107C" w14:textId="77777777" w:rsidR="00FD55B6" w:rsidRPr="0009528F" w:rsidRDefault="002E716A" w:rsidP="00FD55B6">
      <w:r w:rsidRPr="0009528F">
        <w:rPr>
          <w:b/>
          <w:bCs/>
        </w:rPr>
        <w:lastRenderedPageBreak/>
        <w:t>Tilbud som ikke inneholder alle opplysninger og dokumenter som er etterspurt,</w:t>
      </w:r>
      <w:r>
        <w:rPr>
          <w:b/>
          <w:bCs/>
        </w:rPr>
        <w:t xml:space="preserve"> eller som ikke oppfyller kravene til utforming av tilbudet som Statsbygg har fastsatt,</w:t>
      </w:r>
      <w:r w:rsidRPr="0009528F">
        <w:rPr>
          <w:b/>
          <w:bCs/>
        </w:rPr>
        <w:t xml:space="preserve"> vil kunne bli avvist.</w:t>
      </w:r>
      <w:r w:rsidRPr="0009528F">
        <w:t xml:space="preserve"> </w:t>
      </w:r>
    </w:p>
    <w:p w14:paraId="17F64987" w14:textId="77777777" w:rsidR="00FD55B6" w:rsidRPr="0009528F" w:rsidRDefault="00C056DA" w:rsidP="00FD55B6">
      <w:pPr>
        <w:rPr>
          <w:rFonts w:cs="Arial"/>
        </w:rPr>
      </w:pPr>
    </w:p>
    <w:p w14:paraId="5E6F89C5" w14:textId="77777777" w:rsidR="00FD55B6" w:rsidRPr="0016414A" w:rsidRDefault="002E716A" w:rsidP="00FD55B6">
      <w:pPr>
        <w:pStyle w:val="Overskrift2"/>
      </w:pPr>
      <w:bookmarkStart w:id="170" w:name="_Toc256000033"/>
      <w:bookmarkStart w:id="171" w:name="_Toc107034771"/>
      <w:bookmarkStart w:id="172" w:name="_Toc370295891"/>
      <w:bookmarkStart w:id="173" w:name="_Toc29298220"/>
      <w:bookmarkStart w:id="174" w:name="_Toc64292554"/>
      <w:r w:rsidRPr="009E4C2A">
        <w:t>Innleveringssted og tilbudsfrist</w:t>
      </w:r>
      <w:bookmarkEnd w:id="170"/>
      <w:bookmarkEnd w:id="171"/>
      <w:bookmarkEnd w:id="172"/>
      <w:bookmarkEnd w:id="173"/>
      <w:bookmarkEnd w:id="174"/>
    </w:p>
    <w:p w14:paraId="78054093" w14:textId="77777777" w:rsidR="00FD55B6" w:rsidRPr="0009528F" w:rsidRDefault="00C056DA" w:rsidP="00FD55B6">
      <w:pPr>
        <w:rPr>
          <w:rFonts w:cs="Arial"/>
        </w:rPr>
      </w:pPr>
    </w:p>
    <w:p w14:paraId="7C8B4AD3" w14:textId="77777777" w:rsidR="00FD55B6" w:rsidRPr="00375DCC" w:rsidRDefault="002E716A">
      <w:r>
        <w:t>T</w:t>
      </w:r>
      <w:r w:rsidRPr="009E4C2A">
        <w:t xml:space="preserve">ilbudet </w:t>
      </w:r>
      <w:r w:rsidRPr="0009528F">
        <w:t xml:space="preserve">skal </w:t>
      </w:r>
      <w:r w:rsidRPr="00277E75">
        <w:t>leveres</w:t>
      </w:r>
      <w:r w:rsidRPr="00EC19D7">
        <w:t xml:space="preserve"> </w:t>
      </w:r>
      <w:r>
        <w:t xml:space="preserve">elektronisk via Mercellportalen; </w:t>
      </w:r>
      <w:hyperlink r:id="rId12" w:history="1">
        <w:r w:rsidRPr="00F15B54">
          <w:rPr>
            <w:rStyle w:val="Hyperkobling"/>
          </w:rPr>
          <w:t>www.mercell.co</w:t>
        </w:r>
      </w:hyperlink>
      <w:r>
        <w:rPr>
          <w:rStyle w:val="Hyperkobling"/>
        </w:rPr>
        <w:t>m</w:t>
      </w:r>
      <w:r>
        <w:t xml:space="preserve">. </w:t>
      </w:r>
    </w:p>
    <w:p w14:paraId="06C27193" w14:textId="77777777" w:rsidR="00FD55B6" w:rsidRPr="0009528F" w:rsidRDefault="00C056DA" w:rsidP="00FD55B6"/>
    <w:p w14:paraId="6C8BBDAF" w14:textId="06C4FFD1" w:rsidR="00FD55B6" w:rsidRPr="0009528F" w:rsidRDefault="002E716A" w:rsidP="00FD55B6">
      <w:pPr>
        <w:rPr>
          <w:i/>
          <w:iCs/>
          <w:color w:val="FF0000"/>
        </w:rPr>
      </w:pPr>
      <w:r w:rsidRPr="0009528F">
        <w:t xml:space="preserve">Fristen for innlevering av tilbud er </w:t>
      </w:r>
      <w:r w:rsidRPr="006B25BE">
        <w:rPr>
          <w:b/>
          <w:bCs/>
        </w:rPr>
        <w:t>2</w:t>
      </w:r>
      <w:r w:rsidR="00C056DA">
        <w:rPr>
          <w:b/>
          <w:bCs/>
        </w:rPr>
        <w:t>5</w:t>
      </w:r>
      <w:r w:rsidRPr="006B25BE">
        <w:rPr>
          <w:b/>
          <w:bCs/>
        </w:rPr>
        <w:t>.03.2021 kl. 12:00.</w:t>
      </w:r>
      <w:r w:rsidRPr="006B25BE">
        <w:t xml:space="preserve"> </w:t>
      </w:r>
    </w:p>
    <w:p w14:paraId="47F8E600" w14:textId="77777777" w:rsidR="00FD55B6" w:rsidRPr="0009528F" w:rsidRDefault="00C056DA" w:rsidP="00FD55B6"/>
    <w:p w14:paraId="329C588E" w14:textId="77777777" w:rsidR="00FD55B6" w:rsidRPr="0009528F" w:rsidRDefault="002E716A" w:rsidP="00FD55B6">
      <w:r w:rsidRPr="0009528F">
        <w:rPr>
          <w:b/>
          <w:bCs/>
        </w:rPr>
        <w:t>For sent innkomne tilbud vil bli avvist</w:t>
      </w:r>
      <w:r w:rsidRPr="0009528F">
        <w:t xml:space="preserve">. </w:t>
      </w:r>
    </w:p>
    <w:p w14:paraId="32FE0F29" w14:textId="77777777" w:rsidR="00FD55B6" w:rsidRPr="008A410F" w:rsidRDefault="002E716A" w:rsidP="00FD55B6">
      <w:pPr>
        <w:rPr>
          <w:szCs w:val="21"/>
        </w:rPr>
      </w:pPr>
      <w:r w:rsidRPr="008A410F">
        <w:rPr>
          <w:szCs w:val="21"/>
        </w:rPr>
        <w:t>(</w:t>
      </w:r>
      <w:r w:rsidRPr="008A410F">
        <w:rPr>
          <w:rFonts w:cs="Arial"/>
          <w:szCs w:val="21"/>
        </w:rPr>
        <w:t>Merk at systemet heller ikke tillater å levere tilbud elektronisk via Mercellportalen etter tilbudsfristens utløp.)</w:t>
      </w:r>
    </w:p>
    <w:p w14:paraId="57986DFC" w14:textId="77777777" w:rsidR="00FD55B6" w:rsidRDefault="00C056DA" w:rsidP="00FD55B6"/>
    <w:p w14:paraId="0DC05170" w14:textId="77777777" w:rsidR="00FD55B6" w:rsidRDefault="002E716A" w:rsidP="00FD55B6">
      <w:pPr>
        <w:pStyle w:val="Overskrift2"/>
      </w:pPr>
      <w:bookmarkStart w:id="175" w:name="_Toc256000034"/>
      <w:bookmarkStart w:id="176" w:name="_Toc29298221"/>
      <w:bookmarkStart w:id="177" w:name="_Toc64292555"/>
      <w:r>
        <w:t>Om Mercellportalen</w:t>
      </w:r>
      <w:bookmarkEnd w:id="175"/>
      <w:bookmarkEnd w:id="176"/>
      <w:bookmarkEnd w:id="177"/>
    </w:p>
    <w:p w14:paraId="2600F6F4" w14:textId="77777777" w:rsidR="00FD55B6" w:rsidRPr="00674F1D" w:rsidRDefault="00C056DA" w:rsidP="00FD55B6"/>
    <w:p w14:paraId="0E0EAA23" w14:textId="77777777" w:rsidR="00FD55B6" w:rsidRPr="008A410F" w:rsidRDefault="002E716A" w:rsidP="00FD55B6">
      <w:pPr>
        <w:rPr>
          <w:rFonts w:cs="Arial"/>
          <w:szCs w:val="21"/>
        </w:rPr>
      </w:pPr>
      <w:r w:rsidRPr="008A410F">
        <w:rPr>
          <w:rFonts w:cs="Arial"/>
          <w:szCs w:val="21"/>
        </w:rPr>
        <w:t xml:space="preserve">For å kunne levere tilbud via Mercellportalen, må man ha en bruker, og logge inn med denne. </w:t>
      </w:r>
    </w:p>
    <w:p w14:paraId="63A1BCBB" w14:textId="77777777" w:rsidR="00FD55B6" w:rsidRPr="008A410F" w:rsidRDefault="00C056DA" w:rsidP="00FD55B6">
      <w:pPr>
        <w:rPr>
          <w:rFonts w:cs="Arial"/>
          <w:szCs w:val="21"/>
        </w:rPr>
      </w:pPr>
    </w:p>
    <w:p w14:paraId="4ED23EBB" w14:textId="77777777" w:rsidR="00FD55B6" w:rsidRPr="008A410F" w:rsidRDefault="002E716A" w:rsidP="00FD55B6">
      <w:pPr>
        <w:rPr>
          <w:rFonts w:cs="Arial"/>
          <w:szCs w:val="21"/>
        </w:rPr>
      </w:pPr>
      <w:r w:rsidRPr="008A410F">
        <w:rPr>
          <w:rFonts w:cs="Arial"/>
          <w:szCs w:val="21"/>
        </w:rPr>
        <w:t>Det anbefales at tilbudet leveres i god tid, minimum 1 time, før fristens utløp. Leverte tilbud kan endres helt frem til tilbudsfristens utløp. Det sist leverte tilbudet regnes som det endelige tilbudet.</w:t>
      </w:r>
    </w:p>
    <w:p w14:paraId="72BD5BE1" w14:textId="77777777" w:rsidR="00FD55B6" w:rsidRPr="008A410F" w:rsidRDefault="00C056DA" w:rsidP="00FD55B6">
      <w:pPr>
        <w:rPr>
          <w:rFonts w:cs="Arial"/>
          <w:szCs w:val="21"/>
        </w:rPr>
      </w:pPr>
    </w:p>
    <w:p w14:paraId="657ABFAC" w14:textId="77777777" w:rsidR="00FD55B6" w:rsidRPr="008A410F" w:rsidRDefault="002E716A" w:rsidP="00FD55B6">
      <w:pPr>
        <w:rPr>
          <w:rFonts w:cs="Arial"/>
          <w:szCs w:val="21"/>
        </w:rPr>
      </w:pPr>
      <w:r w:rsidRPr="008A410F">
        <w:rPr>
          <w:rFonts w:cs="Arial"/>
          <w:szCs w:val="21"/>
        </w:rPr>
        <w:t xml:space="preserve">Tilbudet krever elektronisk signatur ved levering. Elektronisk signatur kan skaffes fra ulike leverandører, f. eks www.commfides.com, www.buypass.no eller www.bankid.no. </w:t>
      </w:r>
    </w:p>
    <w:p w14:paraId="311809EB" w14:textId="77777777" w:rsidR="00FD55B6" w:rsidRPr="008A410F" w:rsidRDefault="00C056DA" w:rsidP="00FD55B6">
      <w:pPr>
        <w:rPr>
          <w:rFonts w:cs="Arial"/>
          <w:szCs w:val="21"/>
        </w:rPr>
      </w:pPr>
    </w:p>
    <w:p w14:paraId="02414D73" w14:textId="77777777" w:rsidR="00FD55B6" w:rsidRPr="008A410F" w:rsidRDefault="002E716A" w:rsidP="00FD55B6">
      <w:pPr>
        <w:rPr>
          <w:rFonts w:cs="Arial"/>
          <w:b/>
          <w:szCs w:val="21"/>
        </w:rPr>
      </w:pPr>
      <w:r w:rsidRPr="008A410F">
        <w:rPr>
          <w:rFonts w:cs="Arial"/>
          <w:b/>
          <w:szCs w:val="21"/>
        </w:rPr>
        <w:t>NB! Vi gjør oppmerksom på at det kan ta noen dager å få levert elektronisk signatur, slik at denne prosessen bør settes i gang så snart som mulig.</w:t>
      </w:r>
    </w:p>
    <w:p w14:paraId="1E44D66C" w14:textId="77777777" w:rsidR="00FD55B6" w:rsidRPr="008A410F" w:rsidRDefault="00C056DA" w:rsidP="00FD55B6">
      <w:pPr>
        <w:jc w:val="both"/>
        <w:rPr>
          <w:rFonts w:cs="Arial"/>
          <w:strike/>
          <w:szCs w:val="21"/>
        </w:rPr>
      </w:pPr>
    </w:p>
    <w:p w14:paraId="51E2B611" w14:textId="77777777" w:rsidR="00FD55B6" w:rsidRPr="008A410F" w:rsidRDefault="002E716A" w:rsidP="00FD55B6">
      <w:pPr>
        <w:jc w:val="both"/>
        <w:rPr>
          <w:rFonts w:cs="Arial"/>
          <w:szCs w:val="21"/>
        </w:rPr>
      </w:pPr>
      <w:r w:rsidRPr="008A410F">
        <w:rPr>
          <w:rFonts w:cs="Arial"/>
          <w:szCs w:val="21"/>
        </w:rPr>
        <w:t>Statsbygg anbefaler at man tester ut signeringen med sertifikatet man har tilgjengelig snarest mulig (i god tid før tilbudsfristen). Testfunksjonaliteten ligger i påmeldings- /tilbudsinnleveringsstegene.</w:t>
      </w:r>
    </w:p>
    <w:p w14:paraId="016F89F0" w14:textId="77777777" w:rsidR="00FD55B6" w:rsidRPr="008A410F" w:rsidRDefault="00C056DA" w:rsidP="00FD55B6">
      <w:pPr>
        <w:jc w:val="both"/>
        <w:rPr>
          <w:rFonts w:cs="Arial"/>
          <w:szCs w:val="21"/>
        </w:rPr>
      </w:pPr>
    </w:p>
    <w:p w14:paraId="2F0B74E9" w14:textId="77777777" w:rsidR="00FD55B6" w:rsidRPr="008A410F" w:rsidRDefault="002E716A" w:rsidP="00FD55B6">
      <w:pPr>
        <w:rPr>
          <w:szCs w:val="21"/>
        </w:rPr>
      </w:pPr>
      <w:r w:rsidRPr="008A410F">
        <w:rPr>
          <w:color w:val="000000"/>
          <w:szCs w:val="21"/>
        </w:rPr>
        <w:t xml:space="preserve">Ved </w:t>
      </w:r>
      <w:r w:rsidRPr="008A410F">
        <w:rPr>
          <w:szCs w:val="21"/>
        </w:rPr>
        <w:t xml:space="preserve">spørsmål </w:t>
      </w:r>
      <w:r w:rsidRPr="008A410F">
        <w:rPr>
          <w:color w:val="000000"/>
          <w:szCs w:val="21"/>
        </w:rPr>
        <w:t>om</w:t>
      </w:r>
      <w:r w:rsidRPr="008A410F">
        <w:rPr>
          <w:szCs w:val="21"/>
        </w:rPr>
        <w:t xml:space="preserve"> funksjonalitet i verktøyet</w:t>
      </w:r>
      <w:r w:rsidRPr="008A410F">
        <w:rPr>
          <w:color w:val="000000"/>
          <w:szCs w:val="21"/>
        </w:rPr>
        <w:t xml:space="preserve"> eller hvis du har problemer med å få inngitt tilbud</w:t>
      </w:r>
      <w:r w:rsidRPr="008A410F">
        <w:rPr>
          <w:rFonts w:cs="Arial"/>
          <w:szCs w:val="21"/>
        </w:rPr>
        <w:t xml:space="preserve">, ta kontakt med Mercell Support på tlf: 21 01 88 60 eller på e-post: </w:t>
      </w:r>
      <w:hyperlink r:id="rId13" w:history="1">
        <w:r w:rsidRPr="008A410F">
          <w:rPr>
            <w:rStyle w:val="Hyperkobling"/>
            <w:rFonts w:cs="Arial"/>
            <w:szCs w:val="21"/>
          </w:rPr>
          <w:t>support@mercell.com</w:t>
        </w:r>
      </w:hyperlink>
      <w:r w:rsidRPr="008A410F">
        <w:rPr>
          <w:rFonts w:cs="Arial"/>
          <w:szCs w:val="21"/>
        </w:rPr>
        <w:t xml:space="preserve"> i god tid før tilbudsfristens utløp.</w:t>
      </w:r>
    </w:p>
    <w:p w14:paraId="6590D560" w14:textId="77777777" w:rsidR="00FD55B6" w:rsidRPr="0009528F" w:rsidRDefault="00C056DA" w:rsidP="00FD55B6"/>
    <w:p w14:paraId="0056BB34" w14:textId="77777777" w:rsidR="00FD55B6" w:rsidRPr="0009528F" w:rsidRDefault="002E716A" w:rsidP="00FD55B6">
      <w:pPr>
        <w:pStyle w:val="Overskrift1"/>
      </w:pPr>
      <w:bookmarkStart w:id="178" w:name="_Toc256000035"/>
      <w:bookmarkStart w:id="179" w:name="_Toc31689423"/>
      <w:bookmarkStart w:id="180" w:name="_Toc78962705"/>
      <w:bookmarkStart w:id="181" w:name="_Toc370295892"/>
      <w:bookmarkStart w:id="182" w:name="_Toc29298222"/>
      <w:bookmarkStart w:id="183" w:name="_Toc64292556"/>
      <w:r w:rsidRPr="0009528F">
        <w:t>Oppdragsgivers underskrift</w:t>
      </w:r>
      <w:bookmarkEnd w:id="178"/>
      <w:bookmarkEnd w:id="179"/>
      <w:bookmarkEnd w:id="180"/>
      <w:bookmarkEnd w:id="181"/>
      <w:bookmarkEnd w:id="182"/>
      <w:bookmarkEnd w:id="183"/>
    </w:p>
    <w:p w14:paraId="1A58644D" w14:textId="77777777" w:rsidR="00FD55B6" w:rsidRPr="0009528F" w:rsidRDefault="00C056DA" w:rsidP="00FD55B6">
      <w:pPr>
        <w:rPr>
          <w:rFonts w:cs="Aria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51"/>
        <w:gridCol w:w="850"/>
        <w:gridCol w:w="4395"/>
      </w:tblGrid>
      <w:tr w:rsidR="003B5634" w14:paraId="21134AC7" w14:textId="77777777" w:rsidTr="00FD55B6">
        <w:sdt>
          <w:sdtPr>
            <w:id w:val="1913814622"/>
            <w:lock w:val="sdtContentLocked"/>
            <w:text/>
          </w:sdtPr>
          <w:sdtEndPr/>
          <w:sdtContent>
            <w:tc>
              <w:tcPr>
                <w:tcW w:w="817" w:type="dxa"/>
              </w:tcPr>
              <w:p w14:paraId="4C0CB078" w14:textId="77777777" w:rsidR="00FD55B6" w:rsidRDefault="002E716A" w:rsidP="00FD55B6">
                <w:r>
                  <w:t>Sted:</w:t>
                </w:r>
              </w:p>
            </w:tc>
          </w:sdtContent>
        </w:sdt>
        <w:tc>
          <w:tcPr>
            <w:tcW w:w="1843" w:type="dxa"/>
            <w:gridSpan w:val="2"/>
          </w:tcPr>
          <w:p w14:paraId="1DDAD347" w14:textId="77777777" w:rsidR="00FD55B6" w:rsidRDefault="002E716A" w:rsidP="00FD55B6">
            <w:r w:rsidRPr="002F1C66">
              <w:t>Oslo</w:t>
            </w:r>
          </w:p>
        </w:tc>
        <w:sdt>
          <w:sdtPr>
            <w:id w:val="-140814531"/>
            <w:lock w:val="sdtContentLocked"/>
            <w:text/>
          </w:sdtPr>
          <w:sdtEndPr/>
          <w:sdtContent>
            <w:tc>
              <w:tcPr>
                <w:tcW w:w="850" w:type="dxa"/>
              </w:tcPr>
              <w:p w14:paraId="6EE8151F" w14:textId="77777777" w:rsidR="00FD55B6" w:rsidRDefault="002E716A" w:rsidP="00FD55B6">
                <w:r>
                  <w:t>Dato:</w:t>
                </w:r>
              </w:p>
            </w:tc>
          </w:sdtContent>
        </w:sdt>
        <w:tc>
          <w:tcPr>
            <w:tcW w:w="4395" w:type="dxa"/>
          </w:tcPr>
          <w:p w14:paraId="587F274B" w14:textId="77777777" w:rsidR="00FD55B6" w:rsidRDefault="00C056DA" w:rsidP="00FD55B6">
            <w:sdt>
              <w:sdtPr>
                <w:rPr>
                  <w:szCs w:val="21"/>
                </w:rPr>
                <w:id w:val="-1257135908"/>
                <w:lock w:val="sdtContentLocked"/>
              </w:sdtPr>
              <w:sdtEndPr/>
              <w:sdtContent>
                <w:r w:rsidR="002E716A">
                  <w:rPr>
                    <w:szCs w:val="21"/>
                  </w:rPr>
                  <w:fldChar w:fldCharType="begin"/>
                </w:r>
                <w:r w:rsidR="002E716A">
                  <w:rPr>
                    <w:szCs w:val="21"/>
                  </w:rPr>
                  <w:instrText xml:space="preserve"> DOCPROPERTY  _PRV.siste_godkjenner_1_godkjent_dato  \* MERGEFORMAT </w:instrText>
                </w:r>
                <w:r w:rsidR="002E716A">
                  <w:rPr>
                    <w:szCs w:val="21"/>
                  </w:rPr>
                  <w:fldChar w:fldCharType="separate"/>
                </w:r>
                <w:r w:rsidR="002E716A">
                  <w:rPr>
                    <w:szCs w:val="21"/>
                  </w:rPr>
                  <w:t>18.02.2021</w:t>
                </w:r>
                <w:r w:rsidR="002E716A">
                  <w:rPr>
                    <w:szCs w:val="21"/>
                  </w:rPr>
                  <w:fldChar w:fldCharType="end"/>
                </w:r>
              </w:sdtContent>
            </w:sdt>
          </w:p>
        </w:tc>
      </w:tr>
      <w:tr w:rsidR="003B5634" w14:paraId="3A0FA977" w14:textId="77777777" w:rsidTr="00FD55B6">
        <w:tc>
          <w:tcPr>
            <w:tcW w:w="7905" w:type="dxa"/>
            <w:gridSpan w:val="5"/>
          </w:tcPr>
          <w:p w14:paraId="7C2888A9" w14:textId="77777777" w:rsidR="00FD55B6" w:rsidRDefault="00C056DA" w:rsidP="00FD55B6"/>
        </w:tc>
      </w:tr>
      <w:tr w:rsidR="003B5634" w14:paraId="5E490668" w14:textId="77777777" w:rsidTr="00FD55B6">
        <w:sdt>
          <w:sdtPr>
            <w:id w:val="105314967"/>
            <w:lock w:val="sdtContentLocked"/>
            <w:text/>
          </w:sdtPr>
          <w:sdtEndPr/>
          <w:sdtContent>
            <w:tc>
              <w:tcPr>
                <w:tcW w:w="1809" w:type="dxa"/>
                <w:gridSpan w:val="2"/>
              </w:tcPr>
              <w:p w14:paraId="05E50DA1" w14:textId="77777777" w:rsidR="00FD55B6" w:rsidRDefault="002E716A" w:rsidP="00FD55B6">
                <w:r>
                  <w:t>For Statsbygg:</w:t>
                </w:r>
              </w:p>
            </w:tc>
          </w:sdtContent>
        </w:sdt>
        <w:sdt>
          <w:sdtPr>
            <w:id w:val="1492525242"/>
            <w:lock w:val="sdtContentLocked"/>
          </w:sdtPr>
          <w:sdtEndPr/>
          <w:sdtContent>
            <w:tc>
              <w:tcPr>
                <w:tcW w:w="6096" w:type="dxa"/>
                <w:gridSpan w:val="3"/>
              </w:tcPr>
              <w:p w14:paraId="3F489355" w14:textId="77777777" w:rsidR="00FD55B6" w:rsidRDefault="002E716A" w:rsidP="00FD55B6">
                <w:fldSimple w:instr=" DOCPROPERTY  _PRV.siste_godkjenner_1  \* MERGEFORMAT ">
                  <w:r>
                    <w:t>Henning Ytterdal</w:t>
                  </w:r>
                </w:fldSimple>
              </w:p>
            </w:tc>
          </w:sdtContent>
        </w:sdt>
      </w:tr>
      <w:tr w:rsidR="003B5634" w14:paraId="710E47B6" w14:textId="77777777" w:rsidTr="00FD55B6">
        <w:tc>
          <w:tcPr>
            <w:tcW w:w="1809" w:type="dxa"/>
            <w:gridSpan w:val="2"/>
          </w:tcPr>
          <w:p w14:paraId="3287BE84" w14:textId="77777777" w:rsidR="00FD55B6" w:rsidRDefault="00C056DA" w:rsidP="00FD55B6"/>
        </w:tc>
        <w:sdt>
          <w:sdtPr>
            <w:id w:val="-1312939212"/>
            <w:lock w:val="sdtContentLocked"/>
          </w:sdtPr>
          <w:sdtEndPr/>
          <w:sdtContent>
            <w:tc>
              <w:tcPr>
                <w:tcW w:w="6096" w:type="dxa"/>
                <w:gridSpan w:val="3"/>
              </w:tcPr>
              <w:p w14:paraId="1CA495A9" w14:textId="77777777" w:rsidR="00FD55B6" w:rsidRDefault="002E716A" w:rsidP="00FD55B6">
                <w:fldSimple w:instr=" DOCPROPERTY  _PRV.siste_godkjenner_1_godkjent_tittel  \* MERGEFORMAT ">
                  <w:r>
                    <w:t>driftstekniker</w:t>
                  </w:r>
                </w:fldSimple>
              </w:p>
            </w:tc>
          </w:sdtContent>
        </w:sdt>
      </w:tr>
      <w:tr w:rsidR="003B5634" w14:paraId="3AA84992" w14:textId="77777777" w:rsidTr="00FD55B6">
        <w:tc>
          <w:tcPr>
            <w:tcW w:w="7905" w:type="dxa"/>
            <w:gridSpan w:val="5"/>
          </w:tcPr>
          <w:p w14:paraId="4BE210B8" w14:textId="77777777" w:rsidR="00FD55B6" w:rsidRDefault="00C056DA" w:rsidP="00FD55B6"/>
        </w:tc>
      </w:tr>
      <w:tr w:rsidR="003B5634" w14:paraId="61998A78" w14:textId="77777777" w:rsidTr="00FD55B6">
        <w:sdt>
          <w:sdtPr>
            <w:rPr>
              <w:color w:val="147E88"/>
            </w:rPr>
            <w:id w:val="-235467625"/>
            <w:lock w:val="sdtContentLocked"/>
          </w:sdtPr>
          <w:sdtEndPr/>
          <w:sdtContent>
            <w:tc>
              <w:tcPr>
                <w:tcW w:w="7905" w:type="dxa"/>
                <w:gridSpan w:val="5"/>
              </w:tcPr>
              <w:p w14:paraId="651B4100" w14:textId="77777777" w:rsidR="00FD55B6" w:rsidRPr="001F4550" w:rsidRDefault="002E716A" w:rsidP="00FD55B6">
                <w:pPr>
                  <w:rPr>
                    <w:color w:val="147E88"/>
                  </w:rPr>
                </w:pPr>
                <w:r>
                  <w:rPr>
                    <w:i/>
                    <w:color w:val="147E88"/>
                  </w:rPr>
                  <w:fldChar w:fldCharType="begin"/>
                </w:r>
                <w:r>
                  <w:rPr>
                    <w:i/>
                    <w:color w:val="147E88"/>
                  </w:rPr>
                  <w:instrText xml:space="preserve"> DOCPROPERTY  _PRP.flettetekst_godkjent_dokument_nb-NO  \* MERGEFORMAT </w:instrText>
                </w:r>
                <w:r>
                  <w:rPr>
                    <w:i/>
                    <w:color w:val="147E88"/>
                  </w:rPr>
                  <w:fldChar w:fldCharType="separate"/>
                </w:r>
                <w:r>
                  <w:rPr>
                    <w:i/>
                    <w:color w:val="147E88"/>
                  </w:rPr>
                  <w:t>Dette dokumentet er elektronisk godkjent.</w:t>
                </w:r>
                <w:r>
                  <w:rPr>
                    <w:i/>
                    <w:color w:val="147E88"/>
                  </w:rPr>
                  <w:fldChar w:fldCharType="end"/>
                </w:r>
              </w:p>
            </w:tc>
          </w:sdtContent>
        </w:sdt>
      </w:tr>
    </w:tbl>
    <w:p w14:paraId="5A6205E5" w14:textId="77777777" w:rsidR="00FD55B6" w:rsidRPr="0009528F" w:rsidRDefault="00C056DA" w:rsidP="00FD55B6">
      <w:pPr>
        <w:rPr>
          <w:rFonts w:cs="Arial"/>
        </w:rPr>
      </w:pPr>
    </w:p>
    <w:p w14:paraId="7D88F608" w14:textId="77777777" w:rsidR="00FD55B6" w:rsidRPr="0009528F" w:rsidRDefault="002E716A" w:rsidP="00FD55B6">
      <w:pPr>
        <w:pStyle w:val="Overskrift1"/>
        <w:ind w:left="360" w:hanging="360"/>
      </w:pPr>
      <w:bookmarkStart w:id="184" w:name="_Toc256000036"/>
      <w:bookmarkStart w:id="185" w:name="_Toc78962706"/>
      <w:bookmarkStart w:id="186" w:name="_Toc370295893"/>
      <w:bookmarkStart w:id="187" w:name="_Toc29298223"/>
      <w:bookmarkStart w:id="188" w:name="_Toc64292557"/>
      <w:r w:rsidRPr="0009528F">
        <w:t>Vedlegg</w:t>
      </w:r>
      <w:bookmarkEnd w:id="184"/>
      <w:bookmarkEnd w:id="185"/>
      <w:bookmarkEnd w:id="186"/>
      <w:bookmarkEnd w:id="187"/>
      <w:bookmarkEnd w:id="188"/>
    </w:p>
    <w:p w14:paraId="0A539AEE" w14:textId="77777777" w:rsidR="00FD55B6" w:rsidRPr="0009528F" w:rsidRDefault="00C056DA" w:rsidP="00FD55B6">
      <w:pPr>
        <w:rPr>
          <w:rFonts w:cs="Arial"/>
        </w:rPr>
      </w:pPr>
    </w:p>
    <w:p w14:paraId="446B400D" w14:textId="77777777" w:rsidR="00A872DD" w:rsidRPr="00804BCF" w:rsidRDefault="002E716A" w:rsidP="00A872DD">
      <w:pPr>
        <w:jc w:val="both"/>
      </w:pPr>
      <w:r>
        <w:t>Tilbudsskjema</w:t>
      </w:r>
    </w:p>
    <w:p w14:paraId="61851746" w14:textId="77777777" w:rsidR="00A872DD" w:rsidRPr="00DF33C2" w:rsidRDefault="002E716A" w:rsidP="00A872DD">
      <w:pPr>
        <w:jc w:val="both"/>
      </w:pPr>
      <w:r w:rsidRPr="00DF33C2">
        <w:t>Generell kravspesifikasjon for kjøp av håndverkertjenester Statsbygg</w:t>
      </w:r>
    </w:p>
    <w:p w14:paraId="49DACF7E" w14:textId="77777777" w:rsidR="00A872DD" w:rsidRPr="00DF33C2" w:rsidRDefault="002E716A" w:rsidP="00A872DD">
      <w:pPr>
        <w:jc w:val="both"/>
      </w:pPr>
      <w:r w:rsidRPr="00DF33C2">
        <w:t>Utkast til avtaledokument</w:t>
      </w:r>
    </w:p>
    <w:p w14:paraId="6A56E04D" w14:textId="77777777" w:rsidR="00A872DD" w:rsidRPr="00DF33C2" w:rsidRDefault="002E716A" w:rsidP="00A872DD">
      <w:pPr>
        <w:jc w:val="both"/>
      </w:pPr>
      <w:r w:rsidRPr="00DF33C2">
        <w:t>Standard kontraktsvilkår for Statsbyggs kjøp av håndverkertjenester</w:t>
      </w:r>
    </w:p>
    <w:p w14:paraId="21E7C769" w14:textId="77777777" w:rsidR="00A872DD" w:rsidRDefault="002E716A" w:rsidP="00A872DD">
      <w:pPr>
        <w:jc w:val="both"/>
      </w:pPr>
      <w:r>
        <w:t>Mal for b</w:t>
      </w:r>
      <w:r w:rsidRPr="00F54F6A">
        <w:t>esvarelse tildelingskriteriet Kvalitet - Gjennomføring og oppfølgning av kontrakten</w:t>
      </w:r>
    </w:p>
    <w:p w14:paraId="53D9CE07" w14:textId="77777777" w:rsidR="00FD55B6" w:rsidRDefault="00C056DA" w:rsidP="00A872DD">
      <w:pPr>
        <w:jc w:val="both"/>
      </w:pPr>
    </w:p>
    <w:sectPr w:rsidR="00FD55B6" w:rsidSect="00FD55B6">
      <w:headerReference w:type="even" r:id="rId14"/>
      <w:headerReference w:type="default" r:id="rId15"/>
      <w:footerReference w:type="default" r:id="rId16"/>
      <w:headerReference w:type="first" r:id="rId17"/>
      <w:footerReference w:type="first" r:id="rId18"/>
      <w:type w:val="oddPage"/>
      <w:pgSz w:w="11907" w:h="16840" w:code="9"/>
      <w:pgMar w:top="1949" w:right="1275" w:bottom="1418" w:left="1418" w:header="708" w:footer="196"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22EF9" w14:textId="77777777" w:rsidR="00FE47FB" w:rsidRDefault="002E716A">
      <w:r>
        <w:separator/>
      </w:r>
    </w:p>
  </w:endnote>
  <w:endnote w:type="continuationSeparator" w:id="0">
    <w:p w14:paraId="22C26068" w14:textId="77777777" w:rsidR="00FE47FB" w:rsidRDefault="002E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797B" w14:textId="77777777" w:rsidR="00FD55B6" w:rsidRDefault="00C056DA">
    <w:pPr>
      <w:pStyle w:val="Bunntekst"/>
      <w:tabs>
        <w:tab w:val="center" w:pos="7371"/>
      </w:tabs>
    </w:pPr>
  </w:p>
  <w:tbl>
    <w:tblPr>
      <w:tblW w:w="0" w:type="auto"/>
      <w:tblCellMar>
        <w:left w:w="70" w:type="dxa"/>
        <w:right w:w="70" w:type="dxa"/>
      </w:tblCellMar>
      <w:tblLook w:val="0000" w:firstRow="0" w:lastRow="0" w:firstColumn="0" w:lastColumn="0" w:noHBand="0" w:noVBand="0"/>
    </w:tblPr>
    <w:tblGrid>
      <w:gridCol w:w="4670"/>
      <w:gridCol w:w="4544"/>
    </w:tblGrid>
    <w:tr w:rsidR="003B5634" w14:paraId="171858A4" w14:textId="77777777" w:rsidTr="00FD55B6">
      <w:tc>
        <w:tcPr>
          <w:tcW w:w="4890" w:type="dxa"/>
        </w:tcPr>
        <w:p w14:paraId="7BF35D37" w14:textId="77777777" w:rsidR="00FD55B6" w:rsidRPr="007A1568" w:rsidRDefault="002E716A" w:rsidP="00FD55B6">
          <w:pPr>
            <w:pStyle w:val="Bunntekst"/>
            <w:rPr>
              <w:sz w:val="14"/>
              <w:szCs w:val="14"/>
            </w:rPr>
          </w:pPr>
          <w:r w:rsidRPr="007A1568">
            <w:rPr>
              <w:sz w:val="14"/>
              <w:szCs w:val="14"/>
            </w:rPr>
            <w:t xml:space="preserve">Mal </w:t>
          </w:r>
          <w:r>
            <w:rPr>
              <w:sz w:val="14"/>
              <w:szCs w:val="14"/>
            </w:rPr>
            <w:t>g</w:t>
          </w:r>
          <w:r w:rsidRPr="007A1568">
            <w:rPr>
              <w:sz w:val="14"/>
              <w:szCs w:val="14"/>
            </w:rPr>
            <w:t>odkjent dato</w:t>
          </w:r>
          <w:r>
            <w:rPr>
              <w:sz w:val="14"/>
              <w:szCs w:val="14"/>
            </w:rPr>
            <w:t>:07.01.2020</w:t>
          </w:r>
        </w:p>
        <w:p w14:paraId="424BF8CC" w14:textId="77777777" w:rsidR="00FD55B6" w:rsidRPr="007A1568" w:rsidRDefault="002E716A" w:rsidP="00FD55B6">
          <w:pPr>
            <w:pStyle w:val="Bunntekst"/>
            <w:rPr>
              <w:sz w:val="14"/>
              <w:szCs w:val="14"/>
            </w:rPr>
          </w:pPr>
          <w:r w:rsidRPr="007A1568">
            <w:rPr>
              <w:sz w:val="14"/>
              <w:szCs w:val="14"/>
            </w:rPr>
            <w:t xml:space="preserve">Mal </w:t>
          </w:r>
          <w:r>
            <w:rPr>
              <w:sz w:val="14"/>
              <w:szCs w:val="14"/>
            </w:rPr>
            <w:t>saksnr. i ephorte: 2016/13776</w:t>
          </w:r>
        </w:p>
      </w:tc>
      <w:tc>
        <w:tcPr>
          <w:tcW w:w="4819" w:type="dxa"/>
        </w:tcPr>
        <w:p w14:paraId="779480A6" w14:textId="77777777" w:rsidR="00FD55B6" w:rsidRPr="007A1568" w:rsidRDefault="002E716A" w:rsidP="00FD55B6">
          <w:pPr>
            <w:pStyle w:val="Bunntekst"/>
            <w:rPr>
              <w:color w:val="FF0000"/>
              <w:sz w:val="14"/>
              <w:szCs w:val="14"/>
            </w:rPr>
          </w:pPr>
          <w:r w:rsidRPr="007A1568">
            <w:rPr>
              <w:sz w:val="14"/>
              <w:szCs w:val="14"/>
            </w:rPr>
            <w:t xml:space="preserve"> </w:t>
          </w:r>
        </w:p>
      </w:tc>
    </w:tr>
  </w:tbl>
  <w:p w14:paraId="1C0D5AA1" w14:textId="77777777" w:rsidR="00FD55B6" w:rsidRDefault="00C056DA">
    <w:pPr>
      <w:pStyle w:val="Bunntekst"/>
    </w:pPr>
  </w:p>
  <w:p w14:paraId="475A9E2A" w14:textId="77777777" w:rsidR="00FD55B6" w:rsidRDefault="00C056D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4636"/>
      <w:gridCol w:w="4578"/>
    </w:tblGrid>
    <w:tr w:rsidR="003B5634" w14:paraId="2D10B84D" w14:textId="77777777" w:rsidTr="00FD55B6">
      <w:tc>
        <w:tcPr>
          <w:tcW w:w="4890" w:type="dxa"/>
        </w:tcPr>
        <w:p w14:paraId="1A6E6E88" w14:textId="77777777" w:rsidR="00FD55B6" w:rsidRPr="007A1568" w:rsidRDefault="002E716A" w:rsidP="00FD55B6">
          <w:pPr>
            <w:pStyle w:val="Bunntekst"/>
            <w:rPr>
              <w:sz w:val="14"/>
              <w:szCs w:val="14"/>
            </w:rPr>
          </w:pPr>
          <w:r w:rsidRPr="007A1568">
            <w:rPr>
              <w:sz w:val="14"/>
              <w:szCs w:val="14"/>
            </w:rPr>
            <w:t>Mal Godkjent dato: 01.0</w:t>
          </w:r>
          <w:r>
            <w:rPr>
              <w:sz w:val="14"/>
              <w:szCs w:val="14"/>
            </w:rPr>
            <w:t>9.2015</w:t>
          </w:r>
        </w:p>
        <w:p w14:paraId="19930D35" w14:textId="77777777" w:rsidR="00FD55B6" w:rsidRPr="007A1568" w:rsidRDefault="002E716A" w:rsidP="00FD55B6">
          <w:pPr>
            <w:pStyle w:val="Bunntekst"/>
            <w:rPr>
              <w:sz w:val="14"/>
              <w:szCs w:val="14"/>
            </w:rPr>
          </w:pPr>
          <w:r w:rsidRPr="007A1568">
            <w:rPr>
              <w:sz w:val="14"/>
              <w:szCs w:val="14"/>
            </w:rPr>
            <w:t>Mal DocuLive nr. 20</w:t>
          </w:r>
          <w:r>
            <w:rPr>
              <w:sz w:val="14"/>
              <w:szCs w:val="14"/>
            </w:rPr>
            <w:t>1500878-1</w:t>
          </w:r>
        </w:p>
      </w:tc>
      <w:tc>
        <w:tcPr>
          <w:tcW w:w="4819" w:type="dxa"/>
        </w:tcPr>
        <w:p w14:paraId="396E6DC4" w14:textId="77777777" w:rsidR="00FD55B6" w:rsidRPr="007A1568" w:rsidRDefault="002E716A" w:rsidP="00FD55B6">
          <w:pPr>
            <w:pStyle w:val="Bunntekst"/>
            <w:rPr>
              <w:color w:val="FF0000"/>
              <w:sz w:val="14"/>
              <w:szCs w:val="14"/>
            </w:rPr>
          </w:pPr>
          <w:r w:rsidRPr="007A1568">
            <w:rPr>
              <w:color w:val="FF0000"/>
              <w:sz w:val="14"/>
              <w:szCs w:val="14"/>
            </w:rPr>
            <w:t>Mal dokumenteier: B-direktør</w:t>
          </w:r>
        </w:p>
        <w:p w14:paraId="5C75C4EE" w14:textId="77777777" w:rsidR="00FD55B6" w:rsidRPr="007A1568" w:rsidRDefault="002E716A" w:rsidP="00FD55B6">
          <w:pPr>
            <w:pStyle w:val="Bunntekst"/>
            <w:rPr>
              <w:color w:val="FF0000"/>
              <w:sz w:val="14"/>
              <w:szCs w:val="14"/>
            </w:rPr>
          </w:pPr>
          <w:r w:rsidRPr="007A1568">
            <w:rPr>
              <w:color w:val="FF0000"/>
              <w:sz w:val="14"/>
              <w:szCs w:val="14"/>
            </w:rPr>
            <w:t>Mal utgiver og forfatter: FJ</w:t>
          </w:r>
          <w:r w:rsidRPr="007A1568">
            <w:rPr>
              <w:sz w:val="14"/>
              <w:szCs w:val="14"/>
            </w:rPr>
            <w:t xml:space="preserve">                                                  </w:t>
          </w:r>
        </w:p>
      </w:tc>
    </w:tr>
  </w:tbl>
  <w:p w14:paraId="757B33A4" w14:textId="77777777" w:rsidR="00FD55B6" w:rsidRPr="002C7A5F" w:rsidRDefault="00C056DA" w:rsidP="00FD55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1B5F0" w14:textId="77777777" w:rsidR="00FE47FB" w:rsidRDefault="002E716A">
      <w:r>
        <w:separator/>
      </w:r>
    </w:p>
  </w:footnote>
  <w:footnote w:type="continuationSeparator" w:id="0">
    <w:p w14:paraId="2E7C3D39" w14:textId="77777777" w:rsidR="00FE47FB" w:rsidRDefault="002E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0BA6" w14:textId="77777777" w:rsidR="00FD55B6" w:rsidRDefault="002E716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15</w:t>
    </w:r>
    <w:r>
      <w:rPr>
        <w:rStyle w:val="Sidetall"/>
      </w:rPr>
      <w:fldChar w:fldCharType="end"/>
    </w:r>
  </w:p>
  <w:p w14:paraId="1411A704" w14:textId="77777777" w:rsidR="00FD55B6" w:rsidRDefault="00C056DA">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2262" w14:textId="77777777" w:rsidR="00FD55B6" w:rsidRPr="00251D66" w:rsidRDefault="00C056DA" w:rsidP="00FD55B6">
    <w:pPr>
      <w:framePr w:w="4297" w:wrap="around" w:vAnchor="text" w:hAnchor="page" w:x="6421" w:y="-251"/>
      <w:jc w:val="right"/>
      <w:rPr>
        <w:b/>
        <w:color w:val="FF0000"/>
        <w:sz w:val="13"/>
        <w:szCs w:val="13"/>
      </w:rPr>
    </w:pPr>
  </w:p>
  <w:p w14:paraId="4A85F041" w14:textId="77777777" w:rsidR="00F6211D" w:rsidRDefault="002E716A" w:rsidP="00F6211D">
    <w:pPr>
      <w:pStyle w:val="Topptekst"/>
      <w:framePr w:w="4297" w:wrap="around" w:vAnchor="text" w:hAnchor="page" w:x="6421" w:y="-251"/>
      <w:jc w:val="right"/>
      <w:rPr>
        <w:rFonts w:cs="Arial"/>
        <w:b/>
        <w:bCs/>
        <w:sz w:val="13"/>
        <w:szCs w:val="13"/>
      </w:rPr>
    </w:pPr>
    <w:r w:rsidRPr="00251D66">
      <w:rPr>
        <w:rFonts w:cs="Arial"/>
        <w:b/>
        <w:bCs/>
        <w:sz w:val="13"/>
        <w:szCs w:val="13"/>
      </w:rPr>
      <w:t>Åpen anbudskonkurranse</w:t>
    </w:r>
  </w:p>
  <w:p w14:paraId="0F5EC19C" w14:textId="77777777" w:rsidR="00865442" w:rsidRDefault="002E716A" w:rsidP="00F6211D">
    <w:pPr>
      <w:pStyle w:val="Topptekst"/>
      <w:framePr w:w="4297" w:wrap="around" w:vAnchor="text" w:hAnchor="page" w:x="6421" w:y="-251"/>
      <w:jc w:val="right"/>
      <w:rPr>
        <w:rFonts w:cs="Arial"/>
        <w:b/>
        <w:bCs/>
        <w:sz w:val="13"/>
        <w:szCs w:val="13"/>
      </w:rPr>
    </w:pPr>
    <w:r w:rsidRPr="00251D66">
      <w:rPr>
        <w:rFonts w:cs="Arial"/>
        <w:b/>
        <w:bCs/>
        <w:sz w:val="13"/>
        <w:szCs w:val="13"/>
      </w:rPr>
      <w:t xml:space="preserve">Tilbudsinvitasjon </w:t>
    </w:r>
  </w:p>
  <w:p w14:paraId="413648E6" w14:textId="77777777" w:rsidR="00F6211D" w:rsidRDefault="002E716A" w:rsidP="00F6211D">
    <w:pPr>
      <w:pStyle w:val="Topptekst"/>
      <w:framePr w:w="4297" w:wrap="around" w:vAnchor="text" w:hAnchor="page" w:x="6421" w:y="-251"/>
      <w:jc w:val="right"/>
      <w:rPr>
        <w:rFonts w:cs="Arial"/>
        <w:b/>
        <w:bCs/>
        <w:sz w:val="13"/>
        <w:szCs w:val="13"/>
      </w:rPr>
    </w:pPr>
    <w:r>
      <w:rPr>
        <w:rFonts w:cs="Arial"/>
        <w:b/>
        <w:bCs/>
        <w:sz w:val="13"/>
        <w:szCs w:val="13"/>
      </w:rPr>
      <w:t xml:space="preserve">Rammeavtale for service og vedlikehold av utvendig </w:t>
    </w:r>
  </w:p>
  <w:p w14:paraId="5A97877B" w14:textId="77777777" w:rsidR="00F6211D" w:rsidRDefault="002E716A" w:rsidP="00F6211D">
    <w:pPr>
      <w:pStyle w:val="Topptekst"/>
      <w:framePr w:w="4297" w:wrap="around" w:vAnchor="text" w:hAnchor="page" w:x="6421" w:y="-251"/>
      <w:jc w:val="right"/>
      <w:rPr>
        <w:rFonts w:cs="Arial"/>
        <w:b/>
        <w:bCs/>
        <w:sz w:val="13"/>
        <w:szCs w:val="13"/>
      </w:rPr>
    </w:pPr>
    <w:r>
      <w:rPr>
        <w:rFonts w:cs="Arial"/>
        <w:b/>
        <w:bCs/>
        <w:sz w:val="13"/>
        <w:szCs w:val="13"/>
      </w:rPr>
      <w:t>solskjerming i Ålesundregionen</w:t>
    </w:r>
  </w:p>
  <w:p w14:paraId="0235510E" w14:textId="77777777" w:rsidR="00FD55B6" w:rsidRPr="00A17A45" w:rsidRDefault="002E716A" w:rsidP="00F6211D">
    <w:pPr>
      <w:pStyle w:val="Topptekst"/>
      <w:framePr w:w="4297" w:wrap="around" w:vAnchor="text" w:hAnchor="page" w:x="6421" w:y="-251"/>
      <w:jc w:val="right"/>
      <w:rPr>
        <w:rStyle w:val="Sidetall"/>
        <w:b/>
      </w:rPr>
    </w:pPr>
    <w:r w:rsidRPr="00A17A45">
      <w:rPr>
        <w:b/>
        <w:sz w:val="13"/>
        <w:szCs w:val="13"/>
      </w:rPr>
      <w:t xml:space="preserve"> Elements nr.: 2021/493</w:t>
    </w:r>
  </w:p>
  <w:p w14:paraId="5273319E" w14:textId="77777777" w:rsidR="00FD55B6" w:rsidRDefault="00C056DA">
    <w:pPr>
      <w:pStyle w:val="Topptekst"/>
      <w:ind w:right="360"/>
      <w:rPr>
        <w:sz w:val="28"/>
      </w:rPr>
    </w:pPr>
  </w:p>
  <w:p w14:paraId="284368B2" w14:textId="77777777" w:rsidR="00FD55B6" w:rsidRDefault="00C056DA">
    <w:pPr>
      <w:pStyle w:val="Topptekst"/>
      <w:ind w:right="360"/>
      <w:rPr>
        <w:sz w:val="28"/>
      </w:rPr>
    </w:pPr>
  </w:p>
  <w:p w14:paraId="3D144D88" w14:textId="77777777" w:rsidR="00FD55B6" w:rsidRPr="00B7439F" w:rsidRDefault="002E716A">
    <w:pPr>
      <w:pStyle w:val="Topptekst"/>
      <w:ind w:right="360"/>
      <w:rPr>
        <w:sz w:val="22"/>
        <w:szCs w:val="22"/>
      </w:rPr>
    </w:pPr>
    <w:r>
      <w:rPr>
        <w:noProof/>
      </w:rPr>
      <w:drawing>
        <wp:anchor distT="0" distB="0" distL="114300" distR="114300" simplePos="0" relativeHeight="251659264" behindDoc="1" locked="0" layoutInCell="1" allowOverlap="1" wp14:anchorId="0D44A06F" wp14:editId="1CCB8A2F">
          <wp:simplePos x="0" y="0"/>
          <wp:positionH relativeFrom="margin">
            <wp:posOffset>-54610</wp:posOffset>
          </wp:positionH>
          <wp:positionV relativeFrom="page">
            <wp:posOffset>346075</wp:posOffset>
          </wp:positionV>
          <wp:extent cx="1605280" cy="320040"/>
          <wp:effectExtent l="0" t="0" r="0" b="3810"/>
          <wp:wrapNone/>
          <wp:docPr id="4" name="Bilde 4"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74617"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28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ab/>
    </w:r>
    <w:r>
      <w:rPr>
        <w:sz w:val="28"/>
      </w:rPr>
      <w:tab/>
    </w:r>
  </w:p>
  <w:p w14:paraId="4EEF1E37" w14:textId="77777777" w:rsidR="00FD55B6" w:rsidRDefault="002E716A" w:rsidP="00FD55B6">
    <w:pPr>
      <w:pStyle w:val="Topptekst"/>
      <w:ind w:right="-1"/>
      <w:jc w:val="right"/>
      <w:rPr>
        <w:sz w:val="28"/>
      </w:rPr>
    </w:pPr>
    <w:r w:rsidRPr="00C85FA6">
      <w:rPr>
        <w:b/>
        <w:bCs/>
        <w:sz w:val="13"/>
        <w:szCs w:val="13"/>
      </w:rPr>
      <w:fldChar w:fldCharType="begin"/>
    </w:r>
    <w:r w:rsidRPr="00C85FA6">
      <w:rPr>
        <w:b/>
        <w:bCs/>
        <w:sz w:val="13"/>
        <w:szCs w:val="13"/>
      </w:rPr>
      <w:instrText>PAGE</w:instrText>
    </w:r>
    <w:r w:rsidRPr="00C85FA6">
      <w:rPr>
        <w:b/>
        <w:bCs/>
        <w:sz w:val="13"/>
        <w:szCs w:val="13"/>
      </w:rPr>
      <w:fldChar w:fldCharType="separate"/>
    </w:r>
    <w:r w:rsidRPr="00C85FA6">
      <w:rPr>
        <w:b/>
        <w:bCs/>
        <w:sz w:val="13"/>
        <w:szCs w:val="13"/>
      </w:rPr>
      <w:t>11</w:t>
    </w:r>
    <w:r w:rsidRPr="00C85FA6">
      <w:rPr>
        <w:b/>
        <w:bCs/>
        <w:sz w:val="13"/>
        <w:szCs w:val="13"/>
      </w:rPr>
      <w:fldChar w:fldCharType="end"/>
    </w:r>
    <w:r w:rsidRPr="00C85FA6">
      <w:rPr>
        <w:b/>
        <w:sz w:val="13"/>
        <w:szCs w:val="13"/>
      </w:rPr>
      <w:t xml:space="preserve"> AV </w:t>
    </w:r>
    <w:r w:rsidRPr="00C85FA6">
      <w:rPr>
        <w:b/>
        <w:bCs/>
        <w:sz w:val="13"/>
        <w:szCs w:val="13"/>
      </w:rPr>
      <w:fldChar w:fldCharType="begin"/>
    </w:r>
    <w:r w:rsidRPr="00C85FA6">
      <w:rPr>
        <w:b/>
        <w:bCs/>
        <w:sz w:val="13"/>
        <w:szCs w:val="13"/>
      </w:rPr>
      <w:instrText>NUMPAGES</w:instrText>
    </w:r>
    <w:r w:rsidRPr="00C85FA6">
      <w:rPr>
        <w:b/>
        <w:bCs/>
        <w:sz w:val="13"/>
        <w:szCs w:val="13"/>
      </w:rPr>
      <w:fldChar w:fldCharType="separate"/>
    </w:r>
    <w:r w:rsidRPr="00C85FA6">
      <w:rPr>
        <w:b/>
        <w:bCs/>
        <w:sz w:val="13"/>
        <w:szCs w:val="13"/>
      </w:rPr>
      <w:t>11</w:t>
    </w:r>
    <w:r w:rsidRPr="00C85FA6">
      <w:rPr>
        <w:b/>
        <w:bCs/>
        <w:sz w:val="13"/>
        <w:szCs w:val="1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B17F" w14:textId="77777777" w:rsidR="00FD55B6" w:rsidRDefault="002E716A">
    <w:pPr>
      <w:pStyle w:val="Topptekst"/>
      <w:rPr>
        <w:sz w:val="28"/>
      </w:rPr>
    </w:pPr>
    <w:r>
      <w:rPr>
        <w:sz w:val="28"/>
      </w:rPr>
      <w:tab/>
    </w:r>
  </w:p>
  <w:tbl>
    <w:tblPr>
      <w:tblStyle w:val="Tabellrutenett"/>
      <w:tblW w:w="37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3B5634" w14:paraId="62FB91D4" w14:textId="77777777" w:rsidTr="26F41B58">
      <w:trPr>
        <w:trHeight w:val="427"/>
      </w:trPr>
      <w:tc>
        <w:tcPr>
          <w:tcW w:w="3794" w:type="dxa"/>
        </w:tcPr>
        <w:p w14:paraId="1B7902EC" w14:textId="77777777" w:rsidR="00FD55B6" w:rsidRPr="00F53CC9" w:rsidRDefault="002E716A" w:rsidP="00FD55B6">
          <w:pPr>
            <w:jc w:val="right"/>
            <w:rPr>
              <w:b/>
              <w:sz w:val="13"/>
              <w:szCs w:val="13"/>
            </w:rPr>
          </w:pPr>
          <w:r>
            <w:rPr>
              <w:noProof/>
            </w:rPr>
            <w:drawing>
              <wp:anchor distT="0" distB="0" distL="114300" distR="114300" simplePos="0" relativeHeight="251658240" behindDoc="1" locked="0" layoutInCell="1" allowOverlap="1" wp14:anchorId="4780E7F8" wp14:editId="374FE618">
                <wp:simplePos x="0" y="0"/>
                <wp:positionH relativeFrom="margin">
                  <wp:posOffset>-3387090</wp:posOffset>
                </wp:positionH>
                <wp:positionV relativeFrom="page">
                  <wp:posOffset>-3175</wp:posOffset>
                </wp:positionV>
                <wp:extent cx="1605280" cy="32004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780549"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28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6F41B58">
            <w:rPr>
              <w:b/>
              <w:bCs/>
              <w:sz w:val="13"/>
              <w:szCs w:val="13"/>
            </w:rPr>
            <w:t>Blåboka</w:t>
          </w:r>
        </w:p>
        <w:p w14:paraId="0C71CA8A" w14:textId="77777777" w:rsidR="00FD55B6" w:rsidRPr="00F53CC9" w:rsidRDefault="002E716A" w:rsidP="00FD55B6">
          <w:pPr>
            <w:jc w:val="right"/>
            <w:rPr>
              <w:b/>
              <w:color w:val="FF0000"/>
              <w:sz w:val="13"/>
              <w:szCs w:val="13"/>
            </w:rPr>
          </w:pPr>
          <w:r w:rsidRPr="00F53CC9">
            <w:rPr>
              <w:b/>
              <w:color w:val="FF0000"/>
              <w:sz w:val="13"/>
              <w:szCs w:val="13"/>
            </w:rPr>
            <w:t>Fyll inn prosjektnummer og navn</w:t>
          </w:r>
        </w:p>
        <w:p w14:paraId="0473C975" w14:textId="77777777" w:rsidR="00FD55B6" w:rsidRPr="00F53CC9" w:rsidRDefault="002E716A" w:rsidP="00FD55B6">
          <w:pPr>
            <w:jc w:val="right"/>
            <w:rPr>
              <w:b/>
              <w:color w:val="FF0000"/>
              <w:sz w:val="13"/>
              <w:szCs w:val="13"/>
            </w:rPr>
          </w:pPr>
          <w:r w:rsidRPr="00F53CC9">
            <w:rPr>
              <w:b/>
              <w:color w:val="FF0000"/>
              <w:sz w:val="13"/>
              <w:szCs w:val="13"/>
            </w:rPr>
            <w:t>Fyll inn kontraktsnummer og navn</w:t>
          </w:r>
        </w:p>
        <w:p w14:paraId="69043F41" w14:textId="77777777" w:rsidR="00FD55B6" w:rsidRDefault="002E716A" w:rsidP="00FD55B6">
          <w:pPr>
            <w:pStyle w:val="Topptekst"/>
            <w:ind w:firstLine="708"/>
            <w:jc w:val="right"/>
          </w:pPr>
          <w:r w:rsidRPr="00F53CC9">
            <w:rPr>
              <w:color w:val="FF0000"/>
              <w:sz w:val="13"/>
              <w:szCs w:val="13"/>
            </w:rPr>
            <w:t>Fyll inn doculive-nummer</w:t>
          </w:r>
        </w:p>
      </w:tc>
    </w:tr>
  </w:tbl>
  <w:p w14:paraId="68165D76" w14:textId="77777777" w:rsidR="00FD55B6" w:rsidRDefault="002E716A">
    <w:pPr>
      <w:pStyle w:val="Topptekst"/>
      <w:rPr>
        <w:sz w:val="28"/>
      </w:rPr>
    </w:pPr>
    <w:r>
      <w:rPr>
        <w:sz w:val="28"/>
      </w:rPr>
      <w:tab/>
    </w:r>
    <w:r>
      <w:rPr>
        <w:sz w:val="28"/>
      </w:rPr>
      <w:tab/>
    </w:r>
  </w:p>
  <w:p w14:paraId="3D0C63D7" w14:textId="77777777" w:rsidR="00FD55B6" w:rsidRDefault="002E716A">
    <w:pPr>
      <w:pStyle w:val="Topptekst"/>
      <w:rPr>
        <w:sz w:val="28"/>
      </w:rPr>
    </w:pPr>
    <w:r>
      <w:rPr>
        <w:sz w:val="28"/>
      </w:rPr>
      <w:tab/>
    </w:r>
    <w:r>
      <w:rPr>
        <w:sz w:val="28"/>
      </w:rPr>
      <w:tab/>
    </w:r>
    <w:r w:rsidRPr="00C85FA6">
      <w:rPr>
        <w:b/>
        <w:bCs/>
        <w:sz w:val="13"/>
        <w:szCs w:val="13"/>
      </w:rPr>
      <w:fldChar w:fldCharType="begin"/>
    </w:r>
    <w:r w:rsidRPr="00C85FA6">
      <w:rPr>
        <w:b/>
        <w:bCs/>
        <w:sz w:val="13"/>
        <w:szCs w:val="13"/>
      </w:rPr>
      <w:instrText>PAGE</w:instrText>
    </w:r>
    <w:r w:rsidRPr="00C85FA6">
      <w:rPr>
        <w:b/>
        <w:bCs/>
        <w:sz w:val="13"/>
        <w:szCs w:val="13"/>
      </w:rPr>
      <w:fldChar w:fldCharType="separate"/>
    </w:r>
    <w:r>
      <w:rPr>
        <w:b/>
        <w:bCs/>
        <w:noProof/>
        <w:sz w:val="13"/>
        <w:szCs w:val="13"/>
      </w:rPr>
      <w:t>15</w:t>
    </w:r>
    <w:r w:rsidRPr="00C85FA6">
      <w:rPr>
        <w:b/>
        <w:bCs/>
        <w:sz w:val="13"/>
        <w:szCs w:val="13"/>
      </w:rPr>
      <w:fldChar w:fldCharType="end"/>
    </w:r>
    <w:r w:rsidRPr="00C85FA6">
      <w:rPr>
        <w:b/>
        <w:sz w:val="13"/>
        <w:szCs w:val="13"/>
      </w:rPr>
      <w:t xml:space="preserve"> AV </w:t>
    </w:r>
    <w:r w:rsidRPr="00C85FA6">
      <w:rPr>
        <w:b/>
        <w:bCs/>
        <w:sz w:val="13"/>
        <w:szCs w:val="13"/>
      </w:rPr>
      <w:fldChar w:fldCharType="begin"/>
    </w:r>
    <w:r w:rsidRPr="00C85FA6">
      <w:rPr>
        <w:b/>
        <w:bCs/>
        <w:sz w:val="13"/>
        <w:szCs w:val="13"/>
      </w:rPr>
      <w:instrText>NUMPAGES</w:instrText>
    </w:r>
    <w:r w:rsidRPr="00C85FA6">
      <w:rPr>
        <w:b/>
        <w:bCs/>
        <w:sz w:val="13"/>
        <w:szCs w:val="13"/>
      </w:rPr>
      <w:fldChar w:fldCharType="separate"/>
    </w:r>
    <w:r>
      <w:rPr>
        <w:b/>
        <w:bCs/>
        <w:noProof/>
        <w:sz w:val="13"/>
        <w:szCs w:val="13"/>
      </w:rPr>
      <w:t>15</w:t>
    </w:r>
    <w:r w:rsidRPr="00C85FA6">
      <w:rPr>
        <w:b/>
        <w:bCs/>
        <w:sz w:val="13"/>
        <w:szCs w:val="1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D81"/>
    <w:multiLevelType w:val="multilevel"/>
    <w:tmpl w:val="B438403A"/>
    <w:lvl w:ilvl="0">
      <w:start w:val="1"/>
      <w:numFmt w:val="decimal"/>
      <w:pStyle w:val="Nummerertliste"/>
      <w:lvlText w:val="%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Text w:val="%1.%3.%2.%4"/>
      <w:lvlJc w:val="left"/>
      <w:pPr>
        <w:tabs>
          <w:tab w:val="num" w:pos="864"/>
        </w:tabs>
        <w:ind w:left="864" w:hanging="864"/>
      </w:pPr>
      <w:rPr>
        <w:rFonts w:ascii="Arial" w:hAnsi="Arial"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9620605"/>
    <w:multiLevelType w:val="hybridMultilevel"/>
    <w:tmpl w:val="20A4A72A"/>
    <w:lvl w:ilvl="0" w:tplc="A0E89200">
      <w:start w:val="1"/>
      <w:numFmt w:val="bullet"/>
      <w:lvlText w:val=""/>
      <w:lvlJc w:val="left"/>
      <w:pPr>
        <w:tabs>
          <w:tab w:val="num" w:pos="360"/>
        </w:tabs>
        <w:ind w:left="360" w:hanging="360"/>
      </w:pPr>
      <w:rPr>
        <w:rFonts w:ascii="Symbol" w:hAnsi="Symbol" w:hint="default"/>
      </w:rPr>
    </w:lvl>
    <w:lvl w:ilvl="1" w:tplc="6E60BD96" w:tentative="1">
      <w:start w:val="1"/>
      <w:numFmt w:val="bullet"/>
      <w:lvlText w:val="o"/>
      <w:lvlJc w:val="left"/>
      <w:pPr>
        <w:tabs>
          <w:tab w:val="num" w:pos="1080"/>
        </w:tabs>
        <w:ind w:left="1080" w:hanging="360"/>
      </w:pPr>
      <w:rPr>
        <w:rFonts w:ascii="Courier New" w:hAnsi="Courier New" w:hint="default"/>
      </w:rPr>
    </w:lvl>
    <w:lvl w:ilvl="2" w:tplc="9C422BBC" w:tentative="1">
      <w:start w:val="1"/>
      <w:numFmt w:val="bullet"/>
      <w:lvlText w:val=""/>
      <w:lvlJc w:val="left"/>
      <w:pPr>
        <w:tabs>
          <w:tab w:val="num" w:pos="1800"/>
        </w:tabs>
        <w:ind w:left="1800" w:hanging="360"/>
      </w:pPr>
      <w:rPr>
        <w:rFonts w:ascii="Wingdings" w:hAnsi="Wingdings" w:hint="default"/>
      </w:rPr>
    </w:lvl>
    <w:lvl w:ilvl="3" w:tplc="2A4AA560" w:tentative="1">
      <w:start w:val="1"/>
      <w:numFmt w:val="bullet"/>
      <w:lvlText w:val=""/>
      <w:lvlJc w:val="left"/>
      <w:pPr>
        <w:tabs>
          <w:tab w:val="num" w:pos="2520"/>
        </w:tabs>
        <w:ind w:left="2520" w:hanging="360"/>
      </w:pPr>
      <w:rPr>
        <w:rFonts w:ascii="Symbol" w:hAnsi="Symbol" w:hint="default"/>
      </w:rPr>
    </w:lvl>
    <w:lvl w:ilvl="4" w:tplc="E04077B8" w:tentative="1">
      <w:start w:val="1"/>
      <w:numFmt w:val="bullet"/>
      <w:lvlText w:val="o"/>
      <w:lvlJc w:val="left"/>
      <w:pPr>
        <w:tabs>
          <w:tab w:val="num" w:pos="3240"/>
        </w:tabs>
        <w:ind w:left="3240" w:hanging="360"/>
      </w:pPr>
      <w:rPr>
        <w:rFonts w:ascii="Courier New" w:hAnsi="Courier New" w:hint="default"/>
      </w:rPr>
    </w:lvl>
    <w:lvl w:ilvl="5" w:tplc="6F3CE2F6" w:tentative="1">
      <w:start w:val="1"/>
      <w:numFmt w:val="bullet"/>
      <w:lvlText w:val=""/>
      <w:lvlJc w:val="left"/>
      <w:pPr>
        <w:tabs>
          <w:tab w:val="num" w:pos="3960"/>
        </w:tabs>
        <w:ind w:left="3960" w:hanging="360"/>
      </w:pPr>
      <w:rPr>
        <w:rFonts w:ascii="Wingdings" w:hAnsi="Wingdings" w:hint="default"/>
      </w:rPr>
    </w:lvl>
    <w:lvl w:ilvl="6" w:tplc="AFBC62FE" w:tentative="1">
      <w:start w:val="1"/>
      <w:numFmt w:val="bullet"/>
      <w:lvlText w:val=""/>
      <w:lvlJc w:val="left"/>
      <w:pPr>
        <w:tabs>
          <w:tab w:val="num" w:pos="4680"/>
        </w:tabs>
        <w:ind w:left="4680" w:hanging="360"/>
      </w:pPr>
      <w:rPr>
        <w:rFonts w:ascii="Symbol" w:hAnsi="Symbol" w:hint="default"/>
      </w:rPr>
    </w:lvl>
    <w:lvl w:ilvl="7" w:tplc="259051FA" w:tentative="1">
      <w:start w:val="1"/>
      <w:numFmt w:val="bullet"/>
      <w:lvlText w:val="o"/>
      <w:lvlJc w:val="left"/>
      <w:pPr>
        <w:tabs>
          <w:tab w:val="num" w:pos="5400"/>
        </w:tabs>
        <w:ind w:left="5400" w:hanging="360"/>
      </w:pPr>
      <w:rPr>
        <w:rFonts w:ascii="Courier New" w:hAnsi="Courier New" w:hint="default"/>
      </w:rPr>
    </w:lvl>
    <w:lvl w:ilvl="8" w:tplc="5880987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45B3F"/>
    <w:multiLevelType w:val="hybridMultilevel"/>
    <w:tmpl w:val="945AD1B0"/>
    <w:lvl w:ilvl="0" w:tplc="64C0956A">
      <w:start w:val="1"/>
      <w:numFmt w:val="bullet"/>
      <w:lvlText w:val=""/>
      <w:lvlJc w:val="left"/>
      <w:pPr>
        <w:ind w:left="720" w:hanging="360"/>
      </w:pPr>
      <w:rPr>
        <w:rFonts w:ascii="Symbol" w:hAnsi="Symbol" w:hint="default"/>
      </w:rPr>
    </w:lvl>
    <w:lvl w:ilvl="1" w:tplc="772AE016" w:tentative="1">
      <w:start w:val="1"/>
      <w:numFmt w:val="bullet"/>
      <w:lvlText w:val="o"/>
      <w:lvlJc w:val="left"/>
      <w:pPr>
        <w:ind w:left="1440" w:hanging="360"/>
      </w:pPr>
      <w:rPr>
        <w:rFonts w:ascii="Courier New" w:hAnsi="Courier New" w:cs="Courier New" w:hint="default"/>
      </w:rPr>
    </w:lvl>
    <w:lvl w:ilvl="2" w:tplc="6D7C9DBA" w:tentative="1">
      <w:start w:val="1"/>
      <w:numFmt w:val="bullet"/>
      <w:lvlText w:val=""/>
      <w:lvlJc w:val="left"/>
      <w:pPr>
        <w:ind w:left="2160" w:hanging="360"/>
      </w:pPr>
      <w:rPr>
        <w:rFonts w:ascii="Wingdings" w:hAnsi="Wingdings" w:hint="default"/>
      </w:rPr>
    </w:lvl>
    <w:lvl w:ilvl="3" w:tplc="6A2A6952" w:tentative="1">
      <w:start w:val="1"/>
      <w:numFmt w:val="bullet"/>
      <w:lvlText w:val=""/>
      <w:lvlJc w:val="left"/>
      <w:pPr>
        <w:ind w:left="2880" w:hanging="360"/>
      </w:pPr>
      <w:rPr>
        <w:rFonts w:ascii="Symbol" w:hAnsi="Symbol" w:hint="default"/>
      </w:rPr>
    </w:lvl>
    <w:lvl w:ilvl="4" w:tplc="D6DC4DC0" w:tentative="1">
      <w:start w:val="1"/>
      <w:numFmt w:val="bullet"/>
      <w:lvlText w:val="o"/>
      <w:lvlJc w:val="left"/>
      <w:pPr>
        <w:ind w:left="3600" w:hanging="360"/>
      </w:pPr>
      <w:rPr>
        <w:rFonts w:ascii="Courier New" w:hAnsi="Courier New" w:cs="Courier New" w:hint="default"/>
      </w:rPr>
    </w:lvl>
    <w:lvl w:ilvl="5" w:tplc="0DAA6EF6" w:tentative="1">
      <w:start w:val="1"/>
      <w:numFmt w:val="bullet"/>
      <w:lvlText w:val=""/>
      <w:lvlJc w:val="left"/>
      <w:pPr>
        <w:ind w:left="4320" w:hanging="360"/>
      </w:pPr>
      <w:rPr>
        <w:rFonts w:ascii="Wingdings" w:hAnsi="Wingdings" w:hint="default"/>
      </w:rPr>
    </w:lvl>
    <w:lvl w:ilvl="6" w:tplc="40464072" w:tentative="1">
      <w:start w:val="1"/>
      <w:numFmt w:val="bullet"/>
      <w:lvlText w:val=""/>
      <w:lvlJc w:val="left"/>
      <w:pPr>
        <w:ind w:left="5040" w:hanging="360"/>
      </w:pPr>
      <w:rPr>
        <w:rFonts w:ascii="Symbol" w:hAnsi="Symbol" w:hint="default"/>
      </w:rPr>
    </w:lvl>
    <w:lvl w:ilvl="7" w:tplc="C700DF22" w:tentative="1">
      <w:start w:val="1"/>
      <w:numFmt w:val="bullet"/>
      <w:lvlText w:val="o"/>
      <w:lvlJc w:val="left"/>
      <w:pPr>
        <w:ind w:left="5760" w:hanging="360"/>
      </w:pPr>
      <w:rPr>
        <w:rFonts w:ascii="Courier New" w:hAnsi="Courier New" w:cs="Courier New" w:hint="default"/>
      </w:rPr>
    </w:lvl>
    <w:lvl w:ilvl="8" w:tplc="B2D07C48" w:tentative="1">
      <w:start w:val="1"/>
      <w:numFmt w:val="bullet"/>
      <w:lvlText w:val=""/>
      <w:lvlJc w:val="left"/>
      <w:pPr>
        <w:ind w:left="6480" w:hanging="360"/>
      </w:pPr>
      <w:rPr>
        <w:rFonts w:ascii="Wingdings" w:hAnsi="Wingdings" w:hint="default"/>
      </w:rPr>
    </w:lvl>
  </w:abstractNum>
  <w:abstractNum w:abstractNumId="3" w15:restartNumberingAfterBreak="0">
    <w:nsid w:val="24DD63BB"/>
    <w:multiLevelType w:val="hybridMultilevel"/>
    <w:tmpl w:val="47C0EAAC"/>
    <w:lvl w:ilvl="0" w:tplc="6608A78A">
      <w:start w:val="1"/>
      <w:numFmt w:val="decimal"/>
      <w:lvlText w:val="%1)"/>
      <w:lvlJc w:val="left"/>
      <w:pPr>
        <w:ind w:left="360" w:hanging="360"/>
      </w:pPr>
      <w:rPr>
        <w:rFonts w:cs="Times New Roman" w:hint="default"/>
      </w:rPr>
    </w:lvl>
    <w:lvl w:ilvl="1" w:tplc="DC76304C" w:tentative="1">
      <w:start w:val="1"/>
      <w:numFmt w:val="lowerLetter"/>
      <w:lvlText w:val="%2."/>
      <w:lvlJc w:val="left"/>
      <w:pPr>
        <w:ind w:left="1080" w:hanging="360"/>
      </w:pPr>
    </w:lvl>
    <w:lvl w:ilvl="2" w:tplc="4D32D3A2" w:tentative="1">
      <w:start w:val="1"/>
      <w:numFmt w:val="lowerRoman"/>
      <w:lvlText w:val="%3."/>
      <w:lvlJc w:val="right"/>
      <w:pPr>
        <w:ind w:left="1800" w:hanging="180"/>
      </w:pPr>
    </w:lvl>
    <w:lvl w:ilvl="3" w:tplc="78826D98" w:tentative="1">
      <w:start w:val="1"/>
      <w:numFmt w:val="decimal"/>
      <w:lvlText w:val="%4."/>
      <w:lvlJc w:val="left"/>
      <w:pPr>
        <w:ind w:left="2520" w:hanging="360"/>
      </w:pPr>
    </w:lvl>
    <w:lvl w:ilvl="4" w:tplc="C4521DF8" w:tentative="1">
      <w:start w:val="1"/>
      <w:numFmt w:val="lowerLetter"/>
      <w:lvlText w:val="%5."/>
      <w:lvlJc w:val="left"/>
      <w:pPr>
        <w:ind w:left="3240" w:hanging="360"/>
      </w:pPr>
    </w:lvl>
    <w:lvl w:ilvl="5" w:tplc="14A0A9A6" w:tentative="1">
      <w:start w:val="1"/>
      <w:numFmt w:val="lowerRoman"/>
      <w:lvlText w:val="%6."/>
      <w:lvlJc w:val="right"/>
      <w:pPr>
        <w:ind w:left="3960" w:hanging="180"/>
      </w:pPr>
    </w:lvl>
    <w:lvl w:ilvl="6" w:tplc="E334DB7A" w:tentative="1">
      <w:start w:val="1"/>
      <w:numFmt w:val="decimal"/>
      <w:lvlText w:val="%7."/>
      <w:lvlJc w:val="left"/>
      <w:pPr>
        <w:ind w:left="4680" w:hanging="360"/>
      </w:pPr>
    </w:lvl>
    <w:lvl w:ilvl="7" w:tplc="713C7432" w:tentative="1">
      <w:start w:val="1"/>
      <w:numFmt w:val="lowerLetter"/>
      <w:lvlText w:val="%8."/>
      <w:lvlJc w:val="left"/>
      <w:pPr>
        <w:ind w:left="5400" w:hanging="360"/>
      </w:pPr>
    </w:lvl>
    <w:lvl w:ilvl="8" w:tplc="2FF4ED4C" w:tentative="1">
      <w:start w:val="1"/>
      <w:numFmt w:val="lowerRoman"/>
      <w:lvlText w:val="%9."/>
      <w:lvlJc w:val="right"/>
      <w:pPr>
        <w:ind w:left="6120" w:hanging="180"/>
      </w:pPr>
    </w:lvl>
  </w:abstractNum>
  <w:abstractNum w:abstractNumId="4" w15:restartNumberingAfterBreak="0">
    <w:nsid w:val="2A1519A2"/>
    <w:multiLevelType w:val="hybridMultilevel"/>
    <w:tmpl w:val="2F1A80AA"/>
    <w:lvl w:ilvl="0" w:tplc="470E36E8">
      <w:start w:val="1"/>
      <w:numFmt w:val="bullet"/>
      <w:lvlText w:val=""/>
      <w:lvlJc w:val="left"/>
      <w:pPr>
        <w:ind w:left="1076" w:hanging="360"/>
      </w:pPr>
      <w:rPr>
        <w:rFonts w:ascii="Symbol" w:hAnsi="Symbol" w:hint="default"/>
      </w:rPr>
    </w:lvl>
    <w:lvl w:ilvl="1" w:tplc="D5F2388A" w:tentative="1">
      <w:start w:val="1"/>
      <w:numFmt w:val="bullet"/>
      <w:lvlText w:val="o"/>
      <w:lvlJc w:val="left"/>
      <w:pPr>
        <w:ind w:left="1796" w:hanging="360"/>
      </w:pPr>
      <w:rPr>
        <w:rFonts w:ascii="Courier New" w:hAnsi="Courier New" w:cs="Courier New" w:hint="default"/>
      </w:rPr>
    </w:lvl>
    <w:lvl w:ilvl="2" w:tplc="8C147ED6" w:tentative="1">
      <w:start w:val="1"/>
      <w:numFmt w:val="bullet"/>
      <w:lvlText w:val=""/>
      <w:lvlJc w:val="left"/>
      <w:pPr>
        <w:ind w:left="2516" w:hanging="360"/>
      </w:pPr>
      <w:rPr>
        <w:rFonts w:ascii="Wingdings" w:hAnsi="Wingdings" w:hint="default"/>
      </w:rPr>
    </w:lvl>
    <w:lvl w:ilvl="3" w:tplc="7F3CA6BA" w:tentative="1">
      <w:start w:val="1"/>
      <w:numFmt w:val="bullet"/>
      <w:lvlText w:val=""/>
      <w:lvlJc w:val="left"/>
      <w:pPr>
        <w:ind w:left="3236" w:hanging="360"/>
      </w:pPr>
      <w:rPr>
        <w:rFonts w:ascii="Symbol" w:hAnsi="Symbol" w:hint="default"/>
      </w:rPr>
    </w:lvl>
    <w:lvl w:ilvl="4" w:tplc="D484605A" w:tentative="1">
      <w:start w:val="1"/>
      <w:numFmt w:val="bullet"/>
      <w:lvlText w:val="o"/>
      <w:lvlJc w:val="left"/>
      <w:pPr>
        <w:ind w:left="3956" w:hanging="360"/>
      </w:pPr>
      <w:rPr>
        <w:rFonts w:ascii="Courier New" w:hAnsi="Courier New" w:cs="Courier New" w:hint="default"/>
      </w:rPr>
    </w:lvl>
    <w:lvl w:ilvl="5" w:tplc="C9A8EDA0" w:tentative="1">
      <w:start w:val="1"/>
      <w:numFmt w:val="bullet"/>
      <w:lvlText w:val=""/>
      <w:lvlJc w:val="left"/>
      <w:pPr>
        <w:ind w:left="4676" w:hanging="360"/>
      </w:pPr>
      <w:rPr>
        <w:rFonts w:ascii="Wingdings" w:hAnsi="Wingdings" w:hint="default"/>
      </w:rPr>
    </w:lvl>
    <w:lvl w:ilvl="6" w:tplc="DC9256DC" w:tentative="1">
      <w:start w:val="1"/>
      <w:numFmt w:val="bullet"/>
      <w:lvlText w:val=""/>
      <w:lvlJc w:val="left"/>
      <w:pPr>
        <w:ind w:left="5396" w:hanging="360"/>
      </w:pPr>
      <w:rPr>
        <w:rFonts w:ascii="Symbol" w:hAnsi="Symbol" w:hint="default"/>
      </w:rPr>
    </w:lvl>
    <w:lvl w:ilvl="7" w:tplc="8F2AEBC8" w:tentative="1">
      <w:start w:val="1"/>
      <w:numFmt w:val="bullet"/>
      <w:lvlText w:val="o"/>
      <w:lvlJc w:val="left"/>
      <w:pPr>
        <w:ind w:left="6116" w:hanging="360"/>
      </w:pPr>
      <w:rPr>
        <w:rFonts w:ascii="Courier New" w:hAnsi="Courier New" w:cs="Courier New" w:hint="default"/>
      </w:rPr>
    </w:lvl>
    <w:lvl w:ilvl="8" w:tplc="F91C3DD2" w:tentative="1">
      <w:start w:val="1"/>
      <w:numFmt w:val="bullet"/>
      <w:lvlText w:val=""/>
      <w:lvlJc w:val="left"/>
      <w:pPr>
        <w:ind w:left="6836" w:hanging="360"/>
      </w:pPr>
      <w:rPr>
        <w:rFonts w:ascii="Wingdings" w:hAnsi="Wingdings" w:hint="default"/>
      </w:rPr>
    </w:lvl>
  </w:abstractNum>
  <w:abstractNum w:abstractNumId="5" w15:restartNumberingAfterBreak="0">
    <w:nsid w:val="319732F4"/>
    <w:multiLevelType w:val="hybridMultilevel"/>
    <w:tmpl w:val="CC3803F8"/>
    <w:lvl w:ilvl="0" w:tplc="EF728A9E">
      <w:start w:val="1"/>
      <w:numFmt w:val="bullet"/>
      <w:lvlText w:val=""/>
      <w:lvlJc w:val="left"/>
      <w:pPr>
        <w:tabs>
          <w:tab w:val="num" w:pos="720"/>
        </w:tabs>
        <w:ind w:left="720" w:hanging="360"/>
      </w:pPr>
      <w:rPr>
        <w:rFonts w:ascii="Symbol" w:hAnsi="Symbol" w:hint="default"/>
        <w:sz w:val="20"/>
      </w:rPr>
    </w:lvl>
    <w:lvl w:ilvl="1" w:tplc="5C9EA086" w:tentative="1">
      <w:start w:val="1"/>
      <w:numFmt w:val="bullet"/>
      <w:lvlText w:val=""/>
      <w:lvlJc w:val="left"/>
      <w:pPr>
        <w:tabs>
          <w:tab w:val="num" w:pos="1440"/>
        </w:tabs>
        <w:ind w:left="1440" w:hanging="360"/>
      </w:pPr>
      <w:rPr>
        <w:rFonts w:ascii="Symbol" w:hAnsi="Symbol" w:hint="default"/>
        <w:sz w:val="20"/>
      </w:rPr>
    </w:lvl>
    <w:lvl w:ilvl="2" w:tplc="A1BC3BC6" w:tentative="1">
      <w:start w:val="1"/>
      <w:numFmt w:val="bullet"/>
      <w:lvlText w:val=""/>
      <w:lvlJc w:val="left"/>
      <w:pPr>
        <w:tabs>
          <w:tab w:val="num" w:pos="2160"/>
        </w:tabs>
        <w:ind w:left="2160" w:hanging="360"/>
      </w:pPr>
      <w:rPr>
        <w:rFonts w:ascii="Symbol" w:hAnsi="Symbol" w:hint="default"/>
        <w:sz w:val="20"/>
      </w:rPr>
    </w:lvl>
    <w:lvl w:ilvl="3" w:tplc="A800A6A4" w:tentative="1">
      <w:start w:val="1"/>
      <w:numFmt w:val="bullet"/>
      <w:lvlText w:val=""/>
      <w:lvlJc w:val="left"/>
      <w:pPr>
        <w:tabs>
          <w:tab w:val="num" w:pos="2880"/>
        </w:tabs>
        <w:ind w:left="2880" w:hanging="360"/>
      </w:pPr>
      <w:rPr>
        <w:rFonts w:ascii="Symbol" w:hAnsi="Symbol" w:hint="default"/>
        <w:sz w:val="20"/>
      </w:rPr>
    </w:lvl>
    <w:lvl w:ilvl="4" w:tplc="89504F7C" w:tentative="1">
      <w:start w:val="1"/>
      <w:numFmt w:val="bullet"/>
      <w:lvlText w:val=""/>
      <w:lvlJc w:val="left"/>
      <w:pPr>
        <w:tabs>
          <w:tab w:val="num" w:pos="3600"/>
        </w:tabs>
        <w:ind w:left="3600" w:hanging="360"/>
      </w:pPr>
      <w:rPr>
        <w:rFonts w:ascii="Symbol" w:hAnsi="Symbol" w:hint="default"/>
        <w:sz w:val="20"/>
      </w:rPr>
    </w:lvl>
    <w:lvl w:ilvl="5" w:tplc="BB426254" w:tentative="1">
      <w:start w:val="1"/>
      <w:numFmt w:val="bullet"/>
      <w:lvlText w:val=""/>
      <w:lvlJc w:val="left"/>
      <w:pPr>
        <w:tabs>
          <w:tab w:val="num" w:pos="4320"/>
        </w:tabs>
        <w:ind w:left="4320" w:hanging="360"/>
      </w:pPr>
      <w:rPr>
        <w:rFonts w:ascii="Symbol" w:hAnsi="Symbol" w:hint="default"/>
        <w:sz w:val="20"/>
      </w:rPr>
    </w:lvl>
    <w:lvl w:ilvl="6" w:tplc="CFB04410" w:tentative="1">
      <w:start w:val="1"/>
      <w:numFmt w:val="bullet"/>
      <w:lvlText w:val=""/>
      <w:lvlJc w:val="left"/>
      <w:pPr>
        <w:tabs>
          <w:tab w:val="num" w:pos="5040"/>
        </w:tabs>
        <w:ind w:left="5040" w:hanging="360"/>
      </w:pPr>
      <w:rPr>
        <w:rFonts w:ascii="Symbol" w:hAnsi="Symbol" w:hint="default"/>
        <w:sz w:val="20"/>
      </w:rPr>
    </w:lvl>
    <w:lvl w:ilvl="7" w:tplc="AAC4B30A" w:tentative="1">
      <w:start w:val="1"/>
      <w:numFmt w:val="bullet"/>
      <w:lvlText w:val=""/>
      <w:lvlJc w:val="left"/>
      <w:pPr>
        <w:tabs>
          <w:tab w:val="num" w:pos="5760"/>
        </w:tabs>
        <w:ind w:left="5760" w:hanging="360"/>
      </w:pPr>
      <w:rPr>
        <w:rFonts w:ascii="Symbol" w:hAnsi="Symbol" w:hint="default"/>
        <w:sz w:val="20"/>
      </w:rPr>
    </w:lvl>
    <w:lvl w:ilvl="8" w:tplc="0596CB6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3141DC"/>
    <w:multiLevelType w:val="multilevel"/>
    <w:tmpl w:val="D48EF258"/>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42FA31EC"/>
    <w:multiLevelType w:val="hybridMultilevel"/>
    <w:tmpl w:val="02A6D78C"/>
    <w:lvl w:ilvl="0" w:tplc="6FE627C8">
      <w:start w:val="1"/>
      <w:numFmt w:val="bullet"/>
      <w:pStyle w:val="Punktliste"/>
      <w:lvlText w:val=""/>
      <w:lvlJc w:val="left"/>
      <w:pPr>
        <w:tabs>
          <w:tab w:val="num" w:pos="360"/>
        </w:tabs>
        <w:ind w:left="360" w:hanging="360"/>
      </w:pPr>
      <w:rPr>
        <w:rFonts w:ascii="Symbol" w:hAnsi="Symbol" w:hint="default"/>
      </w:rPr>
    </w:lvl>
    <w:lvl w:ilvl="1" w:tplc="A2041902">
      <w:numFmt w:val="decimal"/>
      <w:lvlText w:val=""/>
      <w:lvlJc w:val="left"/>
    </w:lvl>
    <w:lvl w:ilvl="2" w:tplc="AB00ABF8">
      <w:numFmt w:val="decimal"/>
      <w:lvlText w:val=""/>
      <w:lvlJc w:val="left"/>
    </w:lvl>
    <w:lvl w:ilvl="3" w:tplc="B4383DF8">
      <w:numFmt w:val="decimal"/>
      <w:lvlText w:val=""/>
      <w:lvlJc w:val="left"/>
    </w:lvl>
    <w:lvl w:ilvl="4" w:tplc="E7727D74">
      <w:numFmt w:val="decimal"/>
      <w:lvlText w:val=""/>
      <w:lvlJc w:val="left"/>
    </w:lvl>
    <w:lvl w:ilvl="5" w:tplc="3998DD1E">
      <w:numFmt w:val="decimal"/>
      <w:lvlText w:val=""/>
      <w:lvlJc w:val="left"/>
    </w:lvl>
    <w:lvl w:ilvl="6" w:tplc="87C4E44C">
      <w:numFmt w:val="decimal"/>
      <w:lvlText w:val=""/>
      <w:lvlJc w:val="left"/>
    </w:lvl>
    <w:lvl w:ilvl="7" w:tplc="D7BE0E6E">
      <w:numFmt w:val="decimal"/>
      <w:lvlText w:val=""/>
      <w:lvlJc w:val="left"/>
    </w:lvl>
    <w:lvl w:ilvl="8" w:tplc="EDE8A3F6">
      <w:numFmt w:val="decimal"/>
      <w:lvlText w:val=""/>
      <w:lvlJc w:val="left"/>
    </w:lvl>
  </w:abstractNum>
  <w:abstractNum w:abstractNumId="8" w15:restartNumberingAfterBreak="0">
    <w:nsid w:val="44291011"/>
    <w:multiLevelType w:val="multilevel"/>
    <w:tmpl w:val="4CB2E14A"/>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862"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5230D4B"/>
    <w:multiLevelType w:val="hybridMultilevel"/>
    <w:tmpl w:val="46988694"/>
    <w:lvl w:ilvl="0" w:tplc="538E0740">
      <w:start w:val="1"/>
      <w:numFmt w:val="bullet"/>
      <w:lvlText w:val=""/>
      <w:lvlJc w:val="left"/>
      <w:pPr>
        <w:ind w:left="1440" w:hanging="360"/>
      </w:pPr>
      <w:rPr>
        <w:rFonts w:ascii="Symbol" w:hAnsi="Symbol" w:hint="default"/>
        <w:color w:val="4F81BD" w:themeColor="accent1"/>
      </w:rPr>
    </w:lvl>
    <w:lvl w:ilvl="1" w:tplc="8E3C0C8C">
      <w:start w:val="1"/>
      <w:numFmt w:val="bullet"/>
      <w:lvlText w:val="o"/>
      <w:lvlJc w:val="left"/>
      <w:pPr>
        <w:ind w:left="2160" w:hanging="360"/>
      </w:pPr>
      <w:rPr>
        <w:rFonts w:ascii="Courier New" w:hAnsi="Courier New" w:cs="Courier New" w:hint="default"/>
      </w:rPr>
    </w:lvl>
    <w:lvl w:ilvl="2" w:tplc="C0A63EAA" w:tentative="1">
      <w:start w:val="1"/>
      <w:numFmt w:val="bullet"/>
      <w:lvlText w:val=""/>
      <w:lvlJc w:val="left"/>
      <w:pPr>
        <w:ind w:left="2880" w:hanging="360"/>
      </w:pPr>
      <w:rPr>
        <w:rFonts w:ascii="Wingdings" w:hAnsi="Wingdings" w:hint="default"/>
      </w:rPr>
    </w:lvl>
    <w:lvl w:ilvl="3" w:tplc="628AE3E4" w:tentative="1">
      <w:start w:val="1"/>
      <w:numFmt w:val="bullet"/>
      <w:lvlText w:val=""/>
      <w:lvlJc w:val="left"/>
      <w:pPr>
        <w:ind w:left="3600" w:hanging="360"/>
      </w:pPr>
      <w:rPr>
        <w:rFonts w:ascii="Symbol" w:hAnsi="Symbol" w:hint="default"/>
      </w:rPr>
    </w:lvl>
    <w:lvl w:ilvl="4" w:tplc="5358DE6C" w:tentative="1">
      <w:start w:val="1"/>
      <w:numFmt w:val="bullet"/>
      <w:lvlText w:val="o"/>
      <w:lvlJc w:val="left"/>
      <w:pPr>
        <w:ind w:left="4320" w:hanging="360"/>
      </w:pPr>
      <w:rPr>
        <w:rFonts w:ascii="Courier New" w:hAnsi="Courier New" w:cs="Courier New" w:hint="default"/>
      </w:rPr>
    </w:lvl>
    <w:lvl w:ilvl="5" w:tplc="6A1412D6" w:tentative="1">
      <w:start w:val="1"/>
      <w:numFmt w:val="bullet"/>
      <w:lvlText w:val=""/>
      <w:lvlJc w:val="left"/>
      <w:pPr>
        <w:ind w:left="5040" w:hanging="360"/>
      </w:pPr>
      <w:rPr>
        <w:rFonts w:ascii="Wingdings" w:hAnsi="Wingdings" w:hint="default"/>
      </w:rPr>
    </w:lvl>
    <w:lvl w:ilvl="6" w:tplc="FAECEAFA" w:tentative="1">
      <w:start w:val="1"/>
      <w:numFmt w:val="bullet"/>
      <w:lvlText w:val=""/>
      <w:lvlJc w:val="left"/>
      <w:pPr>
        <w:ind w:left="5760" w:hanging="360"/>
      </w:pPr>
      <w:rPr>
        <w:rFonts w:ascii="Symbol" w:hAnsi="Symbol" w:hint="default"/>
      </w:rPr>
    </w:lvl>
    <w:lvl w:ilvl="7" w:tplc="F884796E" w:tentative="1">
      <w:start w:val="1"/>
      <w:numFmt w:val="bullet"/>
      <w:lvlText w:val="o"/>
      <w:lvlJc w:val="left"/>
      <w:pPr>
        <w:ind w:left="6480" w:hanging="360"/>
      </w:pPr>
      <w:rPr>
        <w:rFonts w:ascii="Courier New" w:hAnsi="Courier New" w:cs="Courier New" w:hint="default"/>
      </w:rPr>
    </w:lvl>
    <w:lvl w:ilvl="8" w:tplc="E0BAE17C" w:tentative="1">
      <w:start w:val="1"/>
      <w:numFmt w:val="bullet"/>
      <w:lvlText w:val=""/>
      <w:lvlJc w:val="left"/>
      <w:pPr>
        <w:ind w:left="7200" w:hanging="360"/>
      </w:pPr>
      <w:rPr>
        <w:rFonts w:ascii="Wingdings" w:hAnsi="Wingdings" w:hint="default"/>
      </w:rPr>
    </w:lvl>
  </w:abstractNum>
  <w:abstractNum w:abstractNumId="10" w15:restartNumberingAfterBreak="0">
    <w:nsid w:val="48163445"/>
    <w:multiLevelType w:val="hybridMultilevel"/>
    <w:tmpl w:val="47C85558"/>
    <w:lvl w:ilvl="0" w:tplc="C6C85C2C">
      <w:start w:val="1"/>
      <w:numFmt w:val="decimal"/>
      <w:lvlText w:val="%1)"/>
      <w:lvlJc w:val="left"/>
      <w:pPr>
        <w:ind w:left="360" w:hanging="360"/>
      </w:pPr>
      <w:rPr>
        <w:rFonts w:cs="Times New Roman" w:hint="default"/>
      </w:rPr>
    </w:lvl>
    <w:lvl w:ilvl="1" w:tplc="886642FE" w:tentative="1">
      <w:start w:val="1"/>
      <w:numFmt w:val="lowerLetter"/>
      <w:lvlText w:val="%2."/>
      <w:lvlJc w:val="left"/>
      <w:pPr>
        <w:ind w:left="1080" w:hanging="360"/>
      </w:pPr>
    </w:lvl>
    <w:lvl w:ilvl="2" w:tplc="90881FE0" w:tentative="1">
      <w:start w:val="1"/>
      <w:numFmt w:val="lowerRoman"/>
      <w:lvlText w:val="%3."/>
      <w:lvlJc w:val="right"/>
      <w:pPr>
        <w:ind w:left="1800" w:hanging="180"/>
      </w:pPr>
    </w:lvl>
    <w:lvl w:ilvl="3" w:tplc="1E42422E" w:tentative="1">
      <w:start w:val="1"/>
      <w:numFmt w:val="decimal"/>
      <w:lvlText w:val="%4."/>
      <w:lvlJc w:val="left"/>
      <w:pPr>
        <w:ind w:left="2520" w:hanging="360"/>
      </w:pPr>
    </w:lvl>
    <w:lvl w:ilvl="4" w:tplc="2A58F368" w:tentative="1">
      <w:start w:val="1"/>
      <w:numFmt w:val="lowerLetter"/>
      <w:lvlText w:val="%5."/>
      <w:lvlJc w:val="left"/>
      <w:pPr>
        <w:ind w:left="3240" w:hanging="360"/>
      </w:pPr>
    </w:lvl>
    <w:lvl w:ilvl="5" w:tplc="6EF07178" w:tentative="1">
      <w:start w:val="1"/>
      <w:numFmt w:val="lowerRoman"/>
      <w:lvlText w:val="%6."/>
      <w:lvlJc w:val="right"/>
      <w:pPr>
        <w:ind w:left="3960" w:hanging="180"/>
      </w:pPr>
    </w:lvl>
    <w:lvl w:ilvl="6" w:tplc="A470F5AA" w:tentative="1">
      <w:start w:val="1"/>
      <w:numFmt w:val="decimal"/>
      <w:lvlText w:val="%7."/>
      <w:lvlJc w:val="left"/>
      <w:pPr>
        <w:ind w:left="4680" w:hanging="360"/>
      </w:pPr>
    </w:lvl>
    <w:lvl w:ilvl="7" w:tplc="1A76939C" w:tentative="1">
      <w:start w:val="1"/>
      <w:numFmt w:val="lowerLetter"/>
      <w:lvlText w:val="%8."/>
      <w:lvlJc w:val="left"/>
      <w:pPr>
        <w:ind w:left="5400" w:hanging="360"/>
      </w:pPr>
    </w:lvl>
    <w:lvl w:ilvl="8" w:tplc="64F44A02" w:tentative="1">
      <w:start w:val="1"/>
      <w:numFmt w:val="lowerRoman"/>
      <w:lvlText w:val="%9."/>
      <w:lvlJc w:val="right"/>
      <w:pPr>
        <w:ind w:left="6120" w:hanging="180"/>
      </w:pPr>
    </w:lvl>
  </w:abstractNum>
  <w:abstractNum w:abstractNumId="11" w15:restartNumberingAfterBreak="0">
    <w:nsid w:val="49D4057E"/>
    <w:multiLevelType w:val="hybridMultilevel"/>
    <w:tmpl w:val="774893B8"/>
    <w:lvl w:ilvl="0" w:tplc="5608D5DC">
      <w:start w:val="1"/>
      <w:numFmt w:val="bullet"/>
      <w:pStyle w:val="Listeavsnitt"/>
      <w:lvlText w:val=""/>
      <w:lvlJc w:val="left"/>
      <w:pPr>
        <w:ind w:left="360" w:hanging="360"/>
      </w:pPr>
      <w:rPr>
        <w:rFonts w:ascii="Symbol" w:hAnsi="Symbol" w:hint="default"/>
        <w:color w:val="147E88"/>
      </w:rPr>
    </w:lvl>
    <w:lvl w:ilvl="1" w:tplc="0DD28B2E">
      <w:start w:val="1"/>
      <w:numFmt w:val="bullet"/>
      <w:lvlText w:val="o"/>
      <w:lvlJc w:val="left"/>
      <w:pPr>
        <w:ind w:left="1080" w:hanging="360"/>
      </w:pPr>
      <w:rPr>
        <w:rFonts w:ascii="Courier New" w:hAnsi="Courier New" w:cs="Courier New" w:hint="default"/>
      </w:rPr>
    </w:lvl>
    <w:lvl w:ilvl="2" w:tplc="E8C67ABC" w:tentative="1">
      <w:start w:val="1"/>
      <w:numFmt w:val="bullet"/>
      <w:lvlText w:val=""/>
      <w:lvlJc w:val="left"/>
      <w:pPr>
        <w:ind w:left="1800" w:hanging="360"/>
      </w:pPr>
      <w:rPr>
        <w:rFonts w:ascii="Wingdings" w:hAnsi="Wingdings" w:hint="default"/>
      </w:rPr>
    </w:lvl>
    <w:lvl w:ilvl="3" w:tplc="F0D24F56" w:tentative="1">
      <w:start w:val="1"/>
      <w:numFmt w:val="bullet"/>
      <w:lvlText w:val=""/>
      <w:lvlJc w:val="left"/>
      <w:pPr>
        <w:ind w:left="2520" w:hanging="360"/>
      </w:pPr>
      <w:rPr>
        <w:rFonts w:ascii="Symbol" w:hAnsi="Symbol" w:hint="default"/>
      </w:rPr>
    </w:lvl>
    <w:lvl w:ilvl="4" w:tplc="F0BA8EF0" w:tentative="1">
      <w:start w:val="1"/>
      <w:numFmt w:val="bullet"/>
      <w:lvlText w:val="o"/>
      <w:lvlJc w:val="left"/>
      <w:pPr>
        <w:ind w:left="3240" w:hanging="360"/>
      </w:pPr>
      <w:rPr>
        <w:rFonts w:ascii="Courier New" w:hAnsi="Courier New" w:cs="Courier New" w:hint="default"/>
      </w:rPr>
    </w:lvl>
    <w:lvl w:ilvl="5" w:tplc="105A8C10" w:tentative="1">
      <w:start w:val="1"/>
      <w:numFmt w:val="bullet"/>
      <w:lvlText w:val=""/>
      <w:lvlJc w:val="left"/>
      <w:pPr>
        <w:ind w:left="3960" w:hanging="360"/>
      </w:pPr>
      <w:rPr>
        <w:rFonts w:ascii="Wingdings" w:hAnsi="Wingdings" w:hint="default"/>
      </w:rPr>
    </w:lvl>
    <w:lvl w:ilvl="6" w:tplc="AC9454AC" w:tentative="1">
      <w:start w:val="1"/>
      <w:numFmt w:val="bullet"/>
      <w:lvlText w:val=""/>
      <w:lvlJc w:val="left"/>
      <w:pPr>
        <w:ind w:left="4680" w:hanging="360"/>
      </w:pPr>
      <w:rPr>
        <w:rFonts w:ascii="Symbol" w:hAnsi="Symbol" w:hint="default"/>
      </w:rPr>
    </w:lvl>
    <w:lvl w:ilvl="7" w:tplc="E45EB106" w:tentative="1">
      <w:start w:val="1"/>
      <w:numFmt w:val="bullet"/>
      <w:lvlText w:val="o"/>
      <w:lvlJc w:val="left"/>
      <w:pPr>
        <w:ind w:left="5400" w:hanging="360"/>
      </w:pPr>
      <w:rPr>
        <w:rFonts w:ascii="Courier New" w:hAnsi="Courier New" w:cs="Courier New" w:hint="default"/>
      </w:rPr>
    </w:lvl>
    <w:lvl w:ilvl="8" w:tplc="B1B03E5C" w:tentative="1">
      <w:start w:val="1"/>
      <w:numFmt w:val="bullet"/>
      <w:lvlText w:val=""/>
      <w:lvlJc w:val="left"/>
      <w:pPr>
        <w:ind w:left="6120" w:hanging="360"/>
      </w:pPr>
      <w:rPr>
        <w:rFonts w:ascii="Wingdings" w:hAnsi="Wingdings" w:hint="default"/>
      </w:rPr>
    </w:lvl>
  </w:abstractNum>
  <w:abstractNum w:abstractNumId="12" w15:restartNumberingAfterBreak="0">
    <w:nsid w:val="5CE17D3D"/>
    <w:multiLevelType w:val="hybridMultilevel"/>
    <w:tmpl w:val="658C1550"/>
    <w:lvl w:ilvl="0" w:tplc="6B227EE2">
      <w:start w:val="1"/>
      <w:numFmt w:val="bullet"/>
      <w:lvlText w:val=""/>
      <w:lvlJc w:val="left"/>
      <w:pPr>
        <w:ind w:left="720" w:hanging="360"/>
      </w:pPr>
      <w:rPr>
        <w:rFonts w:ascii="Symbol" w:hAnsi="Symbol" w:hint="default"/>
      </w:rPr>
    </w:lvl>
    <w:lvl w:ilvl="1" w:tplc="17EADF82" w:tentative="1">
      <w:start w:val="1"/>
      <w:numFmt w:val="bullet"/>
      <w:lvlText w:val="o"/>
      <w:lvlJc w:val="left"/>
      <w:pPr>
        <w:ind w:left="1440" w:hanging="360"/>
      </w:pPr>
      <w:rPr>
        <w:rFonts w:ascii="Courier New" w:hAnsi="Courier New" w:cs="Courier New" w:hint="default"/>
      </w:rPr>
    </w:lvl>
    <w:lvl w:ilvl="2" w:tplc="1B7A9F86" w:tentative="1">
      <w:start w:val="1"/>
      <w:numFmt w:val="bullet"/>
      <w:lvlText w:val=""/>
      <w:lvlJc w:val="left"/>
      <w:pPr>
        <w:ind w:left="2160" w:hanging="360"/>
      </w:pPr>
      <w:rPr>
        <w:rFonts w:ascii="Wingdings" w:hAnsi="Wingdings" w:hint="default"/>
      </w:rPr>
    </w:lvl>
    <w:lvl w:ilvl="3" w:tplc="56AA1356" w:tentative="1">
      <w:start w:val="1"/>
      <w:numFmt w:val="bullet"/>
      <w:lvlText w:val=""/>
      <w:lvlJc w:val="left"/>
      <w:pPr>
        <w:ind w:left="2880" w:hanging="360"/>
      </w:pPr>
      <w:rPr>
        <w:rFonts w:ascii="Symbol" w:hAnsi="Symbol" w:hint="default"/>
      </w:rPr>
    </w:lvl>
    <w:lvl w:ilvl="4" w:tplc="2D2EADB4" w:tentative="1">
      <w:start w:val="1"/>
      <w:numFmt w:val="bullet"/>
      <w:lvlText w:val="o"/>
      <w:lvlJc w:val="left"/>
      <w:pPr>
        <w:ind w:left="3600" w:hanging="360"/>
      </w:pPr>
      <w:rPr>
        <w:rFonts w:ascii="Courier New" w:hAnsi="Courier New" w:cs="Courier New" w:hint="default"/>
      </w:rPr>
    </w:lvl>
    <w:lvl w:ilvl="5" w:tplc="646E263C" w:tentative="1">
      <w:start w:val="1"/>
      <w:numFmt w:val="bullet"/>
      <w:lvlText w:val=""/>
      <w:lvlJc w:val="left"/>
      <w:pPr>
        <w:ind w:left="4320" w:hanging="360"/>
      </w:pPr>
      <w:rPr>
        <w:rFonts w:ascii="Wingdings" w:hAnsi="Wingdings" w:hint="default"/>
      </w:rPr>
    </w:lvl>
    <w:lvl w:ilvl="6" w:tplc="285A5594" w:tentative="1">
      <w:start w:val="1"/>
      <w:numFmt w:val="bullet"/>
      <w:lvlText w:val=""/>
      <w:lvlJc w:val="left"/>
      <w:pPr>
        <w:ind w:left="5040" w:hanging="360"/>
      </w:pPr>
      <w:rPr>
        <w:rFonts w:ascii="Symbol" w:hAnsi="Symbol" w:hint="default"/>
      </w:rPr>
    </w:lvl>
    <w:lvl w:ilvl="7" w:tplc="6E04105E" w:tentative="1">
      <w:start w:val="1"/>
      <w:numFmt w:val="bullet"/>
      <w:lvlText w:val="o"/>
      <w:lvlJc w:val="left"/>
      <w:pPr>
        <w:ind w:left="5760" w:hanging="360"/>
      </w:pPr>
      <w:rPr>
        <w:rFonts w:ascii="Courier New" w:hAnsi="Courier New" w:cs="Courier New" w:hint="default"/>
      </w:rPr>
    </w:lvl>
    <w:lvl w:ilvl="8" w:tplc="54D4C8AC" w:tentative="1">
      <w:start w:val="1"/>
      <w:numFmt w:val="bullet"/>
      <w:lvlText w:val=""/>
      <w:lvlJc w:val="left"/>
      <w:pPr>
        <w:ind w:left="6480" w:hanging="360"/>
      </w:pPr>
      <w:rPr>
        <w:rFonts w:ascii="Wingdings" w:hAnsi="Wingdings" w:hint="default"/>
      </w:rPr>
    </w:lvl>
  </w:abstractNum>
  <w:abstractNum w:abstractNumId="13" w15:restartNumberingAfterBreak="0">
    <w:nsid w:val="6DC84F44"/>
    <w:multiLevelType w:val="multilevel"/>
    <w:tmpl w:val="D6143FC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8970D66"/>
    <w:multiLevelType w:val="hybridMultilevel"/>
    <w:tmpl w:val="5B0E91FC"/>
    <w:lvl w:ilvl="0" w:tplc="E8FCC274">
      <w:start w:val="1"/>
      <w:numFmt w:val="bullet"/>
      <w:lvlText w:val=""/>
      <w:lvlJc w:val="left"/>
      <w:pPr>
        <w:ind w:left="360" w:hanging="360"/>
      </w:pPr>
      <w:rPr>
        <w:rFonts w:ascii="Symbol" w:hAnsi="Symbol" w:hint="default"/>
        <w:color w:val="147E88"/>
      </w:rPr>
    </w:lvl>
    <w:lvl w:ilvl="1" w:tplc="51942D32">
      <w:start w:val="1"/>
      <w:numFmt w:val="bullet"/>
      <w:lvlText w:val=""/>
      <w:lvlJc w:val="left"/>
      <w:pPr>
        <w:ind w:left="1080" w:hanging="360"/>
      </w:pPr>
      <w:rPr>
        <w:rFonts w:ascii="Symbol" w:hAnsi="Symbol" w:hint="default"/>
        <w:color w:val="147E88"/>
      </w:rPr>
    </w:lvl>
    <w:lvl w:ilvl="2" w:tplc="51AEFA4A" w:tentative="1">
      <w:start w:val="1"/>
      <w:numFmt w:val="bullet"/>
      <w:lvlText w:val=""/>
      <w:lvlJc w:val="left"/>
      <w:pPr>
        <w:ind w:left="1800" w:hanging="360"/>
      </w:pPr>
      <w:rPr>
        <w:rFonts w:ascii="Wingdings" w:hAnsi="Wingdings" w:hint="default"/>
      </w:rPr>
    </w:lvl>
    <w:lvl w:ilvl="3" w:tplc="822664CA" w:tentative="1">
      <w:start w:val="1"/>
      <w:numFmt w:val="bullet"/>
      <w:lvlText w:val=""/>
      <w:lvlJc w:val="left"/>
      <w:pPr>
        <w:ind w:left="2520" w:hanging="360"/>
      </w:pPr>
      <w:rPr>
        <w:rFonts w:ascii="Symbol" w:hAnsi="Symbol" w:hint="default"/>
      </w:rPr>
    </w:lvl>
    <w:lvl w:ilvl="4" w:tplc="F9ACDE5A" w:tentative="1">
      <w:start w:val="1"/>
      <w:numFmt w:val="bullet"/>
      <w:lvlText w:val="o"/>
      <w:lvlJc w:val="left"/>
      <w:pPr>
        <w:ind w:left="3240" w:hanging="360"/>
      </w:pPr>
      <w:rPr>
        <w:rFonts w:ascii="Courier New" w:hAnsi="Courier New" w:cs="Courier New" w:hint="default"/>
      </w:rPr>
    </w:lvl>
    <w:lvl w:ilvl="5" w:tplc="C5725832" w:tentative="1">
      <w:start w:val="1"/>
      <w:numFmt w:val="bullet"/>
      <w:lvlText w:val=""/>
      <w:lvlJc w:val="left"/>
      <w:pPr>
        <w:ind w:left="3960" w:hanging="360"/>
      </w:pPr>
      <w:rPr>
        <w:rFonts w:ascii="Wingdings" w:hAnsi="Wingdings" w:hint="default"/>
      </w:rPr>
    </w:lvl>
    <w:lvl w:ilvl="6" w:tplc="DF344F90" w:tentative="1">
      <w:start w:val="1"/>
      <w:numFmt w:val="bullet"/>
      <w:lvlText w:val=""/>
      <w:lvlJc w:val="left"/>
      <w:pPr>
        <w:ind w:left="4680" w:hanging="360"/>
      </w:pPr>
      <w:rPr>
        <w:rFonts w:ascii="Symbol" w:hAnsi="Symbol" w:hint="default"/>
      </w:rPr>
    </w:lvl>
    <w:lvl w:ilvl="7" w:tplc="BAA84FDE" w:tentative="1">
      <w:start w:val="1"/>
      <w:numFmt w:val="bullet"/>
      <w:lvlText w:val="o"/>
      <w:lvlJc w:val="left"/>
      <w:pPr>
        <w:ind w:left="5400" w:hanging="360"/>
      </w:pPr>
      <w:rPr>
        <w:rFonts w:ascii="Courier New" w:hAnsi="Courier New" w:cs="Courier New" w:hint="default"/>
      </w:rPr>
    </w:lvl>
    <w:lvl w:ilvl="8" w:tplc="53AEA416"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14"/>
  </w:num>
  <w:num w:numId="6">
    <w:abstractNumId w:val="1"/>
  </w:num>
  <w:num w:numId="7">
    <w:abstractNumId w:val="12"/>
  </w:num>
  <w:num w:numId="8">
    <w:abstractNumId w:val="13"/>
  </w:num>
  <w:num w:numId="9">
    <w:abstractNumId w:val="2"/>
  </w:num>
  <w:num w:numId="10">
    <w:abstractNumId w:val="8"/>
  </w:num>
  <w:num w:numId="11">
    <w:abstractNumId w:val="9"/>
  </w:num>
  <w:num w:numId="12">
    <w:abstractNumId w:val="4"/>
  </w:num>
  <w:num w:numId="13">
    <w:abstractNumId w:val="3"/>
  </w:num>
  <w:num w:numId="14">
    <w:abstractNumId w:val="10"/>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34"/>
    <w:rsid w:val="002E716A"/>
    <w:rsid w:val="003B5634"/>
    <w:rsid w:val="00C056DA"/>
    <w:rsid w:val="00FE47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9CA6D"/>
  <w15:docId w15:val="{667BBE86-88B6-4DE3-B66C-60F583DA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72"/>
    <w:rPr>
      <w:rFonts w:ascii="Arial" w:hAnsi="Arial"/>
      <w:sz w:val="21"/>
    </w:rPr>
  </w:style>
  <w:style w:type="paragraph" w:styleId="Overskrift1">
    <w:name w:val="heading 1"/>
    <w:basedOn w:val="Normal"/>
    <w:next w:val="Normal"/>
    <w:link w:val="Overskrift1Tegn"/>
    <w:qFormat/>
    <w:rsid w:val="00837D97"/>
    <w:pPr>
      <w:keepNext/>
      <w:numPr>
        <w:numId w:val="3"/>
      </w:numPr>
      <w:ind w:left="567" w:hanging="567"/>
      <w:outlineLvl w:val="0"/>
    </w:pPr>
    <w:rPr>
      <w:b/>
      <w:sz w:val="24"/>
    </w:rPr>
  </w:style>
  <w:style w:type="paragraph" w:styleId="Overskrift2">
    <w:name w:val="heading 2"/>
    <w:basedOn w:val="Normal"/>
    <w:next w:val="Normal"/>
    <w:qFormat/>
    <w:rsid w:val="00A738E0"/>
    <w:pPr>
      <w:keepNext/>
      <w:numPr>
        <w:ilvl w:val="1"/>
        <w:numId w:val="3"/>
      </w:numPr>
      <w:ind w:left="567" w:hanging="567"/>
      <w:outlineLvl w:val="1"/>
    </w:pPr>
    <w:rPr>
      <w:b/>
    </w:rPr>
  </w:style>
  <w:style w:type="paragraph" w:styleId="Overskrift3">
    <w:name w:val="heading 3"/>
    <w:basedOn w:val="Normal"/>
    <w:next w:val="Normal"/>
    <w:qFormat/>
    <w:rsid w:val="00251D66"/>
    <w:pPr>
      <w:keepNext/>
      <w:numPr>
        <w:ilvl w:val="2"/>
        <w:numId w:val="3"/>
      </w:numPr>
      <w:ind w:left="567" w:hanging="567"/>
      <w:outlineLvl w:val="2"/>
    </w:pPr>
    <w:rPr>
      <w:b/>
    </w:rPr>
  </w:style>
  <w:style w:type="paragraph" w:styleId="Overskrift4">
    <w:name w:val="heading 4"/>
    <w:basedOn w:val="Normal"/>
    <w:next w:val="Normal"/>
    <w:qFormat/>
    <w:rsid w:val="00BC3B89"/>
    <w:pPr>
      <w:keepNext/>
      <w:numPr>
        <w:ilvl w:val="3"/>
        <w:numId w:val="3"/>
      </w:numPr>
      <w:outlineLvl w:val="3"/>
    </w:pPr>
    <w:rPr>
      <w:b/>
      <w:bCs/>
      <w:sz w:val="30"/>
      <w:szCs w:val="28"/>
    </w:rPr>
  </w:style>
  <w:style w:type="paragraph" w:styleId="Overskrift5">
    <w:name w:val="heading 5"/>
    <w:basedOn w:val="Normal"/>
    <w:next w:val="Normal"/>
    <w:qFormat/>
    <w:pPr>
      <w:numPr>
        <w:ilvl w:val="4"/>
        <w:numId w:val="3"/>
      </w:numPr>
      <w:spacing w:before="240" w:after="60"/>
      <w:outlineLvl w:val="4"/>
    </w:pPr>
    <w:rPr>
      <w:b/>
      <w:bCs/>
      <w:i/>
      <w:iCs/>
      <w:sz w:val="26"/>
      <w:szCs w:val="26"/>
    </w:rPr>
  </w:style>
  <w:style w:type="paragraph" w:styleId="Overskrift6">
    <w:name w:val="heading 6"/>
    <w:basedOn w:val="Normal"/>
    <w:next w:val="Normal"/>
    <w:qFormat/>
    <w:pPr>
      <w:keepNext/>
      <w:numPr>
        <w:ilvl w:val="5"/>
        <w:numId w:val="3"/>
      </w:numPr>
      <w:outlineLvl w:val="5"/>
    </w:pPr>
    <w:rPr>
      <w:u w:val="single"/>
    </w:rPr>
  </w:style>
  <w:style w:type="paragraph" w:styleId="Overskrift7">
    <w:name w:val="heading 7"/>
    <w:basedOn w:val="Normal"/>
    <w:next w:val="Normal"/>
    <w:qFormat/>
    <w:pPr>
      <w:keepNext/>
      <w:numPr>
        <w:ilvl w:val="6"/>
        <w:numId w:val="3"/>
      </w:numPr>
      <w:outlineLvl w:val="6"/>
    </w:pPr>
    <w:rPr>
      <w:b/>
      <w:bCs/>
    </w:rPr>
  </w:style>
  <w:style w:type="paragraph" w:styleId="Overskrift8">
    <w:name w:val="heading 8"/>
    <w:basedOn w:val="Normal"/>
    <w:next w:val="Normal"/>
    <w:qFormat/>
    <w:pPr>
      <w:keepNext/>
      <w:numPr>
        <w:ilvl w:val="7"/>
        <w:numId w:val="3"/>
      </w:numPr>
      <w:jc w:val="center"/>
      <w:outlineLvl w:val="7"/>
    </w:pPr>
    <w:rPr>
      <w:b/>
      <w:sz w:val="32"/>
      <w:szCs w:val="32"/>
    </w:rPr>
  </w:style>
  <w:style w:type="paragraph" w:styleId="Overskrift9">
    <w:name w:val="heading 9"/>
    <w:basedOn w:val="Normal"/>
    <w:next w:val="Normal"/>
    <w:qFormat/>
    <w:pPr>
      <w:keepNext/>
      <w:numPr>
        <w:ilvl w:val="8"/>
        <w:numId w:val="3"/>
      </w:numPr>
      <w:jc w:val="both"/>
      <w:outlineLvl w:val="8"/>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character" w:styleId="Sidetall">
    <w:name w:val="page number"/>
    <w:basedOn w:val="Standardskriftforavsnitt"/>
    <w:semiHidden/>
  </w:style>
  <w:style w:type="paragraph" w:styleId="Brdtekstinnrykk">
    <w:name w:val="Body Text Indent"/>
    <w:basedOn w:val="Normal"/>
    <w:semiHidden/>
    <w:pPr>
      <w:ind w:left="1418" w:hanging="709"/>
    </w:pPr>
  </w:style>
  <w:style w:type="paragraph" w:styleId="Brdtekstinnrykk2">
    <w:name w:val="Body Text Indent 2"/>
    <w:basedOn w:val="Normal"/>
    <w:semiHidden/>
    <w:pPr>
      <w:ind w:left="708" w:hanging="708"/>
    </w:pPr>
  </w:style>
  <w:style w:type="paragraph" w:styleId="Brdtekstinnrykk3">
    <w:name w:val="Body Text Indent 3"/>
    <w:basedOn w:val="Normal"/>
    <w:semiHidden/>
    <w:pPr>
      <w:ind w:left="708" w:hanging="708"/>
    </w:pPr>
    <w:rPr>
      <w:b/>
    </w:rPr>
  </w:style>
  <w:style w:type="paragraph" w:styleId="Bobletekst">
    <w:name w:val="Balloon Text"/>
    <w:basedOn w:val="Normal"/>
    <w:semiHidden/>
    <w:rPr>
      <w:rFonts w:ascii="Tahoma" w:hAnsi="Tahoma" w:cs="Tahoma"/>
      <w:sz w:val="16"/>
      <w:szCs w:val="16"/>
    </w:rPr>
  </w:style>
  <w:style w:type="paragraph" w:styleId="Brdtekst2">
    <w:name w:val="Body Text 2"/>
    <w:basedOn w:val="Normal"/>
    <w:semiHidden/>
    <w:pPr>
      <w:spacing w:after="120" w:line="480" w:lineRule="auto"/>
    </w:pPr>
  </w:style>
  <w:style w:type="paragraph" w:styleId="Punktliste">
    <w:name w:val="List Bullet"/>
    <w:basedOn w:val="Normal"/>
    <w:semiHidden/>
    <w:pPr>
      <w:numPr>
        <w:numId w:val="1"/>
      </w:numPr>
    </w:pPr>
  </w:style>
  <w:style w:type="paragraph" w:styleId="Bunntekst">
    <w:name w:val="footer"/>
    <w:basedOn w:val="Normal"/>
    <w:link w:val="BunntekstTegn"/>
    <w:pPr>
      <w:tabs>
        <w:tab w:val="center" w:pos="4536"/>
        <w:tab w:val="right" w:pos="9072"/>
      </w:tabs>
    </w:pPr>
    <w:rPr>
      <w:szCs w:val="24"/>
    </w:rPr>
  </w:style>
  <w:style w:type="paragraph" w:customStyle="1" w:styleId="Stil1">
    <w:name w:val="Stil1"/>
    <w:basedOn w:val="Normal"/>
    <w:rPr>
      <w:rFonts w:ascii="New Century Schlbk" w:hAnsi="New Century Schlbk"/>
    </w:rPr>
  </w:style>
  <w:style w:type="paragraph" w:styleId="Liste">
    <w:name w:val="List"/>
    <w:basedOn w:val="Normal"/>
    <w:semiHidden/>
    <w:pPr>
      <w:ind w:left="283" w:hanging="283"/>
    </w:pPr>
    <w:rPr>
      <w:szCs w:val="24"/>
    </w:rPr>
  </w:style>
  <w:style w:type="paragraph" w:styleId="Liste2">
    <w:name w:val="List 2"/>
    <w:basedOn w:val="Normal"/>
    <w:semiHidden/>
    <w:pPr>
      <w:ind w:left="566" w:hanging="283"/>
    </w:pPr>
    <w:rPr>
      <w:szCs w:val="24"/>
    </w:rPr>
  </w:style>
  <w:style w:type="paragraph" w:styleId="Liste3">
    <w:name w:val="List 3"/>
    <w:basedOn w:val="Normal"/>
    <w:semiHidden/>
    <w:pPr>
      <w:ind w:left="849" w:hanging="283"/>
    </w:pPr>
    <w:rPr>
      <w:szCs w:val="24"/>
    </w:rPr>
  </w:style>
  <w:style w:type="paragraph" w:styleId="Liste4">
    <w:name w:val="List 4"/>
    <w:basedOn w:val="Normal"/>
    <w:semiHidden/>
    <w:pPr>
      <w:ind w:left="1132" w:hanging="283"/>
    </w:pPr>
    <w:rPr>
      <w:szCs w:val="24"/>
    </w:rPr>
  </w:style>
  <w:style w:type="paragraph" w:styleId="Liste-forts3">
    <w:name w:val="List Continue 3"/>
    <w:basedOn w:val="Normal"/>
    <w:semiHidden/>
    <w:pPr>
      <w:spacing w:after="120"/>
      <w:ind w:left="849"/>
    </w:pPr>
    <w:rPr>
      <w:szCs w:val="24"/>
    </w:rPr>
  </w:style>
  <w:style w:type="paragraph" w:styleId="Brdtekst">
    <w:name w:val="Body Text"/>
    <w:basedOn w:val="Normal"/>
    <w:semiHidden/>
    <w:pPr>
      <w:spacing w:after="120"/>
    </w:pPr>
  </w:style>
  <w:style w:type="character" w:styleId="Hyperkobling">
    <w:name w:val="Hyperlink"/>
    <w:basedOn w:val="Standardskriftforavsnitt"/>
    <w:uiPriority w:val="99"/>
    <w:rPr>
      <w:color w:val="0000FF"/>
      <w:u w:val="single"/>
    </w:rPr>
  </w:style>
  <w:style w:type="paragraph" w:styleId="INNH1">
    <w:name w:val="toc 1"/>
    <w:basedOn w:val="Normal"/>
    <w:next w:val="Normal"/>
    <w:autoRedefine/>
    <w:uiPriority w:val="39"/>
    <w:rsid w:val="00DF463A"/>
    <w:pPr>
      <w:tabs>
        <w:tab w:val="left" w:pos="567"/>
        <w:tab w:val="right" w:leader="dot" w:pos="9214"/>
      </w:tabs>
    </w:pPr>
    <w:rPr>
      <w:noProof/>
    </w:rPr>
  </w:style>
  <w:style w:type="paragraph" w:styleId="INNH2">
    <w:name w:val="toc 2"/>
    <w:basedOn w:val="Normal"/>
    <w:next w:val="Normal"/>
    <w:autoRedefine/>
    <w:uiPriority w:val="39"/>
    <w:rsid w:val="00DF463A"/>
    <w:pPr>
      <w:tabs>
        <w:tab w:val="left" w:pos="567"/>
        <w:tab w:val="right" w:leader="dot" w:pos="9204"/>
      </w:tabs>
    </w:pPr>
  </w:style>
  <w:style w:type="paragraph" w:styleId="INNH3">
    <w:name w:val="toc 3"/>
    <w:basedOn w:val="Normal"/>
    <w:next w:val="Normal"/>
    <w:autoRedefine/>
    <w:uiPriority w:val="39"/>
    <w:pPr>
      <w:ind w:left="480"/>
    </w:p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styleId="Nummerertliste">
    <w:name w:val="List Number"/>
    <w:basedOn w:val="Normal"/>
    <w:next w:val="Normal"/>
    <w:semiHidden/>
    <w:pPr>
      <w:numPr>
        <w:numId w:val="2"/>
      </w:numPr>
      <w:spacing w:before="60" w:after="60"/>
    </w:pPr>
  </w:style>
  <w:style w:type="paragraph" w:styleId="Nummerertliste5">
    <w:name w:val="List Number 5"/>
    <w:basedOn w:val="Normal"/>
    <w:semiHidden/>
    <w:pPr>
      <w:widowControl w:val="0"/>
      <w:spacing w:before="60" w:after="60"/>
      <w:ind w:left="432" w:hanging="432"/>
    </w:pPr>
  </w:style>
  <w:style w:type="paragraph" w:styleId="Brdtekst3">
    <w:name w:val="Body Text 3"/>
    <w:basedOn w:val="Normal"/>
    <w:semiHidden/>
    <w:pPr>
      <w:jc w:val="both"/>
    </w:pPr>
  </w:style>
  <w:style w:type="paragraph" w:styleId="Undertittel">
    <w:name w:val="Subtitle"/>
    <w:basedOn w:val="Normal"/>
    <w:qFormat/>
    <w:pPr>
      <w:jc w:val="center"/>
    </w:pPr>
    <w:rPr>
      <w:b/>
      <w:bCs/>
    </w:rPr>
  </w:style>
  <w:style w:type="paragraph" w:styleId="Tittel">
    <w:name w:val="Title"/>
    <w:basedOn w:val="Normal"/>
    <w:next w:val="Normal"/>
    <w:autoRedefine/>
    <w:qFormat/>
    <w:pPr>
      <w:keepNext/>
      <w:jc w:val="center"/>
      <w:outlineLvl w:val="0"/>
    </w:pPr>
    <w:rPr>
      <w:b/>
      <w:caps/>
      <w:sz w:val="28"/>
    </w:rPr>
  </w:style>
  <w:style w:type="character" w:styleId="Fulgthyperkobling">
    <w:name w:val="FollowedHyperlink"/>
    <w:basedOn w:val="Standardskriftforavsnitt"/>
    <w:semiHidden/>
    <w:rPr>
      <w:color w:val="800080"/>
      <w:u w:val="single"/>
    </w:rPr>
  </w:style>
  <w:style w:type="paragraph" w:styleId="Listeavsnitt">
    <w:name w:val="List Paragraph"/>
    <w:basedOn w:val="Normal"/>
    <w:uiPriority w:val="34"/>
    <w:qFormat/>
    <w:rsid w:val="00722074"/>
    <w:pPr>
      <w:numPr>
        <w:numId w:val="4"/>
      </w:numPr>
      <w:contextualSpacing/>
    </w:pPr>
    <w:rPr>
      <w:rFonts w:eastAsia="Arial"/>
      <w:szCs w:val="22"/>
      <w:lang w:eastAsia="en-US"/>
    </w:rPr>
  </w:style>
  <w:style w:type="paragraph" w:styleId="Fotnotetekst">
    <w:name w:val="footnote text"/>
    <w:basedOn w:val="Normal"/>
    <w:link w:val="FotnotetekstTegn"/>
    <w:uiPriority w:val="99"/>
    <w:semiHidden/>
    <w:unhideWhenUsed/>
    <w:rsid w:val="0049400D"/>
    <w:rPr>
      <w:rFonts w:ascii="Calibri" w:eastAsia="Calibri" w:hAnsi="Calibri"/>
      <w:sz w:val="20"/>
      <w:lang w:eastAsia="en-US"/>
    </w:rPr>
  </w:style>
  <w:style w:type="character" w:customStyle="1" w:styleId="FotnotetekstTegn">
    <w:name w:val="Fotnotetekst Tegn"/>
    <w:basedOn w:val="Standardskriftforavsnitt"/>
    <w:link w:val="Fotnotetekst"/>
    <w:uiPriority w:val="99"/>
    <w:semiHidden/>
    <w:rsid w:val="0049400D"/>
    <w:rPr>
      <w:rFonts w:ascii="Calibri" w:eastAsia="Calibri" w:hAnsi="Calibri"/>
      <w:lang w:eastAsia="en-US"/>
    </w:rPr>
  </w:style>
  <w:style w:type="character" w:styleId="Fotnotereferanse">
    <w:name w:val="footnote reference"/>
    <w:uiPriority w:val="99"/>
    <w:semiHidden/>
    <w:unhideWhenUsed/>
    <w:rsid w:val="0049400D"/>
    <w:rPr>
      <w:vertAlign w:val="superscript"/>
    </w:rPr>
  </w:style>
  <w:style w:type="character" w:customStyle="1" w:styleId="TopptekstTegn">
    <w:name w:val="Topptekst Tegn"/>
    <w:basedOn w:val="Standardskriftforavsnitt"/>
    <w:link w:val="Topptekst"/>
    <w:rsid w:val="002C7A5F"/>
    <w:rPr>
      <w:sz w:val="24"/>
    </w:rPr>
  </w:style>
  <w:style w:type="table" w:styleId="Tabellrutenett">
    <w:name w:val="Table Grid"/>
    <w:basedOn w:val="Vanligtabell"/>
    <w:uiPriority w:val="59"/>
    <w:rsid w:val="002C7A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rsid w:val="002C7A5F"/>
    <w:rPr>
      <w:sz w:val="24"/>
      <w:szCs w:val="24"/>
    </w:rPr>
  </w:style>
  <w:style w:type="paragraph" w:styleId="Merknadstekst">
    <w:name w:val="annotation text"/>
    <w:basedOn w:val="Normal"/>
    <w:link w:val="MerknadstekstTegn"/>
    <w:uiPriority w:val="99"/>
    <w:rsid w:val="0070297C"/>
    <w:rPr>
      <w:sz w:val="20"/>
    </w:rPr>
  </w:style>
  <w:style w:type="character" w:customStyle="1" w:styleId="MerknadstekstTegn">
    <w:name w:val="Merknadstekst Tegn"/>
    <w:basedOn w:val="Standardskriftforavsnitt"/>
    <w:link w:val="Merknadstekst"/>
    <w:uiPriority w:val="99"/>
    <w:rsid w:val="0070297C"/>
    <w:rPr>
      <w:rFonts w:ascii="Arial" w:hAnsi="Arial"/>
    </w:rPr>
  </w:style>
  <w:style w:type="character" w:styleId="Merknadsreferanse">
    <w:name w:val="annotation reference"/>
    <w:basedOn w:val="Standardskriftforavsnitt"/>
    <w:uiPriority w:val="99"/>
    <w:semiHidden/>
    <w:unhideWhenUsed/>
    <w:rsid w:val="00A968E2"/>
    <w:rPr>
      <w:sz w:val="16"/>
      <w:szCs w:val="16"/>
    </w:rPr>
  </w:style>
  <w:style w:type="paragraph" w:customStyle="1" w:styleId="Overskrift">
    <w:name w:val="Overskrift"/>
    <w:basedOn w:val="Overskrift1"/>
    <w:link w:val="OverskriftTegn"/>
    <w:qFormat/>
    <w:rsid w:val="00125043"/>
    <w:pPr>
      <w:numPr>
        <w:numId w:val="0"/>
      </w:numPr>
      <w:ind w:left="432" w:hanging="432"/>
      <w:jc w:val="center"/>
    </w:pPr>
  </w:style>
  <w:style w:type="character" w:customStyle="1" w:styleId="Overskrift1Tegn">
    <w:name w:val="Overskrift 1 Tegn"/>
    <w:basedOn w:val="Standardskriftforavsnitt"/>
    <w:link w:val="Overskrift1"/>
    <w:rsid w:val="00837D97"/>
    <w:rPr>
      <w:rFonts w:ascii="Arial" w:hAnsi="Arial"/>
      <w:b/>
      <w:sz w:val="24"/>
    </w:rPr>
  </w:style>
  <w:style w:type="character" w:customStyle="1" w:styleId="OverskriftTegn">
    <w:name w:val="Overskrift Tegn"/>
    <w:basedOn w:val="Overskrift1Tegn"/>
    <w:link w:val="Overskrift"/>
    <w:rsid w:val="00125043"/>
    <w:rPr>
      <w:rFonts w:ascii="Arial" w:hAnsi="Arial"/>
      <w:b/>
      <w:sz w:val="24"/>
    </w:rPr>
  </w:style>
  <w:style w:type="paragraph" w:styleId="Overskriftforinnholdsfortegnelse">
    <w:name w:val="TOC Heading"/>
    <w:basedOn w:val="Overskrift1"/>
    <w:next w:val="Normal"/>
    <w:uiPriority w:val="39"/>
    <w:semiHidden/>
    <w:unhideWhenUsed/>
    <w:qFormat/>
    <w:rsid w:val="00B7439F"/>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Kommentaremne">
    <w:name w:val="annotation subject"/>
    <w:basedOn w:val="Merknadstekst"/>
    <w:next w:val="Merknadstekst"/>
    <w:link w:val="KommentaremneTegn"/>
    <w:uiPriority w:val="99"/>
    <w:semiHidden/>
    <w:unhideWhenUsed/>
    <w:rsid w:val="00424CCC"/>
    <w:rPr>
      <w:b/>
      <w:bCs/>
    </w:rPr>
  </w:style>
  <w:style w:type="character" w:customStyle="1" w:styleId="KommentaremneTegn">
    <w:name w:val="Kommentaremne Tegn"/>
    <w:basedOn w:val="MerknadstekstTegn"/>
    <w:link w:val="Kommentaremne"/>
    <w:uiPriority w:val="99"/>
    <w:semiHidden/>
    <w:rsid w:val="00424CCC"/>
    <w:rPr>
      <w:rFonts w:ascii="Arial" w:hAnsi="Arial"/>
      <w:b/>
      <w:bCs/>
    </w:rPr>
  </w:style>
  <w:style w:type="character" w:customStyle="1" w:styleId="normaltextrun">
    <w:name w:val="normaltextrun"/>
    <w:basedOn w:val="Standardskriftforavsnitt"/>
    <w:rsid w:val="00F53CD7"/>
  </w:style>
  <w:style w:type="character" w:customStyle="1" w:styleId="eop">
    <w:name w:val="eop"/>
    <w:basedOn w:val="Standardskriftforavsnitt"/>
    <w:rsid w:val="00F5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mercel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cell.c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sbygg.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70BCEEE219DD498F70E63C29BF2C05" ma:contentTypeVersion="13" ma:contentTypeDescription="Opprett et nytt dokument." ma:contentTypeScope="" ma:versionID="7ffa67a6c762a63962b062bf1209b56f">
  <xsd:schema xmlns:xsd="http://www.w3.org/2001/XMLSchema" xmlns:xs="http://www.w3.org/2001/XMLSchema" xmlns:p="http://schemas.microsoft.com/office/2006/metadata/properties" xmlns:ns2="a18c900d-f9d1-485b-9c0a-df8b6ebbade5" xmlns:ns3="3e1ee867-6c22-4ae5-a59f-bdb7f374e011" xmlns:ns4="bdb7a5e8-c769-4721-a0bc-cbc7f624f6b1" targetNamespace="http://schemas.microsoft.com/office/2006/metadata/properties" ma:root="true" ma:fieldsID="2f4d2c4fa57f9235a2bbf9d63b0346b4" ns2:_="" ns3:_="" ns4:_="">
    <xsd:import namespace="a18c900d-f9d1-485b-9c0a-df8b6ebbade5"/>
    <xsd:import namespace="3e1ee867-6c22-4ae5-a59f-bdb7f374e011"/>
    <xsd:import namespace="bdb7a5e8-c769-4721-a0bc-cbc7f624f6b1"/>
    <xsd:element name="properties">
      <xsd:complexType>
        <xsd:sequence>
          <xsd:element name="documentManagement">
            <xsd:complexType>
              <xsd:all>
                <xsd:element ref="ns2:Archived" minOccurs="0"/>
                <xsd:element ref="ns2:ArchivedBy" minOccurs="0"/>
                <xsd:element ref="ns2:ArchivedTo"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900d-f9d1-485b-9c0a-df8b6ebbade5" elementFormDefault="qualified">
    <xsd:import namespace="http://schemas.microsoft.com/office/2006/documentManagement/types"/>
    <xsd:import namespace="http://schemas.microsoft.com/office/infopath/2007/PartnerControls"/>
    <xsd:element name="Archived" ma:index="8" nillable="true" ma:displayName="Arkivert" ma:format="DateTime" ma:internalName="Archived">
      <xsd:simpleType>
        <xsd:restriction base="dms:DateTime"/>
      </xsd:simpleType>
    </xsd:element>
    <xsd:element name="ArchivedBy" ma:index="9" nillable="true" ma:displayName="Arkivert av" ma:internalName="ArchivedBy">
      <xsd:simpleType>
        <xsd:restriction base="dms:Text"/>
      </xsd:simpleType>
    </xsd:element>
    <xsd:element name="ArchivedTo" ma:index="10"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ee867-6c22-4ae5-a59f-bdb7f374e0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7a5e8-c769-4721-a0bc-cbc7f624f6b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To xmlns="a18c900d-f9d1-485b-9c0a-df8b6ebbade5">
      <Url xsi:nil="true"/>
      <Description xsi:nil="true"/>
    </ArchivedTo>
    <ArchivedBy xmlns="a18c900d-f9d1-485b-9c0a-df8b6ebbade5" xsi:nil="true"/>
    <Archived xmlns="a18c900d-f9d1-485b-9c0a-df8b6ebbad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DFE9-3AE0-4F95-8CF4-713A4DE2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900d-f9d1-485b-9c0a-df8b6ebbade5"/>
    <ds:schemaRef ds:uri="3e1ee867-6c22-4ae5-a59f-bdb7f374e011"/>
    <ds:schemaRef ds:uri="bdb7a5e8-c769-4721-a0bc-cbc7f624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1EED3-D113-4283-9C5D-02B14824643E}">
  <ds:schemaRefs>
    <ds:schemaRef ds:uri="http://schemas.microsoft.com/office/2006/metadata/properties"/>
    <ds:schemaRef ds:uri="http://schemas.microsoft.com/office/infopath/2007/PartnerControls"/>
    <ds:schemaRef ds:uri="a18c900d-f9d1-485b-9c0a-df8b6ebbade5"/>
  </ds:schemaRefs>
</ds:datastoreItem>
</file>

<file path=customXml/itemProps3.xml><?xml version="1.0" encoding="utf-8"?>
<ds:datastoreItem xmlns:ds="http://schemas.openxmlformats.org/officeDocument/2006/customXml" ds:itemID="{65B23582-BF2B-4C62-9370-F29947294CE9}">
  <ds:schemaRefs>
    <ds:schemaRef ds:uri="http://schemas.microsoft.com/sharepoint/v3/contenttype/forms"/>
  </ds:schemaRefs>
</ds:datastoreItem>
</file>

<file path=customXml/itemProps4.xml><?xml version="1.0" encoding="utf-8"?>
<ds:datastoreItem xmlns:ds="http://schemas.openxmlformats.org/officeDocument/2006/customXml" ds:itemID="{8BC0F767-2EAD-4E6A-BF43-C921AA1F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3119</Words>
  <Characters>22636</Characters>
  <Application>Microsoft Office Word</Application>
  <DocSecurity>0</DocSecurity>
  <Lines>188</Lines>
  <Paragraphs>51</Paragraphs>
  <ScaleCrop>false</ScaleCrop>
  <Company>NBR</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FOR KONTRAKT OM UTFØRELSE AV BYGG- OG ANLEGGSARBEIDER</dc:title>
  <dc:creator>Hans Jakob Urbye</dc:creator>
  <cp:lastModifiedBy>Kristiansen, Tove</cp:lastModifiedBy>
  <cp:revision>3</cp:revision>
  <cp:lastPrinted>2015-09-09T10:50:00Z</cp:lastPrinted>
  <dcterms:created xsi:type="dcterms:W3CDTF">2021-02-18T07:58:00Z</dcterms:created>
  <dcterms:modified xsi:type="dcterms:W3CDTF">2021-02-18T08:20:00Z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
  </property>
  <property fmtid="{D5CDD505-2E9C-101B-9397-08002B2CF9AE}" pid="3" name="Created By">
    <vt:lpwstr/>
  </property>
  <property fmtid="{D5CDD505-2E9C-101B-9397-08002B2CF9AE}" pid="4" name="Created_x0020_By">
    <vt:lpwstr/>
  </property>
  <property fmtid="{D5CDD505-2E9C-101B-9397-08002B2CF9AE}" pid="5" name="Dokumenttype">
    <vt:lpwstr/>
  </property>
  <property fmtid="{D5CDD505-2E9C-101B-9397-08002B2CF9AE}" pid="6" name="Modified By">
    <vt:lpwstr/>
  </property>
  <property fmtid="{D5CDD505-2E9C-101B-9397-08002B2CF9AE}" pid="7" name="Modified_x0020_By">
    <vt:lpwstr/>
  </property>
  <property fmtid="{D5CDD505-2E9C-101B-9397-08002B2CF9AE}" pid="8" name="owner_name">
    <vt:lpwstr>Tove Kristiansen</vt:lpwstr>
  </property>
  <property fmtid="{D5CDD505-2E9C-101B-9397-08002B2CF9AE}" pid="9" name="r_modify_date">
    <vt:lpwstr>18.02.2021</vt:lpwstr>
  </property>
  <property fmtid="{D5CDD505-2E9C-101B-9397-08002B2CF9AE}" pid="10" name="sb_godkjent_av_0.sb_displayname">
    <vt:lpwstr>Henning Ytterdal</vt:lpwstr>
  </property>
  <property fmtid="{D5CDD505-2E9C-101B-9397-08002B2CF9AE}" pid="11" name="sb_godkjent_av_0.sb_title">
    <vt:lpwstr>driftstekniker</vt:lpwstr>
  </property>
  <property fmtid="{D5CDD505-2E9C-101B-9397-08002B2CF9AE}" pid="12" name="sb_godkjent_av_1.sb_displayname">
    <vt:lpwstr/>
  </property>
  <property fmtid="{D5CDD505-2E9C-101B-9397-08002B2CF9AE}" pid="13" name="sb_godkjent_av_1.sb_title">
    <vt:lpwstr/>
  </property>
  <property fmtid="{D5CDD505-2E9C-101B-9397-08002B2CF9AE}" pid="14" name="sb_godkjent_av_2.sb_displayname">
    <vt:lpwstr/>
  </property>
  <property fmtid="{D5CDD505-2E9C-101B-9397-08002B2CF9AE}" pid="15" name="sb_godkjent_av_2.sb_title">
    <vt:lpwstr/>
  </property>
  <property fmtid="{D5CDD505-2E9C-101B-9397-08002B2CF9AE}" pid="16" name="sb_godkjent_av_3.sb_displayname">
    <vt:lpwstr/>
  </property>
  <property fmtid="{D5CDD505-2E9C-101B-9397-08002B2CF9AE}" pid="17" name="sb_godkjent_av_3.sb_title">
    <vt:lpwstr/>
  </property>
  <property fmtid="{D5CDD505-2E9C-101B-9397-08002B2CF9AE}" pid="18" name="sb_godkjent_av_4.sb_displayname">
    <vt:lpwstr/>
  </property>
  <property fmtid="{D5CDD505-2E9C-101B-9397-08002B2CF9AE}" pid="19" name="sb_godkjent_av_4.sb_title">
    <vt:lpwstr/>
  </property>
  <property fmtid="{D5CDD505-2E9C-101B-9397-08002B2CF9AE}" pid="20" name="sb_godkjent_dato_0">
    <vt:lpwstr>18.02.2021</vt:lpwstr>
  </property>
  <property fmtid="{D5CDD505-2E9C-101B-9397-08002B2CF9AE}" pid="21" name="sb_godkjent_dato_1">
    <vt:lpwstr/>
  </property>
  <property fmtid="{D5CDD505-2E9C-101B-9397-08002B2CF9AE}" pid="22" name="sb_godkjent_dato_2">
    <vt:lpwstr/>
  </property>
  <property fmtid="{D5CDD505-2E9C-101B-9397-08002B2CF9AE}" pid="23" name="sb_godkjent_dato_3">
    <vt:lpwstr/>
  </property>
  <property fmtid="{D5CDD505-2E9C-101B-9397-08002B2CF9AE}" pid="24" name="sb_godkjent_dato_4">
    <vt:lpwstr/>
  </property>
  <property fmtid="{D5CDD505-2E9C-101B-9397-08002B2CF9AE}" pid="25" name="sb_kontrakt_navn">
    <vt:lpwstr/>
  </property>
  <property fmtid="{D5CDD505-2E9C-101B-9397-08002B2CF9AE}" pid="26" name="sb_kontrakt_nr">
    <vt:lpwstr/>
  </property>
  <property fmtid="{D5CDD505-2E9C-101B-9397-08002B2CF9AE}" pid="27" name="sb_prosjekt_aspekt.sb_prosjekt_navn">
    <vt:lpwstr/>
  </property>
  <property fmtid="{D5CDD505-2E9C-101B-9397-08002B2CF9AE}" pid="28" name="sb_prosjekt_aspekt.sb_prosjekt_nr">
    <vt:lpwstr/>
  </property>
  <property fmtid="{D5CDD505-2E9C-101B-9397-08002B2CF9AE}" pid="29" name="TaxKeyword">
    <vt:lpwstr/>
  </property>
  <property fmtid="{D5CDD505-2E9C-101B-9397-08002B2CF9AE}" pid="30" name="_PRP.flettetekst_godkjent_dokument_nb-NO">
    <vt:lpwstr>Dette dokumentet er elektronisk godkjent.</vt:lpwstr>
  </property>
  <property fmtid="{D5CDD505-2E9C-101B-9397-08002B2CF9AE}" pid="31" name="_PRV.siste_godkjenner_1">
    <vt:lpwstr>Henning Ytterdal</vt:lpwstr>
  </property>
  <property fmtid="{D5CDD505-2E9C-101B-9397-08002B2CF9AE}" pid="32" name="_PRV.siste_godkjenner_1_godkjent_dato">
    <vt:lpwstr>18.02.2021</vt:lpwstr>
  </property>
  <property fmtid="{D5CDD505-2E9C-101B-9397-08002B2CF9AE}" pid="33" name="_PRV.siste_godkjenner_1_godkjent_tittel">
    <vt:lpwstr>driftstekniker</vt:lpwstr>
  </property>
  <property fmtid="{D5CDD505-2E9C-101B-9397-08002B2CF9AE}" pid="34" name="_PRV.siste_godkjenner_2">
    <vt:lpwstr/>
  </property>
  <property fmtid="{D5CDD505-2E9C-101B-9397-08002B2CF9AE}" pid="35" name="_PRV.siste_godkjenner_2_godkjent_dato">
    <vt:lpwstr/>
  </property>
  <property fmtid="{D5CDD505-2E9C-101B-9397-08002B2CF9AE}" pid="36" name="_PRV.siste_godkjenner_2_godkjent_tittel">
    <vt:lpwstr/>
  </property>
  <property fmtid="{D5CDD505-2E9C-101B-9397-08002B2CF9AE}" pid="37" name="_PRV.siste_godkjenner_3">
    <vt:lpwstr/>
  </property>
  <property fmtid="{D5CDD505-2E9C-101B-9397-08002B2CF9AE}" pid="38" name="_PRV.siste_godkjenner_3_godkjent_dato">
    <vt:lpwstr/>
  </property>
  <property fmtid="{D5CDD505-2E9C-101B-9397-08002B2CF9AE}" pid="39" name="_PRV.siste_godkjenner_3_godkjent_tittel">
    <vt:lpwstr/>
  </property>
</Properties>
</file>