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575D3" w:rsidR="00E636DC" w:rsidP="31D95BE3" w:rsidRDefault="00E636DC" w14:paraId="0133CA53" w14:textId="77777777" w14:noSpellErr="1">
      <w:pPr>
        <w:pStyle w:val="Heading1"/>
        <w:rPr>
          <w:rFonts w:ascii="Calibri" w:hAnsi="Calibri" w:asciiTheme="minorAscii" w:hAnsiTheme="minorAscii"/>
        </w:rPr>
      </w:pPr>
      <w:bookmarkStart w:name="_Toc49857840" w:id="0"/>
      <w:r w:rsidRPr="61AAA10C" w:rsidR="00E636DC">
        <w:rPr>
          <w:rFonts w:ascii="Calibri" w:hAnsi="Calibri" w:asciiTheme="minorAscii" w:hAnsiTheme="minorAscii"/>
        </w:rPr>
        <w:t>Bilag</w:t>
      </w:r>
      <w:r w:rsidRPr="61AAA10C" w:rsidR="00E636DC">
        <w:rPr>
          <w:rFonts w:ascii="Calibri" w:hAnsi="Calibri" w:asciiTheme="minorAscii" w:hAnsiTheme="minorAscii"/>
        </w:rPr>
        <w:t xml:space="preserve"> 2: </w:t>
      </w:r>
      <w:r w:rsidRPr="61AAA10C" w:rsidR="00E636DC">
        <w:rPr>
          <w:rFonts w:ascii="Calibri" w:hAnsi="Calibri" w:asciiTheme="minorAscii" w:hAnsiTheme="minorAscii"/>
        </w:rPr>
        <w:t xml:space="preserve">Partnerens </w:t>
      </w:r>
      <w:r w:rsidRPr="61AAA10C" w:rsidR="00E636DC">
        <w:rPr>
          <w:rFonts w:ascii="Calibri" w:hAnsi="Calibri" w:asciiTheme="minorAscii" w:hAnsiTheme="minorAscii"/>
        </w:rPr>
        <w:t>løsningsbeskrivelse</w:t>
      </w:r>
      <w:bookmarkEnd w:id="0"/>
    </w:p>
    <w:p w:rsidRPr="001575D3" w:rsidR="00E636DC" w:rsidP="00E636DC" w:rsidRDefault="00E636DC" w14:paraId="3AE57D50" w14:textId="77777777">
      <w:pPr>
        <w:rPr>
          <w:rFonts w:cs="Arial"/>
          <w:sz w:val="28"/>
          <w:szCs w:val="28"/>
        </w:rPr>
      </w:pPr>
    </w:p>
    <w:p w:rsidR="00623371" w:rsidP="00623371" w:rsidRDefault="00623371" w14:paraId="39964B48" w14:textId="4A210828">
      <w:pPr>
        <w:rPr>
          <w:i/>
        </w:rPr>
      </w:pPr>
      <w:r>
        <w:rPr>
          <w:i/>
        </w:rPr>
        <w:t>Partneren</w:t>
      </w:r>
      <w:r w:rsidRPr="0059755F">
        <w:rPr>
          <w:i/>
        </w:rPr>
        <w:t xml:space="preserve"> skal her i bilag 2 beskrive sin løsning (</w:t>
      </w:r>
      <w:r>
        <w:rPr>
          <w:i/>
        </w:rPr>
        <w:t>Partner</w:t>
      </w:r>
      <w:r w:rsidRPr="0059755F">
        <w:rPr>
          <w:i/>
        </w:rPr>
        <w:t xml:space="preserve">ens løsningsbeskrivelse) i forhold til </w:t>
      </w:r>
      <w:r>
        <w:rPr>
          <w:i/>
        </w:rPr>
        <w:t>Oppdragsgivers</w:t>
      </w:r>
      <w:r w:rsidRPr="0059755F">
        <w:rPr>
          <w:i/>
        </w:rPr>
        <w:t xml:space="preserve"> behovsbeskrivelse og krav. Dette gjøres ved å ta utgangspunkt i </w:t>
      </w:r>
      <w:r>
        <w:rPr>
          <w:i/>
        </w:rPr>
        <w:t xml:space="preserve">Oppdragsgivers </w:t>
      </w:r>
      <w:r w:rsidRPr="0059755F">
        <w:rPr>
          <w:i/>
        </w:rPr>
        <w:t xml:space="preserve">behovsbeskrivelse </w:t>
      </w:r>
      <w:r w:rsidRPr="00481BDA">
        <w:rPr>
          <w:i/>
        </w:rPr>
        <w:t>(bilag 1</w:t>
      </w:r>
      <w:r w:rsidR="006F30EB">
        <w:rPr>
          <w:i/>
        </w:rPr>
        <w:t xml:space="preserve"> med vedlegg</w:t>
      </w:r>
      <w:r w:rsidRPr="00481BDA">
        <w:rPr>
          <w:i/>
        </w:rPr>
        <w:t>).</w:t>
      </w:r>
      <w:r w:rsidRPr="0059755F">
        <w:rPr>
          <w:i/>
        </w:rPr>
        <w:t xml:space="preserve"> I tillegg må relevante punkter</w:t>
      </w:r>
      <w:r w:rsidR="00BB0093">
        <w:rPr>
          <w:i/>
        </w:rPr>
        <w:t xml:space="preserve"> med henvisning til avtalen</w:t>
      </w:r>
      <w:r w:rsidRPr="0059755F">
        <w:rPr>
          <w:i/>
        </w:rPr>
        <w:t xml:space="preserve"> fylles ut. </w:t>
      </w:r>
    </w:p>
    <w:p w:rsidRPr="003F1266" w:rsidR="00572FE8" w:rsidP="0BD73CBB" w:rsidRDefault="6840B21D" w14:paraId="39E53A23" w14:textId="7FE6D2B9">
      <w:pPr>
        <w:pStyle w:val="Heading2"/>
        <w:rPr>
          <w:rFonts w:ascii="Calibri Light" w:hAnsi="Calibri Light" w:eastAsia="Calibri Light" w:cs="Calibri Light"/>
          <w:sz w:val="24"/>
          <w:szCs w:val="24"/>
        </w:rPr>
      </w:pPr>
      <w:r w:rsidRPr="45166F94">
        <w:rPr>
          <w:rFonts w:ascii="Calibri Light" w:hAnsi="Calibri Light" w:eastAsia="Calibri Light" w:cs="Calibri Light"/>
          <w:sz w:val="24"/>
          <w:szCs w:val="24"/>
        </w:rPr>
        <w:t>Innholdet i</w:t>
      </w:r>
      <w:r w:rsidRPr="45166F94" w:rsidR="00EF018B">
        <w:rPr>
          <w:rFonts w:ascii="Calibri Light" w:hAnsi="Calibri Light" w:eastAsia="Calibri Light" w:cs="Calibri Light"/>
          <w:sz w:val="24"/>
          <w:szCs w:val="24"/>
        </w:rPr>
        <w:t xml:space="preserve"> besvarelsen</w:t>
      </w:r>
    </w:p>
    <w:p w:rsidRPr="003F1266" w:rsidR="00EF018B" w:rsidP="00EF018B" w:rsidRDefault="00EF018B" w14:paraId="6C9965E3" w14:textId="2A72F478">
      <w:pPr>
        <w:rPr>
          <w:rFonts w:ascii="Arial" w:hAnsi="Arial" w:eastAsia="Times New Roman" w:cs="Arial"/>
          <w:lang w:eastAsia="nb-NO"/>
        </w:rPr>
      </w:pPr>
      <w:r w:rsidRPr="003F1266">
        <w:rPr>
          <w:rFonts w:ascii="Arial" w:hAnsi="Arial" w:eastAsia="Times New Roman" w:cs="Arial"/>
          <w:lang w:eastAsia="nb-NO"/>
        </w:rPr>
        <w:t xml:space="preserve">Løsningsbeskrivelsen </w:t>
      </w:r>
      <w:r w:rsidRPr="003F1266" w:rsidR="00BB0093">
        <w:rPr>
          <w:rFonts w:ascii="Arial" w:hAnsi="Arial" w:eastAsia="Times New Roman" w:cs="Arial"/>
          <w:lang w:eastAsia="nb-NO"/>
        </w:rPr>
        <w:t xml:space="preserve">kan lastes opp som eget vedlegg, men </w:t>
      </w:r>
      <w:r w:rsidRPr="003F1266">
        <w:rPr>
          <w:rFonts w:ascii="Arial" w:hAnsi="Arial" w:eastAsia="Times New Roman" w:cs="Arial"/>
          <w:lang w:eastAsia="nb-NO"/>
        </w:rPr>
        <w:t>skal følge punktene</w:t>
      </w:r>
      <w:r w:rsidRPr="003F1266" w:rsidR="00AC2D5E">
        <w:rPr>
          <w:rFonts w:ascii="Arial" w:hAnsi="Arial" w:eastAsia="Times New Roman" w:cs="Arial"/>
          <w:lang w:eastAsia="nb-NO"/>
        </w:rPr>
        <w:t xml:space="preserve"> listet opp under</w:t>
      </w:r>
      <w:r w:rsidRPr="003F1266">
        <w:rPr>
          <w:rFonts w:ascii="Arial" w:hAnsi="Arial" w:eastAsia="Times New Roman" w:cs="Arial"/>
          <w:lang w:eastAsia="nb-NO"/>
        </w:rPr>
        <w:t xml:space="preserve"> tildelingskriteri</w:t>
      </w:r>
      <w:r w:rsidRPr="003F1266" w:rsidR="00AC2D5E">
        <w:rPr>
          <w:rFonts w:ascii="Arial" w:hAnsi="Arial" w:eastAsia="Times New Roman" w:cs="Arial"/>
          <w:lang w:eastAsia="nb-NO"/>
        </w:rPr>
        <w:t>er i konkurransegrunnlaget:</w:t>
      </w:r>
    </w:p>
    <w:p w:rsidRPr="003F1266" w:rsidR="00DF1871" w:rsidP="45166F94" w:rsidRDefault="13505F1B" w14:paraId="09EE786E" w14:textId="617A0B8F">
      <w:pPr>
        <w:pStyle w:val="BodyText"/>
        <w:rPr>
          <w:color w:val="000000" w:themeColor="text1"/>
        </w:rPr>
      </w:pPr>
      <w:r w:rsidRPr="45166F94">
        <w:rPr>
          <w:rFonts w:ascii="Arial" w:hAnsi="Arial" w:cs="Arial"/>
        </w:rPr>
        <w:t>Det skal</w:t>
      </w:r>
      <w:r w:rsidRPr="45166F94" w:rsidR="00DF1871">
        <w:rPr>
          <w:rFonts w:ascii="Arial" w:hAnsi="Arial" w:cs="Arial"/>
        </w:rPr>
        <w:t xml:space="preserve"> </w:t>
      </w:r>
      <w:r w:rsidRPr="45166F94">
        <w:rPr>
          <w:rFonts w:ascii="Arial" w:hAnsi="Arial" w:cs="Arial"/>
        </w:rPr>
        <w:t>i besvarelsen gis en beskrivelse av</w:t>
      </w:r>
      <w:r w:rsidRPr="45166F94" w:rsidR="00DF1871">
        <w:rPr>
          <w:rFonts w:ascii="Arial" w:hAnsi="Arial" w:cs="Arial"/>
        </w:rPr>
        <w:t xml:space="preserve"> ideen til helhetlig løsning, med referanse til hovedpunktene 1-3 i behovsbeskrivelsen (bilag 1, vedlegg A). </w:t>
      </w:r>
    </w:p>
    <w:p w:rsidR="00DF1871" w:rsidP="00D60EC3" w:rsidRDefault="231FCF63" w14:paraId="3187A208" w14:textId="054575B2">
      <w:pPr>
        <w:rPr>
          <w:rFonts w:ascii="Arial" w:hAnsi="Arial" w:cs="Arial"/>
        </w:rPr>
      </w:pPr>
      <w:r w:rsidRPr="45166F94">
        <w:rPr>
          <w:rFonts w:ascii="Arial" w:hAnsi="Arial" w:eastAsia="Arial" w:cs="Arial"/>
        </w:rPr>
        <w:t xml:space="preserve"> </w:t>
      </w:r>
    </w:p>
    <w:p w:rsidR="231FCF63" w:rsidP="45166F94" w:rsidRDefault="231FCF63" w14:paraId="039159A1" w14:textId="57669AFA">
      <w:pPr>
        <w:rPr>
          <w:rFonts w:ascii="Arial" w:hAnsi="Arial" w:cs="Arial"/>
        </w:rPr>
      </w:pPr>
      <w:r w:rsidRPr="45166F94">
        <w:rPr>
          <w:rFonts w:ascii="Arial" w:hAnsi="Arial" w:eastAsia="Arial" w:cs="Arial"/>
        </w:rPr>
        <w:t>Løsningsbeskrivelsen skal videre svare ut behovene i tabell 1 i behovsbeskrivelsen. Det skal legges inn løsningsforslag for hvert punkt i tabell 1, og om mulig punkter i tabell 2. Dersom enkelte punkter i tabellene anses som mindre relevant for den foreslåtte idéen må dette begrunnes.</w:t>
      </w:r>
    </w:p>
    <w:p w:rsidRPr="00B1092E" w:rsidR="45166F94" w:rsidP="00B1092E" w:rsidRDefault="6660DFC9" w14:paraId="67788418" w14:textId="4AA16091">
      <w:pPr>
        <w:rPr>
          <w:rFonts w:ascii="Arial" w:hAnsi="Arial" w:eastAsia="Arial" w:cs="Arial"/>
        </w:rPr>
      </w:pPr>
      <w:r w:rsidRPr="45166F94">
        <w:rPr>
          <w:rFonts w:ascii="Arial" w:hAnsi="Arial" w:eastAsia="Arial" w:cs="Arial"/>
        </w:rPr>
        <w:t xml:space="preserve">Videre skal forslag til teknisk løsning, og hva som må til administrativt og økonomisk </w:t>
      </w:r>
      <w:r w:rsidRPr="45166F94" w:rsidR="291DBE0E">
        <w:rPr>
          <w:rFonts w:ascii="Arial" w:hAnsi="Arial" w:eastAsia="Arial" w:cs="Arial"/>
        </w:rPr>
        <w:t xml:space="preserve">for å utvikle en helhetlig løsning omtales. Besvarelsen skal </w:t>
      </w:r>
      <w:r w:rsidRPr="45166F94" w:rsidR="011DCFD5">
        <w:rPr>
          <w:rFonts w:ascii="Arial" w:hAnsi="Arial" w:eastAsia="Arial" w:cs="Arial"/>
        </w:rPr>
        <w:t xml:space="preserve">også </w:t>
      </w:r>
      <w:r w:rsidRPr="45166F94" w:rsidR="291DBE0E">
        <w:rPr>
          <w:rFonts w:ascii="Arial" w:hAnsi="Arial" w:eastAsia="Arial" w:cs="Arial"/>
        </w:rPr>
        <w:t xml:space="preserve">gi en </w:t>
      </w:r>
      <w:r w:rsidRPr="45166F94" w:rsidR="15826296">
        <w:rPr>
          <w:rFonts w:ascii="Arial" w:hAnsi="Arial" w:eastAsia="Arial" w:cs="Arial"/>
        </w:rPr>
        <w:t>konkretisering</w:t>
      </w:r>
      <w:r w:rsidRPr="45166F94" w:rsidR="291DBE0E">
        <w:rPr>
          <w:rFonts w:ascii="Arial" w:hAnsi="Arial" w:eastAsia="Arial" w:cs="Arial"/>
        </w:rPr>
        <w:t xml:space="preserve"> av datainput</w:t>
      </w:r>
      <w:r w:rsidRPr="45166F94" w:rsidR="1BD35452">
        <w:rPr>
          <w:rFonts w:ascii="Arial" w:hAnsi="Arial" w:eastAsia="Arial" w:cs="Arial"/>
        </w:rPr>
        <w:t>, en beskrivelse av grensesnitt mot andre systemer</w:t>
      </w:r>
      <w:r w:rsidR="00DA4FA8">
        <w:rPr>
          <w:rFonts w:ascii="Arial" w:hAnsi="Arial" w:eastAsia="Arial" w:cs="Arial"/>
        </w:rPr>
        <w:t xml:space="preserve"> og </w:t>
      </w:r>
      <w:r w:rsidRPr="45166F94" w:rsidR="1BD35452">
        <w:rPr>
          <w:rFonts w:ascii="Arial" w:hAnsi="Arial" w:eastAsia="Arial" w:cs="Arial"/>
        </w:rPr>
        <w:t>vise hvordan løsningen møter kravene i tabell</w:t>
      </w:r>
      <w:r w:rsidR="00DA4FA8">
        <w:rPr>
          <w:rFonts w:ascii="Arial" w:hAnsi="Arial" w:eastAsia="Arial" w:cs="Arial"/>
        </w:rPr>
        <w:t xml:space="preserve"> 3</w:t>
      </w:r>
      <w:r w:rsidRPr="45166F94" w:rsidR="13CD60DF">
        <w:rPr>
          <w:rFonts w:ascii="Arial" w:hAnsi="Arial" w:eastAsia="Arial" w:cs="Arial"/>
        </w:rPr>
        <w:t>.</w:t>
      </w:r>
    </w:p>
    <w:p w:rsidRPr="003F1266" w:rsidR="00DF1871" w:rsidP="00DF1871" w:rsidRDefault="00DF1871" w14:paraId="476237E7" w14:textId="77777777">
      <w:pPr>
        <w:pStyle w:val="BodyText"/>
        <w:rPr>
          <w:color w:val="000000" w:themeColor="text1"/>
          <w:szCs w:val="22"/>
        </w:rPr>
      </w:pPr>
    </w:p>
    <w:p w:rsidRPr="00C834C3" w:rsidR="00DF1871" w:rsidP="00DF1871" w:rsidRDefault="00DF1871" w14:paraId="1E0771C9" w14:textId="52BDBCF7">
      <w:pPr>
        <w:pStyle w:val="BodyText"/>
        <w:rPr>
          <w:rFonts w:ascii="Arial" w:hAnsi="Arial" w:cs="Arial"/>
          <w:b/>
          <w:bCs/>
          <w:szCs w:val="22"/>
        </w:rPr>
      </w:pPr>
      <w:r w:rsidRPr="00C834C3">
        <w:rPr>
          <w:rFonts w:ascii="Arial" w:hAnsi="Arial" w:cs="Arial"/>
          <w:b/>
          <w:bCs/>
          <w:szCs w:val="22"/>
        </w:rPr>
        <w:t xml:space="preserve">Anvend følgende oppsett i besvarelsen: </w:t>
      </w:r>
    </w:p>
    <w:p w:rsidRPr="003F1266" w:rsidR="00DF1871" w:rsidP="00DF1871" w:rsidRDefault="00DF1871" w14:paraId="1EA4EFD5" w14:textId="77777777">
      <w:pPr>
        <w:pStyle w:val="BodyText"/>
        <w:rPr>
          <w:rFonts w:ascii="Arial" w:hAnsi="Arial" w:cs="Arial"/>
          <w:szCs w:val="22"/>
          <w:highlight w:val="yellow"/>
        </w:rPr>
      </w:pPr>
    </w:p>
    <w:p w:rsidR="27BBFA98" w:rsidP="45166F94" w:rsidRDefault="27BBFA98" w14:paraId="7A0BED43" w14:textId="4AB7B68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45166F94">
        <w:rPr>
          <w:color w:val="000000" w:themeColor="text1"/>
          <w:sz w:val="22"/>
          <w:szCs w:val="22"/>
        </w:rPr>
        <w:t>Helhetlig idé</w:t>
      </w:r>
    </w:p>
    <w:p w:rsidR="45166F94" w:rsidP="00D60EC3" w:rsidRDefault="45166F94" w14:paraId="2BD80748" w14:textId="0F45CC72">
      <w:pPr>
        <w:rPr>
          <w:color w:val="000000" w:themeColor="text1"/>
        </w:rPr>
      </w:pPr>
    </w:p>
    <w:p w:rsidR="27BBFA98" w:rsidP="45166F94" w:rsidRDefault="27BBFA98" w14:paraId="06621D6D" w14:textId="181174B5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45166F94">
        <w:rPr>
          <w:color w:val="000000" w:themeColor="text1"/>
          <w:sz w:val="22"/>
          <w:szCs w:val="22"/>
        </w:rPr>
        <w:t>Løsningsbeskrivelse for behovene i tabell 1 og 2</w:t>
      </w:r>
    </w:p>
    <w:p w:rsidR="45166F94" w:rsidP="00D60EC3" w:rsidRDefault="45166F94" w14:paraId="0A8B6983" w14:textId="29E824E3">
      <w:pPr>
        <w:rPr>
          <w:color w:val="000000" w:themeColor="text1"/>
        </w:rPr>
      </w:pPr>
    </w:p>
    <w:p w:rsidRPr="003F1266" w:rsidR="00DF1871" w:rsidP="00DF1871" w:rsidRDefault="00DF1871" w14:paraId="3891809E" w14:textId="0DC6FB48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 w:val="22"/>
          <w:szCs w:val="22"/>
        </w:rPr>
      </w:pPr>
      <w:r w:rsidRPr="45166F94">
        <w:rPr>
          <w:color w:val="000000" w:themeColor="text1"/>
          <w:sz w:val="22"/>
          <w:szCs w:val="22"/>
        </w:rPr>
        <w:t xml:space="preserve">Forslag til teknisk løsning, og hva som må til økonomisk og administrativt for å få utviklet en helhetlig løsning i løpet av prosjektperioden. </w:t>
      </w:r>
    </w:p>
    <w:p w:rsidRPr="003F1266" w:rsidR="00DF1871" w:rsidP="00DF1871" w:rsidRDefault="00DF1871" w14:paraId="6D46EEB4" w14:textId="77777777">
      <w:pPr>
        <w:rPr>
          <w:rFonts w:eastAsia="Arial" w:cs="Arial"/>
          <w:color w:val="000000" w:themeColor="text1"/>
        </w:rPr>
      </w:pPr>
    </w:p>
    <w:p w:rsidRPr="00B1092E" w:rsidR="008E739C" w:rsidP="00B1092E" w:rsidRDefault="00DF1871" w14:paraId="4084BF6F" w14:textId="7D0A5D0A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 w:val="22"/>
          <w:szCs w:val="22"/>
        </w:rPr>
      </w:pPr>
      <w:r w:rsidRPr="45166F94">
        <w:rPr>
          <w:color w:val="000000" w:themeColor="text1"/>
          <w:sz w:val="22"/>
          <w:szCs w:val="22"/>
        </w:rPr>
        <w:t>Konkretisering av datainput som skal inn i løsningen. Type data, omfang/detaljeringsgrad og metode for hvordan dataene skal skaffes til veie skal beskrives.</w:t>
      </w:r>
    </w:p>
    <w:p w:rsidRPr="003F1266" w:rsidR="008E739C" w:rsidP="008E739C" w:rsidRDefault="008E739C" w14:paraId="37688A0C" w14:textId="77777777">
      <w:pPr>
        <w:pStyle w:val="ListParagraph"/>
        <w:rPr>
          <w:rFonts w:eastAsia="Arial" w:cs="Arial"/>
          <w:color w:val="000000" w:themeColor="text1"/>
          <w:sz w:val="22"/>
          <w:szCs w:val="22"/>
        </w:rPr>
      </w:pPr>
    </w:p>
    <w:p w:rsidRPr="007B5687" w:rsidR="00153AFE" w:rsidP="007B5687" w:rsidRDefault="008E739C" w14:paraId="4C2EC219" w14:textId="06BDB16D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 w:val="22"/>
          <w:szCs w:val="22"/>
        </w:rPr>
      </w:pPr>
      <w:r w:rsidRPr="45166F94">
        <w:rPr>
          <w:color w:val="000000" w:themeColor="text1"/>
          <w:sz w:val="22"/>
          <w:szCs w:val="22"/>
        </w:rPr>
        <w:t>Beskrive</w:t>
      </w:r>
      <w:r w:rsidRPr="45166F94" w:rsidR="69100CAA">
        <w:rPr>
          <w:color w:val="000000" w:themeColor="text1"/>
          <w:sz w:val="22"/>
          <w:szCs w:val="22"/>
        </w:rPr>
        <w:t>lse av</w:t>
      </w:r>
      <w:r w:rsidRPr="45166F94">
        <w:rPr>
          <w:color w:val="000000" w:themeColor="text1"/>
          <w:sz w:val="22"/>
          <w:szCs w:val="22"/>
        </w:rPr>
        <w:t xml:space="preserve"> g</w:t>
      </w:r>
      <w:r w:rsidRPr="45166F94" w:rsidR="00DF1871">
        <w:rPr>
          <w:color w:val="000000" w:themeColor="text1"/>
          <w:sz w:val="22"/>
          <w:szCs w:val="22"/>
        </w:rPr>
        <w:t>rensesnitt løsningen skal ha mot andre systemer, inkludert relevante nasjonale felleskomponenter og kommunale fellesløsninger og fagsystemer.</w:t>
      </w:r>
    </w:p>
    <w:p w:rsidRPr="007B5687" w:rsidR="007B5687" w:rsidP="007B5687" w:rsidRDefault="007B5687" w14:paraId="5DE191ED" w14:textId="77777777">
      <w:pPr>
        <w:pStyle w:val="ListParagraph"/>
        <w:rPr>
          <w:rFonts w:eastAsia="Arial" w:cs="Arial"/>
          <w:color w:val="000000" w:themeColor="text1"/>
          <w:sz w:val="22"/>
          <w:szCs w:val="22"/>
        </w:rPr>
      </w:pPr>
    </w:p>
    <w:p w:rsidRPr="007B5687" w:rsidR="007B5687" w:rsidP="007B5687" w:rsidRDefault="000E2D55" w14:paraId="3FD8F4E7" w14:textId="4AF1FEA5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45166F94">
        <w:rPr>
          <w:color w:val="000000" w:themeColor="text1"/>
          <w:sz w:val="22"/>
          <w:szCs w:val="22"/>
        </w:rPr>
        <w:t>B</w:t>
      </w:r>
      <w:r w:rsidRPr="45166F94" w:rsidR="007B5687">
        <w:rPr>
          <w:color w:val="000000" w:themeColor="text1"/>
          <w:sz w:val="22"/>
          <w:szCs w:val="22"/>
        </w:rPr>
        <w:t>eskrive</w:t>
      </w:r>
      <w:r w:rsidRPr="45166F94" w:rsidR="46294B6A">
        <w:rPr>
          <w:color w:val="000000" w:themeColor="text1"/>
          <w:sz w:val="22"/>
          <w:szCs w:val="22"/>
        </w:rPr>
        <w:t>lse av</w:t>
      </w:r>
      <w:r w:rsidRPr="45166F94" w:rsidR="007B5687">
        <w:rPr>
          <w:color w:val="000000" w:themeColor="text1"/>
          <w:sz w:val="22"/>
          <w:szCs w:val="22"/>
        </w:rPr>
        <w:t xml:space="preserve"> hvordan løsningen skal møte kravene i tabell 3 i behovsbeskrivelsen.</w:t>
      </w:r>
    </w:p>
    <w:p w:rsidRPr="007B5687" w:rsidR="008E739C" w:rsidP="007B5687" w:rsidRDefault="008E739C" w14:paraId="3F6A3570" w14:textId="77777777">
      <w:pPr>
        <w:pStyle w:val="ListParagraph"/>
        <w:rPr>
          <w:rFonts w:eastAsia="Arial" w:cs="Arial"/>
          <w:color w:val="000000" w:themeColor="text1"/>
          <w:sz w:val="22"/>
          <w:szCs w:val="22"/>
        </w:rPr>
      </w:pPr>
    </w:p>
    <w:p w:rsidRPr="003F1266" w:rsidR="00DF1871" w:rsidP="00DF1871" w:rsidRDefault="00DF1871" w14:paraId="1E871B2F" w14:textId="77777777">
      <w:pPr>
        <w:rPr>
          <w:color w:val="000000" w:themeColor="text1"/>
        </w:rPr>
      </w:pPr>
    </w:p>
    <w:p w:rsidRPr="003F1266" w:rsidR="00DF1871" w:rsidP="00DF1871" w:rsidRDefault="00DF1871" w14:paraId="402AAD52" w14:textId="77777777">
      <w:pPr>
        <w:rPr>
          <w:rFonts w:ascii="Arial" w:hAnsi="Arial" w:eastAsia="Times New Roman" w:cs="Times New Roman"/>
          <w:color w:val="000000" w:themeColor="text1"/>
          <w:lang w:eastAsia="nb-NO"/>
        </w:rPr>
      </w:pPr>
      <w:r w:rsidRPr="003F1266">
        <w:rPr>
          <w:rFonts w:ascii="Arial" w:hAnsi="Arial" w:eastAsia="Times New Roman" w:cs="Times New Roman"/>
          <w:color w:val="000000" w:themeColor="text1"/>
          <w:lang w:eastAsia="nb-NO"/>
        </w:rPr>
        <w:t xml:space="preserve">For hvert av punktene skal løsningene som foreslås beskrives, og der det er relevant skal valg av metodikk begrunnes. </w:t>
      </w:r>
    </w:p>
    <w:p w:rsidRPr="008905E8" w:rsidR="00DF1871" w:rsidP="00DF1871" w:rsidRDefault="00DF1871" w14:paraId="4047F510" w14:textId="77777777">
      <w:pPr>
        <w:rPr>
          <w:rFonts w:ascii="Arial" w:hAnsi="Arial" w:eastAsia="Times New Roman" w:cs="Times New Roman"/>
          <w:color w:val="000000" w:themeColor="text1"/>
          <w:sz w:val="24"/>
          <w:szCs w:val="24"/>
          <w:lang w:eastAsia="nb-NO"/>
        </w:rPr>
      </w:pPr>
    </w:p>
    <w:p w:rsidRPr="00EB4417" w:rsidR="008905E8" w:rsidP="008905E8" w:rsidRDefault="008905E8" w14:paraId="2E309C82" w14:textId="77777777">
      <w:pPr>
        <w:pStyle w:val="Heading2"/>
        <w:rPr>
          <w:rFonts w:ascii="Arial" w:hAnsi="Arial" w:eastAsia="Calibri Light" w:cs="Arial"/>
          <w:sz w:val="24"/>
          <w:szCs w:val="24"/>
        </w:rPr>
      </w:pPr>
      <w:r w:rsidRPr="00EB4417">
        <w:rPr>
          <w:rFonts w:ascii="Arial" w:hAnsi="Arial" w:eastAsia="Calibri Light" w:cs="Arial"/>
          <w:sz w:val="24"/>
          <w:szCs w:val="24"/>
        </w:rPr>
        <w:t xml:space="preserve">Risikovurdering av utvikling av løsningen og driftsfasen, og plan for risikohåndtering </w:t>
      </w:r>
    </w:p>
    <w:p w:rsidRPr="00EB4417" w:rsidR="008905E8" w:rsidP="008905E8" w:rsidRDefault="008905E8" w14:paraId="19F0EFFC" w14:textId="77777777">
      <w:pPr>
        <w:rPr>
          <w:rFonts w:ascii="Arial" w:hAnsi="Arial" w:eastAsia="Calibri" w:cs="Arial"/>
          <w:color w:val="000000" w:themeColor="text1"/>
        </w:rPr>
      </w:pPr>
      <w:r w:rsidRPr="00EB4417">
        <w:rPr>
          <w:rFonts w:ascii="Arial" w:hAnsi="Arial" w:eastAsia="Calibri" w:cs="Arial"/>
          <w:color w:val="000000" w:themeColor="text1"/>
        </w:rPr>
        <w:t>Partneren må beskrive risikovurdering av utvikling av løsningen og driftsfasen, og oppgi en plan for risikohåndtering.</w:t>
      </w:r>
    </w:p>
    <w:p w:rsidRPr="00EB4417" w:rsidR="00AC2D5E" w:rsidP="00EF018B" w:rsidRDefault="00AC2D5E" w14:paraId="66442DC5" w14:textId="77777777">
      <w:pPr>
        <w:rPr>
          <w:rFonts w:ascii="Arial" w:hAnsi="Arial" w:cs="Arial"/>
          <w:sz w:val="20"/>
          <w:szCs w:val="20"/>
        </w:rPr>
      </w:pPr>
    </w:p>
    <w:p w:rsidRPr="00EB4417" w:rsidR="00572FE8" w:rsidP="00B24490" w:rsidRDefault="00572FE8" w14:paraId="3F968C8D" w14:textId="5A8F9BDF">
      <w:pPr>
        <w:rPr>
          <w:rFonts w:ascii="Arial" w:hAnsi="Arial" w:cs="Arial"/>
          <w:sz w:val="20"/>
          <w:szCs w:val="20"/>
        </w:rPr>
      </w:pPr>
    </w:p>
    <w:p w:rsidRPr="00EB4417" w:rsidR="008C7A01" w:rsidP="008C7A01" w:rsidRDefault="008C7A01" w14:paraId="2E102781" w14:textId="62FC0659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>Relevante punkter med henvisning til avtalen om innovasjonspartnerskap</w:t>
      </w:r>
    </w:p>
    <w:p w:rsidRPr="00EB4417" w:rsidR="008C7A01" w:rsidP="00B24490" w:rsidRDefault="008C7A01" w14:paraId="3175F5E7" w14:textId="77777777">
      <w:pPr>
        <w:rPr>
          <w:rFonts w:ascii="Arial" w:hAnsi="Arial" w:cs="Arial"/>
          <w:sz w:val="20"/>
          <w:szCs w:val="20"/>
        </w:rPr>
      </w:pPr>
    </w:p>
    <w:p w:rsidRPr="00EB4417" w:rsidR="00F43958" w:rsidP="00F43958" w:rsidRDefault="00F43958" w14:paraId="653B0E1F" w14:textId="77777777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>Avtalens punkt 1.1 Avtalens omfang</w:t>
      </w:r>
    </w:p>
    <w:p w:rsidRPr="00EB4417" w:rsidR="00B24490" w:rsidP="00B24490" w:rsidRDefault="00B24490" w14:paraId="4BFB0986" w14:textId="77777777">
      <w:pPr>
        <w:rPr>
          <w:rFonts w:ascii="Arial" w:hAnsi="Arial" w:cs="Arial"/>
        </w:rPr>
      </w:pPr>
      <w:r w:rsidRPr="00EB4417">
        <w:rPr>
          <w:rFonts w:ascii="Arial" w:hAnsi="Arial" w:cs="Arial"/>
        </w:rPr>
        <w:t>Åpenbare feil, mangler eller uklarheter i Oppdragsgivers kravspesifikasjon:</w:t>
      </w:r>
    </w:p>
    <w:p w:rsidRPr="00EB4417" w:rsidR="00572FE8" w:rsidP="00F43958" w:rsidRDefault="00B24490" w14:paraId="36AEEC78" w14:textId="78A94785">
      <w:pPr>
        <w:rPr>
          <w:rFonts w:ascii="Arial" w:hAnsi="Arial" w:cs="Arial"/>
        </w:rPr>
      </w:pPr>
      <w:r w:rsidRPr="00EB4417">
        <w:rPr>
          <w:rFonts w:ascii="Arial" w:hAnsi="Arial" w:cs="Arial"/>
        </w:rPr>
        <w:t>(Fylles ut dersom det er åpenbare feil, mangler eller uklarheter)</w:t>
      </w:r>
    </w:p>
    <w:p w:rsidRPr="00EB4417" w:rsidR="00E66811" w:rsidP="00F43958" w:rsidRDefault="00811076" w14:paraId="77A1FB37" w14:textId="1794D69D">
      <w:pPr>
        <w:rPr>
          <w:rFonts w:ascii="Arial" w:hAnsi="Arial" w:cs="Arial"/>
        </w:rPr>
      </w:pPr>
      <w:r w:rsidRPr="00EB4417">
        <w:rPr>
          <w:rFonts w:ascii="Arial" w:hAnsi="Arial" w:cs="Arial"/>
        </w:rPr>
        <w:t>Partnerens svar her:</w:t>
      </w:r>
    </w:p>
    <w:p w:rsidRPr="00EB4417" w:rsidR="00811076" w:rsidP="00F43958" w:rsidRDefault="00811076" w14:paraId="6A96CA8A" w14:textId="77777777">
      <w:pPr>
        <w:rPr>
          <w:rFonts w:ascii="Arial" w:hAnsi="Arial" w:cs="Arial"/>
          <w:sz w:val="20"/>
          <w:szCs w:val="20"/>
        </w:rPr>
      </w:pPr>
    </w:p>
    <w:p w:rsidRPr="00EB4417" w:rsidR="00E66811" w:rsidP="00E66811" w:rsidRDefault="00E66811" w14:paraId="6FE0A81E" w14:textId="77777777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>Avtalens punkt 5.1 Partnerens ansvar for sine ytelser</w:t>
      </w:r>
    </w:p>
    <w:p w:rsidRPr="00EB4417" w:rsidR="00E66811" w:rsidP="00E66811" w:rsidRDefault="00E66811" w14:paraId="189E6BAE" w14:textId="77777777">
      <w:pPr>
        <w:rPr>
          <w:rFonts w:ascii="Arial" w:hAnsi="Arial" w:cs="Arial"/>
        </w:rPr>
      </w:pPr>
      <w:r w:rsidRPr="00EB4417">
        <w:rPr>
          <w:rFonts w:ascii="Arial" w:hAnsi="Arial" w:cs="Arial"/>
        </w:rPr>
        <w:t>I den utstrekning standardprogramvare som er omfattet av leveransen må leveres under standard lisensbetingelser, skal dette angis her i bilag 2. Kopi av lisensbetingelsene skal legges ved i bilag 10.</w:t>
      </w:r>
    </w:p>
    <w:p w:rsidRPr="00EB4417" w:rsidR="00E66811" w:rsidP="00E66811" w:rsidRDefault="00E66811" w14:paraId="1095B187" w14:textId="77777777">
      <w:pPr>
        <w:rPr>
          <w:rFonts w:ascii="Arial" w:hAnsi="Arial" w:cs="Arial"/>
        </w:rPr>
      </w:pPr>
      <w:bookmarkStart w:name="_GoBack" w:id="1"/>
      <w:bookmarkEnd w:id="1"/>
    </w:p>
    <w:p w:rsidRPr="00EB4417" w:rsidR="00E66811" w:rsidP="00E66811" w:rsidRDefault="00E66811" w14:paraId="59C84E2D" w14:textId="77777777">
      <w:pPr>
        <w:spacing w:line="252" w:lineRule="auto"/>
        <w:rPr>
          <w:rFonts w:ascii="Arial" w:hAnsi="Arial" w:cs="Arial"/>
        </w:rPr>
      </w:pPr>
      <w:r w:rsidRPr="00EB4417">
        <w:rPr>
          <w:rFonts w:ascii="Arial" w:hAnsi="Arial" w:cs="Arial"/>
        </w:rPr>
        <w:t>Partnerens svar:</w:t>
      </w:r>
    </w:p>
    <w:p w:rsidRPr="00EB4417" w:rsidR="00E66811" w:rsidP="00E66811" w:rsidRDefault="00E66811" w14:paraId="746BEEC9" w14:textId="77777777">
      <w:pPr>
        <w:rPr>
          <w:rFonts w:ascii="Arial" w:hAnsi="Arial" w:cs="Arial"/>
          <w:sz w:val="20"/>
          <w:szCs w:val="20"/>
        </w:rPr>
      </w:pPr>
    </w:p>
    <w:p w:rsidRPr="00EB4417" w:rsidR="00E66811" w:rsidP="00E66811" w:rsidRDefault="00E66811" w14:paraId="6BB47813" w14:textId="77777777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>Avtalens punkt 6.1 Oppdragsgiverens ansvar og medvirkning</w:t>
      </w:r>
    </w:p>
    <w:p w:rsidRPr="00EB4417" w:rsidR="00E66811" w:rsidP="00E66811" w:rsidRDefault="00E66811" w14:paraId="056F4FD7" w14:textId="77777777">
      <w:pPr>
        <w:rPr>
          <w:rFonts w:ascii="Arial" w:hAnsi="Arial" w:cs="Arial"/>
        </w:rPr>
      </w:pPr>
      <w:r w:rsidRPr="00EB4417">
        <w:rPr>
          <w:rFonts w:ascii="Arial" w:hAnsi="Arial" w:cs="Arial"/>
        </w:rPr>
        <w:t>Partneren må angi her om Oppdragsgivers tekniske plattform og fysiske infrastruktur, jf. bilag 3 må oppgraderes. Partneren må angi eventuelle krav til medvirkning fra Oppdragsgiveren her, jf. frister i bilag 4.</w:t>
      </w:r>
    </w:p>
    <w:p w:rsidRPr="00EB4417" w:rsidR="00E66811" w:rsidP="00E66811" w:rsidRDefault="00E66811" w14:paraId="1A56A3FB" w14:textId="77777777">
      <w:pPr>
        <w:rPr>
          <w:rFonts w:ascii="Arial" w:hAnsi="Arial" w:cs="Arial"/>
        </w:rPr>
      </w:pPr>
    </w:p>
    <w:p w:rsidRPr="00EB4417" w:rsidR="00E66811" w:rsidP="00E66811" w:rsidRDefault="00E66811" w14:paraId="08DD827E" w14:textId="77777777">
      <w:pPr>
        <w:spacing w:line="252" w:lineRule="auto"/>
        <w:rPr>
          <w:rFonts w:ascii="Arial" w:hAnsi="Arial" w:cs="Arial"/>
        </w:rPr>
      </w:pPr>
      <w:r w:rsidRPr="00EB4417">
        <w:rPr>
          <w:rFonts w:ascii="Arial" w:hAnsi="Arial" w:cs="Arial"/>
        </w:rPr>
        <w:t>Partnerens svar:</w:t>
      </w:r>
    </w:p>
    <w:p w:rsidR="00E66811" w:rsidP="00E66811" w:rsidRDefault="00E66811" w14:paraId="01E98CD6" w14:textId="4A031C97">
      <w:pPr>
        <w:rPr>
          <w:rFonts w:ascii="Arial" w:hAnsi="Arial" w:cs="Arial"/>
          <w:sz w:val="20"/>
          <w:szCs w:val="20"/>
        </w:rPr>
      </w:pPr>
    </w:p>
    <w:p w:rsidRPr="00EB4417" w:rsidR="009141AD" w:rsidP="00E66811" w:rsidRDefault="009141AD" w14:paraId="746CB77A" w14:textId="77777777">
      <w:pPr>
        <w:rPr>
          <w:rFonts w:ascii="Arial" w:hAnsi="Arial" w:cs="Arial"/>
          <w:sz w:val="20"/>
          <w:szCs w:val="20"/>
        </w:rPr>
      </w:pPr>
    </w:p>
    <w:p w:rsidRPr="00EB4417" w:rsidR="00E66811" w:rsidP="00E66811" w:rsidRDefault="00E66811" w14:paraId="77CCAD5A" w14:textId="77777777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>Avtalens punkt 10.3.1 Generelt om fri Programvare</w:t>
      </w:r>
    </w:p>
    <w:p w:rsidRPr="00EB2A50" w:rsidR="00E66811" w:rsidP="00E66811" w:rsidRDefault="00E66811" w14:paraId="02235E12" w14:textId="463519C5">
      <w:pPr>
        <w:rPr>
          <w:rFonts w:ascii="Arial" w:hAnsi="Arial" w:cs="Arial"/>
        </w:rPr>
      </w:pPr>
      <w:r w:rsidRPr="61AAA10C" w:rsidR="00E66811">
        <w:rPr>
          <w:rFonts w:ascii="Arial" w:hAnsi="Arial" w:cs="Arial"/>
        </w:rPr>
        <w:t xml:space="preserve">Partneren bes fylle ut navn på fri </w:t>
      </w:r>
      <w:r w:rsidRPr="61AAA10C" w:rsidR="00E66811">
        <w:rPr>
          <w:rFonts w:ascii="Arial" w:hAnsi="Arial" w:cs="Arial"/>
        </w:rPr>
        <w:t>programvare</w:t>
      </w:r>
      <w:r w:rsidRPr="61AAA10C" w:rsidR="00E66811">
        <w:rPr>
          <w:rFonts w:ascii="Arial" w:hAnsi="Arial" w:cs="Arial"/>
        </w:rPr>
        <w:t xml:space="preserve"> </w:t>
      </w:r>
      <w:r w:rsidRPr="61AAA10C" w:rsidR="31725B71">
        <w:rPr>
          <w:rFonts w:ascii="Arial" w:hAnsi="Arial" w:cs="Arial"/>
        </w:rPr>
        <w:t xml:space="preserve">dersom dette </w:t>
      </w:r>
      <w:r w:rsidRPr="61AAA10C" w:rsidR="00E66811">
        <w:rPr>
          <w:rFonts w:ascii="Arial" w:hAnsi="Arial" w:cs="Arial"/>
        </w:rPr>
        <w:t>benyttes i leveransen:</w:t>
      </w:r>
    </w:p>
    <w:p w:rsidRPr="00EB4417" w:rsidR="00E66811" w:rsidP="00E66811" w:rsidRDefault="00E66811" w14:paraId="21DC9336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35"/>
        <w:gridCol w:w="2973"/>
      </w:tblGrid>
      <w:tr w:rsidRPr="00EB4417" w:rsidR="00E66811" w:rsidTr="00B1092E" w14:paraId="243BA371" w14:textId="77777777">
        <w:tc>
          <w:tcPr>
            <w:tcW w:w="6096" w:type="dxa"/>
            <w:shd w:val="clear" w:color="auto" w:fill="D9D9D9"/>
          </w:tcPr>
          <w:p w:rsidRPr="00EB4417" w:rsidR="00E66811" w:rsidP="00B1092E" w:rsidRDefault="00E66811" w14:paraId="26083AB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417">
              <w:rPr>
                <w:rFonts w:ascii="Arial" w:hAnsi="Arial" w:cs="Arial"/>
                <w:b/>
                <w:sz w:val="20"/>
                <w:szCs w:val="20"/>
              </w:rPr>
              <w:t>Navn på fri programvare</w:t>
            </w:r>
          </w:p>
        </w:tc>
        <w:tc>
          <w:tcPr>
            <w:tcW w:w="3008" w:type="dxa"/>
            <w:shd w:val="clear" w:color="auto" w:fill="D9D9D9"/>
          </w:tcPr>
          <w:p w:rsidRPr="00EB4417" w:rsidR="00E66811" w:rsidP="00B1092E" w:rsidRDefault="00E66811" w14:paraId="24C13C8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417">
              <w:rPr>
                <w:rFonts w:ascii="Arial" w:hAnsi="Arial" w:cs="Arial"/>
                <w:b/>
                <w:sz w:val="20"/>
                <w:szCs w:val="20"/>
              </w:rPr>
              <w:t>Fri programvarelisens</w:t>
            </w:r>
          </w:p>
        </w:tc>
      </w:tr>
      <w:tr w:rsidRPr="00EB4417" w:rsidR="00E66811" w:rsidTr="00B1092E" w14:paraId="34DE49BF" w14:textId="77777777">
        <w:tc>
          <w:tcPr>
            <w:tcW w:w="6096" w:type="dxa"/>
          </w:tcPr>
          <w:p w:rsidRPr="00EB4417" w:rsidR="00E66811" w:rsidP="00B1092E" w:rsidRDefault="00E66811" w14:paraId="1EF9F9D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</w:tcPr>
          <w:p w:rsidRPr="00EB4417" w:rsidR="00E66811" w:rsidP="00B1092E" w:rsidRDefault="00E66811" w14:paraId="76F1C9F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B4417" w:rsidR="00E66811" w:rsidTr="00B1092E" w14:paraId="0B561FAA" w14:textId="77777777">
        <w:tc>
          <w:tcPr>
            <w:tcW w:w="6096" w:type="dxa"/>
          </w:tcPr>
          <w:p w:rsidRPr="00EB4417" w:rsidR="00E66811" w:rsidP="00B1092E" w:rsidRDefault="00E66811" w14:paraId="4EBFFAA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</w:tcPr>
          <w:p w:rsidRPr="00EB4417" w:rsidR="00E66811" w:rsidP="00B1092E" w:rsidRDefault="00E66811" w14:paraId="35FECE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EB4417" w:rsidR="00E66811" w:rsidP="00E66811" w:rsidRDefault="00E66811" w14:paraId="02097901" w14:textId="77777777">
      <w:pPr>
        <w:rPr>
          <w:rFonts w:ascii="Arial" w:hAnsi="Arial" w:cs="Arial"/>
          <w:sz w:val="20"/>
          <w:szCs w:val="20"/>
        </w:rPr>
      </w:pPr>
    </w:p>
    <w:p w:rsidRPr="00EB4417" w:rsidR="00E66811" w:rsidP="00E66811" w:rsidRDefault="00E66811" w14:paraId="4073D056" w14:textId="77777777">
      <w:pPr>
        <w:rPr>
          <w:rFonts w:ascii="Arial" w:hAnsi="Arial" w:cs="Arial"/>
          <w:i/>
        </w:rPr>
      </w:pPr>
      <w:r w:rsidRPr="00EB4417">
        <w:rPr>
          <w:rFonts w:ascii="Arial" w:hAnsi="Arial" w:cs="Arial"/>
        </w:rPr>
        <w:t>Kopi av lisensbetingelser som gjelder for den aktuelle frie Programvare (vedlegges):</w:t>
      </w:r>
    </w:p>
    <w:p w:rsidR="00B1092E" w:rsidP="00E66811" w:rsidRDefault="00B1092E" w14:paraId="4987D48F" w14:textId="77777777">
      <w:pPr>
        <w:pStyle w:val="Heading2"/>
        <w:rPr>
          <w:rFonts w:ascii="Arial" w:hAnsi="Arial" w:cs="Arial"/>
          <w:sz w:val="24"/>
          <w:szCs w:val="24"/>
        </w:rPr>
      </w:pPr>
    </w:p>
    <w:p w:rsidRPr="00EB4417" w:rsidR="00E66811" w:rsidP="00E66811" w:rsidRDefault="00E66811" w14:paraId="360C5D32" w14:textId="11A03116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 xml:space="preserve">Avtalens punkt 10.3.4 Virkninger av videredistribusjon av fri Programvare </w:t>
      </w:r>
    </w:p>
    <w:p w:rsidRPr="00EB4417" w:rsidR="00E66811" w:rsidP="00E66811" w:rsidRDefault="00E66811" w14:paraId="13600B80" w14:textId="0D10EFCE">
      <w:pPr>
        <w:rPr>
          <w:rFonts w:ascii="Arial" w:hAnsi="Arial" w:cs="Arial"/>
        </w:rPr>
      </w:pPr>
      <w:r w:rsidRPr="00EB4417">
        <w:rPr>
          <w:rFonts w:ascii="Arial" w:hAnsi="Arial" w:cs="Arial"/>
        </w:rPr>
        <w:t>Partneren bes beskrive om det er andre deler av leveransen som vil bli omfattet av vilkårene i en fri programvarelisens</w:t>
      </w:r>
      <w:r w:rsidRPr="00EB4417" w:rsidR="79F45197">
        <w:rPr>
          <w:rFonts w:ascii="Arial" w:hAnsi="Arial" w:cs="Arial"/>
        </w:rPr>
        <w:t>.</w:t>
      </w:r>
    </w:p>
    <w:p w:rsidRPr="00EB4417" w:rsidR="00E66811" w:rsidP="00E66811" w:rsidRDefault="00E66811" w14:paraId="747495F2" w14:textId="66AEB57A">
      <w:pPr>
        <w:rPr>
          <w:rFonts w:ascii="Arial" w:hAnsi="Arial" w:cs="Arial"/>
        </w:rPr>
      </w:pPr>
    </w:p>
    <w:p w:rsidRPr="00EB4417" w:rsidR="79F45197" w:rsidP="02F5F973" w:rsidRDefault="79F45197" w14:paraId="53E69AEB" w14:textId="192BB1F8">
      <w:pPr>
        <w:spacing w:line="252" w:lineRule="auto"/>
        <w:rPr>
          <w:rFonts w:ascii="Arial" w:hAnsi="Arial" w:cs="Arial"/>
        </w:rPr>
      </w:pPr>
      <w:r w:rsidRPr="00EB4417">
        <w:rPr>
          <w:rFonts w:ascii="Arial" w:hAnsi="Arial" w:cs="Arial"/>
        </w:rPr>
        <w:t>Partnerens svar:</w:t>
      </w:r>
    </w:p>
    <w:p w:rsidRPr="00EB4417" w:rsidR="00E66811" w:rsidP="02F5F973" w:rsidRDefault="7E5043F6" w14:paraId="015D4294" w14:textId="034E51D6">
      <w:pPr>
        <w:rPr>
          <w:rFonts w:ascii="Arial" w:hAnsi="Arial" w:cs="Arial"/>
          <w:sz w:val="20"/>
          <w:szCs w:val="20"/>
        </w:rPr>
      </w:pPr>
      <w:r w:rsidRPr="00EB4417">
        <w:rPr>
          <w:rFonts w:ascii="Arial" w:hAnsi="Arial" w:eastAsia="Calibri" w:cs="Arial"/>
          <w:b/>
          <w:bCs/>
        </w:rPr>
        <w:t xml:space="preserve"> </w:t>
      </w:r>
    </w:p>
    <w:p w:rsidRPr="00EB4417" w:rsidR="00E66811" w:rsidP="02F5F973" w:rsidRDefault="7E5043F6" w14:paraId="213763BB" w14:textId="71776BBC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>Avtalens punkt 10.3.5 Partnerens ansvar for rettsmangler ved fri programvare</w:t>
      </w:r>
    </w:p>
    <w:p w:rsidRPr="00EB4417" w:rsidR="00E66811" w:rsidP="00E66811" w:rsidRDefault="7E5043F6" w14:paraId="7D730D40" w14:textId="474A76D0">
      <w:pPr>
        <w:rPr>
          <w:rFonts w:ascii="Arial" w:hAnsi="Arial" w:cs="Arial"/>
        </w:rPr>
      </w:pPr>
      <w:r w:rsidRPr="00EB4417">
        <w:rPr>
          <w:rFonts w:ascii="Arial" w:hAnsi="Arial" w:eastAsia="Calibri" w:cs="Arial"/>
        </w:rPr>
        <w:t xml:space="preserve">Partneren skal redegjøre for sin vurdering av at Partnerens benyttelse av fri programvare ikke krenker tredjeparts rettigheter her. </w:t>
      </w:r>
    </w:p>
    <w:p w:rsidRPr="00EB4417" w:rsidR="00E66811" w:rsidP="00E66811" w:rsidRDefault="7E5043F6" w14:paraId="14D09D09" w14:textId="60260A88">
      <w:pPr>
        <w:rPr>
          <w:rFonts w:ascii="Arial" w:hAnsi="Arial" w:cs="Arial"/>
        </w:rPr>
      </w:pPr>
      <w:r w:rsidRPr="00EB4417">
        <w:rPr>
          <w:rFonts w:ascii="Arial" w:hAnsi="Arial" w:eastAsia="Calibri" w:cs="Arial"/>
        </w:rPr>
        <w:t>Ved vurderingen skal det bl.a. tas hensyn til hvor veletablert den aktuelle frie programvaren er i markedet, Partnerens eventuelle kjennskap til programvarens historie og opphav, og om det i det relevante markedet er kjent at noen hevder at programvaren krenker deres rettigheter.</w:t>
      </w:r>
    </w:p>
    <w:p w:rsidRPr="00EB4417" w:rsidR="00E66811" w:rsidP="02F5F973" w:rsidRDefault="00E66811" w14:paraId="01A75B11" w14:textId="021DF964">
      <w:pPr>
        <w:spacing w:line="252" w:lineRule="auto"/>
        <w:rPr>
          <w:rFonts w:ascii="Arial" w:hAnsi="Arial" w:cs="Arial"/>
        </w:rPr>
      </w:pPr>
    </w:p>
    <w:p w:rsidRPr="00EB4417" w:rsidR="00E66811" w:rsidP="02F5F973" w:rsidRDefault="6A554631" w14:paraId="5EACD260" w14:textId="71FA4D5C">
      <w:pPr>
        <w:spacing w:line="252" w:lineRule="auto"/>
        <w:rPr>
          <w:rFonts w:ascii="Arial" w:hAnsi="Arial" w:cs="Arial"/>
        </w:rPr>
      </w:pPr>
      <w:r w:rsidRPr="00EB4417">
        <w:rPr>
          <w:rFonts w:ascii="Arial" w:hAnsi="Arial" w:cs="Arial"/>
        </w:rPr>
        <w:t>Partnerens svar:</w:t>
      </w:r>
    </w:p>
    <w:p w:rsidRPr="00EB4417" w:rsidR="00E66811" w:rsidP="02F5F973" w:rsidRDefault="00E66811" w14:paraId="2A5C5871" w14:textId="2FDE3662">
      <w:pPr>
        <w:rPr>
          <w:rFonts w:ascii="Arial" w:hAnsi="Arial" w:eastAsia="Calibri" w:cs="Arial"/>
          <w:b/>
          <w:bCs/>
        </w:rPr>
      </w:pPr>
    </w:p>
    <w:p w:rsidRPr="00EB4417" w:rsidR="00E66811" w:rsidP="02F5F973" w:rsidRDefault="7E5043F6" w14:paraId="19EAD794" w14:textId="5734B5EA">
      <w:pPr>
        <w:pStyle w:val="Heading2"/>
        <w:rPr>
          <w:rFonts w:ascii="Arial" w:hAnsi="Arial" w:cs="Arial"/>
          <w:sz w:val="24"/>
          <w:szCs w:val="24"/>
        </w:rPr>
      </w:pPr>
      <w:r w:rsidRPr="00EB4417">
        <w:rPr>
          <w:rFonts w:ascii="Arial" w:hAnsi="Arial" w:cs="Arial"/>
          <w:sz w:val="24"/>
          <w:szCs w:val="24"/>
        </w:rPr>
        <w:t>Avtalens punkt 10.3.6 Oppdragsgivers ansvar ved krav om bruk av fri programvare</w:t>
      </w:r>
    </w:p>
    <w:p w:rsidRPr="00EB4417" w:rsidR="00E66811" w:rsidP="00E66811" w:rsidRDefault="7E5043F6" w14:paraId="4D60D550" w14:textId="7F9A8779">
      <w:pPr>
        <w:rPr>
          <w:rFonts w:ascii="Arial" w:hAnsi="Arial" w:cs="Arial"/>
        </w:rPr>
      </w:pPr>
      <w:r w:rsidRPr="00EB4417">
        <w:rPr>
          <w:rFonts w:ascii="Arial" w:hAnsi="Arial" w:eastAsia="Calibri" w:cs="Arial"/>
        </w:rPr>
        <w:t>I den utstrekning Partneren er kjent med at fri programvare som er krevet brukt av Oppdragsgiver som en del av leveransen er uegnet til å oppfylle Oppdragsgivers krav eller krenker eller av noen hevdes å krenke tredjeparts opphavsrett, skal Partneren påpeke dette her.</w:t>
      </w:r>
    </w:p>
    <w:p w:rsidRPr="00EB4417" w:rsidR="00E66811" w:rsidP="00E66811" w:rsidRDefault="00E66811" w14:paraId="087A7D0B" w14:textId="6709F4C7">
      <w:pPr>
        <w:rPr>
          <w:rFonts w:ascii="Arial" w:hAnsi="Arial" w:cs="Arial"/>
        </w:rPr>
      </w:pPr>
    </w:p>
    <w:p w:rsidRPr="00EB4417" w:rsidR="00E66811" w:rsidP="02F5F973" w:rsidRDefault="128EBDE1" w14:paraId="333107F3" w14:textId="71FA4D5C">
      <w:pPr>
        <w:spacing w:line="252" w:lineRule="auto"/>
        <w:rPr>
          <w:rFonts w:ascii="Arial" w:hAnsi="Arial" w:cs="Arial"/>
        </w:rPr>
      </w:pPr>
      <w:r w:rsidRPr="00EB4417">
        <w:rPr>
          <w:rFonts w:ascii="Arial" w:hAnsi="Arial" w:cs="Arial"/>
        </w:rPr>
        <w:t>Partnerens svar:</w:t>
      </w:r>
    </w:p>
    <w:p w:rsidRPr="00EB4417" w:rsidR="00E66811" w:rsidP="00F43958" w:rsidRDefault="00E66811" w14:paraId="5FF5B2FE" w14:textId="715DE539">
      <w:pPr>
        <w:rPr>
          <w:rFonts w:ascii="Arial" w:hAnsi="Arial" w:cs="Arial"/>
          <w:sz w:val="20"/>
          <w:szCs w:val="20"/>
        </w:rPr>
      </w:pPr>
    </w:p>
    <w:p w:rsidRPr="00EB4417" w:rsidR="00572FE8" w:rsidP="0BD73CBB" w:rsidRDefault="00572FE8" w14:paraId="7F7560C9" w14:textId="55120419">
      <w:pPr>
        <w:pStyle w:val="Heading2"/>
        <w:rPr>
          <w:rFonts w:ascii="Arial" w:hAnsi="Arial" w:eastAsia="Calibri Light" w:cs="Arial"/>
          <w:sz w:val="24"/>
          <w:szCs w:val="24"/>
        </w:rPr>
      </w:pPr>
    </w:p>
    <w:p w:rsidRPr="00EB4417" w:rsidR="00572FE8" w:rsidP="0BD73CBB" w:rsidRDefault="00572FE8" w14:paraId="104E3129" w14:textId="784E3A99">
      <w:pPr>
        <w:rPr>
          <w:rFonts w:ascii="Arial" w:hAnsi="Arial" w:cs="Arial"/>
          <w:sz w:val="20"/>
          <w:szCs w:val="20"/>
        </w:rPr>
      </w:pPr>
    </w:p>
    <w:sectPr w:rsidRPr="00EB4417" w:rsidR="00572FE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F2EFB"/>
    <w:multiLevelType w:val="hybridMultilevel"/>
    <w:tmpl w:val="FFFFFFFF"/>
    <w:lvl w:ilvl="0" w:tplc="2ED04602">
      <w:start w:val="1"/>
      <w:numFmt w:val="decimal"/>
      <w:lvlText w:val="%1."/>
      <w:lvlJc w:val="left"/>
      <w:pPr>
        <w:ind w:left="720" w:hanging="360"/>
      </w:pPr>
    </w:lvl>
    <w:lvl w:ilvl="1" w:tplc="3A10EFF8">
      <w:start w:val="1"/>
      <w:numFmt w:val="lowerLetter"/>
      <w:lvlText w:val="%2."/>
      <w:lvlJc w:val="left"/>
      <w:pPr>
        <w:ind w:left="1440" w:hanging="360"/>
      </w:pPr>
    </w:lvl>
    <w:lvl w:ilvl="2" w:tplc="BB1CCB7C">
      <w:start w:val="1"/>
      <w:numFmt w:val="lowerRoman"/>
      <w:lvlText w:val="%3."/>
      <w:lvlJc w:val="right"/>
      <w:pPr>
        <w:ind w:left="2160" w:hanging="180"/>
      </w:pPr>
    </w:lvl>
    <w:lvl w:ilvl="3" w:tplc="0F1AB06C">
      <w:start w:val="1"/>
      <w:numFmt w:val="decimal"/>
      <w:lvlText w:val="%4."/>
      <w:lvlJc w:val="left"/>
      <w:pPr>
        <w:ind w:left="2880" w:hanging="360"/>
      </w:pPr>
    </w:lvl>
    <w:lvl w:ilvl="4" w:tplc="C772DA08">
      <w:start w:val="1"/>
      <w:numFmt w:val="lowerLetter"/>
      <w:lvlText w:val="%5."/>
      <w:lvlJc w:val="left"/>
      <w:pPr>
        <w:ind w:left="3600" w:hanging="360"/>
      </w:pPr>
    </w:lvl>
    <w:lvl w:ilvl="5" w:tplc="14542A1A">
      <w:start w:val="1"/>
      <w:numFmt w:val="lowerRoman"/>
      <w:lvlText w:val="%6."/>
      <w:lvlJc w:val="right"/>
      <w:pPr>
        <w:ind w:left="4320" w:hanging="180"/>
      </w:pPr>
    </w:lvl>
    <w:lvl w:ilvl="6" w:tplc="6BA649B4">
      <w:start w:val="1"/>
      <w:numFmt w:val="decimal"/>
      <w:lvlText w:val="%7."/>
      <w:lvlJc w:val="left"/>
      <w:pPr>
        <w:ind w:left="5040" w:hanging="360"/>
      </w:pPr>
    </w:lvl>
    <w:lvl w:ilvl="7" w:tplc="FB102D8E">
      <w:start w:val="1"/>
      <w:numFmt w:val="lowerLetter"/>
      <w:lvlText w:val="%8."/>
      <w:lvlJc w:val="left"/>
      <w:pPr>
        <w:ind w:left="5760" w:hanging="360"/>
      </w:pPr>
    </w:lvl>
    <w:lvl w:ilvl="8" w:tplc="18246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29F7FC"/>
    <w:rsid w:val="00064AEC"/>
    <w:rsid w:val="000B7B1D"/>
    <w:rsid w:val="000E2D55"/>
    <w:rsid w:val="00105C66"/>
    <w:rsid w:val="001163FE"/>
    <w:rsid w:val="00153AFE"/>
    <w:rsid w:val="00217402"/>
    <w:rsid w:val="0033424D"/>
    <w:rsid w:val="003A4C9A"/>
    <w:rsid w:val="003F1266"/>
    <w:rsid w:val="00436177"/>
    <w:rsid w:val="00503342"/>
    <w:rsid w:val="00521FA2"/>
    <w:rsid w:val="005431DA"/>
    <w:rsid w:val="00572FE8"/>
    <w:rsid w:val="005B2E08"/>
    <w:rsid w:val="005B7F6A"/>
    <w:rsid w:val="005F5271"/>
    <w:rsid w:val="00610CB7"/>
    <w:rsid w:val="00623371"/>
    <w:rsid w:val="00626021"/>
    <w:rsid w:val="006A5239"/>
    <w:rsid w:val="006F30EB"/>
    <w:rsid w:val="00703C1F"/>
    <w:rsid w:val="007B142A"/>
    <w:rsid w:val="007B5687"/>
    <w:rsid w:val="00810F96"/>
    <w:rsid w:val="00811076"/>
    <w:rsid w:val="008905E8"/>
    <w:rsid w:val="008C7A01"/>
    <w:rsid w:val="008E739C"/>
    <w:rsid w:val="009141AD"/>
    <w:rsid w:val="00921E00"/>
    <w:rsid w:val="00932BE1"/>
    <w:rsid w:val="00990005"/>
    <w:rsid w:val="00A07EB6"/>
    <w:rsid w:val="00A43389"/>
    <w:rsid w:val="00AC2963"/>
    <w:rsid w:val="00AC2D5E"/>
    <w:rsid w:val="00B1092E"/>
    <w:rsid w:val="00B24490"/>
    <w:rsid w:val="00B9366A"/>
    <w:rsid w:val="00BA11D8"/>
    <w:rsid w:val="00BA6D40"/>
    <w:rsid w:val="00BB0093"/>
    <w:rsid w:val="00C32B51"/>
    <w:rsid w:val="00C834C3"/>
    <w:rsid w:val="00CC0813"/>
    <w:rsid w:val="00D60EC3"/>
    <w:rsid w:val="00DA4FA8"/>
    <w:rsid w:val="00DC2210"/>
    <w:rsid w:val="00DD3D38"/>
    <w:rsid w:val="00DF1871"/>
    <w:rsid w:val="00E636DC"/>
    <w:rsid w:val="00E66811"/>
    <w:rsid w:val="00E82241"/>
    <w:rsid w:val="00EB2A50"/>
    <w:rsid w:val="00EB4417"/>
    <w:rsid w:val="00EC657E"/>
    <w:rsid w:val="00EF018B"/>
    <w:rsid w:val="00F43958"/>
    <w:rsid w:val="00FA5AFF"/>
    <w:rsid w:val="011DCFD5"/>
    <w:rsid w:val="02F5F973"/>
    <w:rsid w:val="055AB91B"/>
    <w:rsid w:val="085A6D7E"/>
    <w:rsid w:val="0AFA94C8"/>
    <w:rsid w:val="0BD73CBB"/>
    <w:rsid w:val="0EC2EB71"/>
    <w:rsid w:val="0FF8DDCD"/>
    <w:rsid w:val="128EBDE1"/>
    <w:rsid w:val="13505F1B"/>
    <w:rsid w:val="13CD60DF"/>
    <w:rsid w:val="1506FF3A"/>
    <w:rsid w:val="15826296"/>
    <w:rsid w:val="1712EB29"/>
    <w:rsid w:val="17B0ACDA"/>
    <w:rsid w:val="19BE8D46"/>
    <w:rsid w:val="1BD35452"/>
    <w:rsid w:val="231FCF63"/>
    <w:rsid w:val="234A9BDD"/>
    <w:rsid w:val="26DF8B54"/>
    <w:rsid w:val="27BBFA98"/>
    <w:rsid w:val="291DBE0E"/>
    <w:rsid w:val="2E910A46"/>
    <w:rsid w:val="2F29F7FC"/>
    <w:rsid w:val="31725B71"/>
    <w:rsid w:val="31D95BE3"/>
    <w:rsid w:val="32D5E86B"/>
    <w:rsid w:val="339448EE"/>
    <w:rsid w:val="34422920"/>
    <w:rsid w:val="3923C1F9"/>
    <w:rsid w:val="3A24AFAF"/>
    <w:rsid w:val="3AC09027"/>
    <w:rsid w:val="3EA72E10"/>
    <w:rsid w:val="445EE03B"/>
    <w:rsid w:val="45166F94"/>
    <w:rsid w:val="46294B6A"/>
    <w:rsid w:val="47A602E8"/>
    <w:rsid w:val="4C15C6C4"/>
    <w:rsid w:val="4D2C41FA"/>
    <w:rsid w:val="4EE7F17C"/>
    <w:rsid w:val="508AAB61"/>
    <w:rsid w:val="5284511C"/>
    <w:rsid w:val="52FCD9E8"/>
    <w:rsid w:val="53148FE1"/>
    <w:rsid w:val="5615D915"/>
    <w:rsid w:val="5C766F78"/>
    <w:rsid w:val="5CFDFF76"/>
    <w:rsid w:val="5F590D64"/>
    <w:rsid w:val="5F8C344C"/>
    <w:rsid w:val="6150C590"/>
    <w:rsid w:val="61AAA10C"/>
    <w:rsid w:val="62247B31"/>
    <w:rsid w:val="623DA38E"/>
    <w:rsid w:val="63ED6BEB"/>
    <w:rsid w:val="64819203"/>
    <w:rsid w:val="655C1BF3"/>
    <w:rsid w:val="6659D70D"/>
    <w:rsid w:val="6660DFC9"/>
    <w:rsid w:val="6840B21D"/>
    <w:rsid w:val="69100CAA"/>
    <w:rsid w:val="6A554631"/>
    <w:rsid w:val="74F676FC"/>
    <w:rsid w:val="768AD450"/>
    <w:rsid w:val="79F45197"/>
    <w:rsid w:val="7D4D00AB"/>
    <w:rsid w:val="7E3A883A"/>
    <w:rsid w:val="7E5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F7FC"/>
  <w15:chartTrackingRefBased/>
  <w15:docId w15:val="{A99F9AA6-9586-473E-A42A-BA1F25D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6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490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636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F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E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F3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0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30E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F1871"/>
    <w:pPr>
      <w:spacing w:after="0" w:line="300" w:lineRule="atLeast"/>
    </w:pPr>
    <w:rPr>
      <w:rFonts w:ascii="DepCentury Old Style" w:hAnsi="DepCentury Old Style" w:eastAsia="Times New Roman" w:cs="Times New Roman"/>
      <w:szCs w:val="20"/>
      <w:lang w:eastAsia="nb-NO"/>
    </w:rPr>
  </w:style>
  <w:style w:type="character" w:styleId="BodyTextChar" w:customStyle="1">
    <w:name w:val="Body Text Char"/>
    <w:basedOn w:val="DefaultParagraphFont"/>
    <w:link w:val="BodyText"/>
    <w:rsid w:val="00DF1871"/>
    <w:rPr>
      <w:rFonts w:ascii="DepCentury Old Style" w:hAnsi="DepCentury Old Style" w:eastAsia="Times New Roman" w:cs="Times New Roman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DF1871"/>
    <w:pPr>
      <w:spacing w:after="0" w:line="300" w:lineRule="atLeast"/>
      <w:ind w:left="720"/>
      <w:contextualSpacing/>
    </w:pPr>
    <w:rPr>
      <w:rFonts w:ascii="Arial" w:hAnsi="Arial" w:eastAsia="Times New Roman" w:cs="Times New Roman"/>
      <w:sz w:val="19"/>
      <w:szCs w:val="19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8ca6cd7b859e4977" /><Relationship Type="http://schemas.microsoft.com/office/2011/relationships/commentsExtended" Target="/word/commentsExtended.xml" Id="Rde425a6d6b034791" /><Relationship Type="http://schemas.microsoft.com/office/2016/09/relationships/commentsIds" Target="/word/commentsIds.xml" Id="Re302ab6a300f4c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8D7F803C32A4B8107238718E082F9" ma:contentTypeVersion="12" ma:contentTypeDescription="Opprett et nytt dokument." ma:contentTypeScope="" ma:versionID="078a60cc9653f2455130446c6e37d257">
  <xsd:schema xmlns:xsd="http://www.w3.org/2001/XMLSchema" xmlns:xs="http://www.w3.org/2001/XMLSchema" xmlns:p="http://schemas.microsoft.com/office/2006/metadata/properties" xmlns:ns2="cd96c27b-a0a8-49b9-904d-447b1204168c" xmlns:ns3="29e4c53d-c0bb-4a9b-9de6-6da90c02b229" targetNamespace="http://schemas.microsoft.com/office/2006/metadata/properties" ma:root="true" ma:fieldsID="bd8c05e64597b1a479ca6af261a9bf3e" ns2:_="" ns3:_="">
    <xsd:import namespace="cd96c27b-a0a8-49b9-904d-447b1204168c"/>
    <xsd:import namespace="29e4c53d-c0bb-4a9b-9de6-6da90c02b2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c27b-a0a8-49b9-904d-447b1204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c53d-c0bb-4a9b-9de6-6da90c02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7DD5A-1575-4815-BFDC-B5AB866A5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C13A1-98AC-48F6-93C3-4B3381CF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6c27b-a0a8-49b9-904d-447b1204168c"/>
    <ds:schemaRef ds:uri="29e4c53d-c0bb-4a9b-9de6-6da90c02b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DEFB3-1FF7-475D-B3A8-7C5464A5FD6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Therese Holm Thorvaldsen</dc:creator>
  <keywords/>
  <dc:description/>
  <lastModifiedBy>Anders Kaupang</lastModifiedBy>
  <revision>54</revision>
  <dcterms:created xsi:type="dcterms:W3CDTF">2020-11-02T19:33:00.0000000Z</dcterms:created>
  <dcterms:modified xsi:type="dcterms:W3CDTF">2020-11-30T11:29:39.6130614Z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0x0101005E18D7F803C32A4B8107238718E082F9</vt:lpwstr>
  </property>
  <property fmtid="{D5CDD505-2E9C-101B-9397-08002B2CF9AE}" pid="3" name="MSIP_Label_593ecc0f-ccb9-4361-8333-eab9c279fcaa_Enabled">
    <vt:lpwstr>true</vt:lpwstr>
  </property>
  <property fmtid="{D5CDD505-2E9C-101B-9397-08002B2CF9AE}" pid="4" name="MSIP_Label_593ecc0f-ccb9-4361-8333-eab9c279fcaa_SetDate">
    <vt:lpwstr>2020-11-11T09:49:07Z</vt:lpwstr>
  </property>
  <property fmtid="{D5CDD505-2E9C-101B-9397-08002B2CF9AE}" pid="5" name="MSIP_Label_593ecc0f-ccb9-4361-8333-eab9c279fcaa_Method">
    <vt:lpwstr>Standard</vt:lpwstr>
  </property>
  <property fmtid="{D5CDD505-2E9C-101B-9397-08002B2CF9AE}" pid="6" name="MSIP_Label_593ecc0f-ccb9-4361-8333-eab9c279fcaa_Name">
    <vt:lpwstr>Intern</vt:lpwstr>
  </property>
  <property fmtid="{D5CDD505-2E9C-101B-9397-08002B2CF9AE}" pid="7" name="MSIP_Label_593ecc0f-ccb9-4361-8333-eab9c279fcaa_SiteId">
    <vt:lpwstr>07ba06ff-14f4-464b-b7e8-bc3a7e21e203</vt:lpwstr>
  </property>
  <property fmtid="{D5CDD505-2E9C-101B-9397-08002B2CF9AE}" pid="8" name="MSIP_Label_593ecc0f-ccb9-4361-8333-eab9c279fcaa_ActionId">
    <vt:lpwstr>fc4a0d58-205f-43d8-880d-00004625a809</vt:lpwstr>
  </property>
  <property fmtid="{D5CDD505-2E9C-101B-9397-08002B2CF9AE}" pid="9" name="MSIP_Label_593ecc0f-ccb9-4361-8333-eab9c279fcaa_ContentBits">
    <vt:lpwstr>0</vt:lpwstr>
  </property>
</Properties>
</file>