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7184B" w14:textId="5FB981DD" w:rsidR="00B02BB2" w:rsidRPr="00C14C39" w:rsidRDefault="00FC6A8E" w:rsidP="004E78EE">
      <w:pPr>
        <w:pStyle w:val="Ingenmellomrom"/>
        <w:rPr>
          <w:rFonts w:asciiTheme="minorHAnsi" w:hAnsiTheme="minorHAnsi" w:cstheme="minorHAnsi"/>
        </w:rPr>
      </w:pPr>
      <w:r>
        <w:rPr>
          <w:noProof/>
        </w:rPr>
        <w:drawing>
          <wp:inline distT="0" distB="0" distL="0" distR="0" wp14:anchorId="16E5B74B" wp14:editId="287ABE08">
            <wp:extent cx="2600325" cy="35433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1">
                      <a:extLst>
                        <a:ext uri="{28A0092B-C50C-407E-A947-70E740481C1C}">
                          <a14:useLocalDpi xmlns:a14="http://schemas.microsoft.com/office/drawing/2010/main" val="0"/>
                        </a:ext>
                      </a:extLst>
                    </a:blip>
                    <a:stretch>
                      <a:fillRect/>
                    </a:stretch>
                  </pic:blipFill>
                  <pic:spPr>
                    <a:xfrm>
                      <a:off x="0" y="0"/>
                      <a:ext cx="2600325" cy="3543300"/>
                    </a:xfrm>
                    <a:prstGeom prst="rect">
                      <a:avLst/>
                    </a:prstGeom>
                  </pic:spPr>
                </pic:pic>
              </a:graphicData>
            </a:graphic>
          </wp:inline>
        </w:drawing>
      </w:r>
    </w:p>
    <w:p w14:paraId="08485F5B" w14:textId="326D7D36" w:rsidR="0006259B" w:rsidRPr="00E7665C" w:rsidRDefault="0006259B" w:rsidP="00E7665C">
      <w:pPr>
        <w:pBdr>
          <w:bottom w:val="single" w:sz="4" w:space="1" w:color="auto"/>
        </w:pBdr>
        <w:rPr>
          <w:rFonts w:asciiTheme="minorHAnsi" w:hAnsiTheme="minorHAnsi" w:cstheme="minorHAnsi"/>
          <w:b/>
          <w:bCs/>
          <w:sz w:val="36"/>
          <w:szCs w:val="36"/>
        </w:rPr>
      </w:pPr>
      <w:r w:rsidRPr="00152889">
        <w:rPr>
          <w:rFonts w:asciiTheme="minorHAnsi" w:hAnsiTheme="minorHAnsi" w:cstheme="minorHAnsi"/>
          <w:b/>
          <w:bCs/>
          <w:sz w:val="44"/>
          <w:szCs w:val="44"/>
        </w:rPr>
        <w:t>Bilag til Rammeavtale</w:t>
      </w:r>
      <w:r w:rsidR="00E7665C">
        <w:rPr>
          <w:rFonts w:asciiTheme="minorHAnsi" w:hAnsiTheme="minorHAnsi" w:cstheme="minorHAnsi"/>
          <w:b/>
          <w:bCs/>
          <w:sz w:val="44"/>
          <w:szCs w:val="44"/>
        </w:rPr>
        <w:t xml:space="preserve"> om levering av</w:t>
      </w:r>
      <w:r w:rsidRPr="00152889">
        <w:rPr>
          <w:rFonts w:asciiTheme="minorHAnsi" w:hAnsiTheme="minorHAnsi" w:cstheme="minorHAnsi"/>
          <w:b/>
          <w:bCs/>
          <w:sz w:val="36"/>
          <w:szCs w:val="36"/>
        </w:rPr>
        <w:t xml:space="preserve"> </w:t>
      </w:r>
      <w:r w:rsidR="00D21869">
        <w:rPr>
          <w:rFonts w:asciiTheme="minorHAnsi" w:hAnsiTheme="minorHAnsi" w:cstheme="minorHAnsi"/>
          <w:b/>
          <w:bCs/>
          <w:sz w:val="36"/>
          <w:szCs w:val="36"/>
        </w:rPr>
        <w:t>konsulent</w:t>
      </w:r>
      <w:r w:rsidRPr="00152889">
        <w:rPr>
          <w:rFonts w:asciiTheme="minorHAnsi" w:hAnsiTheme="minorHAnsi" w:cstheme="minorHAnsi"/>
          <w:b/>
          <w:bCs/>
          <w:sz w:val="36"/>
          <w:szCs w:val="36"/>
        </w:rPr>
        <w:t xml:space="preserve">bistand til </w:t>
      </w:r>
      <w:r w:rsidR="00896906">
        <w:rPr>
          <w:rFonts w:asciiTheme="minorHAnsi" w:hAnsiTheme="minorHAnsi" w:cstheme="minorHAnsi"/>
          <w:b/>
          <w:bCs/>
          <w:sz w:val="36"/>
          <w:szCs w:val="36"/>
        </w:rPr>
        <w:t>forvaltning og utvikling av VAKO og Boinfo</w:t>
      </w:r>
    </w:p>
    <w:p w14:paraId="68D7E030" w14:textId="032B6C09" w:rsidR="0006259B" w:rsidRPr="00152889" w:rsidRDefault="00475D9D" w:rsidP="0006259B">
      <w:pPr>
        <w:pStyle w:val="NormalWeb"/>
        <w:rPr>
          <w:rFonts w:asciiTheme="minorHAnsi" w:eastAsiaTheme="minorHAnsi" w:hAnsiTheme="minorHAnsi" w:cstheme="minorHAnsi"/>
          <w:b/>
          <w:sz w:val="36"/>
          <w:lang w:eastAsia="en-US"/>
        </w:rPr>
      </w:pPr>
      <w:r w:rsidRPr="00152889">
        <w:rPr>
          <w:rStyle w:val="normaltextrun"/>
          <w:rFonts w:asciiTheme="minorHAnsi" w:hAnsiTheme="minorHAnsi" w:cstheme="minorHAnsi"/>
          <w:b/>
          <w:bCs/>
          <w:color w:val="000000"/>
          <w:shd w:val="clear" w:color="auto" w:fill="FFFFFF"/>
        </w:rPr>
        <w:t>Basert på statens standardavtaler om kjøp av varer og tjenester innen IKT og konsulenttjenester, SSA-R, versjon 201</w:t>
      </w:r>
      <w:r w:rsidR="00691BF4" w:rsidRPr="00152889">
        <w:rPr>
          <w:rStyle w:val="normaltextrun"/>
          <w:rFonts w:asciiTheme="minorHAnsi" w:hAnsiTheme="minorHAnsi" w:cstheme="minorHAnsi"/>
          <w:b/>
          <w:bCs/>
          <w:color w:val="000000"/>
          <w:shd w:val="clear" w:color="auto" w:fill="FFFFFF"/>
        </w:rPr>
        <w:t>8</w:t>
      </w:r>
      <w:r w:rsidRPr="00152889">
        <w:rPr>
          <w:rStyle w:val="normaltextrun"/>
          <w:rFonts w:asciiTheme="minorHAnsi" w:hAnsiTheme="minorHAnsi" w:cstheme="minorHAnsi"/>
          <w:b/>
          <w:bCs/>
          <w:color w:val="000000"/>
          <w:shd w:val="clear" w:color="auto" w:fill="FFFFFF"/>
        </w:rPr>
        <w:t>.</w:t>
      </w:r>
    </w:p>
    <w:p w14:paraId="6AB7D486" w14:textId="62491F39" w:rsidR="006F3344" w:rsidRPr="00C14C39" w:rsidRDefault="006F3344">
      <w:pPr>
        <w:keepLines w:val="0"/>
        <w:widowControl/>
        <w:rPr>
          <w:rFonts w:asciiTheme="minorHAnsi" w:hAnsiTheme="minorHAnsi" w:cstheme="minorHAnsi"/>
        </w:rPr>
      </w:pPr>
      <w:r w:rsidRPr="00C14C39">
        <w:rPr>
          <w:rFonts w:asciiTheme="minorHAnsi" w:hAnsiTheme="minorHAnsi" w:cstheme="minorHAnsi"/>
        </w:rPr>
        <w:br w:type="page"/>
      </w:r>
    </w:p>
    <w:sdt>
      <w:sdtPr>
        <w:rPr>
          <w:rFonts w:ascii="Times New Roman" w:eastAsia="Times New Roman" w:hAnsi="Times New Roman" w:cs="Times New Roman"/>
          <w:color w:val="auto"/>
          <w:sz w:val="48"/>
          <w:szCs w:val="48"/>
        </w:rPr>
        <w:id w:val="487986559"/>
        <w:docPartObj>
          <w:docPartGallery w:val="Table of Contents"/>
          <w:docPartUnique/>
        </w:docPartObj>
      </w:sdtPr>
      <w:sdtEndPr>
        <w:rPr>
          <w:b/>
          <w:bCs/>
          <w:sz w:val="22"/>
          <w:szCs w:val="22"/>
        </w:rPr>
      </w:sdtEndPr>
      <w:sdtContent>
        <w:p w14:paraId="3B9E7D19" w14:textId="1B6D9808" w:rsidR="003B1F68" w:rsidRPr="003B1F68" w:rsidRDefault="003B1F68">
          <w:pPr>
            <w:pStyle w:val="Overskriftforinnholdsfortegnelse"/>
            <w:rPr>
              <w:rFonts w:asciiTheme="minorHAnsi" w:hAnsiTheme="minorHAnsi"/>
              <w:b/>
              <w:bCs/>
              <w:color w:val="auto"/>
              <w:sz w:val="36"/>
              <w:szCs w:val="36"/>
            </w:rPr>
          </w:pPr>
          <w:r w:rsidRPr="003B1F68">
            <w:rPr>
              <w:rFonts w:asciiTheme="minorHAnsi" w:hAnsiTheme="minorHAnsi"/>
              <w:b/>
              <w:bCs/>
              <w:color w:val="auto"/>
              <w:sz w:val="36"/>
              <w:szCs w:val="36"/>
            </w:rPr>
            <w:t>Innhold</w:t>
          </w:r>
          <w:r w:rsidR="00454D26">
            <w:rPr>
              <w:rFonts w:asciiTheme="minorHAnsi" w:hAnsiTheme="minorHAnsi"/>
              <w:b/>
              <w:bCs/>
              <w:color w:val="auto"/>
              <w:sz w:val="36"/>
              <w:szCs w:val="36"/>
            </w:rPr>
            <w:t>sfortegnelse</w:t>
          </w:r>
        </w:p>
        <w:p w14:paraId="5066B8C7" w14:textId="67E7EEDC" w:rsidR="006157B6" w:rsidRDefault="003B1F68">
          <w:pPr>
            <w:pStyle w:val="INNH1"/>
            <w:tabs>
              <w:tab w:val="right" w:leader="dot" w:pos="8211"/>
            </w:tabs>
            <w:rPr>
              <w:rFonts w:asciiTheme="minorHAnsi" w:eastAsiaTheme="minorEastAsia" w:hAnsiTheme="minorHAnsi" w:cstheme="minorBidi"/>
              <w:noProof/>
              <w:szCs w:val="22"/>
            </w:rPr>
          </w:pPr>
          <w:r w:rsidRPr="003B1F68">
            <w:rPr>
              <w:rFonts w:asciiTheme="minorHAnsi" w:hAnsiTheme="minorHAnsi"/>
              <w:szCs w:val="22"/>
            </w:rPr>
            <w:fldChar w:fldCharType="begin"/>
          </w:r>
          <w:r w:rsidRPr="003B1F68">
            <w:rPr>
              <w:rFonts w:asciiTheme="minorHAnsi" w:hAnsiTheme="minorHAnsi"/>
              <w:szCs w:val="22"/>
            </w:rPr>
            <w:instrText xml:space="preserve"> TOC \o "1-3" \h \z \u </w:instrText>
          </w:r>
          <w:r w:rsidRPr="003B1F68">
            <w:rPr>
              <w:rFonts w:asciiTheme="minorHAnsi" w:hAnsiTheme="minorHAnsi"/>
              <w:szCs w:val="22"/>
            </w:rPr>
            <w:fldChar w:fldCharType="separate"/>
          </w:r>
          <w:hyperlink w:anchor="_Toc57109617" w:history="1">
            <w:r w:rsidR="006157B6" w:rsidRPr="00C10CE4">
              <w:rPr>
                <w:rStyle w:val="Hyperkobling"/>
                <w:rFonts w:asciiTheme="majorHAnsi" w:hAnsiTheme="majorHAnsi" w:cstheme="majorHAnsi"/>
                <w:b/>
                <w:bCs/>
                <w:noProof/>
              </w:rPr>
              <w:t>Bilag 1: Overordnet beskrivelse av de ytelser rammeavtalen gjelder og oversikt over de oppdragsgivere som kan tildele kontrakter under rammeavtalen</w:t>
            </w:r>
            <w:r w:rsidR="006157B6">
              <w:rPr>
                <w:noProof/>
                <w:webHidden/>
              </w:rPr>
              <w:tab/>
            </w:r>
            <w:r w:rsidR="006157B6">
              <w:rPr>
                <w:noProof/>
                <w:webHidden/>
              </w:rPr>
              <w:fldChar w:fldCharType="begin"/>
            </w:r>
            <w:r w:rsidR="006157B6">
              <w:rPr>
                <w:noProof/>
                <w:webHidden/>
              </w:rPr>
              <w:instrText xml:space="preserve"> PAGEREF _Toc57109617 \h </w:instrText>
            </w:r>
            <w:r w:rsidR="006157B6">
              <w:rPr>
                <w:noProof/>
                <w:webHidden/>
              </w:rPr>
            </w:r>
            <w:r w:rsidR="006157B6">
              <w:rPr>
                <w:noProof/>
                <w:webHidden/>
              </w:rPr>
              <w:fldChar w:fldCharType="separate"/>
            </w:r>
            <w:r w:rsidR="006157B6">
              <w:rPr>
                <w:noProof/>
                <w:webHidden/>
              </w:rPr>
              <w:t>3</w:t>
            </w:r>
            <w:r w:rsidR="006157B6">
              <w:rPr>
                <w:noProof/>
                <w:webHidden/>
              </w:rPr>
              <w:fldChar w:fldCharType="end"/>
            </w:r>
          </w:hyperlink>
        </w:p>
        <w:p w14:paraId="0FCB8F26" w14:textId="113BEDF3" w:rsidR="006157B6" w:rsidRDefault="00325A79">
          <w:pPr>
            <w:pStyle w:val="INNH2"/>
            <w:tabs>
              <w:tab w:val="right" w:leader="dot" w:pos="8211"/>
            </w:tabs>
            <w:rPr>
              <w:rFonts w:asciiTheme="minorHAnsi" w:eastAsiaTheme="minorEastAsia" w:hAnsiTheme="minorHAnsi" w:cstheme="minorBidi"/>
              <w:noProof/>
            </w:rPr>
          </w:pPr>
          <w:hyperlink w:anchor="_Toc57109618" w:history="1">
            <w:r w:rsidR="006157B6" w:rsidRPr="00C10CE4">
              <w:rPr>
                <w:rStyle w:val="Hyperkobling"/>
                <w:rFonts w:cstheme="minorHAnsi"/>
                <w:noProof/>
              </w:rPr>
              <w:t>1 Anskaffelsen gjelder</w:t>
            </w:r>
            <w:r w:rsidR="006157B6">
              <w:rPr>
                <w:noProof/>
                <w:webHidden/>
              </w:rPr>
              <w:tab/>
            </w:r>
            <w:r w:rsidR="006157B6">
              <w:rPr>
                <w:noProof/>
                <w:webHidden/>
              </w:rPr>
              <w:fldChar w:fldCharType="begin"/>
            </w:r>
            <w:r w:rsidR="006157B6">
              <w:rPr>
                <w:noProof/>
                <w:webHidden/>
              </w:rPr>
              <w:instrText xml:space="preserve"> PAGEREF _Toc57109618 \h </w:instrText>
            </w:r>
            <w:r w:rsidR="006157B6">
              <w:rPr>
                <w:noProof/>
                <w:webHidden/>
              </w:rPr>
            </w:r>
            <w:r w:rsidR="006157B6">
              <w:rPr>
                <w:noProof/>
                <w:webHidden/>
              </w:rPr>
              <w:fldChar w:fldCharType="separate"/>
            </w:r>
            <w:r w:rsidR="006157B6">
              <w:rPr>
                <w:noProof/>
                <w:webHidden/>
              </w:rPr>
              <w:t>3</w:t>
            </w:r>
            <w:r w:rsidR="006157B6">
              <w:rPr>
                <w:noProof/>
                <w:webHidden/>
              </w:rPr>
              <w:fldChar w:fldCharType="end"/>
            </w:r>
          </w:hyperlink>
        </w:p>
        <w:p w14:paraId="0F3F6B04" w14:textId="061294D4" w:rsidR="006157B6" w:rsidRDefault="00325A79">
          <w:pPr>
            <w:pStyle w:val="INNH3"/>
            <w:tabs>
              <w:tab w:val="right" w:leader="dot" w:pos="8211"/>
            </w:tabs>
            <w:rPr>
              <w:rFonts w:asciiTheme="minorHAnsi" w:eastAsiaTheme="minorEastAsia" w:hAnsiTheme="minorHAnsi" w:cstheme="minorBidi"/>
              <w:noProof/>
            </w:rPr>
          </w:pPr>
          <w:hyperlink w:anchor="_Toc57109619" w:history="1">
            <w:r w:rsidR="006157B6" w:rsidRPr="00C10CE4">
              <w:rPr>
                <w:rStyle w:val="Hyperkobling"/>
                <w:rFonts w:cstheme="minorHAnsi"/>
                <w:noProof/>
              </w:rPr>
              <w:t>1.1 Beskrivelse av fagsystemet VAKO</w:t>
            </w:r>
            <w:r w:rsidR="006157B6">
              <w:rPr>
                <w:noProof/>
                <w:webHidden/>
              </w:rPr>
              <w:tab/>
            </w:r>
            <w:r w:rsidR="006157B6">
              <w:rPr>
                <w:noProof/>
                <w:webHidden/>
              </w:rPr>
              <w:fldChar w:fldCharType="begin"/>
            </w:r>
            <w:r w:rsidR="006157B6">
              <w:rPr>
                <w:noProof/>
                <w:webHidden/>
              </w:rPr>
              <w:instrText xml:space="preserve"> PAGEREF _Toc57109619 \h </w:instrText>
            </w:r>
            <w:r w:rsidR="006157B6">
              <w:rPr>
                <w:noProof/>
                <w:webHidden/>
              </w:rPr>
            </w:r>
            <w:r w:rsidR="006157B6">
              <w:rPr>
                <w:noProof/>
                <w:webHidden/>
              </w:rPr>
              <w:fldChar w:fldCharType="separate"/>
            </w:r>
            <w:r w:rsidR="006157B6">
              <w:rPr>
                <w:noProof/>
                <w:webHidden/>
              </w:rPr>
              <w:t>3</w:t>
            </w:r>
            <w:r w:rsidR="006157B6">
              <w:rPr>
                <w:noProof/>
                <w:webHidden/>
              </w:rPr>
              <w:fldChar w:fldCharType="end"/>
            </w:r>
          </w:hyperlink>
        </w:p>
        <w:p w14:paraId="0EF93380" w14:textId="03BFC60D" w:rsidR="006157B6" w:rsidRDefault="00325A79">
          <w:pPr>
            <w:pStyle w:val="INNH3"/>
            <w:tabs>
              <w:tab w:val="right" w:leader="dot" w:pos="8211"/>
            </w:tabs>
            <w:rPr>
              <w:rFonts w:asciiTheme="minorHAnsi" w:eastAsiaTheme="minorEastAsia" w:hAnsiTheme="minorHAnsi" w:cstheme="minorBidi"/>
              <w:noProof/>
            </w:rPr>
          </w:pPr>
          <w:hyperlink w:anchor="_Toc57109620" w:history="1">
            <w:r w:rsidR="006157B6" w:rsidRPr="00C10CE4">
              <w:rPr>
                <w:rStyle w:val="Hyperkobling"/>
                <w:rFonts w:cstheme="minorHAnsi"/>
                <w:noProof/>
              </w:rPr>
              <w:t>1.2 Beskrivelse av fagsystemet Boinfo</w:t>
            </w:r>
            <w:r w:rsidR="006157B6">
              <w:rPr>
                <w:noProof/>
                <w:webHidden/>
              </w:rPr>
              <w:tab/>
            </w:r>
            <w:r w:rsidR="006157B6">
              <w:rPr>
                <w:noProof/>
                <w:webHidden/>
              </w:rPr>
              <w:fldChar w:fldCharType="begin"/>
            </w:r>
            <w:r w:rsidR="006157B6">
              <w:rPr>
                <w:noProof/>
                <w:webHidden/>
              </w:rPr>
              <w:instrText xml:space="preserve"> PAGEREF _Toc57109620 \h </w:instrText>
            </w:r>
            <w:r w:rsidR="006157B6">
              <w:rPr>
                <w:noProof/>
                <w:webHidden/>
              </w:rPr>
            </w:r>
            <w:r w:rsidR="006157B6">
              <w:rPr>
                <w:noProof/>
                <w:webHidden/>
              </w:rPr>
              <w:fldChar w:fldCharType="separate"/>
            </w:r>
            <w:r w:rsidR="006157B6">
              <w:rPr>
                <w:noProof/>
                <w:webHidden/>
              </w:rPr>
              <w:t>4</w:t>
            </w:r>
            <w:r w:rsidR="006157B6">
              <w:rPr>
                <w:noProof/>
                <w:webHidden/>
              </w:rPr>
              <w:fldChar w:fldCharType="end"/>
            </w:r>
          </w:hyperlink>
        </w:p>
        <w:p w14:paraId="09396E13" w14:textId="07187880" w:rsidR="006157B6" w:rsidRDefault="00325A79">
          <w:pPr>
            <w:pStyle w:val="INNH2"/>
            <w:tabs>
              <w:tab w:val="right" w:leader="dot" w:pos="8211"/>
            </w:tabs>
            <w:rPr>
              <w:rFonts w:asciiTheme="minorHAnsi" w:eastAsiaTheme="minorEastAsia" w:hAnsiTheme="minorHAnsi" w:cstheme="minorBidi"/>
              <w:noProof/>
            </w:rPr>
          </w:pPr>
          <w:hyperlink w:anchor="_Toc57109621" w:history="1">
            <w:r w:rsidR="006157B6" w:rsidRPr="00C10CE4">
              <w:rPr>
                <w:rStyle w:val="Hyperkobling"/>
                <w:rFonts w:cstheme="minorHAnsi"/>
                <w:noProof/>
              </w:rPr>
              <w:t>2 Anskaffelsens innhold og omfang</w:t>
            </w:r>
            <w:r w:rsidR="006157B6">
              <w:rPr>
                <w:noProof/>
                <w:webHidden/>
              </w:rPr>
              <w:tab/>
            </w:r>
            <w:r w:rsidR="006157B6">
              <w:rPr>
                <w:noProof/>
                <w:webHidden/>
              </w:rPr>
              <w:fldChar w:fldCharType="begin"/>
            </w:r>
            <w:r w:rsidR="006157B6">
              <w:rPr>
                <w:noProof/>
                <w:webHidden/>
              </w:rPr>
              <w:instrText xml:space="preserve"> PAGEREF _Toc57109621 \h </w:instrText>
            </w:r>
            <w:r w:rsidR="006157B6">
              <w:rPr>
                <w:noProof/>
                <w:webHidden/>
              </w:rPr>
            </w:r>
            <w:r w:rsidR="006157B6">
              <w:rPr>
                <w:noProof/>
                <w:webHidden/>
              </w:rPr>
              <w:fldChar w:fldCharType="separate"/>
            </w:r>
            <w:r w:rsidR="006157B6">
              <w:rPr>
                <w:noProof/>
                <w:webHidden/>
              </w:rPr>
              <w:t>5</w:t>
            </w:r>
            <w:r w:rsidR="006157B6">
              <w:rPr>
                <w:noProof/>
                <w:webHidden/>
              </w:rPr>
              <w:fldChar w:fldCharType="end"/>
            </w:r>
          </w:hyperlink>
        </w:p>
        <w:p w14:paraId="7B4087B2" w14:textId="424A4CEF" w:rsidR="006157B6" w:rsidRDefault="00325A79">
          <w:pPr>
            <w:pStyle w:val="INNH3"/>
            <w:tabs>
              <w:tab w:val="right" w:leader="dot" w:pos="8211"/>
            </w:tabs>
            <w:rPr>
              <w:rFonts w:asciiTheme="minorHAnsi" w:eastAsiaTheme="minorEastAsia" w:hAnsiTheme="minorHAnsi" w:cstheme="minorBidi"/>
              <w:noProof/>
            </w:rPr>
          </w:pPr>
          <w:hyperlink w:anchor="_Toc57109622" w:history="1">
            <w:r w:rsidR="006157B6" w:rsidRPr="00C10CE4">
              <w:rPr>
                <w:rStyle w:val="Hyperkobling"/>
                <w:rFonts w:cstheme="minorHAnsi"/>
                <w:noProof/>
              </w:rPr>
              <w:t>2.1 Rammer for utvikling</w:t>
            </w:r>
            <w:r w:rsidR="006157B6">
              <w:rPr>
                <w:noProof/>
                <w:webHidden/>
              </w:rPr>
              <w:tab/>
            </w:r>
            <w:r w:rsidR="006157B6">
              <w:rPr>
                <w:noProof/>
                <w:webHidden/>
              </w:rPr>
              <w:fldChar w:fldCharType="begin"/>
            </w:r>
            <w:r w:rsidR="006157B6">
              <w:rPr>
                <w:noProof/>
                <w:webHidden/>
              </w:rPr>
              <w:instrText xml:space="preserve"> PAGEREF _Toc57109622 \h </w:instrText>
            </w:r>
            <w:r w:rsidR="006157B6">
              <w:rPr>
                <w:noProof/>
                <w:webHidden/>
              </w:rPr>
            </w:r>
            <w:r w:rsidR="006157B6">
              <w:rPr>
                <w:noProof/>
                <w:webHidden/>
              </w:rPr>
              <w:fldChar w:fldCharType="separate"/>
            </w:r>
            <w:r w:rsidR="006157B6">
              <w:rPr>
                <w:noProof/>
                <w:webHidden/>
              </w:rPr>
              <w:t>5</w:t>
            </w:r>
            <w:r w:rsidR="006157B6">
              <w:rPr>
                <w:noProof/>
                <w:webHidden/>
              </w:rPr>
              <w:fldChar w:fldCharType="end"/>
            </w:r>
          </w:hyperlink>
        </w:p>
        <w:p w14:paraId="75A2ABBA" w14:textId="131FFB4E" w:rsidR="006157B6" w:rsidRDefault="00325A79">
          <w:pPr>
            <w:pStyle w:val="INNH3"/>
            <w:tabs>
              <w:tab w:val="right" w:leader="dot" w:pos="8211"/>
            </w:tabs>
            <w:rPr>
              <w:rFonts w:asciiTheme="minorHAnsi" w:eastAsiaTheme="minorEastAsia" w:hAnsiTheme="minorHAnsi" w:cstheme="minorBidi"/>
              <w:noProof/>
            </w:rPr>
          </w:pPr>
          <w:hyperlink w:anchor="_Toc57109623" w:history="1">
            <w:r w:rsidR="006157B6" w:rsidRPr="00C10CE4">
              <w:rPr>
                <w:rStyle w:val="Hyperkobling"/>
                <w:rFonts w:cstheme="minorHAnsi"/>
                <w:noProof/>
              </w:rPr>
              <w:t>2.2 Ytelser og kapasitet som omfattes</w:t>
            </w:r>
            <w:r w:rsidR="006157B6">
              <w:rPr>
                <w:noProof/>
                <w:webHidden/>
              </w:rPr>
              <w:tab/>
            </w:r>
            <w:r w:rsidR="006157B6">
              <w:rPr>
                <w:noProof/>
                <w:webHidden/>
              </w:rPr>
              <w:fldChar w:fldCharType="begin"/>
            </w:r>
            <w:r w:rsidR="006157B6">
              <w:rPr>
                <w:noProof/>
                <w:webHidden/>
              </w:rPr>
              <w:instrText xml:space="preserve"> PAGEREF _Toc57109623 \h </w:instrText>
            </w:r>
            <w:r w:rsidR="006157B6">
              <w:rPr>
                <w:noProof/>
                <w:webHidden/>
              </w:rPr>
            </w:r>
            <w:r w:rsidR="006157B6">
              <w:rPr>
                <w:noProof/>
                <w:webHidden/>
              </w:rPr>
              <w:fldChar w:fldCharType="separate"/>
            </w:r>
            <w:r w:rsidR="006157B6">
              <w:rPr>
                <w:noProof/>
                <w:webHidden/>
              </w:rPr>
              <w:t>6</w:t>
            </w:r>
            <w:r w:rsidR="006157B6">
              <w:rPr>
                <w:noProof/>
                <w:webHidden/>
              </w:rPr>
              <w:fldChar w:fldCharType="end"/>
            </w:r>
          </w:hyperlink>
        </w:p>
        <w:p w14:paraId="7CA2E658" w14:textId="52DD2507" w:rsidR="006157B6" w:rsidRDefault="00325A79">
          <w:pPr>
            <w:pStyle w:val="INNH3"/>
            <w:tabs>
              <w:tab w:val="right" w:leader="dot" w:pos="8211"/>
            </w:tabs>
            <w:rPr>
              <w:rFonts w:asciiTheme="minorHAnsi" w:eastAsiaTheme="minorEastAsia" w:hAnsiTheme="minorHAnsi" w:cstheme="minorBidi"/>
              <w:noProof/>
            </w:rPr>
          </w:pPr>
          <w:hyperlink w:anchor="_Toc57109624" w:history="1">
            <w:r w:rsidR="006157B6" w:rsidRPr="00C10CE4">
              <w:rPr>
                <w:rStyle w:val="Hyperkobling"/>
                <w:rFonts w:cstheme="minorHAnsi"/>
                <w:noProof/>
              </w:rPr>
              <w:t>2.3 Tids- og kostnadsramme</w:t>
            </w:r>
            <w:r w:rsidR="006157B6">
              <w:rPr>
                <w:noProof/>
                <w:webHidden/>
              </w:rPr>
              <w:tab/>
            </w:r>
            <w:r w:rsidR="006157B6">
              <w:rPr>
                <w:noProof/>
                <w:webHidden/>
              </w:rPr>
              <w:fldChar w:fldCharType="begin"/>
            </w:r>
            <w:r w:rsidR="006157B6">
              <w:rPr>
                <w:noProof/>
                <w:webHidden/>
              </w:rPr>
              <w:instrText xml:space="preserve"> PAGEREF _Toc57109624 \h </w:instrText>
            </w:r>
            <w:r w:rsidR="006157B6">
              <w:rPr>
                <w:noProof/>
                <w:webHidden/>
              </w:rPr>
            </w:r>
            <w:r w:rsidR="006157B6">
              <w:rPr>
                <w:noProof/>
                <w:webHidden/>
              </w:rPr>
              <w:fldChar w:fldCharType="separate"/>
            </w:r>
            <w:r w:rsidR="006157B6">
              <w:rPr>
                <w:noProof/>
                <w:webHidden/>
              </w:rPr>
              <w:t>7</w:t>
            </w:r>
            <w:r w:rsidR="006157B6">
              <w:rPr>
                <w:noProof/>
                <w:webHidden/>
              </w:rPr>
              <w:fldChar w:fldCharType="end"/>
            </w:r>
          </w:hyperlink>
        </w:p>
        <w:p w14:paraId="106BADD7" w14:textId="3FF9BEFB" w:rsidR="006157B6" w:rsidRDefault="00325A79">
          <w:pPr>
            <w:pStyle w:val="INNH3"/>
            <w:tabs>
              <w:tab w:val="right" w:leader="dot" w:pos="8211"/>
            </w:tabs>
            <w:rPr>
              <w:rFonts w:asciiTheme="minorHAnsi" w:eastAsiaTheme="minorEastAsia" w:hAnsiTheme="minorHAnsi" w:cstheme="minorBidi"/>
              <w:noProof/>
            </w:rPr>
          </w:pPr>
          <w:hyperlink w:anchor="_Toc57109625" w:history="1">
            <w:r w:rsidR="006157B6" w:rsidRPr="00C10CE4">
              <w:rPr>
                <w:rStyle w:val="Hyperkobling"/>
                <w:rFonts w:cstheme="minorHAnsi"/>
                <w:noProof/>
              </w:rPr>
              <w:t>2.4 Resultat</w:t>
            </w:r>
            <w:r w:rsidR="006157B6">
              <w:rPr>
                <w:noProof/>
                <w:webHidden/>
              </w:rPr>
              <w:tab/>
            </w:r>
            <w:r w:rsidR="006157B6">
              <w:rPr>
                <w:noProof/>
                <w:webHidden/>
              </w:rPr>
              <w:fldChar w:fldCharType="begin"/>
            </w:r>
            <w:r w:rsidR="006157B6">
              <w:rPr>
                <w:noProof/>
                <w:webHidden/>
              </w:rPr>
              <w:instrText xml:space="preserve"> PAGEREF _Toc57109625 \h </w:instrText>
            </w:r>
            <w:r w:rsidR="006157B6">
              <w:rPr>
                <w:noProof/>
                <w:webHidden/>
              </w:rPr>
            </w:r>
            <w:r w:rsidR="006157B6">
              <w:rPr>
                <w:noProof/>
                <w:webHidden/>
              </w:rPr>
              <w:fldChar w:fldCharType="separate"/>
            </w:r>
            <w:r w:rsidR="006157B6">
              <w:rPr>
                <w:noProof/>
                <w:webHidden/>
              </w:rPr>
              <w:t>7</w:t>
            </w:r>
            <w:r w:rsidR="006157B6">
              <w:rPr>
                <w:noProof/>
                <w:webHidden/>
              </w:rPr>
              <w:fldChar w:fldCharType="end"/>
            </w:r>
          </w:hyperlink>
        </w:p>
        <w:p w14:paraId="0DF8CBED" w14:textId="0144F36F" w:rsidR="006157B6" w:rsidRDefault="00325A79">
          <w:pPr>
            <w:pStyle w:val="INNH2"/>
            <w:tabs>
              <w:tab w:val="right" w:leader="dot" w:pos="8211"/>
            </w:tabs>
            <w:rPr>
              <w:rFonts w:asciiTheme="minorHAnsi" w:eastAsiaTheme="minorEastAsia" w:hAnsiTheme="minorHAnsi" w:cstheme="minorBidi"/>
              <w:noProof/>
            </w:rPr>
          </w:pPr>
          <w:hyperlink w:anchor="_Toc57109626" w:history="1">
            <w:r w:rsidR="006157B6" w:rsidRPr="00C10CE4">
              <w:rPr>
                <w:rStyle w:val="Hyperkobling"/>
                <w:rFonts w:cstheme="minorHAnsi"/>
                <w:noProof/>
              </w:rPr>
              <w:t>3 Kravspesifikasjon</w:t>
            </w:r>
            <w:r w:rsidR="006157B6">
              <w:rPr>
                <w:noProof/>
                <w:webHidden/>
              </w:rPr>
              <w:tab/>
            </w:r>
            <w:r w:rsidR="006157B6">
              <w:rPr>
                <w:noProof/>
                <w:webHidden/>
              </w:rPr>
              <w:fldChar w:fldCharType="begin"/>
            </w:r>
            <w:r w:rsidR="006157B6">
              <w:rPr>
                <w:noProof/>
                <w:webHidden/>
              </w:rPr>
              <w:instrText xml:space="preserve"> PAGEREF _Toc57109626 \h </w:instrText>
            </w:r>
            <w:r w:rsidR="006157B6">
              <w:rPr>
                <w:noProof/>
                <w:webHidden/>
              </w:rPr>
            </w:r>
            <w:r w:rsidR="006157B6">
              <w:rPr>
                <w:noProof/>
                <w:webHidden/>
              </w:rPr>
              <w:fldChar w:fldCharType="separate"/>
            </w:r>
            <w:r w:rsidR="006157B6">
              <w:rPr>
                <w:noProof/>
                <w:webHidden/>
              </w:rPr>
              <w:t>7</w:t>
            </w:r>
            <w:r w:rsidR="006157B6">
              <w:rPr>
                <w:noProof/>
                <w:webHidden/>
              </w:rPr>
              <w:fldChar w:fldCharType="end"/>
            </w:r>
          </w:hyperlink>
        </w:p>
        <w:p w14:paraId="1CB40D21" w14:textId="704D0070" w:rsidR="006157B6" w:rsidRDefault="00325A79">
          <w:pPr>
            <w:pStyle w:val="INNH2"/>
            <w:tabs>
              <w:tab w:val="right" w:leader="dot" w:pos="8211"/>
            </w:tabs>
            <w:rPr>
              <w:rFonts w:asciiTheme="minorHAnsi" w:eastAsiaTheme="minorEastAsia" w:hAnsiTheme="minorHAnsi" w:cstheme="minorBidi"/>
              <w:noProof/>
            </w:rPr>
          </w:pPr>
          <w:hyperlink w:anchor="_Toc57109627" w:history="1">
            <w:r w:rsidR="006157B6" w:rsidRPr="00C10CE4">
              <w:rPr>
                <w:rStyle w:val="Hyperkobling"/>
                <w:rFonts w:cstheme="minorHAnsi"/>
                <w:noProof/>
              </w:rPr>
              <w:t>5 Avgrensning</w:t>
            </w:r>
            <w:r w:rsidR="006157B6">
              <w:rPr>
                <w:noProof/>
                <w:webHidden/>
              </w:rPr>
              <w:tab/>
            </w:r>
            <w:r w:rsidR="006157B6">
              <w:rPr>
                <w:noProof/>
                <w:webHidden/>
              </w:rPr>
              <w:fldChar w:fldCharType="begin"/>
            </w:r>
            <w:r w:rsidR="006157B6">
              <w:rPr>
                <w:noProof/>
                <w:webHidden/>
              </w:rPr>
              <w:instrText xml:space="preserve"> PAGEREF _Toc57109627 \h </w:instrText>
            </w:r>
            <w:r w:rsidR="006157B6">
              <w:rPr>
                <w:noProof/>
                <w:webHidden/>
              </w:rPr>
            </w:r>
            <w:r w:rsidR="006157B6">
              <w:rPr>
                <w:noProof/>
                <w:webHidden/>
              </w:rPr>
              <w:fldChar w:fldCharType="separate"/>
            </w:r>
            <w:r w:rsidR="006157B6">
              <w:rPr>
                <w:noProof/>
                <w:webHidden/>
              </w:rPr>
              <w:t>7</w:t>
            </w:r>
            <w:r w:rsidR="006157B6">
              <w:rPr>
                <w:noProof/>
                <w:webHidden/>
              </w:rPr>
              <w:fldChar w:fldCharType="end"/>
            </w:r>
          </w:hyperlink>
        </w:p>
        <w:p w14:paraId="42687026" w14:textId="5F372505" w:rsidR="006157B6" w:rsidRDefault="00325A79">
          <w:pPr>
            <w:pStyle w:val="INNH2"/>
            <w:tabs>
              <w:tab w:val="right" w:leader="dot" w:pos="8211"/>
            </w:tabs>
            <w:rPr>
              <w:rFonts w:asciiTheme="minorHAnsi" w:eastAsiaTheme="minorEastAsia" w:hAnsiTheme="minorHAnsi" w:cstheme="minorBidi"/>
              <w:noProof/>
            </w:rPr>
          </w:pPr>
          <w:hyperlink w:anchor="_Toc57109628" w:history="1">
            <w:r w:rsidR="006157B6" w:rsidRPr="00C10CE4">
              <w:rPr>
                <w:rStyle w:val="Hyperkobling"/>
                <w:rFonts w:cstheme="minorHAnsi"/>
                <w:noProof/>
              </w:rPr>
              <w:t>6 Oppdragsgivere som kan tildele kontrakter under rammeavtalen</w:t>
            </w:r>
            <w:r w:rsidR="006157B6">
              <w:rPr>
                <w:noProof/>
                <w:webHidden/>
              </w:rPr>
              <w:tab/>
            </w:r>
            <w:r w:rsidR="006157B6">
              <w:rPr>
                <w:noProof/>
                <w:webHidden/>
              </w:rPr>
              <w:fldChar w:fldCharType="begin"/>
            </w:r>
            <w:r w:rsidR="006157B6">
              <w:rPr>
                <w:noProof/>
                <w:webHidden/>
              </w:rPr>
              <w:instrText xml:space="preserve"> PAGEREF _Toc57109628 \h </w:instrText>
            </w:r>
            <w:r w:rsidR="006157B6">
              <w:rPr>
                <w:noProof/>
                <w:webHidden/>
              </w:rPr>
            </w:r>
            <w:r w:rsidR="006157B6">
              <w:rPr>
                <w:noProof/>
                <w:webHidden/>
              </w:rPr>
              <w:fldChar w:fldCharType="separate"/>
            </w:r>
            <w:r w:rsidR="006157B6">
              <w:rPr>
                <w:noProof/>
                <w:webHidden/>
              </w:rPr>
              <w:t>7</w:t>
            </w:r>
            <w:r w:rsidR="006157B6">
              <w:rPr>
                <w:noProof/>
                <w:webHidden/>
              </w:rPr>
              <w:fldChar w:fldCharType="end"/>
            </w:r>
          </w:hyperlink>
        </w:p>
        <w:p w14:paraId="3BA32E62" w14:textId="2D880FC2" w:rsidR="006157B6" w:rsidRDefault="00325A79">
          <w:pPr>
            <w:pStyle w:val="INNH1"/>
            <w:tabs>
              <w:tab w:val="right" w:leader="dot" w:pos="8211"/>
            </w:tabs>
            <w:rPr>
              <w:rFonts w:asciiTheme="minorHAnsi" w:eastAsiaTheme="minorEastAsia" w:hAnsiTheme="minorHAnsi" w:cstheme="minorBidi"/>
              <w:noProof/>
              <w:szCs w:val="22"/>
            </w:rPr>
          </w:pPr>
          <w:hyperlink w:anchor="_Toc57109629" w:history="1">
            <w:r w:rsidR="006157B6" w:rsidRPr="00C10CE4">
              <w:rPr>
                <w:rStyle w:val="Hyperkobling"/>
                <w:rFonts w:asciiTheme="majorHAnsi" w:hAnsiTheme="majorHAnsi" w:cstheme="majorHAnsi"/>
                <w:b/>
                <w:bCs/>
                <w:noProof/>
              </w:rPr>
              <w:t>Bilag 2: Prosedyrer for tildeling av kontrakter innenfor rammeavtalen</w:t>
            </w:r>
            <w:r w:rsidR="006157B6">
              <w:rPr>
                <w:noProof/>
                <w:webHidden/>
              </w:rPr>
              <w:tab/>
            </w:r>
            <w:r w:rsidR="006157B6">
              <w:rPr>
                <w:noProof/>
                <w:webHidden/>
              </w:rPr>
              <w:fldChar w:fldCharType="begin"/>
            </w:r>
            <w:r w:rsidR="006157B6">
              <w:rPr>
                <w:noProof/>
                <w:webHidden/>
              </w:rPr>
              <w:instrText xml:space="preserve"> PAGEREF _Toc57109629 \h </w:instrText>
            </w:r>
            <w:r w:rsidR="006157B6">
              <w:rPr>
                <w:noProof/>
                <w:webHidden/>
              </w:rPr>
            </w:r>
            <w:r w:rsidR="006157B6">
              <w:rPr>
                <w:noProof/>
                <w:webHidden/>
              </w:rPr>
              <w:fldChar w:fldCharType="separate"/>
            </w:r>
            <w:r w:rsidR="006157B6">
              <w:rPr>
                <w:noProof/>
                <w:webHidden/>
              </w:rPr>
              <w:t>8</w:t>
            </w:r>
            <w:r w:rsidR="006157B6">
              <w:rPr>
                <w:noProof/>
                <w:webHidden/>
              </w:rPr>
              <w:fldChar w:fldCharType="end"/>
            </w:r>
          </w:hyperlink>
        </w:p>
        <w:p w14:paraId="7E373180" w14:textId="52B01063" w:rsidR="006157B6" w:rsidRDefault="00325A79">
          <w:pPr>
            <w:pStyle w:val="INNH2"/>
            <w:tabs>
              <w:tab w:val="right" w:leader="dot" w:pos="8211"/>
            </w:tabs>
            <w:rPr>
              <w:rFonts w:asciiTheme="minorHAnsi" w:eastAsiaTheme="minorEastAsia" w:hAnsiTheme="minorHAnsi" w:cstheme="minorBidi"/>
              <w:noProof/>
            </w:rPr>
          </w:pPr>
          <w:hyperlink w:anchor="_Toc57109630" w:history="1">
            <w:r w:rsidR="006157B6" w:rsidRPr="00C10CE4">
              <w:rPr>
                <w:rStyle w:val="Hyperkobling"/>
                <w:rFonts w:cstheme="minorHAnsi"/>
                <w:noProof/>
              </w:rPr>
              <w:t>1 Avtalens punkt 2.1 Tildeling av kontrakter (prosedyre for avrop)</w:t>
            </w:r>
            <w:r w:rsidR="006157B6">
              <w:rPr>
                <w:noProof/>
                <w:webHidden/>
              </w:rPr>
              <w:tab/>
            </w:r>
            <w:r w:rsidR="006157B6">
              <w:rPr>
                <w:noProof/>
                <w:webHidden/>
              </w:rPr>
              <w:fldChar w:fldCharType="begin"/>
            </w:r>
            <w:r w:rsidR="006157B6">
              <w:rPr>
                <w:noProof/>
                <w:webHidden/>
              </w:rPr>
              <w:instrText xml:space="preserve"> PAGEREF _Toc57109630 \h </w:instrText>
            </w:r>
            <w:r w:rsidR="006157B6">
              <w:rPr>
                <w:noProof/>
                <w:webHidden/>
              </w:rPr>
            </w:r>
            <w:r w:rsidR="006157B6">
              <w:rPr>
                <w:noProof/>
                <w:webHidden/>
              </w:rPr>
              <w:fldChar w:fldCharType="separate"/>
            </w:r>
            <w:r w:rsidR="006157B6">
              <w:rPr>
                <w:noProof/>
                <w:webHidden/>
              </w:rPr>
              <w:t>8</w:t>
            </w:r>
            <w:r w:rsidR="006157B6">
              <w:rPr>
                <w:noProof/>
                <w:webHidden/>
              </w:rPr>
              <w:fldChar w:fldCharType="end"/>
            </w:r>
          </w:hyperlink>
        </w:p>
        <w:p w14:paraId="2672FBC7" w14:textId="7F529910" w:rsidR="006157B6" w:rsidRDefault="00325A79">
          <w:pPr>
            <w:pStyle w:val="INNH1"/>
            <w:tabs>
              <w:tab w:val="right" w:leader="dot" w:pos="8211"/>
            </w:tabs>
            <w:rPr>
              <w:rFonts w:asciiTheme="minorHAnsi" w:eastAsiaTheme="minorEastAsia" w:hAnsiTheme="minorHAnsi" w:cstheme="minorBidi"/>
              <w:noProof/>
              <w:szCs w:val="22"/>
            </w:rPr>
          </w:pPr>
          <w:hyperlink w:anchor="_Toc57109631" w:history="1">
            <w:r w:rsidR="006157B6" w:rsidRPr="00C10CE4">
              <w:rPr>
                <w:rStyle w:val="Hyperkobling"/>
                <w:rFonts w:asciiTheme="majorHAnsi" w:hAnsiTheme="majorHAnsi" w:cstheme="majorHAnsi"/>
                <w:b/>
                <w:bCs/>
                <w:noProof/>
              </w:rPr>
              <w:t>Bilag 3: Avtalevilkår for kontrakter som kan tildeles innenfor rammeavtalen</w:t>
            </w:r>
            <w:r w:rsidR="006157B6">
              <w:rPr>
                <w:noProof/>
                <w:webHidden/>
              </w:rPr>
              <w:tab/>
            </w:r>
            <w:r w:rsidR="006157B6">
              <w:rPr>
                <w:noProof/>
                <w:webHidden/>
              </w:rPr>
              <w:fldChar w:fldCharType="begin"/>
            </w:r>
            <w:r w:rsidR="006157B6">
              <w:rPr>
                <w:noProof/>
                <w:webHidden/>
              </w:rPr>
              <w:instrText xml:space="preserve"> PAGEREF _Toc57109631 \h </w:instrText>
            </w:r>
            <w:r w:rsidR="006157B6">
              <w:rPr>
                <w:noProof/>
                <w:webHidden/>
              </w:rPr>
            </w:r>
            <w:r w:rsidR="006157B6">
              <w:rPr>
                <w:noProof/>
                <w:webHidden/>
              </w:rPr>
              <w:fldChar w:fldCharType="separate"/>
            </w:r>
            <w:r w:rsidR="006157B6">
              <w:rPr>
                <w:noProof/>
                <w:webHidden/>
              </w:rPr>
              <w:t>9</w:t>
            </w:r>
            <w:r w:rsidR="006157B6">
              <w:rPr>
                <w:noProof/>
                <w:webHidden/>
              </w:rPr>
              <w:fldChar w:fldCharType="end"/>
            </w:r>
          </w:hyperlink>
        </w:p>
        <w:p w14:paraId="2431D9EF" w14:textId="3587F0D4" w:rsidR="006157B6" w:rsidRDefault="00325A79">
          <w:pPr>
            <w:pStyle w:val="INNH1"/>
            <w:tabs>
              <w:tab w:val="right" w:leader="dot" w:pos="8211"/>
            </w:tabs>
            <w:rPr>
              <w:rFonts w:asciiTheme="minorHAnsi" w:eastAsiaTheme="minorEastAsia" w:hAnsiTheme="minorHAnsi" w:cstheme="minorBidi"/>
              <w:noProof/>
              <w:szCs w:val="22"/>
            </w:rPr>
          </w:pPr>
          <w:hyperlink w:anchor="_Toc57109632" w:history="1">
            <w:r w:rsidR="006157B6" w:rsidRPr="00C10CE4">
              <w:rPr>
                <w:rStyle w:val="Hyperkobling"/>
                <w:rFonts w:asciiTheme="majorHAnsi" w:hAnsiTheme="majorHAnsi" w:cstheme="majorHAnsi"/>
                <w:b/>
                <w:bCs/>
                <w:noProof/>
              </w:rPr>
              <w:t>Bilag 4: Administrative bestemmelser</w:t>
            </w:r>
            <w:r w:rsidR="006157B6">
              <w:rPr>
                <w:noProof/>
                <w:webHidden/>
              </w:rPr>
              <w:tab/>
            </w:r>
            <w:r w:rsidR="006157B6">
              <w:rPr>
                <w:noProof/>
                <w:webHidden/>
              </w:rPr>
              <w:fldChar w:fldCharType="begin"/>
            </w:r>
            <w:r w:rsidR="006157B6">
              <w:rPr>
                <w:noProof/>
                <w:webHidden/>
              </w:rPr>
              <w:instrText xml:space="preserve"> PAGEREF _Toc57109632 \h </w:instrText>
            </w:r>
            <w:r w:rsidR="006157B6">
              <w:rPr>
                <w:noProof/>
                <w:webHidden/>
              </w:rPr>
            </w:r>
            <w:r w:rsidR="006157B6">
              <w:rPr>
                <w:noProof/>
                <w:webHidden/>
              </w:rPr>
              <w:fldChar w:fldCharType="separate"/>
            </w:r>
            <w:r w:rsidR="006157B6">
              <w:rPr>
                <w:noProof/>
                <w:webHidden/>
              </w:rPr>
              <w:t>10</w:t>
            </w:r>
            <w:r w:rsidR="006157B6">
              <w:rPr>
                <w:noProof/>
                <w:webHidden/>
              </w:rPr>
              <w:fldChar w:fldCharType="end"/>
            </w:r>
          </w:hyperlink>
        </w:p>
        <w:p w14:paraId="27827B18" w14:textId="7F0DFDFB" w:rsidR="006157B6" w:rsidRDefault="00325A79">
          <w:pPr>
            <w:pStyle w:val="INNH2"/>
            <w:tabs>
              <w:tab w:val="right" w:leader="dot" w:pos="8211"/>
            </w:tabs>
            <w:rPr>
              <w:rFonts w:asciiTheme="minorHAnsi" w:eastAsiaTheme="minorEastAsia" w:hAnsiTheme="minorHAnsi" w:cstheme="minorBidi"/>
              <w:noProof/>
            </w:rPr>
          </w:pPr>
          <w:hyperlink w:anchor="_Toc57109633" w:history="1">
            <w:r w:rsidR="006157B6" w:rsidRPr="00C10CE4">
              <w:rPr>
                <w:rStyle w:val="Hyperkobling"/>
                <w:rFonts w:cstheme="minorHAnsi"/>
                <w:noProof/>
              </w:rPr>
              <w:t>1 Avtalen punkt 1.4 Partenes representanter</w:t>
            </w:r>
            <w:r w:rsidR="006157B6">
              <w:rPr>
                <w:noProof/>
                <w:webHidden/>
              </w:rPr>
              <w:tab/>
            </w:r>
            <w:r w:rsidR="006157B6">
              <w:rPr>
                <w:noProof/>
                <w:webHidden/>
              </w:rPr>
              <w:fldChar w:fldCharType="begin"/>
            </w:r>
            <w:r w:rsidR="006157B6">
              <w:rPr>
                <w:noProof/>
                <w:webHidden/>
              </w:rPr>
              <w:instrText xml:space="preserve"> PAGEREF _Toc57109633 \h </w:instrText>
            </w:r>
            <w:r w:rsidR="006157B6">
              <w:rPr>
                <w:noProof/>
                <w:webHidden/>
              </w:rPr>
            </w:r>
            <w:r w:rsidR="006157B6">
              <w:rPr>
                <w:noProof/>
                <w:webHidden/>
              </w:rPr>
              <w:fldChar w:fldCharType="separate"/>
            </w:r>
            <w:r w:rsidR="006157B6">
              <w:rPr>
                <w:noProof/>
                <w:webHidden/>
              </w:rPr>
              <w:t>10</w:t>
            </w:r>
            <w:r w:rsidR="006157B6">
              <w:rPr>
                <w:noProof/>
                <w:webHidden/>
              </w:rPr>
              <w:fldChar w:fldCharType="end"/>
            </w:r>
          </w:hyperlink>
        </w:p>
        <w:p w14:paraId="53B91651" w14:textId="2EFFD02E" w:rsidR="006157B6" w:rsidRDefault="00325A79">
          <w:pPr>
            <w:pStyle w:val="INNH2"/>
            <w:tabs>
              <w:tab w:val="right" w:leader="dot" w:pos="8211"/>
            </w:tabs>
            <w:rPr>
              <w:rFonts w:asciiTheme="minorHAnsi" w:eastAsiaTheme="minorEastAsia" w:hAnsiTheme="minorHAnsi" w:cstheme="minorBidi"/>
              <w:noProof/>
            </w:rPr>
          </w:pPr>
          <w:hyperlink w:anchor="_Toc57109634" w:history="1">
            <w:r w:rsidR="006157B6" w:rsidRPr="00C10CE4">
              <w:rPr>
                <w:rStyle w:val="Hyperkobling"/>
                <w:rFonts w:cstheme="minorHAnsi"/>
                <w:noProof/>
              </w:rPr>
              <w:t>1.1 Nøkkelpersonell</w:t>
            </w:r>
            <w:r w:rsidR="006157B6">
              <w:rPr>
                <w:noProof/>
                <w:webHidden/>
              </w:rPr>
              <w:tab/>
            </w:r>
            <w:r w:rsidR="006157B6">
              <w:rPr>
                <w:noProof/>
                <w:webHidden/>
              </w:rPr>
              <w:fldChar w:fldCharType="begin"/>
            </w:r>
            <w:r w:rsidR="006157B6">
              <w:rPr>
                <w:noProof/>
                <w:webHidden/>
              </w:rPr>
              <w:instrText xml:space="preserve"> PAGEREF _Toc57109634 \h </w:instrText>
            </w:r>
            <w:r w:rsidR="006157B6">
              <w:rPr>
                <w:noProof/>
                <w:webHidden/>
              </w:rPr>
            </w:r>
            <w:r w:rsidR="006157B6">
              <w:rPr>
                <w:noProof/>
                <w:webHidden/>
              </w:rPr>
              <w:fldChar w:fldCharType="separate"/>
            </w:r>
            <w:r w:rsidR="006157B6">
              <w:rPr>
                <w:noProof/>
                <w:webHidden/>
              </w:rPr>
              <w:t>10</w:t>
            </w:r>
            <w:r w:rsidR="006157B6">
              <w:rPr>
                <w:noProof/>
                <w:webHidden/>
              </w:rPr>
              <w:fldChar w:fldCharType="end"/>
            </w:r>
          </w:hyperlink>
        </w:p>
        <w:p w14:paraId="7E9A1004" w14:textId="375EC0A1" w:rsidR="006157B6" w:rsidRDefault="00325A79">
          <w:pPr>
            <w:pStyle w:val="INNH2"/>
            <w:tabs>
              <w:tab w:val="right" w:leader="dot" w:pos="8211"/>
            </w:tabs>
            <w:rPr>
              <w:rFonts w:asciiTheme="minorHAnsi" w:eastAsiaTheme="minorEastAsia" w:hAnsiTheme="minorHAnsi" w:cstheme="minorBidi"/>
              <w:noProof/>
            </w:rPr>
          </w:pPr>
          <w:hyperlink w:anchor="_Toc57109635" w:history="1">
            <w:r w:rsidR="006157B6" w:rsidRPr="00C10CE4">
              <w:rPr>
                <w:rStyle w:val="Hyperkobling"/>
                <w:rFonts w:cstheme="minorHAnsi"/>
                <w:noProof/>
              </w:rPr>
              <w:t>1.2 Lønns- og arbeidsvilkår</w:t>
            </w:r>
            <w:r w:rsidR="006157B6">
              <w:rPr>
                <w:noProof/>
                <w:webHidden/>
              </w:rPr>
              <w:tab/>
            </w:r>
            <w:r w:rsidR="006157B6">
              <w:rPr>
                <w:noProof/>
                <w:webHidden/>
              </w:rPr>
              <w:fldChar w:fldCharType="begin"/>
            </w:r>
            <w:r w:rsidR="006157B6">
              <w:rPr>
                <w:noProof/>
                <w:webHidden/>
              </w:rPr>
              <w:instrText xml:space="preserve"> PAGEREF _Toc57109635 \h </w:instrText>
            </w:r>
            <w:r w:rsidR="006157B6">
              <w:rPr>
                <w:noProof/>
                <w:webHidden/>
              </w:rPr>
            </w:r>
            <w:r w:rsidR="006157B6">
              <w:rPr>
                <w:noProof/>
                <w:webHidden/>
              </w:rPr>
              <w:fldChar w:fldCharType="separate"/>
            </w:r>
            <w:r w:rsidR="006157B6">
              <w:rPr>
                <w:noProof/>
                <w:webHidden/>
              </w:rPr>
              <w:t>10</w:t>
            </w:r>
            <w:r w:rsidR="006157B6">
              <w:rPr>
                <w:noProof/>
                <w:webHidden/>
              </w:rPr>
              <w:fldChar w:fldCharType="end"/>
            </w:r>
          </w:hyperlink>
        </w:p>
        <w:p w14:paraId="77656D8C" w14:textId="31ED9E3D" w:rsidR="006157B6" w:rsidRDefault="00325A79">
          <w:pPr>
            <w:pStyle w:val="INNH2"/>
            <w:tabs>
              <w:tab w:val="right" w:leader="dot" w:pos="8211"/>
            </w:tabs>
            <w:rPr>
              <w:rFonts w:asciiTheme="minorHAnsi" w:eastAsiaTheme="minorEastAsia" w:hAnsiTheme="minorHAnsi" w:cstheme="minorBidi"/>
              <w:noProof/>
            </w:rPr>
          </w:pPr>
          <w:hyperlink w:anchor="_Toc57109636" w:history="1">
            <w:r w:rsidR="006157B6" w:rsidRPr="00C10CE4">
              <w:rPr>
                <w:rStyle w:val="Hyperkobling"/>
                <w:rFonts w:cstheme="minorHAnsi"/>
                <w:noProof/>
              </w:rPr>
              <w:t>2 Avtalens punkt 5.1 Samarbeid</w:t>
            </w:r>
            <w:r w:rsidR="006157B6">
              <w:rPr>
                <w:noProof/>
                <w:webHidden/>
              </w:rPr>
              <w:tab/>
            </w:r>
            <w:r w:rsidR="006157B6">
              <w:rPr>
                <w:noProof/>
                <w:webHidden/>
              </w:rPr>
              <w:fldChar w:fldCharType="begin"/>
            </w:r>
            <w:r w:rsidR="006157B6">
              <w:rPr>
                <w:noProof/>
                <w:webHidden/>
              </w:rPr>
              <w:instrText xml:space="preserve"> PAGEREF _Toc57109636 \h </w:instrText>
            </w:r>
            <w:r w:rsidR="006157B6">
              <w:rPr>
                <w:noProof/>
                <w:webHidden/>
              </w:rPr>
            </w:r>
            <w:r w:rsidR="006157B6">
              <w:rPr>
                <w:noProof/>
                <w:webHidden/>
              </w:rPr>
              <w:fldChar w:fldCharType="separate"/>
            </w:r>
            <w:r w:rsidR="006157B6">
              <w:rPr>
                <w:noProof/>
                <w:webHidden/>
              </w:rPr>
              <w:t>11</w:t>
            </w:r>
            <w:r w:rsidR="006157B6">
              <w:rPr>
                <w:noProof/>
                <w:webHidden/>
              </w:rPr>
              <w:fldChar w:fldCharType="end"/>
            </w:r>
          </w:hyperlink>
        </w:p>
        <w:p w14:paraId="09289D0F" w14:textId="552763A0" w:rsidR="006157B6" w:rsidRDefault="00325A79">
          <w:pPr>
            <w:pStyle w:val="INNH2"/>
            <w:tabs>
              <w:tab w:val="right" w:leader="dot" w:pos="8211"/>
            </w:tabs>
            <w:rPr>
              <w:rFonts w:asciiTheme="minorHAnsi" w:eastAsiaTheme="minorEastAsia" w:hAnsiTheme="minorHAnsi" w:cstheme="minorBidi"/>
              <w:noProof/>
            </w:rPr>
          </w:pPr>
          <w:hyperlink w:anchor="_Toc57109637" w:history="1">
            <w:r w:rsidR="006157B6" w:rsidRPr="00C10CE4">
              <w:rPr>
                <w:rStyle w:val="Hyperkobling"/>
                <w:rFonts w:cstheme="minorHAnsi"/>
                <w:noProof/>
              </w:rPr>
              <w:t>2.1 Møter</w:t>
            </w:r>
            <w:r w:rsidR="006157B6">
              <w:rPr>
                <w:noProof/>
                <w:webHidden/>
              </w:rPr>
              <w:tab/>
            </w:r>
            <w:r w:rsidR="006157B6">
              <w:rPr>
                <w:noProof/>
                <w:webHidden/>
              </w:rPr>
              <w:fldChar w:fldCharType="begin"/>
            </w:r>
            <w:r w:rsidR="006157B6">
              <w:rPr>
                <w:noProof/>
                <w:webHidden/>
              </w:rPr>
              <w:instrText xml:space="preserve"> PAGEREF _Toc57109637 \h </w:instrText>
            </w:r>
            <w:r w:rsidR="006157B6">
              <w:rPr>
                <w:noProof/>
                <w:webHidden/>
              </w:rPr>
            </w:r>
            <w:r w:rsidR="006157B6">
              <w:rPr>
                <w:noProof/>
                <w:webHidden/>
              </w:rPr>
              <w:fldChar w:fldCharType="separate"/>
            </w:r>
            <w:r w:rsidR="006157B6">
              <w:rPr>
                <w:noProof/>
                <w:webHidden/>
              </w:rPr>
              <w:t>11</w:t>
            </w:r>
            <w:r w:rsidR="006157B6">
              <w:rPr>
                <w:noProof/>
                <w:webHidden/>
              </w:rPr>
              <w:fldChar w:fldCharType="end"/>
            </w:r>
          </w:hyperlink>
        </w:p>
        <w:p w14:paraId="761DEC0A" w14:textId="52CAD583" w:rsidR="006157B6" w:rsidRDefault="00325A79">
          <w:pPr>
            <w:pStyle w:val="INNH2"/>
            <w:tabs>
              <w:tab w:val="right" w:leader="dot" w:pos="8211"/>
            </w:tabs>
            <w:rPr>
              <w:rFonts w:asciiTheme="minorHAnsi" w:eastAsiaTheme="minorEastAsia" w:hAnsiTheme="minorHAnsi" w:cstheme="minorBidi"/>
              <w:noProof/>
            </w:rPr>
          </w:pPr>
          <w:hyperlink w:anchor="_Toc57109638" w:history="1">
            <w:r w:rsidR="006157B6" w:rsidRPr="00C10CE4">
              <w:rPr>
                <w:rStyle w:val="Hyperkobling"/>
                <w:rFonts w:cstheme="minorHAnsi"/>
                <w:noProof/>
              </w:rPr>
              <w:t>3 Øvrige administrative bestemmelser</w:t>
            </w:r>
            <w:r w:rsidR="006157B6">
              <w:rPr>
                <w:noProof/>
                <w:webHidden/>
              </w:rPr>
              <w:tab/>
            </w:r>
            <w:r w:rsidR="006157B6">
              <w:rPr>
                <w:noProof/>
                <w:webHidden/>
              </w:rPr>
              <w:fldChar w:fldCharType="begin"/>
            </w:r>
            <w:r w:rsidR="006157B6">
              <w:rPr>
                <w:noProof/>
                <w:webHidden/>
              </w:rPr>
              <w:instrText xml:space="preserve"> PAGEREF _Toc57109638 \h </w:instrText>
            </w:r>
            <w:r w:rsidR="006157B6">
              <w:rPr>
                <w:noProof/>
                <w:webHidden/>
              </w:rPr>
            </w:r>
            <w:r w:rsidR="006157B6">
              <w:rPr>
                <w:noProof/>
                <w:webHidden/>
              </w:rPr>
              <w:fldChar w:fldCharType="separate"/>
            </w:r>
            <w:r w:rsidR="006157B6">
              <w:rPr>
                <w:noProof/>
                <w:webHidden/>
              </w:rPr>
              <w:t>11</w:t>
            </w:r>
            <w:r w:rsidR="006157B6">
              <w:rPr>
                <w:noProof/>
                <w:webHidden/>
              </w:rPr>
              <w:fldChar w:fldCharType="end"/>
            </w:r>
          </w:hyperlink>
        </w:p>
        <w:p w14:paraId="74F5202F" w14:textId="39BA151D" w:rsidR="006157B6" w:rsidRDefault="00325A79">
          <w:pPr>
            <w:pStyle w:val="INNH3"/>
            <w:tabs>
              <w:tab w:val="right" w:leader="dot" w:pos="8211"/>
            </w:tabs>
            <w:rPr>
              <w:rFonts w:asciiTheme="minorHAnsi" w:eastAsiaTheme="minorEastAsia" w:hAnsiTheme="minorHAnsi" w:cstheme="minorBidi"/>
              <w:noProof/>
            </w:rPr>
          </w:pPr>
          <w:hyperlink w:anchor="_Toc57109639" w:history="1">
            <w:r w:rsidR="006157B6" w:rsidRPr="00C10CE4">
              <w:rPr>
                <w:rStyle w:val="Hyperkobling"/>
                <w:rFonts w:eastAsiaTheme="minorHAnsi"/>
                <w:noProof/>
              </w:rPr>
              <w:t>3.1 Rutiner for bestilling</w:t>
            </w:r>
            <w:r w:rsidR="006157B6">
              <w:rPr>
                <w:noProof/>
                <w:webHidden/>
              </w:rPr>
              <w:tab/>
            </w:r>
            <w:r w:rsidR="006157B6">
              <w:rPr>
                <w:noProof/>
                <w:webHidden/>
              </w:rPr>
              <w:fldChar w:fldCharType="begin"/>
            </w:r>
            <w:r w:rsidR="006157B6">
              <w:rPr>
                <w:noProof/>
                <w:webHidden/>
              </w:rPr>
              <w:instrText xml:space="preserve"> PAGEREF _Toc57109639 \h </w:instrText>
            </w:r>
            <w:r w:rsidR="006157B6">
              <w:rPr>
                <w:noProof/>
                <w:webHidden/>
              </w:rPr>
            </w:r>
            <w:r w:rsidR="006157B6">
              <w:rPr>
                <w:noProof/>
                <w:webHidden/>
              </w:rPr>
              <w:fldChar w:fldCharType="separate"/>
            </w:r>
            <w:r w:rsidR="006157B6">
              <w:rPr>
                <w:noProof/>
                <w:webHidden/>
              </w:rPr>
              <w:t>12</w:t>
            </w:r>
            <w:r w:rsidR="006157B6">
              <w:rPr>
                <w:noProof/>
                <w:webHidden/>
              </w:rPr>
              <w:fldChar w:fldCharType="end"/>
            </w:r>
          </w:hyperlink>
        </w:p>
        <w:p w14:paraId="7AE0A248" w14:textId="59EC4E3B" w:rsidR="006157B6" w:rsidRDefault="00325A79">
          <w:pPr>
            <w:pStyle w:val="INNH3"/>
            <w:tabs>
              <w:tab w:val="right" w:leader="dot" w:pos="8211"/>
            </w:tabs>
            <w:rPr>
              <w:rFonts w:asciiTheme="minorHAnsi" w:eastAsiaTheme="minorEastAsia" w:hAnsiTheme="minorHAnsi" w:cstheme="minorBidi"/>
              <w:noProof/>
            </w:rPr>
          </w:pPr>
          <w:hyperlink w:anchor="_Toc57109640" w:history="1">
            <w:r w:rsidR="006157B6" w:rsidRPr="00C10CE4">
              <w:rPr>
                <w:rStyle w:val="Hyperkobling"/>
                <w:rFonts w:eastAsiaTheme="minorHAnsi"/>
                <w:noProof/>
              </w:rPr>
              <w:t>3.2 Kvalitetssikring av konsulentytelse</w:t>
            </w:r>
            <w:r w:rsidR="006157B6">
              <w:rPr>
                <w:noProof/>
                <w:webHidden/>
              </w:rPr>
              <w:tab/>
            </w:r>
            <w:r w:rsidR="006157B6">
              <w:rPr>
                <w:noProof/>
                <w:webHidden/>
              </w:rPr>
              <w:fldChar w:fldCharType="begin"/>
            </w:r>
            <w:r w:rsidR="006157B6">
              <w:rPr>
                <w:noProof/>
                <w:webHidden/>
              </w:rPr>
              <w:instrText xml:space="preserve"> PAGEREF _Toc57109640 \h </w:instrText>
            </w:r>
            <w:r w:rsidR="006157B6">
              <w:rPr>
                <w:noProof/>
                <w:webHidden/>
              </w:rPr>
            </w:r>
            <w:r w:rsidR="006157B6">
              <w:rPr>
                <w:noProof/>
                <w:webHidden/>
              </w:rPr>
              <w:fldChar w:fldCharType="separate"/>
            </w:r>
            <w:r w:rsidR="006157B6">
              <w:rPr>
                <w:noProof/>
                <w:webHidden/>
              </w:rPr>
              <w:t>12</w:t>
            </w:r>
            <w:r w:rsidR="006157B6">
              <w:rPr>
                <w:noProof/>
                <w:webHidden/>
              </w:rPr>
              <w:fldChar w:fldCharType="end"/>
            </w:r>
          </w:hyperlink>
        </w:p>
        <w:p w14:paraId="16BEA410" w14:textId="0BD61757" w:rsidR="006157B6" w:rsidRDefault="00325A79">
          <w:pPr>
            <w:pStyle w:val="INNH3"/>
            <w:tabs>
              <w:tab w:val="right" w:leader="dot" w:pos="8211"/>
            </w:tabs>
            <w:rPr>
              <w:rFonts w:asciiTheme="minorHAnsi" w:eastAsiaTheme="minorEastAsia" w:hAnsiTheme="minorHAnsi" w:cstheme="minorBidi"/>
              <w:noProof/>
            </w:rPr>
          </w:pPr>
          <w:hyperlink w:anchor="_Toc57109641" w:history="1">
            <w:r w:rsidR="006157B6" w:rsidRPr="00C10CE4">
              <w:rPr>
                <w:rStyle w:val="Hyperkobling"/>
                <w:rFonts w:eastAsiaTheme="minorHAnsi"/>
                <w:noProof/>
              </w:rPr>
              <w:t>3.3 Leverandørens kompetanseoverførings- og samarbeidsplikt</w:t>
            </w:r>
            <w:r w:rsidR="006157B6">
              <w:rPr>
                <w:noProof/>
                <w:webHidden/>
              </w:rPr>
              <w:tab/>
            </w:r>
            <w:r w:rsidR="006157B6">
              <w:rPr>
                <w:noProof/>
                <w:webHidden/>
              </w:rPr>
              <w:fldChar w:fldCharType="begin"/>
            </w:r>
            <w:r w:rsidR="006157B6">
              <w:rPr>
                <w:noProof/>
                <w:webHidden/>
              </w:rPr>
              <w:instrText xml:space="preserve"> PAGEREF _Toc57109641 \h </w:instrText>
            </w:r>
            <w:r w:rsidR="006157B6">
              <w:rPr>
                <w:noProof/>
                <w:webHidden/>
              </w:rPr>
            </w:r>
            <w:r w:rsidR="006157B6">
              <w:rPr>
                <w:noProof/>
                <w:webHidden/>
              </w:rPr>
              <w:fldChar w:fldCharType="separate"/>
            </w:r>
            <w:r w:rsidR="006157B6">
              <w:rPr>
                <w:noProof/>
                <w:webHidden/>
              </w:rPr>
              <w:t>12</w:t>
            </w:r>
            <w:r w:rsidR="006157B6">
              <w:rPr>
                <w:noProof/>
                <w:webHidden/>
              </w:rPr>
              <w:fldChar w:fldCharType="end"/>
            </w:r>
          </w:hyperlink>
        </w:p>
        <w:p w14:paraId="2AA8AFB0" w14:textId="660FB8DA" w:rsidR="006157B6" w:rsidRDefault="00325A79">
          <w:pPr>
            <w:pStyle w:val="INNH3"/>
            <w:tabs>
              <w:tab w:val="right" w:leader="dot" w:pos="8211"/>
            </w:tabs>
            <w:rPr>
              <w:rFonts w:asciiTheme="minorHAnsi" w:eastAsiaTheme="minorEastAsia" w:hAnsiTheme="minorHAnsi" w:cstheme="minorBidi"/>
              <w:noProof/>
            </w:rPr>
          </w:pPr>
          <w:hyperlink w:anchor="_Toc57109642" w:history="1">
            <w:r w:rsidR="006157B6" w:rsidRPr="00C10CE4">
              <w:rPr>
                <w:rStyle w:val="Hyperkobling"/>
                <w:rFonts w:eastAsiaTheme="minorHAnsi"/>
                <w:noProof/>
              </w:rPr>
              <w:t>3.4 Leverandørens personell og bruk av underleverandør</w:t>
            </w:r>
            <w:r w:rsidR="006157B6">
              <w:rPr>
                <w:noProof/>
                <w:webHidden/>
              </w:rPr>
              <w:tab/>
            </w:r>
            <w:r w:rsidR="006157B6">
              <w:rPr>
                <w:noProof/>
                <w:webHidden/>
              </w:rPr>
              <w:fldChar w:fldCharType="begin"/>
            </w:r>
            <w:r w:rsidR="006157B6">
              <w:rPr>
                <w:noProof/>
                <w:webHidden/>
              </w:rPr>
              <w:instrText xml:space="preserve"> PAGEREF _Toc57109642 \h </w:instrText>
            </w:r>
            <w:r w:rsidR="006157B6">
              <w:rPr>
                <w:noProof/>
                <w:webHidden/>
              </w:rPr>
            </w:r>
            <w:r w:rsidR="006157B6">
              <w:rPr>
                <w:noProof/>
                <w:webHidden/>
              </w:rPr>
              <w:fldChar w:fldCharType="separate"/>
            </w:r>
            <w:r w:rsidR="006157B6">
              <w:rPr>
                <w:noProof/>
                <w:webHidden/>
              </w:rPr>
              <w:t>12</w:t>
            </w:r>
            <w:r w:rsidR="006157B6">
              <w:rPr>
                <w:noProof/>
                <w:webHidden/>
              </w:rPr>
              <w:fldChar w:fldCharType="end"/>
            </w:r>
          </w:hyperlink>
        </w:p>
        <w:p w14:paraId="2468BD6B" w14:textId="641E18DD" w:rsidR="006157B6" w:rsidRDefault="00325A79">
          <w:pPr>
            <w:pStyle w:val="INNH2"/>
            <w:tabs>
              <w:tab w:val="right" w:leader="dot" w:pos="8211"/>
            </w:tabs>
            <w:rPr>
              <w:rFonts w:asciiTheme="minorHAnsi" w:eastAsiaTheme="minorEastAsia" w:hAnsiTheme="minorHAnsi" w:cstheme="minorBidi"/>
              <w:noProof/>
            </w:rPr>
          </w:pPr>
          <w:hyperlink w:anchor="_Toc57109643" w:history="1">
            <w:r w:rsidR="006157B6" w:rsidRPr="00C10CE4">
              <w:rPr>
                <w:rStyle w:val="Hyperkobling"/>
                <w:rFonts w:cstheme="minorHAnsi"/>
                <w:noProof/>
              </w:rPr>
              <w:t>4 Igangsetting, bemanning, kontinuitet og prosess for utvikling/bestilling</w:t>
            </w:r>
            <w:r w:rsidR="006157B6">
              <w:rPr>
                <w:noProof/>
                <w:webHidden/>
              </w:rPr>
              <w:tab/>
            </w:r>
            <w:r w:rsidR="006157B6">
              <w:rPr>
                <w:noProof/>
                <w:webHidden/>
              </w:rPr>
              <w:fldChar w:fldCharType="begin"/>
            </w:r>
            <w:r w:rsidR="006157B6">
              <w:rPr>
                <w:noProof/>
                <w:webHidden/>
              </w:rPr>
              <w:instrText xml:space="preserve"> PAGEREF _Toc57109643 \h </w:instrText>
            </w:r>
            <w:r w:rsidR="006157B6">
              <w:rPr>
                <w:noProof/>
                <w:webHidden/>
              </w:rPr>
            </w:r>
            <w:r w:rsidR="006157B6">
              <w:rPr>
                <w:noProof/>
                <w:webHidden/>
              </w:rPr>
              <w:fldChar w:fldCharType="separate"/>
            </w:r>
            <w:r w:rsidR="006157B6">
              <w:rPr>
                <w:noProof/>
                <w:webHidden/>
              </w:rPr>
              <w:t>13</w:t>
            </w:r>
            <w:r w:rsidR="006157B6">
              <w:rPr>
                <w:noProof/>
                <w:webHidden/>
              </w:rPr>
              <w:fldChar w:fldCharType="end"/>
            </w:r>
          </w:hyperlink>
        </w:p>
        <w:p w14:paraId="61377A7A" w14:textId="2A257BD6" w:rsidR="006157B6" w:rsidRDefault="00325A79">
          <w:pPr>
            <w:pStyle w:val="INNH3"/>
            <w:tabs>
              <w:tab w:val="right" w:leader="dot" w:pos="8211"/>
            </w:tabs>
            <w:rPr>
              <w:rFonts w:asciiTheme="minorHAnsi" w:eastAsiaTheme="minorEastAsia" w:hAnsiTheme="minorHAnsi" w:cstheme="minorBidi"/>
              <w:noProof/>
            </w:rPr>
          </w:pPr>
          <w:hyperlink w:anchor="_Toc57109644" w:history="1">
            <w:r w:rsidR="006157B6" w:rsidRPr="00C10CE4">
              <w:rPr>
                <w:rStyle w:val="Hyperkobling"/>
                <w:rFonts w:eastAsiaTheme="minorHAnsi"/>
                <w:noProof/>
              </w:rPr>
              <w:t>4.1 Leverandørens besvarelse iht. evalueringskriterium Oppdragsforståelse:</w:t>
            </w:r>
            <w:r w:rsidR="006157B6">
              <w:rPr>
                <w:noProof/>
                <w:webHidden/>
              </w:rPr>
              <w:tab/>
            </w:r>
            <w:r w:rsidR="006157B6">
              <w:rPr>
                <w:noProof/>
                <w:webHidden/>
              </w:rPr>
              <w:fldChar w:fldCharType="begin"/>
            </w:r>
            <w:r w:rsidR="006157B6">
              <w:rPr>
                <w:noProof/>
                <w:webHidden/>
              </w:rPr>
              <w:instrText xml:space="preserve"> PAGEREF _Toc57109644 \h </w:instrText>
            </w:r>
            <w:r w:rsidR="006157B6">
              <w:rPr>
                <w:noProof/>
                <w:webHidden/>
              </w:rPr>
            </w:r>
            <w:r w:rsidR="006157B6">
              <w:rPr>
                <w:noProof/>
                <w:webHidden/>
              </w:rPr>
              <w:fldChar w:fldCharType="separate"/>
            </w:r>
            <w:r w:rsidR="006157B6">
              <w:rPr>
                <w:noProof/>
                <w:webHidden/>
              </w:rPr>
              <w:t>13</w:t>
            </w:r>
            <w:r w:rsidR="006157B6">
              <w:rPr>
                <w:noProof/>
                <w:webHidden/>
              </w:rPr>
              <w:fldChar w:fldCharType="end"/>
            </w:r>
          </w:hyperlink>
        </w:p>
        <w:p w14:paraId="28627489" w14:textId="73AF54E3" w:rsidR="006157B6" w:rsidRDefault="00325A79">
          <w:pPr>
            <w:pStyle w:val="INNH2"/>
            <w:tabs>
              <w:tab w:val="right" w:leader="dot" w:pos="8211"/>
            </w:tabs>
            <w:rPr>
              <w:rFonts w:asciiTheme="minorHAnsi" w:eastAsiaTheme="minorEastAsia" w:hAnsiTheme="minorHAnsi" w:cstheme="minorBidi"/>
              <w:noProof/>
            </w:rPr>
          </w:pPr>
          <w:hyperlink w:anchor="_Toc57109645" w:history="1">
            <w:r w:rsidR="006157B6" w:rsidRPr="00C10CE4">
              <w:rPr>
                <w:rStyle w:val="Hyperkobling"/>
                <w:rFonts w:cstheme="minorHAnsi"/>
                <w:noProof/>
              </w:rPr>
              <w:t>5 Tilbudt kompetanse og erfaring</w:t>
            </w:r>
            <w:r w:rsidR="006157B6">
              <w:rPr>
                <w:noProof/>
                <w:webHidden/>
              </w:rPr>
              <w:tab/>
            </w:r>
            <w:r w:rsidR="006157B6">
              <w:rPr>
                <w:noProof/>
                <w:webHidden/>
              </w:rPr>
              <w:fldChar w:fldCharType="begin"/>
            </w:r>
            <w:r w:rsidR="006157B6">
              <w:rPr>
                <w:noProof/>
                <w:webHidden/>
              </w:rPr>
              <w:instrText xml:space="preserve"> PAGEREF _Toc57109645 \h </w:instrText>
            </w:r>
            <w:r w:rsidR="006157B6">
              <w:rPr>
                <w:noProof/>
                <w:webHidden/>
              </w:rPr>
            </w:r>
            <w:r w:rsidR="006157B6">
              <w:rPr>
                <w:noProof/>
                <w:webHidden/>
              </w:rPr>
              <w:fldChar w:fldCharType="separate"/>
            </w:r>
            <w:r w:rsidR="006157B6">
              <w:rPr>
                <w:noProof/>
                <w:webHidden/>
              </w:rPr>
              <w:t>13</w:t>
            </w:r>
            <w:r w:rsidR="006157B6">
              <w:rPr>
                <w:noProof/>
                <w:webHidden/>
              </w:rPr>
              <w:fldChar w:fldCharType="end"/>
            </w:r>
          </w:hyperlink>
        </w:p>
        <w:p w14:paraId="641D79EB" w14:textId="35EA6A16" w:rsidR="006157B6" w:rsidRDefault="00325A79">
          <w:pPr>
            <w:pStyle w:val="INNH3"/>
            <w:tabs>
              <w:tab w:val="right" w:leader="dot" w:pos="8211"/>
            </w:tabs>
            <w:rPr>
              <w:rFonts w:asciiTheme="minorHAnsi" w:eastAsiaTheme="minorEastAsia" w:hAnsiTheme="minorHAnsi" w:cstheme="minorBidi"/>
              <w:noProof/>
            </w:rPr>
          </w:pPr>
          <w:hyperlink w:anchor="_Toc57109646" w:history="1">
            <w:r w:rsidR="006157B6" w:rsidRPr="00C10CE4">
              <w:rPr>
                <w:rStyle w:val="Hyperkobling"/>
                <w:rFonts w:eastAsiaTheme="minorHAnsi"/>
                <w:noProof/>
              </w:rPr>
              <w:t>5.1 Leverandørens besvarelse iht. evalueringskriterium Tilbudte konsulenters kompetanse og erfaring</w:t>
            </w:r>
            <w:r w:rsidR="006157B6">
              <w:rPr>
                <w:noProof/>
                <w:webHidden/>
              </w:rPr>
              <w:tab/>
            </w:r>
            <w:r w:rsidR="006157B6">
              <w:rPr>
                <w:noProof/>
                <w:webHidden/>
              </w:rPr>
              <w:fldChar w:fldCharType="begin"/>
            </w:r>
            <w:r w:rsidR="006157B6">
              <w:rPr>
                <w:noProof/>
                <w:webHidden/>
              </w:rPr>
              <w:instrText xml:space="preserve"> PAGEREF _Toc57109646 \h </w:instrText>
            </w:r>
            <w:r w:rsidR="006157B6">
              <w:rPr>
                <w:noProof/>
                <w:webHidden/>
              </w:rPr>
            </w:r>
            <w:r w:rsidR="006157B6">
              <w:rPr>
                <w:noProof/>
                <w:webHidden/>
              </w:rPr>
              <w:fldChar w:fldCharType="separate"/>
            </w:r>
            <w:r w:rsidR="006157B6">
              <w:rPr>
                <w:noProof/>
                <w:webHidden/>
              </w:rPr>
              <w:t>13</w:t>
            </w:r>
            <w:r w:rsidR="006157B6">
              <w:rPr>
                <w:noProof/>
                <w:webHidden/>
              </w:rPr>
              <w:fldChar w:fldCharType="end"/>
            </w:r>
          </w:hyperlink>
        </w:p>
        <w:p w14:paraId="59DB1784" w14:textId="678B56D2" w:rsidR="006157B6" w:rsidRDefault="00325A79">
          <w:pPr>
            <w:pStyle w:val="INNH1"/>
            <w:tabs>
              <w:tab w:val="right" w:leader="dot" w:pos="8211"/>
            </w:tabs>
            <w:rPr>
              <w:rFonts w:asciiTheme="minorHAnsi" w:eastAsiaTheme="minorEastAsia" w:hAnsiTheme="minorHAnsi" w:cstheme="minorBidi"/>
              <w:noProof/>
              <w:szCs w:val="22"/>
            </w:rPr>
          </w:pPr>
          <w:hyperlink w:anchor="_Toc57109647" w:history="1">
            <w:r w:rsidR="006157B6" w:rsidRPr="00C10CE4">
              <w:rPr>
                <w:rStyle w:val="Hyperkobling"/>
                <w:rFonts w:asciiTheme="majorHAnsi" w:hAnsiTheme="majorHAnsi" w:cstheme="majorHAnsi"/>
                <w:b/>
                <w:bCs/>
                <w:noProof/>
              </w:rPr>
              <w:t>Bilag 5: Pris og prisbestemmelser</w:t>
            </w:r>
            <w:r w:rsidR="006157B6">
              <w:rPr>
                <w:noProof/>
                <w:webHidden/>
              </w:rPr>
              <w:tab/>
            </w:r>
            <w:r w:rsidR="006157B6">
              <w:rPr>
                <w:noProof/>
                <w:webHidden/>
              </w:rPr>
              <w:fldChar w:fldCharType="begin"/>
            </w:r>
            <w:r w:rsidR="006157B6">
              <w:rPr>
                <w:noProof/>
                <w:webHidden/>
              </w:rPr>
              <w:instrText xml:space="preserve"> PAGEREF _Toc57109647 \h </w:instrText>
            </w:r>
            <w:r w:rsidR="006157B6">
              <w:rPr>
                <w:noProof/>
                <w:webHidden/>
              </w:rPr>
            </w:r>
            <w:r w:rsidR="006157B6">
              <w:rPr>
                <w:noProof/>
                <w:webHidden/>
              </w:rPr>
              <w:fldChar w:fldCharType="separate"/>
            </w:r>
            <w:r w:rsidR="006157B6">
              <w:rPr>
                <w:noProof/>
                <w:webHidden/>
              </w:rPr>
              <w:t>14</w:t>
            </w:r>
            <w:r w:rsidR="006157B6">
              <w:rPr>
                <w:noProof/>
                <w:webHidden/>
              </w:rPr>
              <w:fldChar w:fldCharType="end"/>
            </w:r>
          </w:hyperlink>
        </w:p>
        <w:p w14:paraId="4522196A" w14:textId="756F3D24" w:rsidR="006157B6" w:rsidRDefault="00325A79">
          <w:pPr>
            <w:pStyle w:val="INNH2"/>
            <w:tabs>
              <w:tab w:val="right" w:leader="dot" w:pos="8211"/>
            </w:tabs>
            <w:rPr>
              <w:rFonts w:asciiTheme="minorHAnsi" w:eastAsiaTheme="minorEastAsia" w:hAnsiTheme="minorHAnsi" w:cstheme="minorBidi"/>
              <w:noProof/>
            </w:rPr>
          </w:pPr>
          <w:hyperlink w:anchor="_Toc57109648" w:history="1">
            <w:r w:rsidR="006157B6" w:rsidRPr="00C10CE4">
              <w:rPr>
                <w:rStyle w:val="Hyperkobling"/>
                <w:rFonts w:cstheme="minorHAnsi"/>
                <w:noProof/>
              </w:rPr>
              <w:t>1 Timepris og fakturering</w:t>
            </w:r>
            <w:r w:rsidR="006157B6">
              <w:rPr>
                <w:noProof/>
                <w:webHidden/>
              </w:rPr>
              <w:tab/>
            </w:r>
            <w:r w:rsidR="006157B6">
              <w:rPr>
                <w:noProof/>
                <w:webHidden/>
              </w:rPr>
              <w:fldChar w:fldCharType="begin"/>
            </w:r>
            <w:r w:rsidR="006157B6">
              <w:rPr>
                <w:noProof/>
                <w:webHidden/>
              </w:rPr>
              <w:instrText xml:space="preserve"> PAGEREF _Toc57109648 \h </w:instrText>
            </w:r>
            <w:r w:rsidR="006157B6">
              <w:rPr>
                <w:noProof/>
                <w:webHidden/>
              </w:rPr>
            </w:r>
            <w:r w:rsidR="006157B6">
              <w:rPr>
                <w:noProof/>
                <w:webHidden/>
              </w:rPr>
              <w:fldChar w:fldCharType="separate"/>
            </w:r>
            <w:r w:rsidR="006157B6">
              <w:rPr>
                <w:noProof/>
                <w:webHidden/>
              </w:rPr>
              <w:t>14</w:t>
            </w:r>
            <w:r w:rsidR="006157B6">
              <w:rPr>
                <w:noProof/>
                <w:webHidden/>
              </w:rPr>
              <w:fldChar w:fldCharType="end"/>
            </w:r>
          </w:hyperlink>
        </w:p>
        <w:p w14:paraId="4835D804" w14:textId="5A4484EE" w:rsidR="006157B6" w:rsidRDefault="00325A79">
          <w:pPr>
            <w:pStyle w:val="INNH2"/>
            <w:tabs>
              <w:tab w:val="right" w:leader="dot" w:pos="8211"/>
            </w:tabs>
            <w:rPr>
              <w:rFonts w:asciiTheme="minorHAnsi" w:eastAsiaTheme="minorEastAsia" w:hAnsiTheme="minorHAnsi" w:cstheme="minorBidi"/>
              <w:noProof/>
            </w:rPr>
          </w:pPr>
          <w:hyperlink w:anchor="_Toc57109649" w:history="1">
            <w:r w:rsidR="006157B6" w:rsidRPr="00C10CE4">
              <w:rPr>
                <w:rStyle w:val="Hyperkobling"/>
                <w:rFonts w:cstheme="minorHAnsi"/>
                <w:noProof/>
              </w:rPr>
              <w:t>2 Prisendring</w:t>
            </w:r>
            <w:r w:rsidR="006157B6">
              <w:rPr>
                <w:noProof/>
                <w:webHidden/>
              </w:rPr>
              <w:tab/>
            </w:r>
            <w:r w:rsidR="006157B6">
              <w:rPr>
                <w:noProof/>
                <w:webHidden/>
              </w:rPr>
              <w:fldChar w:fldCharType="begin"/>
            </w:r>
            <w:r w:rsidR="006157B6">
              <w:rPr>
                <w:noProof/>
                <w:webHidden/>
              </w:rPr>
              <w:instrText xml:space="preserve"> PAGEREF _Toc57109649 \h </w:instrText>
            </w:r>
            <w:r w:rsidR="006157B6">
              <w:rPr>
                <w:noProof/>
                <w:webHidden/>
              </w:rPr>
            </w:r>
            <w:r w:rsidR="006157B6">
              <w:rPr>
                <w:noProof/>
                <w:webHidden/>
              </w:rPr>
              <w:fldChar w:fldCharType="separate"/>
            </w:r>
            <w:r w:rsidR="006157B6">
              <w:rPr>
                <w:noProof/>
                <w:webHidden/>
              </w:rPr>
              <w:t>15</w:t>
            </w:r>
            <w:r w:rsidR="006157B6">
              <w:rPr>
                <w:noProof/>
                <w:webHidden/>
              </w:rPr>
              <w:fldChar w:fldCharType="end"/>
            </w:r>
          </w:hyperlink>
        </w:p>
        <w:p w14:paraId="54ACE97E" w14:textId="3063A508" w:rsidR="006157B6" w:rsidRDefault="00325A79">
          <w:pPr>
            <w:pStyle w:val="INNH1"/>
            <w:tabs>
              <w:tab w:val="right" w:leader="dot" w:pos="8211"/>
            </w:tabs>
            <w:rPr>
              <w:rFonts w:asciiTheme="minorHAnsi" w:eastAsiaTheme="minorEastAsia" w:hAnsiTheme="minorHAnsi" w:cstheme="minorBidi"/>
              <w:noProof/>
              <w:szCs w:val="22"/>
            </w:rPr>
          </w:pPr>
          <w:hyperlink w:anchor="_Toc57109650" w:history="1">
            <w:r w:rsidR="006157B6" w:rsidRPr="00C10CE4">
              <w:rPr>
                <w:rStyle w:val="Hyperkobling"/>
                <w:rFonts w:asciiTheme="majorHAnsi" w:hAnsiTheme="majorHAnsi" w:cstheme="majorHAnsi"/>
                <w:b/>
                <w:bCs/>
                <w:noProof/>
              </w:rPr>
              <w:t>Vedlegg</w:t>
            </w:r>
            <w:r w:rsidR="006157B6">
              <w:rPr>
                <w:noProof/>
                <w:webHidden/>
              </w:rPr>
              <w:tab/>
            </w:r>
            <w:r w:rsidR="006157B6">
              <w:rPr>
                <w:noProof/>
                <w:webHidden/>
              </w:rPr>
              <w:fldChar w:fldCharType="begin"/>
            </w:r>
            <w:r w:rsidR="006157B6">
              <w:rPr>
                <w:noProof/>
                <w:webHidden/>
              </w:rPr>
              <w:instrText xml:space="preserve"> PAGEREF _Toc57109650 \h </w:instrText>
            </w:r>
            <w:r w:rsidR="006157B6">
              <w:rPr>
                <w:noProof/>
                <w:webHidden/>
              </w:rPr>
            </w:r>
            <w:r w:rsidR="006157B6">
              <w:rPr>
                <w:noProof/>
                <w:webHidden/>
              </w:rPr>
              <w:fldChar w:fldCharType="separate"/>
            </w:r>
            <w:r w:rsidR="006157B6">
              <w:rPr>
                <w:noProof/>
                <w:webHidden/>
              </w:rPr>
              <w:t>16</w:t>
            </w:r>
            <w:r w:rsidR="006157B6">
              <w:rPr>
                <w:noProof/>
                <w:webHidden/>
              </w:rPr>
              <w:fldChar w:fldCharType="end"/>
            </w:r>
          </w:hyperlink>
        </w:p>
        <w:p w14:paraId="04293573" w14:textId="08867107" w:rsidR="00F2700A" w:rsidRPr="000207BA" w:rsidRDefault="003B1F68" w:rsidP="00B02BB2">
          <w:pPr>
            <w:sectPr w:rsidR="00F2700A" w:rsidRPr="000207BA" w:rsidSect="00CF2C16">
              <w:headerReference w:type="default" r:id="rId12"/>
              <w:footerReference w:type="default" r:id="rId13"/>
              <w:pgSz w:w="11907" w:h="16840" w:code="9"/>
              <w:pgMar w:top="1701" w:right="1418" w:bottom="1418" w:left="2268" w:header="680" w:footer="709" w:gutter="0"/>
              <w:paperSrc w:first="11" w:other="11"/>
              <w:cols w:space="708"/>
              <w:formProt w:val="0"/>
              <w:titlePg/>
              <w:docGrid w:linePitch="299"/>
            </w:sectPr>
          </w:pPr>
          <w:r w:rsidRPr="003B1F68">
            <w:rPr>
              <w:rFonts w:asciiTheme="minorHAnsi" w:hAnsiTheme="minorHAnsi"/>
              <w:b/>
              <w:bCs/>
            </w:rPr>
            <w:fldChar w:fldCharType="end"/>
          </w:r>
        </w:p>
      </w:sdtContent>
    </w:sdt>
    <w:p w14:paraId="3BF44130" w14:textId="77777777" w:rsidR="005910A2" w:rsidRPr="0018736C" w:rsidRDefault="005910A2" w:rsidP="00152889">
      <w:pPr>
        <w:pStyle w:val="Overskrift1"/>
        <w:rPr>
          <w:rFonts w:asciiTheme="majorHAnsi" w:hAnsiTheme="majorHAnsi" w:cstheme="majorHAnsi"/>
          <w:b/>
          <w:bCs/>
          <w:sz w:val="32"/>
          <w:szCs w:val="32"/>
        </w:rPr>
      </w:pPr>
      <w:bookmarkStart w:id="2" w:name="_Toc423601665"/>
      <w:bookmarkStart w:id="3" w:name="_Toc57109617"/>
      <w:r w:rsidRPr="0018736C">
        <w:rPr>
          <w:rFonts w:asciiTheme="majorHAnsi" w:hAnsiTheme="majorHAnsi" w:cstheme="majorHAnsi"/>
          <w:b/>
          <w:bCs/>
          <w:sz w:val="32"/>
          <w:szCs w:val="32"/>
        </w:rPr>
        <w:lastRenderedPageBreak/>
        <w:t>Bilag 1</w:t>
      </w:r>
      <w:r w:rsidR="00331843" w:rsidRPr="0018736C">
        <w:rPr>
          <w:rFonts w:asciiTheme="majorHAnsi" w:hAnsiTheme="majorHAnsi" w:cstheme="majorHAnsi"/>
          <w:b/>
          <w:bCs/>
          <w:sz w:val="32"/>
          <w:szCs w:val="32"/>
        </w:rPr>
        <w:t>:</w:t>
      </w:r>
      <w:r w:rsidRPr="0018736C">
        <w:rPr>
          <w:rFonts w:asciiTheme="majorHAnsi" w:hAnsiTheme="majorHAnsi" w:cstheme="majorHAnsi"/>
          <w:b/>
          <w:bCs/>
          <w:sz w:val="32"/>
          <w:szCs w:val="32"/>
        </w:rPr>
        <w:t xml:space="preserve"> </w:t>
      </w:r>
      <w:r w:rsidR="008A6B9A" w:rsidRPr="0018736C">
        <w:rPr>
          <w:rFonts w:asciiTheme="majorHAnsi" w:hAnsiTheme="majorHAnsi" w:cstheme="majorHAnsi"/>
          <w:b/>
          <w:bCs/>
          <w:sz w:val="32"/>
          <w:szCs w:val="32"/>
        </w:rPr>
        <w:t>Overordnet beskrivelse av de ytelser rammeavtalen gjelder og oversikt over de oppdragsgivere som kan tildele kontrakter under rammeavtalen</w:t>
      </w:r>
      <w:bookmarkEnd w:id="2"/>
      <w:bookmarkEnd w:id="3"/>
      <w:r w:rsidR="008A6B9A" w:rsidRPr="0018736C">
        <w:rPr>
          <w:rFonts w:asciiTheme="majorHAnsi" w:hAnsiTheme="majorHAnsi" w:cstheme="majorHAnsi"/>
          <w:b/>
          <w:bCs/>
          <w:sz w:val="32"/>
          <w:szCs w:val="32"/>
        </w:rPr>
        <w:t xml:space="preserve"> </w:t>
      </w:r>
    </w:p>
    <w:p w14:paraId="0A9D347A" w14:textId="77777777" w:rsidR="002D071F" w:rsidRDefault="002D071F" w:rsidP="002D071F">
      <w:pPr>
        <w:rPr>
          <w:b/>
          <w:bCs/>
        </w:rPr>
      </w:pPr>
    </w:p>
    <w:p w14:paraId="16C4E5D9" w14:textId="0C1EAE97" w:rsidR="00E7665C" w:rsidRDefault="00E7665C" w:rsidP="004B5380">
      <w:r>
        <w:rPr>
          <w:rFonts w:asciiTheme="minorHAnsi" w:hAnsiTheme="minorHAnsi" w:cstheme="minorHAnsi"/>
          <w:b/>
        </w:rPr>
        <w:t>Avtalen punkt 1.1 Formål og omfang.</w:t>
      </w:r>
    </w:p>
    <w:p w14:paraId="3B40578F" w14:textId="77777777" w:rsidR="00E7665C" w:rsidRPr="007071A7" w:rsidRDefault="00E7665C" w:rsidP="00E7665C">
      <w:pPr>
        <w:pStyle w:val="Overskrift2"/>
        <w:rPr>
          <w:rFonts w:asciiTheme="minorHAnsi" w:hAnsiTheme="minorHAnsi" w:cstheme="minorHAnsi"/>
          <w:sz w:val="28"/>
          <w:szCs w:val="28"/>
        </w:rPr>
      </w:pPr>
      <w:bookmarkStart w:id="4" w:name="_Toc57109618"/>
      <w:r w:rsidRPr="007071A7">
        <w:rPr>
          <w:rFonts w:asciiTheme="minorHAnsi" w:hAnsiTheme="minorHAnsi" w:cstheme="minorHAnsi"/>
          <w:sz w:val="28"/>
          <w:szCs w:val="28"/>
        </w:rPr>
        <w:t>1 Anskaffelsen gjelder</w:t>
      </w:r>
      <w:bookmarkEnd w:id="4"/>
    </w:p>
    <w:p w14:paraId="3D7CD00B" w14:textId="77777777" w:rsidR="00E7665C" w:rsidRDefault="00E7665C" w:rsidP="00E7665C">
      <w:pPr>
        <w:autoSpaceDE w:val="0"/>
        <w:autoSpaceDN w:val="0"/>
        <w:adjustRightInd w:val="0"/>
        <w:rPr>
          <w:rFonts w:asciiTheme="minorHAnsi" w:hAnsiTheme="minorHAnsi" w:cstheme="minorBidi"/>
        </w:rPr>
      </w:pPr>
      <w:r>
        <w:rPr>
          <w:rFonts w:asciiTheme="minorHAnsi" w:hAnsiTheme="minorHAnsi" w:cstheme="minorBidi"/>
        </w:rPr>
        <w:t>Bergen kommune eier i dag to fagsystemer som håndterer henholdsvis tjenester og kommunale gebyrer for Vann- og avløpsetaten (VAKO) og boligstøtte og boligtildeling hos Boligetaten (Boinfo). Systemene driftes av kommunens interne driftsleverandør, Enhet for digitale driftstjenester (EDD). Løsningene er bygget på samme teknologi og rammeverk (Oracle database, Java/JSP), men støtter ulike forretningsmessige behov.</w:t>
      </w:r>
    </w:p>
    <w:p w14:paraId="7846123B" w14:textId="77777777" w:rsidR="00E7665C" w:rsidRDefault="00E7665C" w:rsidP="00E7665C">
      <w:pPr>
        <w:ind w:left="540"/>
        <w:rPr>
          <w:rFonts w:asciiTheme="minorHAnsi" w:hAnsiTheme="minorHAnsi" w:cstheme="minorBidi"/>
        </w:rPr>
      </w:pPr>
      <w:r>
        <w:rPr>
          <w:rFonts w:asciiTheme="minorHAnsi" w:hAnsiTheme="minorHAnsi" w:cstheme="minorBidi"/>
        </w:rPr>
        <w:t> </w:t>
      </w:r>
    </w:p>
    <w:p w14:paraId="33365247" w14:textId="147A4874" w:rsidR="00E7665C" w:rsidRDefault="00E7665C" w:rsidP="00E7665C">
      <w:pPr>
        <w:rPr>
          <w:rFonts w:asciiTheme="minorHAnsi" w:hAnsiTheme="minorHAnsi" w:cstheme="minorBidi"/>
        </w:rPr>
      </w:pPr>
      <w:r>
        <w:rPr>
          <w:rFonts w:asciiTheme="minorHAnsi" w:hAnsiTheme="minorHAnsi" w:cstheme="minorBidi"/>
        </w:rPr>
        <w:t xml:space="preserve">Det er behov for å etablere en rammeavtale om bistand til forvaltning og utvikling av fagsystemene VAKO og Boinfo. </w:t>
      </w:r>
    </w:p>
    <w:p w14:paraId="45FF368C" w14:textId="77777777" w:rsidR="00E7665C" w:rsidRDefault="00E7665C" w:rsidP="00E7665C">
      <w:pPr>
        <w:rPr>
          <w:rFonts w:asciiTheme="minorHAnsi" w:hAnsiTheme="minorHAnsi" w:cstheme="minorBidi"/>
        </w:rPr>
      </w:pPr>
    </w:p>
    <w:p w14:paraId="6ADC8102" w14:textId="77777777" w:rsidR="00E7665C" w:rsidRDefault="00E7665C" w:rsidP="00E7665C">
      <w:pPr>
        <w:autoSpaceDE w:val="0"/>
        <w:autoSpaceDN w:val="0"/>
        <w:adjustRightInd w:val="0"/>
        <w:rPr>
          <w:rFonts w:asciiTheme="minorHAnsi" w:eastAsiaTheme="minorEastAsia" w:hAnsiTheme="minorHAnsi" w:cstheme="minorBidi"/>
          <w:lang w:eastAsia="en-US"/>
        </w:rPr>
      </w:pPr>
      <w:r>
        <w:rPr>
          <w:rFonts w:asciiTheme="minorHAnsi" w:hAnsiTheme="minorHAnsi" w:cstheme="minorBidi"/>
        </w:rPr>
        <w:t>Det eksisterer i dag to bistandsavtaler på dette tjenesteområdet, med samme leverandør. Disse utløper januar 2021 for Boinfo og mai 2021 for VAKO og forlenges ikke etter avtale mellom partene. Bergen kommune har fått anledning til å inngå ny avtale før dagens avtaler utløper.</w:t>
      </w:r>
    </w:p>
    <w:p w14:paraId="284E1600" w14:textId="77777777" w:rsidR="00E7665C" w:rsidRDefault="00E7665C" w:rsidP="00E7665C">
      <w:pPr>
        <w:rPr>
          <w:rFonts w:asciiTheme="minorHAnsi" w:hAnsiTheme="minorHAnsi" w:cstheme="minorHAnsi"/>
        </w:rPr>
      </w:pPr>
    </w:p>
    <w:p w14:paraId="56AEC39B" w14:textId="56D723D1" w:rsidR="00E7665C" w:rsidRPr="00E7665C" w:rsidRDefault="00E7665C" w:rsidP="00E7665C">
      <w:pPr>
        <w:rPr>
          <w:rFonts w:asciiTheme="minorHAnsi" w:hAnsiTheme="minorHAnsi" w:cstheme="minorHAnsi"/>
        </w:rPr>
      </w:pPr>
      <w:r w:rsidRPr="00E7665C">
        <w:rPr>
          <w:rFonts w:asciiTheme="minorHAnsi" w:hAnsiTheme="minorHAnsi" w:cstheme="minorHAnsi"/>
        </w:rPr>
        <w:t>Ny avtale omfatter konsulentbistand til programmering/systemutvikling og rådgivning innenfor ytelsesområdene:</w:t>
      </w:r>
    </w:p>
    <w:p w14:paraId="099307B3" w14:textId="77777777" w:rsidR="00E7665C" w:rsidRPr="00E7665C" w:rsidRDefault="00E7665C" w:rsidP="00E7665C">
      <w:pPr>
        <w:rPr>
          <w:rFonts w:asciiTheme="minorHAnsi" w:hAnsiTheme="minorHAnsi" w:cstheme="minorHAnsi"/>
        </w:rPr>
      </w:pPr>
    </w:p>
    <w:p w14:paraId="689B1134" w14:textId="77777777" w:rsidR="00E7665C" w:rsidRPr="00E7665C" w:rsidRDefault="00E7665C" w:rsidP="00E7665C">
      <w:pPr>
        <w:pStyle w:val="Listeavsnitt"/>
        <w:keepLines/>
        <w:widowControl w:val="0"/>
        <w:numPr>
          <w:ilvl w:val="0"/>
          <w:numId w:val="10"/>
        </w:numPr>
        <w:contextualSpacing/>
        <w:rPr>
          <w:rFonts w:asciiTheme="minorHAnsi" w:hAnsiTheme="minorHAnsi" w:cstheme="minorHAnsi"/>
          <w:sz w:val="22"/>
          <w:szCs w:val="22"/>
        </w:rPr>
      </w:pPr>
      <w:r w:rsidRPr="00E7665C">
        <w:rPr>
          <w:rFonts w:asciiTheme="minorHAnsi" w:hAnsiTheme="minorHAnsi" w:cstheme="minorHAnsi"/>
          <w:sz w:val="22"/>
          <w:szCs w:val="22"/>
        </w:rPr>
        <w:t xml:space="preserve">Forvaltningsstøtte og beredskap </w:t>
      </w:r>
    </w:p>
    <w:p w14:paraId="1FEFD40E" w14:textId="77777777" w:rsidR="00E7665C" w:rsidRPr="00E7665C" w:rsidRDefault="00E7665C" w:rsidP="00E7665C">
      <w:pPr>
        <w:pStyle w:val="Listeavsnitt"/>
        <w:keepLines/>
        <w:widowControl w:val="0"/>
        <w:numPr>
          <w:ilvl w:val="0"/>
          <w:numId w:val="10"/>
        </w:numPr>
        <w:contextualSpacing/>
        <w:rPr>
          <w:rFonts w:asciiTheme="minorHAnsi" w:hAnsiTheme="minorHAnsi" w:cstheme="minorHAnsi"/>
          <w:sz w:val="22"/>
          <w:szCs w:val="22"/>
        </w:rPr>
      </w:pPr>
      <w:r w:rsidRPr="00E7665C">
        <w:rPr>
          <w:rFonts w:asciiTheme="minorHAnsi" w:hAnsiTheme="minorHAnsi" w:cstheme="minorHAnsi"/>
          <w:sz w:val="22"/>
          <w:szCs w:val="22"/>
        </w:rPr>
        <w:t>Vedlikehold og feilretting</w:t>
      </w:r>
    </w:p>
    <w:p w14:paraId="4EA6E099" w14:textId="77777777" w:rsidR="00E7665C" w:rsidRPr="00E7665C" w:rsidRDefault="00E7665C" w:rsidP="00E7665C">
      <w:pPr>
        <w:pStyle w:val="Listeavsnitt"/>
        <w:keepLines/>
        <w:widowControl w:val="0"/>
        <w:numPr>
          <w:ilvl w:val="0"/>
          <w:numId w:val="10"/>
        </w:numPr>
        <w:contextualSpacing/>
        <w:rPr>
          <w:rFonts w:asciiTheme="minorHAnsi" w:hAnsiTheme="minorHAnsi" w:cstheme="minorHAnsi"/>
          <w:sz w:val="22"/>
          <w:szCs w:val="22"/>
        </w:rPr>
      </w:pPr>
      <w:r w:rsidRPr="00E7665C">
        <w:rPr>
          <w:rFonts w:asciiTheme="minorHAnsi" w:hAnsiTheme="minorHAnsi" w:cstheme="minorHAnsi"/>
          <w:sz w:val="22"/>
          <w:szCs w:val="22"/>
        </w:rPr>
        <w:t xml:space="preserve">Oppgradering, videreutvikling, nye tjenester/integrasjoner/funksjonalitet. </w:t>
      </w:r>
    </w:p>
    <w:p w14:paraId="73031A4E" w14:textId="77777777" w:rsidR="00E7665C" w:rsidRPr="00E7665C" w:rsidRDefault="00E7665C" w:rsidP="00E7665C">
      <w:pPr>
        <w:keepLines w:val="0"/>
        <w:widowControl/>
        <w:textAlignment w:val="center"/>
        <w:rPr>
          <w:rFonts w:asciiTheme="minorHAnsi" w:hAnsiTheme="minorHAnsi" w:cstheme="minorHAnsi"/>
        </w:rPr>
      </w:pPr>
    </w:p>
    <w:p w14:paraId="59152289" w14:textId="77777777" w:rsidR="00E7665C" w:rsidRPr="00E7665C" w:rsidRDefault="00E7665C" w:rsidP="00E7665C">
      <w:pPr>
        <w:rPr>
          <w:rStyle w:val="eop"/>
          <w:rFonts w:asciiTheme="minorHAnsi" w:hAnsiTheme="minorHAnsi" w:cstheme="minorHAnsi"/>
          <w:shd w:val="clear" w:color="auto" w:fill="FFFFFF"/>
        </w:rPr>
      </w:pPr>
      <w:r w:rsidRPr="00E7665C">
        <w:rPr>
          <w:rFonts w:asciiTheme="minorHAnsi" w:hAnsiTheme="minorHAnsi" w:cstheme="minorHAnsi"/>
        </w:rPr>
        <w:t xml:space="preserve">Både VAKO og Boinfo kan på et tidspunkt bli aktuelle å fase ut med standardsystemer, </w:t>
      </w:r>
      <w:r w:rsidRPr="00E7665C">
        <w:rPr>
          <w:rStyle w:val="normaltextrun"/>
          <w:rFonts w:asciiTheme="minorHAnsi" w:hAnsiTheme="minorHAnsi" w:cstheme="minorHAnsi"/>
          <w:shd w:val="clear" w:color="auto" w:fill="FFFFFF"/>
        </w:rPr>
        <w:t>eller at forvaltingen overføres til eksisterende systemportefølje i Bergen kommune. </w:t>
      </w:r>
      <w:r w:rsidRPr="00E7665C">
        <w:rPr>
          <w:rStyle w:val="eop"/>
          <w:rFonts w:asciiTheme="minorHAnsi" w:hAnsiTheme="minorHAnsi" w:cstheme="minorHAnsi"/>
          <w:shd w:val="clear" w:color="auto" w:fill="FFFFFF"/>
        </w:rPr>
        <w:t> </w:t>
      </w:r>
    </w:p>
    <w:p w14:paraId="1ADAD9E2" w14:textId="77777777" w:rsidR="00E7665C" w:rsidRDefault="00E7665C" w:rsidP="00E7665C">
      <w:pPr>
        <w:rPr>
          <w:rStyle w:val="eop"/>
          <w:rFonts w:ascii="Calibri" w:hAnsi="Calibri" w:cs="Calibri"/>
        </w:rPr>
      </w:pPr>
    </w:p>
    <w:p w14:paraId="58E56D18" w14:textId="4BA0AFA0" w:rsidR="00E7665C" w:rsidRPr="00E7665C" w:rsidRDefault="00E7665C" w:rsidP="00E7665C">
      <w:pPr>
        <w:pStyle w:val="Overskrift3"/>
        <w:rPr>
          <w:rFonts w:asciiTheme="minorHAnsi" w:hAnsiTheme="minorHAnsi" w:cstheme="minorHAnsi"/>
        </w:rPr>
      </w:pPr>
      <w:bookmarkStart w:id="5" w:name="_Toc56161487"/>
      <w:bookmarkStart w:id="6" w:name="_Toc57109619"/>
      <w:r w:rsidRPr="00E7665C">
        <w:rPr>
          <w:rFonts w:asciiTheme="minorHAnsi" w:hAnsiTheme="minorHAnsi" w:cstheme="minorHAnsi"/>
        </w:rPr>
        <w:t>1.1 Beskrivelse av fagsystemet VAKO</w:t>
      </w:r>
      <w:bookmarkEnd w:id="5"/>
      <w:bookmarkEnd w:id="6"/>
    </w:p>
    <w:p w14:paraId="7497222F" w14:textId="77777777" w:rsidR="00E7665C" w:rsidRDefault="00E7665C" w:rsidP="00E7665C">
      <w:pPr>
        <w:rPr>
          <w:rFonts w:asciiTheme="minorHAnsi" w:hAnsiTheme="minorHAnsi" w:cstheme="minorHAnsi"/>
        </w:rPr>
      </w:pPr>
      <w:r>
        <w:rPr>
          <w:rFonts w:asciiTheme="minorHAnsi" w:hAnsiTheme="minorHAnsi" w:cstheme="minorHAnsi"/>
        </w:rPr>
        <w:t xml:space="preserve">VAKO er et egenutviklet system som forvalter gebyrgrunnlag for Bergens ca. 80.000 eiendommer. Systemet eies av Bergen kommune ved Vann- og avløpsetaten og er utviklet av </w:t>
      </w:r>
      <w:proofErr w:type="spellStart"/>
      <w:r>
        <w:rPr>
          <w:rFonts w:asciiTheme="minorHAnsi" w:hAnsiTheme="minorHAnsi" w:cstheme="minorHAnsi"/>
        </w:rPr>
        <w:t>Stacc</w:t>
      </w:r>
      <w:proofErr w:type="spellEnd"/>
      <w:r>
        <w:rPr>
          <w:rFonts w:asciiTheme="minorHAnsi" w:hAnsiTheme="minorHAnsi" w:cstheme="minorHAnsi"/>
        </w:rPr>
        <w:t xml:space="preserve"> (tidligere Delfi Data) som også har forvaltet det over mange år, men som ikke kan tilby disse tjenestene lengre. </w:t>
      </w:r>
    </w:p>
    <w:p w14:paraId="65075790" w14:textId="77777777" w:rsidR="00E7665C" w:rsidRDefault="00E7665C" w:rsidP="00E7665C">
      <w:pPr>
        <w:rPr>
          <w:rFonts w:asciiTheme="minorHAnsi" w:hAnsiTheme="minorHAnsi" w:cstheme="minorHAnsi"/>
        </w:rPr>
      </w:pPr>
    </w:p>
    <w:p w14:paraId="65B71E21" w14:textId="75559F3C" w:rsidR="00E7665C" w:rsidRDefault="00E7665C" w:rsidP="00E7665C">
      <w:pPr>
        <w:rPr>
          <w:rFonts w:asciiTheme="minorHAnsi" w:hAnsiTheme="minorHAnsi" w:cstheme="minorBidi"/>
        </w:rPr>
      </w:pPr>
      <w:r>
        <w:rPr>
          <w:rFonts w:asciiTheme="minorHAnsi" w:hAnsiTheme="minorHAnsi" w:cstheme="minorBidi"/>
        </w:rPr>
        <w:t>Systemet sjekker logg av endringer i sentral Matrikkel for å finne endringer som kan medføre justering av gebyr-grunnlag. Dette gjelder både endringer i areal, bruk og endring av status (tatt i bruk, fjernet etc</w:t>
      </w:r>
      <w:r w:rsidR="0012607C">
        <w:rPr>
          <w:rFonts w:asciiTheme="minorHAnsi" w:hAnsiTheme="minorHAnsi" w:cstheme="minorBidi"/>
        </w:rPr>
        <w:t>.</w:t>
      </w:r>
      <w:r>
        <w:rPr>
          <w:rFonts w:asciiTheme="minorHAnsi" w:hAnsiTheme="minorHAnsi" w:cstheme="minorBidi"/>
        </w:rPr>
        <w:t>)</w:t>
      </w:r>
      <w:r w:rsidR="0012607C">
        <w:rPr>
          <w:rFonts w:asciiTheme="minorHAnsi" w:hAnsiTheme="minorHAnsi" w:cstheme="minorBidi"/>
        </w:rPr>
        <w:t>.</w:t>
      </w:r>
    </w:p>
    <w:p w14:paraId="3D0BCAA1" w14:textId="77777777" w:rsidR="00E7665C" w:rsidRDefault="00E7665C" w:rsidP="00E7665C">
      <w:pPr>
        <w:rPr>
          <w:rFonts w:asciiTheme="minorHAnsi" w:hAnsiTheme="minorHAnsi" w:cstheme="minorHAnsi"/>
        </w:rPr>
      </w:pPr>
    </w:p>
    <w:p w14:paraId="086958E2" w14:textId="70CAC62B" w:rsidR="00E7665C" w:rsidRDefault="00E7665C" w:rsidP="00E7665C">
      <w:pPr>
        <w:rPr>
          <w:rFonts w:asciiTheme="minorHAnsi" w:hAnsiTheme="minorHAnsi" w:cstheme="minorBidi"/>
        </w:rPr>
      </w:pPr>
      <w:r>
        <w:rPr>
          <w:rFonts w:asciiTheme="minorHAnsi" w:hAnsiTheme="minorHAnsi" w:cstheme="minorBidi"/>
        </w:rPr>
        <w:t>Systemet leverer datafiler for samkjøring med andre gebyrenheter til kommunens økonomisystem UBW Økonomi til hver terminkjøring (4 ganger pr</w:t>
      </w:r>
      <w:r w:rsidR="0012607C">
        <w:rPr>
          <w:rFonts w:asciiTheme="minorHAnsi" w:hAnsiTheme="minorHAnsi" w:cstheme="minorBidi"/>
        </w:rPr>
        <w:t>.</w:t>
      </w:r>
      <w:r>
        <w:rPr>
          <w:rFonts w:asciiTheme="minorHAnsi" w:hAnsiTheme="minorHAnsi" w:cstheme="minorBidi"/>
        </w:rPr>
        <w:t xml:space="preserve"> år) pluss som enkeltfaktura løpende gjennom året ved nye tilknytninger.</w:t>
      </w:r>
    </w:p>
    <w:p w14:paraId="4C839A23" w14:textId="77777777" w:rsidR="00E7665C" w:rsidRDefault="00E7665C" w:rsidP="00E7665C">
      <w:pPr>
        <w:rPr>
          <w:rFonts w:asciiTheme="minorHAnsi" w:hAnsiTheme="minorHAnsi" w:cstheme="minorHAnsi"/>
        </w:rPr>
      </w:pPr>
    </w:p>
    <w:p w14:paraId="6FBD07DB" w14:textId="4D7DA067" w:rsidR="00E7665C" w:rsidRDefault="00E7665C" w:rsidP="00E7665C">
      <w:pPr>
        <w:rPr>
          <w:rFonts w:asciiTheme="minorHAnsi" w:hAnsiTheme="minorHAnsi" w:cstheme="minorBidi"/>
        </w:rPr>
      </w:pPr>
      <w:r>
        <w:rPr>
          <w:rFonts w:asciiTheme="minorHAnsi" w:hAnsiTheme="minorHAnsi" w:cstheme="minorBidi"/>
        </w:rPr>
        <w:t>Det hentes data fra Gemini Vannmåler som forvalter kommunens ca</w:t>
      </w:r>
      <w:r w:rsidR="0012607C">
        <w:rPr>
          <w:rFonts w:asciiTheme="minorHAnsi" w:hAnsiTheme="minorHAnsi" w:cstheme="minorBidi"/>
        </w:rPr>
        <w:t>.</w:t>
      </w:r>
      <w:r>
        <w:rPr>
          <w:rFonts w:asciiTheme="minorHAnsi" w:hAnsiTheme="minorHAnsi" w:cstheme="minorBidi"/>
        </w:rPr>
        <w:t xml:space="preserve"> 5.000 vannmålere hovedsakelig i bedrifter for avregning etter målt vannforbruk, og fra Gemini Slam som forvalter kommunens ca</w:t>
      </w:r>
      <w:r w:rsidR="0012607C">
        <w:rPr>
          <w:rFonts w:asciiTheme="minorHAnsi" w:hAnsiTheme="minorHAnsi" w:cstheme="minorBidi"/>
        </w:rPr>
        <w:t>.</w:t>
      </w:r>
      <w:r>
        <w:rPr>
          <w:rFonts w:asciiTheme="minorHAnsi" w:hAnsiTheme="minorHAnsi" w:cstheme="minorBidi"/>
        </w:rPr>
        <w:t xml:space="preserve"> 5.000 slamavskillerefor fakturering av tømminger utover fast avtale.</w:t>
      </w:r>
    </w:p>
    <w:p w14:paraId="41E33FEA" w14:textId="77777777" w:rsidR="00E7665C" w:rsidRDefault="00E7665C" w:rsidP="00E7665C">
      <w:pPr>
        <w:rPr>
          <w:rFonts w:asciiTheme="minorHAnsi" w:hAnsiTheme="minorHAnsi" w:cstheme="minorHAnsi"/>
        </w:rPr>
      </w:pPr>
    </w:p>
    <w:p w14:paraId="4617C874" w14:textId="77777777" w:rsidR="00E7665C" w:rsidRDefault="00E7665C" w:rsidP="00E7665C">
      <w:pPr>
        <w:rPr>
          <w:rFonts w:asciiTheme="minorHAnsi" w:hAnsiTheme="minorHAnsi" w:cstheme="minorBidi"/>
        </w:rPr>
      </w:pPr>
      <w:r>
        <w:rPr>
          <w:rFonts w:asciiTheme="minorHAnsi" w:hAnsiTheme="minorHAnsi" w:cstheme="minorBidi"/>
        </w:rPr>
        <w:t>Systemet har også integrasjon med kommunens sak- arkivsystem, Bk360 (Public360) for oppretting av saker og dokumenter, samt oppslag på eksisterende saker/dokumenter.</w:t>
      </w:r>
    </w:p>
    <w:p w14:paraId="1971D8D1" w14:textId="77777777" w:rsidR="00E7665C" w:rsidRDefault="00E7665C" w:rsidP="00E7665C">
      <w:pPr>
        <w:rPr>
          <w:rFonts w:asciiTheme="minorHAnsi" w:hAnsiTheme="minorHAnsi" w:cstheme="minorHAnsi"/>
        </w:rPr>
      </w:pPr>
    </w:p>
    <w:p w14:paraId="3F979920" w14:textId="77777777" w:rsidR="00E7665C" w:rsidRDefault="00E7665C" w:rsidP="00E7665C">
      <w:pPr>
        <w:rPr>
          <w:rFonts w:asciiTheme="minorHAnsi" w:hAnsiTheme="minorHAnsi" w:cstheme="minorHAnsi"/>
        </w:rPr>
      </w:pPr>
      <w:r>
        <w:rPr>
          <w:rFonts w:asciiTheme="minorHAnsi" w:hAnsiTheme="minorHAnsi" w:cstheme="minorHAnsi"/>
        </w:rPr>
        <w:t>Der er mange varianter som skal beregnes korrekt med flere bygg på en eiendom, flere eiere som deler gebyrareal og blanding av bolig/næring i enkelte bygg.</w:t>
      </w:r>
    </w:p>
    <w:p w14:paraId="35DA3A3D" w14:textId="77777777" w:rsidR="00E7665C" w:rsidRDefault="00E7665C" w:rsidP="00E7665C">
      <w:pPr>
        <w:rPr>
          <w:rFonts w:asciiTheme="minorHAnsi" w:hAnsiTheme="minorHAnsi" w:cstheme="minorHAnsi"/>
        </w:rPr>
      </w:pPr>
    </w:p>
    <w:p w14:paraId="0FF9194B" w14:textId="77777777" w:rsidR="00E7665C" w:rsidRDefault="00E7665C" w:rsidP="00E7665C">
      <w:pPr>
        <w:rPr>
          <w:rFonts w:asciiTheme="minorHAnsi" w:hAnsiTheme="minorHAnsi" w:cstheme="minorHAnsi"/>
        </w:rPr>
      </w:pPr>
      <w:r>
        <w:rPr>
          <w:rFonts w:asciiTheme="minorHAnsi" w:hAnsiTheme="minorHAnsi" w:cstheme="minorHAnsi"/>
        </w:rPr>
        <w:t xml:space="preserve">Det er en rekke kontroller og rapporter som sikrer at avvik oppdages og at endringer i gebyrgrunnlag blir oppdatert med effekt også bak i tid. </w:t>
      </w:r>
    </w:p>
    <w:p w14:paraId="624C11A2" w14:textId="77777777" w:rsidR="00E7665C" w:rsidRDefault="00E7665C" w:rsidP="00E7665C">
      <w:pPr>
        <w:rPr>
          <w:rFonts w:asciiTheme="minorHAnsi" w:hAnsiTheme="minorHAnsi" w:cstheme="minorHAnsi"/>
        </w:rPr>
      </w:pPr>
    </w:p>
    <w:p w14:paraId="1B4D6752" w14:textId="77777777" w:rsidR="00E7665C" w:rsidRDefault="00E7665C" w:rsidP="00E7665C">
      <w:pPr>
        <w:rPr>
          <w:rFonts w:asciiTheme="minorHAnsi" w:hAnsiTheme="minorHAnsi" w:cstheme="minorBidi"/>
        </w:rPr>
      </w:pPr>
      <w:r>
        <w:rPr>
          <w:rFonts w:asciiTheme="minorHAnsi" w:hAnsiTheme="minorHAnsi" w:cstheme="minorBidi"/>
        </w:rPr>
        <w:t>Gebyrstatus pr eiendom/bygning eksporteres og vises i andre verktøy.</w:t>
      </w:r>
    </w:p>
    <w:p w14:paraId="038164BF" w14:textId="77777777" w:rsidR="00E7665C" w:rsidRDefault="00E7665C" w:rsidP="00E7665C">
      <w:pPr>
        <w:rPr>
          <w:rFonts w:asciiTheme="minorHAnsi" w:hAnsiTheme="minorHAnsi" w:cstheme="minorHAnsi"/>
        </w:rPr>
      </w:pPr>
    </w:p>
    <w:p w14:paraId="1602B075" w14:textId="77777777" w:rsidR="00E7665C" w:rsidRPr="00514D73" w:rsidRDefault="00E7665C" w:rsidP="00E7665C">
      <w:pPr>
        <w:rPr>
          <w:rFonts w:asciiTheme="minorHAnsi" w:hAnsiTheme="minorHAnsi" w:cstheme="minorHAnsi"/>
          <w:b/>
          <w:bCs/>
        </w:rPr>
      </w:pPr>
      <w:r w:rsidRPr="00514D73">
        <w:rPr>
          <w:rFonts w:asciiTheme="minorHAnsi" w:hAnsiTheme="minorHAnsi" w:cstheme="minorHAnsi"/>
          <w:b/>
        </w:rPr>
        <w:t>Brukere av VAKO</w:t>
      </w:r>
    </w:p>
    <w:p w14:paraId="00382D68" w14:textId="77777777" w:rsidR="00E7665C" w:rsidRDefault="00E7665C" w:rsidP="00E7665C">
      <w:pPr>
        <w:rPr>
          <w:rFonts w:asciiTheme="minorHAnsi" w:hAnsiTheme="minorHAnsi" w:cstheme="minorBidi"/>
        </w:rPr>
      </w:pPr>
      <w:r>
        <w:rPr>
          <w:rFonts w:asciiTheme="minorHAnsi" w:hAnsiTheme="minorHAnsi" w:cstheme="minorBidi"/>
        </w:rPr>
        <w:t>Systemet betjenes av 5-6 personer på økonomiavdelingen hos Vann- og avløpsetaten mens 20-30 andre på VA-etaten har lesetilgang.</w:t>
      </w:r>
    </w:p>
    <w:p w14:paraId="0632AB67" w14:textId="77777777" w:rsidR="00E7665C" w:rsidRDefault="00E7665C" w:rsidP="00E7665C">
      <w:pPr>
        <w:rPr>
          <w:rFonts w:asciiTheme="minorHAnsi" w:hAnsiTheme="minorHAnsi" w:cstheme="minorHAnsi"/>
        </w:rPr>
      </w:pPr>
    </w:p>
    <w:p w14:paraId="60E63FDF" w14:textId="6886C16E" w:rsidR="00E7665C" w:rsidRDefault="00E7665C" w:rsidP="00E7665C">
      <w:pPr>
        <w:rPr>
          <w:rFonts w:asciiTheme="minorHAnsi" w:hAnsiTheme="minorHAnsi" w:cstheme="minorBidi"/>
        </w:rPr>
      </w:pPr>
      <w:r>
        <w:rPr>
          <w:rFonts w:asciiTheme="minorHAnsi" w:hAnsiTheme="minorHAnsi" w:cstheme="minorBidi"/>
        </w:rPr>
        <w:t>Dagens leverandør</w:t>
      </w:r>
      <w:r w:rsidR="004966F3">
        <w:rPr>
          <w:rFonts w:asciiTheme="minorHAnsi" w:hAnsiTheme="minorHAnsi" w:cstheme="minorBidi"/>
        </w:rPr>
        <w:t>,</w:t>
      </w:r>
      <w:r>
        <w:rPr>
          <w:rFonts w:asciiTheme="minorHAnsi" w:hAnsiTheme="minorHAnsi" w:cstheme="minorBidi"/>
        </w:rPr>
        <w:t xml:space="preserve"> </w:t>
      </w:r>
      <w:proofErr w:type="spellStart"/>
      <w:r>
        <w:rPr>
          <w:rFonts w:asciiTheme="minorHAnsi" w:hAnsiTheme="minorHAnsi" w:cstheme="minorBidi"/>
        </w:rPr>
        <w:t>Stacc</w:t>
      </w:r>
      <w:proofErr w:type="spellEnd"/>
      <w:r w:rsidR="004966F3">
        <w:rPr>
          <w:rFonts w:asciiTheme="minorHAnsi" w:hAnsiTheme="minorHAnsi" w:cstheme="minorBidi"/>
        </w:rPr>
        <w:t xml:space="preserve"> AS,</w:t>
      </w:r>
      <w:r>
        <w:rPr>
          <w:rFonts w:asciiTheme="minorHAnsi" w:hAnsiTheme="minorHAnsi" w:cstheme="minorBidi"/>
        </w:rPr>
        <w:t xml:space="preserve"> er tilgjengelig til ut på våren 2021 og vil være behjelpelig med innføring i verktøy, datastrukturer og ellers overordnet beskrivelse av systemets viktigste funksjoner.</w:t>
      </w:r>
    </w:p>
    <w:p w14:paraId="7C2D31B9" w14:textId="77777777" w:rsidR="00E7665C" w:rsidRDefault="00E7665C" w:rsidP="00E7665C">
      <w:pPr>
        <w:rPr>
          <w:rFonts w:asciiTheme="minorHAnsi" w:hAnsiTheme="minorHAnsi" w:cstheme="minorBidi"/>
        </w:rPr>
      </w:pPr>
    </w:p>
    <w:p w14:paraId="6CD98CDA" w14:textId="77777777" w:rsidR="00E7665C" w:rsidRDefault="00E7665C" w:rsidP="00E7665C">
      <w:pPr>
        <w:spacing w:after="160"/>
        <w:rPr>
          <w:rFonts w:asciiTheme="minorHAnsi" w:hAnsiTheme="minorHAnsi" w:cstheme="minorBidi"/>
        </w:rPr>
      </w:pPr>
      <w:r>
        <w:rPr>
          <w:rFonts w:asciiTheme="minorHAnsi" w:hAnsiTheme="minorHAnsi" w:cstheme="minorBidi"/>
        </w:rPr>
        <w:t>Infrastrukturen er nærmere beskrevet i bilag 1, vedlegg 2 Teknisk infrastruktur VAKO.</w:t>
      </w:r>
    </w:p>
    <w:p w14:paraId="70FD70C4" w14:textId="522BAE1D" w:rsidR="00E7665C" w:rsidRPr="00E7665C" w:rsidRDefault="00E7665C" w:rsidP="00E7665C">
      <w:pPr>
        <w:pStyle w:val="Overskrift3"/>
        <w:rPr>
          <w:rFonts w:asciiTheme="minorHAnsi" w:hAnsiTheme="minorHAnsi" w:cstheme="minorHAnsi"/>
        </w:rPr>
      </w:pPr>
      <w:bookmarkStart w:id="7" w:name="_Toc56161488"/>
      <w:bookmarkStart w:id="8" w:name="_Toc57109620"/>
      <w:r w:rsidRPr="00E7665C">
        <w:rPr>
          <w:rFonts w:asciiTheme="minorHAnsi" w:hAnsiTheme="minorHAnsi" w:cstheme="minorHAnsi"/>
        </w:rPr>
        <w:t>1.2 Beskrivelse av fagsystemet Boinfo</w:t>
      </w:r>
      <w:bookmarkEnd w:id="7"/>
      <w:bookmarkEnd w:id="8"/>
    </w:p>
    <w:p w14:paraId="45DC0CDC" w14:textId="4F631ABC" w:rsidR="00E7665C" w:rsidRDefault="00E7665C" w:rsidP="00E7665C">
      <w:pPr>
        <w:rPr>
          <w:rFonts w:asciiTheme="minorHAnsi" w:hAnsiTheme="minorHAnsi" w:cstheme="minorHAnsi"/>
        </w:rPr>
      </w:pPr>
      <w:r>
        <w:rPr>
          <w:rFonts w:asciiTheme="minorHAnsi" w:hAnsiTheme="minorHAnsi" w:cstheme="minorHAnsi"/>
        </w:rPr>
        <w:t>Boinfo er Boligetaten sitt saksbehandlingsverktøy og er et førstelinjesystem som skal håndtere alle tjenestene Boligetaten yter. Systemet er oppdelt i følgende fem moduler:</w:t>
      </w:r>
    </w:p>
    <w:p w14:paraId="2805701F" w14:textId="77777777" w:rsidR="00E7665C" w:rsidRDefault="00E7665C" w:rsidP="00E7665C">
      <w:pPr>
        <w:rPr>
          <w:rFonts w:asciiTheme="minorHAnsi" w:hAnsiTheme="minorHAnsi" w:cstheme="minorHAnsi"/>
        </w:rPr>
      </w:pPr>
    </w:p>
    <w:p w14:paraId="25E61EED" w14:textId="77777777" w:rsidR="00E7665C" w:rsidRPr="00E7665C" w:rsidRDefault="00E7665C" w:rsidP="00E7665C">
      <w:pPr>
        <w:pStyle w:val="Listeavsnitt"/>
        <w:keepLines/>
        <w:widowControl w:val="0"/>
        <w:numPr>
          <w:ilvl w:val="0"/>
          <w:numId w:val="11"/>
        </w:numPr>
        <w:contextualSpacing/>
        <w:rPr>
          <w:rFonts w:asciiTheme="minorHAnsi" w:hAnsiTheme="minorHAnsi" w:cstheme="minorHAnsi"/>
          <w:sz w:val="22"/>
          <w:szCs w:val="22"/>
        </w:rPr>
      </w:pPr>
      <w:r w:rsidRPr="00E7665C">
        <w:rPr>
          <w:rFonts w:asciiTheme="minorHAnsi" w:hAnsiTheme="minorHAnsi" w:cstheme="minorHAnsi"/>
          <w:sz w:val="22"/>
          <w:szCs w:val="22"/>
        </w:rPr>
        <w:t>Felles</w:t>
      </w:r>
    </w:p>
    <w:p w14:paraId="083D3D1F" w14:textId="77777777" w:rsidR="00E7665C" w:rsidRPr="00E7665C" w:rsidRDefault="00E7665C" w:rsidP="00E7665C">
      <w:pPr>
        <w:pStyle w:val="Listeavsnitt"/>
        <w:keepLines/>
        <w:widowControl w:val="0"/>
        <w:numPr>
          <w:ilvl w:val="1"/>
          <w:numId w:val="11"/>
        </w:numPr>
        <w:contextualSpacing/>
        <w:rPr>
          <w:rFonts w:asciiTheme="minorHAnsi" w:hAnsiTheme="minorHAnsi" w:cstheme="minorHAnsi"/>
          <w:sz w:val="22"/>
          <w:szCs w:val="22"/>
        </w:rPr>
      </w:pPr>
      <w:r w:rsidRPr="00E7665C">
        <w:rPr>
          <w:rFonts w:asciiTheme="minorHAnsi" w:hAnsiTheme="minorHAnsi" w:cstheme="minorHAnsi"/>
          <w:sz w:val="22"/>
          <w:szCs w:val="22"/>
        </w:rPr>
        <w:t>postjournal, etablering og vedlikehold av persondata.</w:t>
      </w:r>
    </w:p>
    <w:p w14:paraId="305E8BA1" w14:textId="77777777" w:rsidR="00E7665C" w:rsidRPr="00E7665C" w:rsidRDefault="00E7665C" w:rsidP="00E7665C">
      <w:pPr>
        <w:pStyle w:val="Listeavsnitt"/>
        <w:keepLines/>
        <w:widowControl w:val="0"/>
        <w:numPr>
          <w:ilvl w:val="0"/>
          <w:numId w:val="11"/>
        </w:numPr>
        <w:contextualSpacing/>
        <w:rPr>
          <w:rFonts w:asciiTheme="minorHAnsi" w:hAnsiTheme="minorHAnsi" w:cstheme="minorHAnsi"/>
          <w:sz w:val="22"/>
          <w:szCs w:val="22"/>
        </w:rPr>
      </w:pPr>
      <w:r w:rsidRPr="00E7665C">
        <w:rPr>
          <w:rFonts w:asciiTheme="minorHAnsi" w:hAnsiTheme="minorHAnsi" w:cstheme="minorHAnsi"/>
          <w:sz w:val="22"/>
          <w:szCs w:val="22"/>
        </w:rPr>
        <w:t>Kommunal bostøtte</w:t>
      </w:r>
    </w:p>
    <w:p w14:paraId="361F7043" w14:textId="77777777" w:rsidR="00E7665C" w:rsidRPr="00E7665C" w:rsidRDefault="00E7665C" w:rsidP="00E7665C">
      <w:pPr>
        <w:pStyle w:val="Listeavsnitt"/>
        <w:keepLines/>
        <w:widowControl w:val="0"/>
        <w:numPr>
          <w:ilvl w:val="1"/>
          <w:numId w:val="11"/>
        </w:numPr>
        <w:contextualSpacing/>
        <w:rPr>
          <w:rFonts w:asciiTheme="minorHAnsi" w:hAnsiTheme="minorHAnsi" w:cstheme="minorHAnsi"/>
          <w:sz w:val="22"/>
          <w:szCs w:val="22"/>
        </w:rPr>
      </w:pPr>
      <w:r w:rsidRPr="00E7665C">
        <w:rPr>
          <w:rFonts w:asciiTheme="minorHAnsi" w:hAnsiTheme="minorHAnsi" w:cstheme="minorHAnsi"/>
          <w:sz w:val="22"/>
          <w:szCs w:val="22"/>
        </w:rPr>
        <w:t>behandle søknader og fatte vedtak om kommunal bostøtte</w:t>
      </w:r>
    </w:p>
    <w:p w14:paraId="6F228CD5" w14:textId="77777777" w:rsidR="00E7665C" w:rsidRPr="00E7665C" w:rsidRDefault="00E7665C" w:rsidP="00E7665C">
      <w:pPr>
        <w:pStyle w:val="Listeavsnitt"/>
        <w:keepLines/>
        <w:widowControl w:val="0"/>
        <w:numPr>
          <w:ilvl w:val="1"/>
          <w:numId w:val="11"/>
        </w:numPr>
        <w:contextualSpacing/>
        <w:rPr>
          <w:rFonts w:asciiTheme="minorHAnsi" w:hAnsiTheme="minorHAnsi" w:cstheme="minorHAnsi"/>
          <w:sz w:val="22"/>
          <w:szCs w:val="22"/>
        </w:rPr>
      </w:pPr>
      <w:r w:rsidRPr="00E7665C">
        <w:rPr>
          <w:rFonts w:asciiTheme="minorHAnsi" w:hAnsiTheme="minorHAnsi" w:cstheme="minorHAnsi"/>
          <w:sz w:val="22"/>
          <w:szCs w:val="22"/>
        </w:rPr>
        <w:t>utveksling av data med Etat for Boligforvaltning knyttet til bolig, leietakere og avregning</w:t>
      </w:r>
    </w:p>
    <w:p w14:paraId="1B81C70F" w14:textId="77777777" w:rsidR="00E7665C" w:rsidRPr="00E7665C" w:rsidRDefault="00E7665C" w:rsidP="00E7665C">
      <w:pPr>
        <w:pStyle w:val="Listeavsnitt"/>
        <w:keepLines/>
        <w:widowControl w:val="0"/>
        <w:numPr>
          <w:ilvl w:val="0"/>
          <w:numId w:val="11"/>
        </w:numPr>
        <w:contextualSpacing/>
        <w:rPr>
          <w:rFonts w:asciiTheme="minorHAnsi" w:hAnsiTheme="minorHAnsi" w:cstheme="minorHAnsi"/>
          <w:sz w:val="22"/>
          <w:szCs w:val="22"/>
        </w:rPr>
      </w:pPr>
      <w:r w:rsidRPr="00E7665C">
        <w:rPr>
          <w:rFonts w:asciiTheme="minorHAnsi" w:hAnsiTheme="minorHAnsi" w:cstheme="minorHAnsi"/>
          <w:sz w:val="22"/>
          <w:szCs w:val="22"/>
        </w:rPr>
        <w:t>Kommunal bolig</w:t>
      </w:r>
    </w:p>
    <w:p w14:paraId="5CBE51B4" w14:textId="77777777" w:rsidR="00E7665C" w:rsidRPr="00E7665C" w:rsidRDefault="00E7665C" w:rsidP="00E7665C">
      <w:pPr>
        <w:pStyle w:val="Listeavsnitt"/>
        <w:keepLines/>
        <w:widowControl w:val="0"/>
        <w:numPr>
          <w:ilvl w:val="1"/>
          <w:numId w:val="11"/>
        </w:numPr>
        <w:contextualSpacing/>
        <w:rPr>
          <w:rFonts w:asciiTheme="minorHAnsi" w:hAnsiTheme="minorHAnsi" w:cstheme="minorHAnsi"/>
          <w:sz w:val="22"/>
          <w:szCs w:val="22"/>
        </w:rPr>
      </w:pPr>
      <w:r w:rsidRPr="00E7665C">
        <w:rPr>
          <w:rFonts w:asciiTheme="minorHAnsi" w:hAnsiTheme="minorHAnsi" w:cstheme="minorHAnsi"/>
          <w:sz w:val="22"/>
          <w:szCs w:val="22"/>
        </w:rPr>
        <w:t>behandle søknader, køhåndtering og tildeling av kommunal bolig</w:t>
      </w:r>
    </w:p>
    <w:p w14:paraId="0C515CA2" w14:textId="77777777" w:rsidR="00E7665C" w:rsidRPr="00E7665C" w:rsidRDefault="00E7665C" w:rsidP="00E7665C">
      <w:pPr>
        <w:pStyle w:val="Listeavsnitt"/>
        <w:keepLines/>
        <w:widowControl w:val="0"/>
        <w:numPr>
          <w:ilvl w:val="1"/>
          <w:numId w:val="11"/>
        </w:numPr>
        <w:contextualSpacing/>
        <w:rPr>
          <w:rFonts w:asciiTheme="minorHAnsi" w:hAnsiTheme="minorHAnsi" w:cstheme="minorHAnsi"/>
          <w:sz w:val="22"/>
          <w:szCs w:val="22"/>
        </w:rPr>
      </w:pPr>
      <w:r w:rsidRPr="00E7665C">
        <w:rPr>
          <w:rFonts w:asciiTheme="minorHAnsi" w:hAnsiTheme="minorHAnsi" w:cstheme="minorHAnsi"/>
          <w:sz w:val="22"/>
          <w:szCs w:val="22"/>
        </w:rPr>
        <w:t>utveksling av data med Etat for Boligforvaltning knyttet til bolig</w:t>
      </w:r>
    </w:p>
    <w:p w14:paraId="285B5818" w14:textId="77777777" w:rsidR="00E7665C" w:rsidRPr="00E7665C" w:rsidRDefault="00E7665C" w:rsidP="00E7665C">
      <w:pPr>
        <w:pStyle w:val="Listeavsnitt"/>
        <w:keepLines/>
        <w:widowControl w:val="0"/>
        <w:numPr>
          <w:ilvl w:val="0"/>
          <w:numId w:val="11"/>
        </w:numPr>
        <w:contextualSpacing/>
        <w:rPr>
          <w:rFonts w:asciiTheme="minorHAnsi" w:hAnsiTheme="minorHAnsi" w:cstheme="minorHAnsi"/>
          <w:sz w:val="22"/>
          <w:szCs w:val="22"/>
        </w:rPr>
      </w:pPr>
      <w:r w:rsidRPr="00E7665C">
        <w:rPr>
          <w:rFonts w:asciiTheme="minorHAnsi" w:hAnsiTheme="minorHAnsi" w:cstheme="minorHAnsi"/>
          <w:sz w:val="22"/>
          <w:szCs w:val="22"/>
        </w:rPr>
        <w:t>Bostøtte fra Husbanken</w:t>
      </w:r>
    </w:p>
    <w:p w14:paraId="534F4EC2" w14:textId="77777777" w:rsidR="00E7665C" w:rsidRPr="00E7665C" w:rsidRDefault="00E7665C" w:rsidP="00E7665C">
      <w:pPr>
        <w:pStyle w:val="Listeavsnitt"/>
        <w:keepLines/>
        <w:widowControl w:val="0"/>
        <w:numPr>
          <w:ilvl w:val="1"/>
          <w:numId w:val="11"/>
        </w:numPr>
        <w:contextualSpacing/>
        <w:rPr>
          <w:rFonts w:asciiTheme="minorHAnsi" w:hAnsiTheme="minorHAnsi" w:cstheme="minorHAnsi"/>
          <w:sz w:val="22"/>
          <w:szCs w:val="22"/>
        </w:rPr>
      </w:pPr>
      <w:r w:rsidRPr="00E7665C">
        <w:rPr>
          <w:rFonts w:asciiTheme="minorHAnsi" w:hAnsiTheme="minorHAnsi" w:cstheme="minorHAnsi"/>
          <w:sz w:val="22"/>
          <w:szCs w:val="22"/>
        </w:rPr>
        <w:t>avregning statlig bostøtte mot kommunal bostøtte og sosialkontorene</w:t>
      </w:r>
    </w:p>
    <w:p w14:paraId="248D519A" w14:textId="77777777" w:rsidR="00E7665C" w:rsidRPr="00E7665C" w:rsidRDefault="00E7665C" w:rsidP="00E7665C">
      <w:pPr>
        <w:pStyle w:val="Listeavsnitt"/>
        <w:keepLines/>
        <w:widowControl w:val="0"/>
        <w:numPr>
          <w:ilvl w:val="1"/>
          <w:numId w:val="11"/>
        </w:numPr>
        <w:contextualSpacing/>
        <w:rPr>
          <w:rFonts w:asciiTheme="minorHAnsi" w:hAnsiTheme="minorHAnsi" w:cstheme="minorHAnsi"/>
          <w:sz w:val="22"/>
          <w:szCs w:val="22"/>
        </w:rPr>
      </w:pPr>
      <w:r w:rsidRPr="00E7665C">
        <w:rPr>
          <w:rFonts w:asciiTheme="minorHAnsi" w:hAnsiTheme="minorHAnsi" w:cstheme="minorHAnsi"/>
          <w:sz w:val="22"/>
          <w:szCs w:val="22"/>
        </w:rPr>
        <w:t>via FTP utveksling av husleie- og trekk data til Husbanken og vedtaks data fra Husbanken</w:t>
      </w:r>
    </w:p>
    <w:p w14:paraId="5C8054B7" w14:textId="77777777" w:rsidR="00E7665C" w:rsidRPr="00E7665C" w:rsidRDefault="00E7665C" w:rsidP="00E7665C">
      <w:pPr>
        <w:pStyle w:val="Listeavsnitt"/>
        <w:keepLines/>
        <w:widowControl w:val="0"/>
        <w:numPr>
          <w:ilvl w:val="0"/>
          <w:numId w:val="11"/>
        </w:numPr>
        <w:contextualSpacing/>
        <w:rPr>
          <w:rFonts w:asciiTheme="minorHAnsi" w:hAnsiTheme="minorHAnsi" w:cstheme="minorHAnsi"/>
          <w:sz w:val="22"/>
          <w:szCs w:val="22"/>
        </w:rPr>
      </w:pPr>
      <w:r w:rsidRPr="00E7665C">
        <w:rPr>
          <w:rFonts w:asciiTheme="minorHAnsi" w:hAnsiTheme="minorHAnsi" w:cstheme="minorHAnsi"/>
          <w:sz w:val="22"/>
          <w:szCs w:val="22"/>
        </w:rPr>
        <w:t>Finansiering</w:t>
      </w:r>
    </w:p>
    <w:p w14:paraId="423ECD2B" w14:textId="77777777" w:rsidR="00E7665C" w:rsidRPr="00E7665C" w:rsidRDefault="00E7665C" w:rsidP="00E7665C">
      <w:pPr>
        <w:pStyle w:val="Listeavsnitt"/>
        <w:keepLines/>
        <w:widowControl w:val="0"/>
        <w:numPr>
          <w:ilvl w:val="1"/>
          <w:numId w:val="11"/>
        </w:numPr>
        <w:contextualSpacing/>
        <w:rPr>
          <w:rFonts w:asciiTheme="minorHAnsi" w:hAnsiTheme="minorHAnsi" w:cstheme="minorHAnsi"/>
          <w:sz w:val="22"/>
          <w:szCs w:val="22"/>
        </w:rPr>
      </w:pPr>
      <w:r w:rsidRPr="00E7665C">
        <w:rPr>
          <w:rFonts w:asciiTheme="minorHAnsi" w:hAnsiTheme="minorHAnsi" w:cstheme="minorHAnsi"/>
          <w:sz w:val="22"/>
          <w:szCs w:val="22"/>
        </w:rPr>
        <w:t>behandle søknader og fatte vedtak om startlån og tilskudd</w:t>
      </w:r>
    </w:p>
    <w:p w14:paraId="7E51B88B" w14:textId="77777777" w:rsidR="00E7665C" w:rsidRPr="00E7665C" w:rsidRDefault="00E7665C" w:rsidP="00E7665C">
      <w:pPr>
        <w:pStyle w:val="Listeavsnitt"/>
        <w:keepLines/>
        <w:widowControl w:val="0"/>
        <w:numPr>
          <w:ilvl w:val="1"/>
          <w:numId w:val="11"/>
        </w:numPr>
        <w:contextualSpacing/>
        <w:rPr>
          <w:rFonts w:asciiTheme="minorHAnsi" w:hAnsiTheme="minorHAnsi" w:cstheme="minorHAnsi"/>
          <w:sz w:val="22"/>
          <w:szCs w:val="22"/>
        </w:rPr>
      </w:pPr>
      <w:r w:rsidRPr="00E7665C">
        <w:rPr>
          <w:rFonts w:asciiTheme="minorHAnsi" w:hAnsiTheme="minorHAnsi" w:cstheme="minorHAnsi"/>
          <w:sz w:val="22"/>
          <w:szCs w:val="22"/>
        </w:rPr>
        <w:t>motta dokumenter fra Husbanken via KS svar-inn</w:t>
      </w:r>
    </w:p>
    <w:p w14:paraId="2021A91B" w14:textId="77777777" w:rsidR="00E7665C" w:rsidRPr="00E7665C" w:rsidRDefault="00E7665C" w:rsidP="00E7665C">
      <w:pPr>
        <w:pStyle w:val="Listeavsnitt"/>
        <w:keepLines/>
        <w:widowControl w:val="0"/>
        <w:numPr>
          <w:ilvl w:val="1"/>
          <w:numId w:val="11"/>
        </w:numPr>
        <w:contextualSpacing/>
        <w:rPr>
          <w:rFonts w:asciiTheme="minorHAnsi" w:hAnsiTheme="minorHAnsi" w:cstheme="minorHAnsi"/>
          <w:sz w:val="22"/>
          <w:szCs w:val="22"/>
        </w:rPr>
      </w:pPr>
      <w:r w:rsidRPr="00E7665C">
        <w:rPr>
          <w:rFonts w:asciiTheme="minorHAnsi" w:hAnsiTheme="minorHAnsi" w:cstheme="minorHAnsi"/>
          <w:sz w:val="22"/>
          <w:szCs w:val="22"/>
        </w:rPr>
        <w:t>transaksjon historikk på startlån</w:t>
      </w:r>
    </w:p>
    <w:p w14:paraId="466126FB" w14:textId="77777777" w:rsidR="00E7665C" w:rsidRDefault="00E7665C" w:rsidP="00E7665C">
      <w:pPr>
        <w:rPr>
          <w:rFonts w:cstheme="minorHAnsi"/>
        </w:rPr>
      </w:pPr>
    </w:p>
    <w:p w14:paraId="1821518A" w14:textId="77777777" w:rsidR="00E7665C" w:rsidRDefault="00E7665C" w:rsidP="00E7665C">
      <w:pPr>
        <w:rPr>
          <w:rFonts w:asciiTheme="minorHAnsi" w:hAnsiTheme="minorHAnsi" w:cstheme="minorBidi"/>
        </w:rPr>
      </w:pPr>
      <w:r>
        <w:rPr>
          <w:rFonts w:asciiTheme="minorHAnsi" w:hAnsiTheme="minorHAnsi" w:cstheme="minorBidi"/>
        </w:rPr>
        <w:t>Elektroniske søknader om kommunal bostøtte, kommunal bolig og forlengelse av forhåndsgodkjenning/ finansieringsbevis for startlån mottas i BOINFO via Bergen kommune sitt saks- og arkivsystem Bk360 (Public360).</w:t>
      </w:r>
    </w:p>
    <w:p w14:paraId="5141D341" w14:textId="77777777" w:rsidR="00E7665C" w:rsidRDefault="00E7665C" w:rsidP="00E7665C">
      <w:pPr>
        <w:rPr>
          <w:rFonts w:asciiTheme="minorHAnsi" w:hAnsiTheme="minorHAnsi" w:cstheme="minorHAnsi"/>
        </w:rPr>
      </w:pPr>
    </w:p>
    <w:p w14:paraId="65524053" w14:textId="77777777" w:rsidR="00E7665C" w:rsidRDefault="00E7665C" w:rsidP="00E7665C">
      <w:pPr>
        <w:rPr>
          <w:rFonts w:asciiTheme="minorHAnsi" w:hAnsiTheme="minorHAnsi" w:cstheme="minorHAnsi"/>
        </w:rPr>
      </w:pPr>
      <w:r>
        <w:rPr>
          <w:rFonts w:asciiTheme="minorHAnsi" w:hAnsiTheme="minorHAnsi" w:cstheme="minorHAnsi"/>
        </w:rPr>
        <w:t>Utsending av vedtak om kommunal bostøtte, kommunal bolig og mangelbrev knyttet til alle modulene som nevnt over sendes ut via Bergen kommune sitt saks- og arkivsystem Bk360. BOINFO kommuniserer med Bk360 ved hjelp av web-services på både NOARK4 og Geointegrasjonen for å opprette sak og dokument samt laste opp og hente ned filer.</w:t>
      </w:r>
    </w:p>
    <w:p w14:paraId="1F7A9695" w14:textId="77777777" w:rsidR="00E7665C" w:rsidRDefault="00E7665C" w:rsidP="00E7665C">
      <w:pPr>
        <w:rPr>
          <w:rFonts w:asciiTheme="minorHAnsi" w:hAnsiTheme="minorHAnsi" w:cstheme="minorHAnsi"/>
        </w:rPr>
      </w:pPr>
    </w:p>
    <w:p w14:paraId="3CEF9138" w14:textId="77777777" w:rsidR="00E7665C" w:rsidRPr="00514D73" w:rsidRDefault="00E7665C" w:rsidP="00E7665C">
      <w:pPr>
        <w:rPr>
          <w:rFonts w:asciiTheme="minorHAnsi" w:hAnsiTheme="minorHAnsi" w:cstheme="minorHAnsi"/>
          <w:b/>
        </w:rPr>
      </w:pPr>
      <w:r w:rsidRPr="00514D73">
        <w:rPr>
          <w:rFonts w:asciiTheme="minorHAnsi" w:hAnsiTheme="minorHAnsi" w:cstheme="minorHAnsi"/>
          <w:b/>
        </w:rPr>
        <w:t>Brukere av Boinfo</w:t>
      </w:r>
    </w:p>
    <w:p w14:paraId="4DA2E8EF" w14:textId="77777777" w:rsidR="00E7665C" w:rsidRDefault="00E7665C" w:rsidP="00E7665C">
      <w:pPr>
        <w:rPr>
          <w:rFonts w:asciiTheme="minorHAnsi" w:hAnsiTheme="minorHAnsi" w:cstheme="minorHAnsi"/>
        </w:rPr>
      </w:pPr>
      <w:r>
        <w:rPr>
          <w:rFonts w:asciiTheme="minorHAnsi" w:hAnsiTheme="minorHAnsi" w:cstheme="minorHAnsi"/>
        </w:rPr>
        <w:t>Boligetaten har i dag ca. 34 brukere av systemet hvor tre avdelingsledere samt system koordinator er superbrukere med god kjennskap til datamodell og rapporteringsverktøy.</w:t>
      </w:r>
    </w:p>
    <w:p w14:paraId="7DCEFF9F" w14:textId="77777777" w:rsidR="00E7665C" w:rsidRDefault="00E7665C" w:rsidP="00E7665C">
      <w:pPr>
        <w:rPr>
          <w:rFonts w:asciiTheme="minorHAnsi" w:hAnsiTheme="minorHAnsi" w:cstheme="minorHAnsi"/>
        </w:rPr>
      </w:pPr>
    </w:p>
    <w:p w14:paraId="09317F0F" w14:textId="61DD990A" w:rsidR="00E7665C" w:rsidRDefault="00E7665C" w:rsidP="00E7665C">
      <w:pPr>
        <w:rPr>
          <w:rFonts w:asciiTheme="minorHAnsi" w:hAnsiTheme="minorHAnsi" w:cstheme="minorBidi"/>
        </w:rPr>
      </w:pPr>
      <w:r>
        <w:rPr>
          <w:rFonts w:asciiTheme="minorHAnsi" w:hAnsiTheme="minorHAnsi" w:cstheme="minorBidi"/>
        </w:rPr>
        <w:lastRenderedPageBreak/>
        <w:t>Alle sosialkontorene i Bergen kommune og Etat for Boligforvaltning har lesetilgang til systemet. Tilgang til systemet administreres via egen tilgangskontroll hvor kontroll av brukere som skal ha tilgang på ulike nivåer løses via ulike applikasjoner.</w:t>
      </w:r>
    </w:p>
    <w:p w14:paraId="0D4510DE" w14:textId="2DA4CE45" w:rsidR="004966F3" w:rsidRDefault="004966F3" w:rsidP="00E7665C">
      <w:pPr>
        <w:rPr>
          <w:rFonts w:asciiTheme="minorHAnsi" w:hAnsiTheme="minorHAnsi" w:cstheme="minorBidi"/>
        </w:rPr>
      </w:pPr>
    </w:p>
    <w:p w14:paraId="16633909" w14:textId="77777777" w:rsidR="004966F3" w:rsidRDefault="004966F3" w:rsidP="004966F3">
      <w:pPr>
        <w:rPr>
          <w:rFonts w:asciiTheme="minorHAnsi" w:hAnsiTheme="minorHAnsi" w:cstheme="minorBidi"/>
        </w:rPr>
      </w:pPr>
      <w:r>
        <w:rPr>
          <w:rFonts w:asciiTheme="minorHAnsi" w:hAnsiTheme="minorHAnsi" w:cstheme="minorBidi"/>
        </w:rPr>
        <w:t xml:space="preserve">Dagens leverandør, </w:t>
      </w:r>
      <w:proofErr w:type="spellStart"/>
      <w:r>
        <w:rPr>
          <w:rFonts w:asciiTheme="minorHAnsi" w:hAnsiTheme="minorHAnsi" w:cstheme="minorBidi"/>
        </w:rPr>
        <w:t>Stacc</w:t>
      </w:r>
      <w:proofErr w:type="spellEnd"/>
      <w:r>
        <w:rPr>
          <w:rFonts w:asciiTheme="minorHAnsi" w:hAnsiTheme="minorHAnsi" w:cstheme="minorBidi"/>
        </w:rPr>
        <w:t xml:space="preserve"> AS, er tilgjengelig til ut på våren 2021 og vil være behjelpelig med innføring i verktøy, datastrukturer og ellers overordnet beskrivelse av systemets viktigste funksjoner.</w:t>
      </w:r>
    </w:p>
    <w:p w14:paraId="4AE42582" w14:textId="77777777" w:rsidR="00E7665C" w:rsidRDefault="00E7665C" w:rsidP="00E7665C">
      <w:pPr>
        <w:keepLines w:val="0"/>
        <w:widowControl/>
        <w:rPr>
          <w:rFonts w:asciiTheme="minorHAnsi" w:hAnsiTheme="minorHAnsi" w:cstheme="minorBidi"/>
        </w:rPr>
      </w:pPr>
    </w:p>
    <w:p w14:paraId="2D7FDBDF" w14:textId="77777777" w:rsidR="00E7665C" w:rsidRDefault="00E7665C" w:rsidP="00E7665C">
      <w:pPr>
        <w:spacing w:after="160"/>
        <w:rPr>
          <w:rFonts w:asciiTheme="minorHAnsi" w:hAnsiTheme="minorHAnsi" w:cstheme="minorBidi"/>
        </w:rPr>
      </w:pPr>
      <w:r>
        <w:rPr>
          <w:rFonts w:asciiTheme="minorHAnsi" w:hAnsiTheme="minorHAnsi" w:cstheme="minorBidi"/>
        </w:rPr>
        <w:t>Infrastrukturen er nærmere beskrevet i bilag 1, vedlegg 1 Teknisk infrastruktur Boinfo.</w:t>
      </w:r>
    </w:p>
    <w:p w14:paraId="711102DF" w14:textId="77777777" w:rsidR="00E7665C" w:rsidRPr="007071A7" w:rsidRDefault="00E7665C" w:rsidP="00E7665C">
      <w:pPr>
        <w:pStyle w:val="Overskrift2"/>
        <w:rPr>
          <w:rFonts w:asciiTheme="minorHAnsi" w:hAnsiTheme="minorHAnsi" w:cstheme="minorHAnsi"/>
          <w:sz w:val="28"/>
          <w:szCs w:val="28"/>
        </w:rPr>
      </w:pPr>
      <w:bookmarkStart w:id="9" w:name="_Toc57109621"/>
      <w:bookmarkStart w:id="10" w:name="_Toc56161489"/>
      <w:r w:rsidRPr="007071A7">
        <w:rPr>
          <w:rFonts w:asciiTheme="minorHAnsi" w:hAnsiTheme="minorHAnsi" w:cstheme="minorHAnsi"/>
          <w:sz w:val="28"/>
          <w:szCs w:val="28"/>
        </w:rPr>
        <w:t>2 Anskaffelsens innhold og omfang</w:t>
      </w:r>
      <w:bookmarkEnd w:id="9"/>
    </w:p>
    <w:p w14:paraId="1D22C637" w14:textId="73CE4D5D" w:rsidR="00E7665C" w:rsidRPr="00E7665C" w:rsidRDefault="00E7665C" w:rsidP="00E7665C">
      <w:pPr>
        <w:pStyle w:val="Overskrift3"/>
        <w:rPr>
          <w:rFonts w:asciiTheme="minorHAnsi" w:hAnsiTheme="minorHAnsi" w:cstheme="minorHAnsi"/>
        </w:rPr>
      </w:pPr>
      <w:bookmarkStart w:id="11" w:name="_Toc57109622"/>
      <w:r w:rsidRPr="00E7665C">
        <w:rPr>
          <w:rFonts w:asciiTheme="minorHAnsi" w:hAnsiTheme="minorHAnsi" w:cstheme="minorHAnsi"/>
        </w:rPr>
        <w:t>2.1 Rammer for utvikling</w:t>
      </w:r>
      <w:bookmarkEnd w:id="10"/>
      <w:bookmarkEnd w:id="11"/>
      <w:r w:rsidRPr="00E7665C">
        <w:rPr>
          <w:rFonts w:asciiTheme="minorHAnsi" w:hAnsiTheme="minorHAnsi" w:cstheme="minorHAnsi"/>
        </w:rPr>
        <w:t xml:space="preserve"> </w:t>
      </w:r>
    </w:p>
    <w:p w14:paraId="5A1AFB67" w14:textId="1584D5A2" w:rsidR="00E7665C" w:rsidRPr="00E7665C" w:rsidRDefault="00E7665C" w:rsidP="00E7665C">
      <w:pPr>
        <w:spacing w:after="160"/>
        <w:rPr>
          <w:rFonts w:asciiTheme="minorHAnsi" w:hAnsiTheme="minorHAnsi" w:cstheme="minorHAnsi"/>
        </w:rPr>
      </w:pPr>
      <w:r w:rsidRPr="00E7665C">
        <w:rPr>
          <w:rFonts w:asciiTheme="minorHAnsi" w:hAnsiTheme="minorHAnsi" w:cstheme="minorHAnsi"/>
        </w:rPr>
        <w:t>Konsulentbistand ønskes primært utført i Bergen kommune sine lokaler eller lokaler Bergen kommune stiller til disposisjon hvor konsulenten kan koble seg direkte til B</w:t>
      </w:r>
      <w:r w:rsidR="0012607C">
        <w:rPr>
          <w:rFonts w:asciiTheme="minorHAnsi" w:hAnsiTheme="minorHAnsi" w:cstheme="minorHAnsi"/>
        </w:rPr>
        <w:t>oinfo</w:t>
      </w:r>
      <w:r w:rsidRPr="00E7665C">
        <w:rPr>
          <w:rFonts w:asciiTheme="minorHAnsi" w:hAnsiTheme="minorHAnsi" w:cstheme="minorHAnsi"/>
        </w:rPr>
        <w:t xml:space="preserve"> eller VAKO sine servere. Begrunnelsen for dette er:</w:t>
      </w:r>
    </w:p>
    <w:p w14:paraId="582B8CF0" w14:textId="0A9FAFB9" w:rsidR="00E7665C" w:rsidRPr="00E7665C" w:rsidRDefault="00E7665C" w:rsidP="00E7665C">
      <w:pPr>
        <w:pStyle w:val="Listeavsnitt"/>
        <w:numPr>
          <w:ilvl w:val="0"/>
          <w:numId w:val="12"/>
        </w:numPr>
        <w:spacing w:after="160"/>
        <w:contextualSpacing/>
        <w:rPr>
          <w:rFonts w:asciiTheme="minorHAnsi" w:hAnsiTheme="minorHAnsi" w:cstheme="minorHAnsi"/>
          <w:sz w:val="22"/>
          <w:szCs w:val="22"/>
        </w:rPr>
      </w:pPr>
      <w:r w:rsidRPr="00E7665C">
        <w:rPr>
          <w:rFonts w:asciiTheme="minorHAnsi" w:hAnsiTheme="minorHAnsi" w:cstheme="minorHAnsi"/>
          <w:sz w:val="22"/>
          <w:szCs w:val="22"/>
        </w:rPr>
        <w:t>Av sikkerhetsmessige årsaker knyttet til data i systemet samt koblinger mot andre systemer</w:t>
      </w:r>
      <w:r w:rsidR="0012607C">
        <w:rPr>
          <w:rFonts w:asciiTheme="minorHAnsi" w:hAnsiTheme="minorHAnsi" w:cstheme="minorHAnsi"/>
          <w:sz w:val="22"/>
          <w:szCs w:val="22"/>
        </w:rPr>
        <w:t>.</w:t>
      </w:r>
      <w:r w:rsidRPr="00E7665C">
        <w:rPr>
          <w:rFonts w:asciiTheme="minorHAnsi" w:hAnsiTheme="minorHAnsi" w:cstheme="minorHAnsi"/>
          <w:sz w:val="22"/>
          <w:szCs w:val="22"/>
        </w:rPr>
        <w:t xml:space="preserve"> </w:t>
      </w:r>
    </w:p>
    <w:p w14:paraId="19CAA9F5" w14:textId="5633570F" w:rsidR="00E7665C" w:rsidRPr="00E7665C" w:rsidRDefault="00E7665C" w:rsidP="00E7665C">
      <w:pPr>
        <w:pStyle w:val="Listeavsnitt"/>
        <w:numPr>
          <w:ilvl w:val="0"/>
          <w:numId w:val="12"/>
        </w:numPr>
        <w:spacing w:after="160"/>
        <w:contextualSpacing/>
        <w:rPr>
          <w:rFonts w:asciiTheme="minorHAnsi" w:hAnsiTheme="minorHAnsi" w:cstheme="minorHAnsi"/>
          <w:sz w:val="22"/>
          <w:szCs w:val="22"/>
        </w:rPr>
      </w:pPr>
      <w:r w:rsidRPr="00E7665C">
        <w:rPr>
          <w:rFonts w:asciiTheme="minorHAnsi" w:hAnsiTheme="minorHAnsi" w:cstheme="minorHAnsi"/>
          <w:sz w:val="22"/>
          <w:szCs w:val="22"/>
        </w:rPr>
        <w:t>Det gir mulighet for en løpende dialog med superbrukere og systemkoordinator hos Boligetaten og/eller Vann- og avløpsetaten</w:t>
      </w:r>
      <w:r w:rsidR="0012607C">
        <w:rPr>
          <w:rFonts w:asciiTheme="minorHAnsi" w:hAnsiTheme="minorHAnsi" w:cstheme="minorHAnsi"/>
          <w:sz w:val="22"/>
          <w:szCs w:val="22"/>
        </w:rPr>
        <w:t>.</w:t>
      </w:r>
    </w:p>
    <w:p w14:paraId="0EE6DC85" w14:textId="24045B67" w:rsidR="00E7665C" w:rsidRPr="00E7665C" w:rsidRDefault="00E7665C" w:rsidP="00E7665C">
      <w:pPr>
        <w:pStyle w:val="Listeavsnitt"/>
        <w:numPr>
          <w:ilvl w:val="0"/>
          <w:numId w:val="12"/>
        </w:numPr>
        <w:spacing w:after="160"/>
        <w:contextualSpacing/>
        <w:rPr>
          <w:rFonts w:asciiTheme="minorHAnsi" w:hAnsiTheme="minorHAnsi" w:cstheme="minorHAnsi"/>
          <w:sz w:val="22"/>
          <w:szCs w:val="22"/>
        </w:rPr>
      </w:pPr>
      <w:proofErr w:type="spellStart"/>
      <w:r w:rsidRPr="00E7665C">
        <w:rPr>
          <w:rFonts w:asciiTheme="minorHAnsi" w:hAnsiTheme="minorHAnsi" w:cstheme="minorHAnsi"/>
          <w:sz w:val="22"/>
          <w:szCs w:val="22"/>
        </w:rPr>
        <w:t>Testdatabasene</w:t>
      </w:r>
      <w:proofErr w:type="spellEnd"/>
      <w:r w:rsidRPr="00E7665C">
        <w:rPr>
          <w:rFonts w:asciiTheme="minorHAnsi" w:hAnsiTheme="minorHAnsi" w:cstheme="minorHAnsi"/>
          <w:sz w:val="22"/>
          <w:szCs w:val="22"/>
        </w:rPr>
        <w:t xml:space="preserve"> inneholder reelle data og ligger derfor i beskyttet område som ikke kan nås fra eksternt nett</w:t>
      </w:r>
      <w:r w:rsidR="0012607C">
        <w:rPr>
          <w:rFonts w:asciiTheme="minorHAnsi" w:hAnsiTheme="minorHAnsi" w:cstheme="minorHAnsi"/>
          <w:sz w:val="22"/>
          <w:szCs w:val="22"/>
        </w:rPr>
        <w:t>.</w:t>
      </w:r>
    </w:p>
    <w:p w14:paraId="49A69CDA" w14:textId="77777777" w:rsidR="00E7665C" w:rsidRPr="00E7665C" w:rsidRDefault="00E7665C" w:rsidP="00E7665C">
      <w:pPr>
        <w:pStyle w:val="Listeavsnitt"/>
        <w:numPr>
          <w:ilvl w:val="0"/>
          <w:numId w:val="12"/>
        </w:numPr>
        <w:spacing w:after="160"/>
        <w:contextualSpacing/>
        <w:rPr>
          <w:rFonts w:asciiTheme="minorHAnsi" w:eastAsiaTheme="minorHAnsi" w:hAnsiTheme="minorHAnsi" w:cstheme="minorHAnsi"/>
          <w:sz w:val="22"/>
          <w:szCs w:val="22"/>
          <w:lang w:eastAsia="en-US"/>
        </w:rPr>
      </w:pPr>
      <w:r w:rsidRPr="00E7665C">
        <w:rPr>
          <w:rFonts w:asciiTheme="minorHAnsi" w:hAnsiTheme="minorHAnsi" w:cstheme="minorHAnsi"/>
          <w:sz w:val="22"/>
          <w:szCs w:val="22"/>
        </w:rPr>
        <w:t>De to systemene er ikke hyllevare, men egenutviklet data system som bare finnes på servere i Bergen kommune</w:t>
      </w:r>
    </w:p>
    <w:p w14:paraId="17DC3C6D" w14:textId="77777777" w:rsidR="00E7665C" w:rsidRPr="00E7665C" w:rsidRDefault="00E7665C" w:rsidP="00E7665C">
      <w:pPr>
        <w:spacing w:after="160"/>
        <w:rPr>
          <w:rFonts w:asciiTheme="minorHAnsi" w:eastAsia="Calibri" w:hAnsiTheme="minorHAnsi" w:cstheme="minorHAnsi"/>
          <w:color w:val="000000" w:themeColor="text1"/>
        </w:rPr>
      </w:pPr>
      <w:r w:rsidRPr="00E7665C">
        <w:rPr>
          <w:rFonts w:asciiTheme="minorHAnsi" w:eastAsia="Calibri" w:hAnsiTheme="minorHAnsi" w:cstheme="minorHAnsi"/>
          <w:color w:val="000000" w:themeColor="text1"/>
        </w:rPr>
        <w:t>Bergen kommune vil følge opp etablering av syntetiske data for testing slik at utviklingsarbeid kan utføres med ekstern tilgang, men dette er avhengig av teknisk løsning og at øvrige systemer også har de samme fiktive datasettene. Det skal benyttes fiktive data til utvikling og feilsøking så langt dette er mulig</w:t>
      </w:r>
    </w:p>
    <w:p w14:paraId="7706E448" w14:textId="77777777" w:rsidR="00E7665C" w:rsidRPr="00E7665C" w:rsidRDefault="00E7665C" w:rsidP="00E7665C">
      <w:pPr>
        <w:rPr>
          <w:rFonts w:asciiTheme="minorHAnsi" w:eastAsia="Calibri" w:hAnsiTheme="minorHAnsi" w:cstheme="minorHAnsi"/>
          <w:color w:val="000000" w:themeColor="text1"/>
        </w:rPr>
      </w:pPr>
      <w:r w:rsidRPr="00E7665C">
        <w:rPr>
          <w:rFonts w:asciiTheme="minorHAnsi" w:eastAsia="Calibri" w:hAnsiTheme="minorHAnsi" w:cstheme="minorHAnsi"/>
          <w:color w:val="000000" w:themeColor="text1"/>
        </w:rPr>
        <w:t>Konsulenten forvalter løsningen ved direkte tilgang til data ved pålogging i kommunens nett eller ved fjernpålogging. Ingen data skal hentes ut fra løsningen for lagring andre steder. Konsulenten har ingen råderett over informasjonen og kan ikke behandle disse til egne formål.</w:t>
      </w:r>
    </w:p>
    <w:p w14:paraId="5E709152" w14:textId="77777777" w:rsidR="00E7665C" w:rsidRPr="00E7665C" w:rsidRDefault="00E7665C" w:rsidP="00E7665C">
      <w:pPr>
        <w:rPr>
          <w:rFonts w:asciiTheme="minorHAnsi" w:eastAsia="Calibri" w:hAnsiTheme="minorHAnsi" w:cstheme="minorHAnsi"/>
          <w:color w:val="000000" w:themeColor="text1"/>
        </w:rPr>
      </w:pPr>
    </w:p>
    <w:p w14:paraId="1F83D7AC" w14:textId="77777777" w:rsidR="00E7665C" w:rsidRPr="00E7665C" w:rsidRDefault="00E7665C" w:rsidP="00E7665C">
      <w:pPr>
        <w:rPr>
          <w:rFonts w:asciiTheme="minorHAnsi" w:hAnsiTheme="minorHAnsi" w:cstheme="minorHAnsi"/>
        </w:rPr>
      </w:pPr>
      <w:r w:rsidRPr="00E7665C">
        <w:rPr>
          <w:rFonts w:asciiTheme="minorHAnsi" w:hAnsiTheme="minorHAnsi" w:cstheme="minorHAnsi"/>
        </w:rPr>
        <w:t xml:space="preserve">Omfang av ytelsene vil variere med omfang av bestillinger og hendelser.  </w:t>
      </w:r>
    </w:p>
    <w:p w14:paraId="1FF5B601" w14:textId="77777777" w:rsidR="00E7665C" w:rsidRPr="00E7665C" w:rsidRDefault="00E7665C" w:rsidP="00E7665C">
      <w:pPr>
        <w:rPr>
          <w:rFonts w:asciiTheme="minorHAnsi" w:hAnsiTheme="minorHAnsi" w:cstheme="minorHAnsi"/>
        </w:rPr>
      </w:pPr>
    </w:p>
    <w:p w14:paraId="30541A02" w14:textId="77777777" w:rsidR="00E7665C" w:rsidRPr="002B3081" w:rsidRDefault="00E7665C" w:rsidP="00E7665C">
      <w:pPr>
        <w:rPr>
          <w:rFonts w:asciiTheme="minorHAnsi" w:hAnsiTheme="minorHAnsi" w:cstheme="minorHAnsi"/>
        </w:rPr>
      </w:pPr>
      <w:r w:rsidRPr="00E7665C">
        <w:rPr>
          <w:rFonts w:asciiTheme="minorHAnsi" w:hAnsiTheme="minorHAnsi" w:cstheme="minorHAnsi"/>
        </w:rPr>
        <w:t xml:space="preserve">I en normalsituasjon er det ikke behov for bistand i et omfang som krever at Konsulenten sitter fast i kommunens lokaler. Planlagte oppgaver kan samles opp og gjennomføres i et sammenhengende </w:t>
      </w:r>
      <w:r w:rsidRPr="002B3081">
        <w:rPr>
          <w:rFonts w:asciiTheme="minorHAnsi" w:hAnsiTheme="minorHAnsi" w:cstheme="minorHAnsi"/>
        </w:rPr>
        <w:t>tidsrom dersom det er mer hensiktsmessig for Konsulenten.</w:t>
      </w:r>
    </w:p>
    <w:p w14:paraId="257689CF" w14:textId="77777777" w:rsidR="00E7665C" w:rsidRPr="002B3081" w:rsidRDefault="00E7665C" w:rsidP="00E7665C">
      <w:pPr>
        <w:rPr>
          <w:rFonts w:asciiTheme="minorHAnsi" w:hAnsiTheme="minorHAnsi" w:cstheme="minorHAnsi"/>
        </w:rPr>
      </w:pPr>
    </w:p>
    <w:p w14:paraId="4F917DD3" w14:textId="15FD4B3D" w:rsidR="00E7665C" w:rsidRDefault="0012607C" w:rsidP="00E7665C">
      <w:pPr>
        <w:autoSpaceDE w:val="0"/>
        <w:autoSpaceDN w:val="0"/>
        <w:adjustRightInd w:val="0"/>
        <w:rPr>
          <w:rFonts w:asciiTheme="minorHAnsi" w:hAnsiTheme="minorHAnsi" w:cstheme="minorHAnsi"/>
        </w:rPr>
      </w:pPr>
      <w:r w:rsidRPr="002B3081">
        <w:rPr>
          <w:rFonts w:asciiTheme="minorHAnsi" w:hAnsiTheme="minorHAnsi" w:cstheme="minorHAnsi"/>
        </w:rPr>
        <w:t>Ytelsene</w:t>
      </w:r>
      <w:r w:rsidR="00E7665C" w:rsidRPr="002B3081">
        <w:rPr>
          <w:rFonts w:asciiTheme="minorHAnsi" w:hAnsiTheme="minorHAnsi" w:cstheme="minorHAnsi"/>
        </w:rPr>
        <w:t xml:space="preserve"> kan deles inn i kategorien Akutt og Planlagt. </w:t>
      </w:r>
      <w:r w:rsidR="00DF019B" w:rsidRPr="002B3081">
        <w:rPr>
          <w:rFonts w:asciiTheme="minorHAnsi" w:hAnsiTheme="minorHAnsi" w:cstheme="minorHAnsi"/>
        </w:rPr>
        <w:t>For a</w:t>
      </w:r>
      <w:r w:rsidRPr="002B3081">
        <w:rPr>
          <w:rFonts w:asciiTheme="minorHAnsi" w:hAnsiTheme="minorHAnsi" w:cstheme="minorHAnsi"/>
        </w:rPr>
        <w:t xml:space="preserve">vrop på </w:t>
      </w:r>
      <w:r w:rsidR="00E608AC" w:rsidRPr="002B3081">
        <w:rPr>
          <w:rFonts w:asciiTheme="minorHAnsi" w:hAnsiTheme="minorHAnsi" w:cstheme="minorHAnsi"/>
        </w:rPr>
        <w:t>rammeavtalen</w:t>
      </w:r>
      <w:r w:rsidRPr="002B3081">
        <w:rPr>
          <w:rFonts w:asciiTheme="minorHAnsi" w:hAnsiTheme="minorHAnsi" w:cstheme="minorHAnsi"/>
        </w:rPr>
        <w:t xml:space="preserve"> </w:t>
      </w:r>
      <w:r w:rsidR="00DF019B" w:rsidRPr="002B3081">
        <w:rPr>
          <w:rFonts w:asciiTheme="minorHAnsi" w:hAnsiTheme="minorHAnsi" w:cstheme="minorHAnsi"/>
        </w:rPr>
        <w:t xml:space="preserve">skal </w:t>
      </w:r>
      <w:r w:rsidRPr="002B3081">
        <w:rPr>
          <w:rFonts w:asciiTheme="minorHAnsi" w:hAnsiTheme="minorHAnsi" w:cstheme="minorHAnsi"/>
        </w:rPr>
        <w:t>Statens standardavtale for bistand, SSA-B</w:t>
      </w:r>
      <w:r w:rsidR="00DF019B" w:rsidRPr="002B3081">
        <w:rPr>
          <w:rFonts w:asciiTheme="minorHAnsi" w:hAnsiTheme="minorHAnsi" w:cstheme="minorHAnsi"/>
        </w:rPr>
        <w:t>, legges til grunn</w:t>
      </w:r>
      <w:r w:rsidRPr="002B3081">
        <w:rPr>
          <w:rFonts w:asciiTheme="minorHAnsi" w:hAnsiTheme="minorHAnsi" w:cstheme="minorHAnsi"/>
        </w:rPr>
        <w:t>.</w:t>
      </w:r>
      <w:r>
        <w:rPr>
          <w:rFonts w:asciiTheme="minorHAnsi" w:hAnsiTheme="minorHAnsi" w:cstheme="minorHAnsi"/>
        </w:rPr>
        <w:t xml:space="preserve"> </w:t>
      </w:r>
    </w:p>
    <w:p w14:paraId="17F474AE" w14:textId="41DD14EB" w:rsidR="0012607C" w:rsidRPr="00E7665C" w:rsidRDefault="0012607C" w:rsidP="00E7665C">
      <w:pPr>
        <w:autoSpaceDE w:val="0"/>
        <w:autoSpaceDN w:val="0"/>
        <w:adjustRightInd w:val="0"/>
        <w:rPr>
          <w:rFonts w:asciiTheme="minorHAnsi" w:hAnsiTheme="minorHAnsi" w:cstheme="minorHAnsi"/>
        </w:rPr>
      </w:pPr>
    </w:p>
    <w:p w14:paraId="3A78C67D" w14:textId="77777777" w:rsidR="00E7665C" w:rsidRPr="00E7665C" w:rsidRDefault="00E7665C" w:rsidP="00E7665C">
      <w:pPr>
        <w:spacing w:after="160"/>
        <w:rPr>
          <w:rFonts w:asciiTheme="minorHAnsi" w:hAnsiTheme="minorHAnsi" w:cstheme="minorHAnsi"/>
        </w:rPr>
      </w:pPr>
      <w:r w:rsidRPr="00E7665C">
        <w:rPr>
          <w:rFonts w:asciiTheme="minorHAnsi" w:hAnsiTheme="minorHAnsi" w:cstheme="minorHAnsi"/>
        </w:rPr>
        <w:t>For bistand som er Akutt menes akutte hendelser som fører til nedetid på systemet eller alvorlige brudd på personvernopplysninger. For behov som krever bistand på denne avtalen og som skyldes uforutsette forhold, f.eks der systemeier ikke har tilstrekkelig kompetanse til å gjøre endringer og tilpasninger som følge av feilsituasjoner og/eller stopp i systemene, må leverandør være tilgjengelig for feilsøk/feilretting på kort varsel. Med kort varsel menes her innen 24 timer. Varselet blir normalt gitt innenfor normalarbeidstid.</w:t>
      </w:r>
    </w:p>
    <w:p w14:paraId="46637862" w14:textId="77777777" w:rsidR="00E7665C" w:rsidRPr="00E7665C" w:rsidRDefault="00E7665C" w:rsidP="00E7665C">
      <w:pPr>
        <w:spacing w:after="160"/>
        <w:rPr>
          <w:rFonts w:asciiTheme="minorHAnsi" w:hAnsiTheme="minorHAnsi" w:cstheme="minorHAnsi"/>
        </w:rPr>
      </w:pPr>
      <w:r w:rsidRPr="00E7665C">
        <w:rPr>
          <w:rFonts w:asciiTheme="minorHAnsi" w:hAnsiTheme="minorHAnsi" w:cstheme="minorHAnsi"/>
        </w:rPr>
        <w:t xml:space="preserve">Kommunens driftsavdeling EDD vil kunne gi tilgang for fjernoppkobling ved hjelp av </w:t>
      </w:r>
      <w:proofErr w:type="spellStart"/>
      <w:r w:rsidRPr="00E7665C">
        <w:rPr>
          <w:rFonts w:asciiTheme="minorHAnsi" w:hAnsiTheme="minorHAnsi" w:cstheme="minorHAnsi"/>
        </w:rPr>
        <w:t>Teamviewer</w:t>
      </w:r>
      <w:proofErr w:type="spellEnd"/>
      <w:r w:rsidRPr="00E7665C">
        <w:rPr>
          <w:rFonts w:asciiTheme="minorHAnsi" w:hAnsiTheme="minorHAnsi" w:cstheme="minorHAnsi"/>
        </w:rPr>
        <w:t xml:space="preserve"> eller lignende med tilgang til aktuelle servere under overvåking og slik tilgang pleier kunne etableres raskt.</w:t>
      </w:r>
    </w:p>
    <w:p w14:paraId="710E32AC" w14:textId="77777777" w:rsidR="00E7665C" w:rsidRPr="00E7665C" w:rsidRDefault="00E7665C" w:rsidP="00E7665C">
      <w:pPr>
        <w:spacing w:after="160"/>
        <w:rPr>
          <w:rFonts w:asciiTheme="minorHAnsi" w:hAnsiTheme="minorHAnsi" w:cstheme="minorHAnsi"/>
        </w:rPr>
      </w:pPr>
      <w:r w:rsidRPr="00E7665C">
        <w:rPr>
          <w:rFonts w:asciiTheme="minorHAnsi" w:hAnsiTheme="minorHAnsi" w:cstheme="minorHAnsi"/>
        </w:rPr>
        <w:lastRenderedPageBreak/>
        <w:t xml:space="preserve">Det vil være systemeier, eller systemeiers representant, som tar kontakt med EDD om tilgang for bistand i Akutte situasjoner. </w:t>
      </w:r>
    </w:p>
    <w:p w14:paraId="48BADFFA" w14:textId="77777777" w:rsidR="00E7665C" w:rsidRPr="00E7665C" w:rsidRDefault="00E7665C" w:rsidP="00E7665C">
      <w:pPr>
        <w:autoSpaceDE w:val="0"/>
        <w:autoSpaceDN w:val="0"/>
        <w:adjustRightInd w:val="0"/>
        <w:rPr>
          <w:rFonts w:asciiTheme="minorHAnsi" w:hAnsiTheme="minorHAnsi" w:cstheme="minorHAnsi"/>
        </w:rPr>
      </w:pPr>
      <w:r w:rsidRPr="00E7665C">
        <w:rPr>
          <w:rFonts w:asciiTheme="minorHAnsi" w:hAnsiTheme="minorHAnsi" w:cstheme="minorHAnsi"/>
        </w:rPr>
        <w:t xml:space="preserve">For bistand som er Planlagt omfattes alle ytelsesområdene som beskrevet i dette bilaget. </w:t>
      </w:r>
      <w:r w:rsidRPr="00E7665C">
        <w:rPr>
          <w:rFonts w:asciiTheme="minorHAnsi" w:hAnsiTheme="minorHAnsi" w:cstheme="minorHAnsi"/>
        </w:rPr>
        <w:br/>
        <w:t xml:space="preserve">Leverandør må være tilgjengelig for bistand til forvaltning i avtalte perioder. </w:t>
      </w:r>
    </w:p>
    <w:p w14:paraId="442F5E73" w14:textId="77777777" w:rsidR="00E7665C" w:rsidRPr="00E7665C" w:rsidRDefault="00E7665C" w:rsidP="00E7665C">
      <w:pPr>
        <w:rPr>
          <w:rFonts w:asciiTheme="minorHAnsi" w:hAnsiTheme="minorHAnsi" w:cstheme="minorHAnsi"/>
        </w:rPr>
      </w:pPr>
    </w:p>
    <w:p w14:paraId="68473971" w14:textId="77777777" w:rsidR="00E7665C" w:rsidRPr="00E7665C" w:rsidRDefault="00E7665C" w:rsidP="00E7665C">
      <w:pPr>
        <w:rPr>
          <w:rFonts w:asciiTheme="minorHAnsi" w:hAnsiTheme="minorHAnsi" w:cstheme="minorHAnsi"/>
        </w:rPr>
      </w:pPr>
      <w:r w:rsidRPr="00E7665C">
        <w:rPr>
          <w:rFonts w:asciiTheme="minorHAnsi" w:hAnsiTheme="minorHAnsi" w:cstheme="minorHAnsi"/>
        </w:rPr>
        <w:t xml:space="preserve">Kunden ønsker kontinuitet i oppdragene. Dersom det tilbys ulike konsulenter for oppdragene er leverandøren selv ansvarlig for, og må dekke kostnadene med kompetanseoverføring for en god og effektiv gjennomføring av oppdraget i Bergen kommune. </w:t>
      </w:r>
    </w:p>
    <w:p w14:paraId="0F7391D3" w14:textId="77777777" w:rsidR="00E7665C" w:rsidRPr="00E7665C" w:rsidRDefault="00E7665C" w:rsidP="00E7665C">
      <w:pPr>
        <w:rPr>
          <w:rFonts w:asciiTheme="minorHAnsi" w:hAnsiTheme="minorHAnsi" w:cstheme="minorHAnsi"/>
        </w:rPr>
      </w:pPr>
    </w:p>
    <w:p w14:paraId="31B9BFCF" w14:textId="76A5AF94" w:rsidR="00E7665C" w:rsidRDefault="00E7665C" w:rsidP="00E7665C">
      <w:pPr>
        <w:rPr>
          <w:rFonts w:asciiTheme="minorHAnsi" w:hAnsiTheme="minorHAnsi" w:cstheme="minorHAnsi"/>
        </w:rPr>
      </w:pPr>
      <w:r w:rsidRPr="00E7665C">
        <w:rPr>
          <w:rFonts w:asciiTheme="minorHAnsi" w:hAnsiTheme="minorHAnsi" w:cstheme="minorHAnsi"/>
        </w:rPr>
        <w:t>Kunden har selv ansvar for driftsstøtte og brukerstøtte på VAKO og Boinfo.</w:t>
      </w:r>
    </w:p>
    <w:p w14:paraId="4D4DC96F" w14:textId="388B275B" w:rsidR="004966F3" w:rsidRDefault="004966F3" w:rsidP="00E7665C">
      <w:pPr>
        <w:rPr>
          <w:rFonts w:asciiTheme="minorHAnsi" w:hAnsiTheme="minorHAnsi" w:cstheme="minorHAnsi"/>
        </w:rPr>
      </w:pPr>
    </w:p>
    <w:p w14:paraId="09152E44" w14:textId="77777777" w:rsidR="004966F3" w:rsidRDefault="004966F3" w:rsidP="004966F3">
      <w:pPr>
        <w:autoSpaceDE w:val="0"/>
        <w:autoSpaceDN w:val="0"/>
        <w:adjustRightInd w:val="0"/>
        <w:rPr>
          <w:rFonts w:asciiTheme="minorHAnsi" w:eastAsiaTheme="minorHAnsi" w:hAnsiTheme="minorHAnsi" w:cstheme="minorHAnsi"/>
          <w:lang w:eastAsia="en-US"/>
        </w:rPr>
      </w:pPr>
      <w:r>
        <w:rPr>
          <w:rFonts w:asciiTheme="minorHAnsi" w:hAnsiTheme="minorHAnsi" w:cstheme="minorHAnsi"/>
        </w:rPr>
        <w:t>Dersom ikke annet avtales skal Konsulentene benytte de verktøy og produkter som framgår av teknisk beskrivelse, jf. bilag 1 vedlegg 1 Teknisk infrastruktur Boinfo og bilag 1 Vedlegg 2 Teknisk infrastruktur VAKO.</w:t>
      </w:r>
    </w:p>
    <w:p w14:paraId="3E0026FD" w14:textId="63ABFC44" w:rsidR="00E7665C" w:rsidRPr="00E7665C" w:rsidRDefault="00E7665C" w:rsidP="00E7665C">
      <w:pPr>
        <w:pStyle w:val="Overskrift3"/>
        <w:rPr>
          <w:rFonts w:asciiTheme="minorHAnsi" w:hAnsiTheme="minorHAnsi" w:cstheme="minorHAnsi"/>
        </w:rPr>
      </w:pPr>
      <w:bookmarkStart w:id="12" w:name="_Toc57109623"/>
      <w:bookmarkStart w:id="13" w:name="_Toc56161490"/>
      <w:r>
        <w:rPr>
          <w:rFonts w:asciiTheme="minorHAnsi" w:hAnsiTheme="minorHAnsi" w:cstheme="minorHAnsi"/>
        </w:rPr>
        <w:t xml:space="preserve">2.2 </w:t>
      </w:r>
      <w:r w:rsidRPr="00E7665C">
        <w:rPr>
          <w:rFonts w:asciiTheme="minorHAnsi" w:hAnsiTheme="minorHAnsi" w:cstheme="minorHAnsi"/>
        </w:rPr>
        <w:t>Ytelser og kapasitet som omfattes</w:t>
      </w:r>
      <w:bookmarkEnd w:id="12"/>
      <w:r w:rsidRPr="00E7665C">
        <w:rPr>
          <w:rFonts w:asciiTheme="minorHAnsi" w:hAnsiTheme="minorHAnsi" w:cstheme="minorHAnsi"/>
        </w:rPr>
        <w:t xml:space="preserve"> </w:t>
      </w:r>
      <w:bookmarkEnd w:id="13"/>
    </w:p>
    <w:p w14:paraId="26E499FE" w14:textId="39241736" w:rsidR="00E7665C" w:rsidRDefault="00E7665C" w:rsidP="00E7665C">
      <w:pPr>
        <w:rPr>
          <w:rFonts w:asciiTheme="minorHAnsi" w:hAnsiTheme="minorHAnsi" w:cstheme="minorBidi"/>
        </w:rPr>
      </w:pPr>
      <w:r>
        <w:rPr>
          <w:rFonts w:asciiTheme="minorHAnsi" w:hAnsiTheme="minorHAnsi" w:cstheme="minorBidi"/>
        </w:rPr>
        <w:t xml:space="preserve">Kunden, vil gjennom denne </w:t>
      </w:r>
      <w:r w:rsidR="0012607C">
        <w:rPr>
          <w:rFonts w:asciiTheme="minorHAnsi" w:hAnsiTheme="minorHAnsi" w:cstheme="minorBidi"/>
        </w:rPr>
        <w:t>Rammeavtalen</w:t>
      </w:r>
      <w:r>
        <w:rPr>
          <w:rFonts w:asciiTheme="minorHAnsi" w:hAnsiTheme="minorHAnsi" w:cstheme="minorBidi"/>
        </w:rPr>
        <w:t xml:space="preserve">, knytte til seg en samarbeidspartner slik at Bergen kommune er i stand til å innfri forpliktelser og forventninger knyttet til forvaltning, vedlikehold, forbedring og utvikling av VAKO og Boinfo. </w:t>
      </w:r>
    </w:p>
    <w:p w14:paraId="2AF47633" w14:textId="77777777" w:rsidR="00E7665C" w:rsidRDefault="00E7665C" w:rsidP="00E7665C">
      <w:pPr>
        <w:rPr>
          <w:rFonts w:asciiTheme="minorHAnsi" w:hAnsiTheme="minorHAnsi" w:cstheme="minorBidi"/>
        </w:rPr>
      </w:pPr>
    </w:p>
    <w:p w14:paraId="7F673C98" w14:textId="78622908" w:rsidR="00E7665C" w:rsidRDefault="00E7665C" w:rsidP="00E7665C">
      <w:pPr>
        <w:autoSpaceDE w:val="0"/>
        <w:autoSpaceDN w:val="0"/>
        <w:adjustRightInd w:val="0"/>
        <w:rPr>
          <w:rFonts w:asciiTheme="minorHAnsi" w:hAnsiTheme="minorHAnsi" w:cstheme="minorHAnsi"/>
          <w:color w:val="FF0000"/>
        </w:rPr>
      </w:pPr>
      <w:r>
        <w:rPr>
          <w:rFonts w:asciiTheme="minorHAnsi" w:hAnsiTheme="minorHAnsi" w:cstheme="minorHAnsi"/>
        </w:rPr>
        <w:t>Ytelsesområdene nærmere beskrevet i tabellen under</w:t>
      </w:r>
      <w:r w:rsidR="004966F3">
        <w:rPr>
          <w:rFonts w:asciiTheme="minorHAnsi" w:hAnsiTheme="minorHAnsi" w:cstheme="minorHAnsi"/>
        </w:rPr>
        <w:t>:</w:t>
      </w:r>
    </w:p>
    <w:p w14:paraId="368C8AA8" w14:textId="77777777" w:rsidR="00E7665C" w:rsidRDefault="00E7665C" w:rsidP="00E7665C">
      <w:pPr>
        <w:rPr>
          <w:rFonts w:asciiTheme="minorHAnsi" w:hAnsiTheme="minorHAnsi" w:cstheme="minorBidi"/>
        </w:rPr>
      </w:pPr>
    </w:p>
    <w:tbl>
      <w:tblPr>
        <w:tblStyle w:val="Tabellrutenett"/>
        <w:tblW w:w="8211" w:type="dxa"/>
        <w:tblInd w:w="0" w:type="dxa"/>
        <w:tblLook w:val="04A0" w:firstRow="1" w:lastRow="0" w:firstColumn="1" w:lastColumn="0" w:noHBand="0" w:noVBand="1"/>
      </w:tblPr>
      <w:tblGrid>
        <w:gridCol w:w="1980"/>
        <w:gridCol w:w="3120"/>
        <w:gridCol w:w="3111"/>
      </w:tblGrid>
      <w:tr w:rsidR="00E7665C" w14:paraId="7AFF5019" w14:textId="77777777" w:rsidTr="00E7665C">
        <w:tc>
          <w:tcPr>
            <w:tcW w:w="1980" w:type="dxa"/>
            <w:tcBorders>
              <w:top w:val="single" w:sz="4" w:space="0" w:color="auto"/>
              <w:left w:val="single" w:sz="4" w:space="0" w:color="auto"/>
              <w:bottom w:val="single" w:sz="4" w:space="0" w:color="auto"/>
              <w:right w:val="single" w:sz="4" w:space="0" w:color="auto"/>
            </w:tcBorders>
            <w:hideMark/>
          </w:tcPr>
          <w:p w14:paraId="48B01730" w14:textId="77777777" w:rsidR="00E7665C" w:rsidRDefault="00E7665C">
            <w:pPr>
              <w:rPr>
                <w:rFonts w:cstheme="minorHAnsi"/>
                <w:b/>
                <w:bCs/>
              </w:rPr>
            </w:pPr>
            <w:r>
              <w:rPr>
                <w:rFonts w:cstheme="minorHAnsi"/>
                <w:b/>
                <w:bCs/>
              </w:rPr>
              <w:t>Ytelseseområde</w:t>
            </w:r>
          </w:p>
        </w:tc>
        <w:tc>
          <w:tcPr>
            <w:tcW w:w="3120" w:type="dxa"/>
            <w:tcBorders>
              <w:top w:val="single" w:sz="4" w:space="0" w:color="auto"/>
              <w:left w:val="single" w:sz="4" w:space="0" w:color="auto"/>
              <w:bottom w:val="single" w:sz="4" w:space="0" w:color="auto"/>
              <w:right w:val="single" w:sz="4" w:space="0" w:color="auto"/>
            </w:tcBorders>
            <w:hideMark/>
          </w:tcPr>
          <w:p w14:paraId="26766335" w14:textId="77777777" w:rsidR="00E7665C" w:rsidRDefault="00E7665C">
            <w:pPr>
              <w:rPr>
                <w:rFonts w:cstheme="minorHAnsi"/>
                <w:b/>
                <w:bCs/>
              </w:rPr>
            </w:pPr>
            <w:r>
              <w:rPr>
                <w:rFonts w:cstheme="minorHAnsi"/>
                <w:b/>
                <w:bCs/>
              </w:rPr>
              <w:t>Beskrivelse</w:t>
            </w:r>
          </w:p>
        </w:tc>
        <w:tc>
          <w:tcPr>
            <w:tcW w:w="3111" w:type="dxa"/>
            <w:tcBorders>
              <w:top w:val="single" w:sz="4" w:space="0" w:color="auto"/>
              <w:left w:val="single" w:sz="4" w:space="0" w:color="auto"/>
              <w:bottom w:val="single" w:sz="4" w:space="0" w:color="auto"/>
              <w:right w:val="single" w:sz="4" w:space="0" w:color="auto"/>
            </w:tcBorders>
            <w:hideMark/>
          </w:tcPr>
          <w:p w14:paraId="26C8A8C5" w14:textId="77777777" w:rsidR="00E7665C" w:rsidRDefault="00E7665C">
            <w:pPr>
              <w:rPr>
                <w:rFonts w:cstheme="minorHAnsi"/>
                <w:b/>
                <w:bCs/>
              </w:rPr>
            </w:pPr>
            <w:r>
              <w:rPr>
                <w:rFonts w:cstheme="minorHAnsi"/>
                <w:b/>
                <w:bCs/>
              </w:rPr>
              <w:t>Servicekrav</w:t>
            </w:r>
          </w:p>
        </w:tc>
      </w:tr>
      <w:tr w:rsidR="00E7665C" w14:paraId="2EC1E19C" w14:textId="77777777" w:rsidTr="00E7665C">
        <w:tc>
          <w:tcPr>
            <w:tcW w:w="8211" w:type="dxa"/>
            <w:gridSpan w:val="3"/>
            <w:tcBorders>
              <w:top w:val="single" w:sz="4" w:space="0" w:color="auto"/>
              <w:left w:val="single" w:sz="4" w:space="0" w:color="auto"/>
              <w:bottom w:val="single" w:sz="4" w:space="0" w:color="auto"/>
              <w:right w:val="single" w:sz="4" w:space="0" w:color="auto"/>
            </w:tcBorders>
            <w:hideMark/>
          </w:tcPr>
          <w:p w14:paraId="2FB0DAAD" w14:textId="77777777" w:rsidR="00E7665C" w:rsidRDefault="00E7665C">
            <w:pPr>
              <w:rPr>
                <w:rFonts w:cstheme="minorHAnsi"/>
                <w:highlight w:val="yellow"/>
              </w:rPr>
            </w:pPr>
            <w:bookmarkStart w:id="14" w:name="_Hlk55639808"/>
            <w:r>
              <w:rPr>
                <w:rFonts w:cstheme="minorHAnsi"/>
              </w:rPr>
              <w:t xml:space="preserve">1 Forvaltningsstøtte </w:t>
            </w:r>
          </w:p>
        </w:tc>
        <w:bookmarkEnd w:id="14"/>
      </w:tr>
      <w:tr w:rsidR="00E7665C" w14:paraId="354C21DC" w14:textId="77777777" w:rsidTr="00E7665C">
        <w:tc>
          <w:tcPr>
            <w:tcW w:w="1980" w:type="dxa"/>
            <w:tcBorders>
              <w:top w:val="single" w:sz="4" w:space="0" w:color="auto"/>
              <w:left w:val="single" w:sz="4" w:space="0" w:color="auto"/>
              <w:bottom w:val="single" w:sz="4" w:space="0" w:color="auto"/>
              <w:right w:val="single" w:sz="4" w:space="0" w:color="auto"/>
            </w:tcBorders>
          </w:tcPr>
          <w:p w14:paraId="5EF8F171" w14:textId="77777777" w:rsidR="00E7665C" w:rsidRDefault="00E7665C">
            <w:pPr>
              <w:rPr>
                <w:rFonts w:cstheme="minorHAnsi"/>
              </w:rPr>
            </w:pPr>
          </w:p>
        </w:tc>
        <w:tc>
          <w:tcPr>
            <w:tcW w:w="3120" w:type="dxa"/>
            <w:tcBorders>
              <w:top w:val="single" w:sz="4" w:space="0" w:color="auto"/>
              <w:left w:val="single" w:sz="4" w:space="0" w:color="auto"/>
              <w:bottom w:val="single" w:sz="4" w:space="0" w:color="auto"/>
              <w:right w:val="single" w:sz="4" w:space="0" w:color="auto"/>
            </w:tcBorders>
            <w:hideMark/>
          </w:tcPr>
          <w:p w14:paraId="0F5358BE" w14:textId="77777777" w:rsidR="00E7665C" w:rsidRDefault="00E7665C">
            <w:pPr>
              <w:spacing w:after="160"/>
            </w:pPr>
            <w:r>
              <w:t>Akutte hendelser (</w:t>
            </w:r>
            <w:proofErr w:type="spellStart"/>
            <w:r>
              <w:t>nødendringer</w:t>
            </w:r>
            <w:proofErr w:type="spellEnd"/>
            <w:r>
              <w:t>)</w:t>
            </w:r>
          </w:p>
          <w:p w14:paraId="0B801897" w14:textId="77777777" w:rsidR="00E7665C" w:rsidRDefault="00E7665C">
            <w:pPr>
              <w:spacing w:after="160"/>
            </w:pPr>
            <w:r>
              <w:t>Akutte hendelser som fører til nedetid på systemet eller alvorlige brudd på personvernopplysninger.</w:t>
            </w:r>
          </w:p>
        </w:tc>
        <w:tc>
          <w:tcPr>
            <w:tcW w:w="3111" w:type="dxa"/>
            <w:tcBorders>
              <w:top w:val="single" w:sz="4" w:space="0" w:color="auto"/>
              <w:left w:val="single" w:sz="4" w:space="0" w:color="auto"/>
              <w:bottom w:val="single" w:sz="4" w:space="0" w:color="auto"/>
              <w:right w:val="single" w:sz="4" w:space="0" w:color="auto"/>
            </w:tcBorders>
          </w:tcPr>
          <w:p w14:paraId="4C3C08BC" w14:textId="77777777" w:rsidR="00E7665C" w:rsidRDefault="00E7665C">
            <w:r>
              <w:t>Responstid på inntil ett døgn.</w:t>
            </w:r>
          </w:p>
          <w:p w14:paraId="3627F0C2" w14:textId="77777777" w:rsidR="00E7665C" w:rsidRDefault="00E7665C"/>
        </w:tc>
      </w:tr>
      <w:tr w:rsidR="00E7665C" w14:paraId="75483161" w14:textId="77777777" w:rsidTr="00E7665C">
        <w:tc>
          <w:tcPr>
            <w:tcW w:w="8211" w:type="dxa"/>
            <w:gridSpan w:val="3"/>
            <w:tcBorders>
              <w:top w:val="single" w:sz="4" w:space="0" w:color="auto"/>
              <w:left w:val="single" w:sz="4" w:space="0" w:color="auto"/>
              <w:bottom w:val="single" w:sz="4" w:space="0" w:color="auto"/>
              <w:right w:val="single" w:sz="4" w:space="0" w:color="auto"/>
            </w:tcBorders>
            <w:hideMark/>
          </w:tcPr>
          <w:p w14:paraId="44BBD787" w14:textId="77777777" w:rsidR="00E7665C" w:rsidRDefault="00E7665C">
            <w:pPr>
              <w:rPr>
                <w:rFonts w:cstheme="minorHAnsi"/>
                <w:highlight w:val="yellow"/>
              </w:rPr>
            </w:pPr>
            <w:r>
              <w:rPr>
                <w:rFonts w:cstheme="minorHAnsi"/>
              </w:rPr>
              <w:t>2 Beredskap for VAKO</w:t>
            </w:r>
          </w:p>
        </w:tc>
      </w:tr>
      <w:tr w:rsidR="00E7665C" w14:paraId="7ED56586" w14:textId="77777777" w:rsidTr="00E7665C">
        <w:tc>
          <w:tcPr>
            <w:tcW w:w="1980" w:type="dxa"/>
            <w:tcBorders>
              <w:top w:val="single" w:sz="4" w:space="0" w:color="auto"/>
              <w:left w:val="single" w:sz="4" w:space="0" w:color="auto"/>
              <w:bottom w:val="single" w:sz="4" w:space="0" w:color="auto"/>
              <w:right w:val="single" w:sz="4" w:space="0" w:color="auto"/>
            </w:tcBorders>
          </w:tcPr>
          <w:p w14:paraId="6D9B402F" w14:textId="77777777" w:rsidR="00E7665C" w:rsidRDefault="00E7665C">
            <w:pPr>
              <w:rPr>
                <w:rFonts w:cstheme="minorHAnsi"/>
              </w:rPr>
            </w:pPr>
          </w:p>
        </w:tc>
        <w:tc>
          <w:tcPr>
            <w:tcW w:w="3120" w:type="dxa"/>
            <w:tcBorders>
              <w:top w:val="single" w:sz="4" w:space="0" w:color="auto"/>
              <w:left w:val="single" w:sz="4" w:space="0" w:color="auto"/>
              <w:bottom w:val="single" w:sz="4" w:space="0" w:color="auto"/>
              <w:right w:val="single" w:sz="4" w:space="0" w:color="auto"/>
            </w:tcBorders>
            <w:hideMark/>
          </w:tcPr>
          <w:p w14:paraId="77FA4547" w14:textId="77777777" w:rsidR="00E7665C" w:rsidRDefault="00E7665C">
            <w:pPr>
              <w:rPr>
                <w:rFonts w:cstheme="minorHAnsi"/>
              </w:rPr>
            </w:pPr>
            <w:r>
              <w:t>Det er må være personell tilgjengelig rundt de fire terminkjøringene slik at disse kan leveres etter plan. Dato for disse er satt opp i god tid.</w:t>
            </w:r>
          </w:p>
        </w:tc>
        <w:tc>
          <w:tcPr>
            <w:tcW w:w="3111" w:type="dxa"/>
            <w:tcBorders>
              <w:top w:val="single" w:sz="4" w:space="0" w:color="auto"/>
              <w:left w:val="single" w:sz="4" w:space="0" w:color="auto"/>
              <w:bottom w:val="single" w:sz="4" w:space="0" w:color="auto"/>
              <w:right w:val="single" w:sz="4" w:space="0" w:color="auto"/>
            </w:tcBorders>
          </w:tcPr>
          <w:p w14:paraId="5740BEE2" w14:textId="77777777" w:rsidR="00E7665C" w:rsidRDefault="00E7665C">
            <w:r>
              <w:t xml:space="preserve">Særlig viktig er kjøring i juni/juli </w:t>
            </w:r>
            <w:proofErr w:type="spellStart"/>
            <w:r>
              <w:t>pga</w:t>
            </w:r>
            <w:proofErr w:type="spellEnd"/>
            <w:r>
              <w:t xml:space="preserve"> ferieavvikling.</w:t>
            </w:r>
          </w:p>
          <w:p w14:paraId="69E7DB4F" w14:textId="77777777" w:rsidR="00E7665C" w:rsidRDefault="00E7665C">
            <w:pPr>
              <w:rPr>
                <w:rFonts w:cstheme="minorHAnsi"/>
                <w:highlight w:val="yellow"/>
              </w:rPr>
            </w:pPr>
          </w:p>
        </w:tc>
      </w:tr>
      <w:tr w:rsidR="00E7665C" w14:paraId="5A9608DE" w14:textId="77777777" w:rsidTr="00E7665C">
        <w:tc>
          <w:tcPr>
            <w:tcW w:w="8211" w:type="dxa"/>
            <w:gridSpan w:val="3"/>
            <w:tcBorders>
              <w:top w:val="single" w:sz="4" w:space="0" w:color="auto"/>
              <w:left w:val="single" w:sz="4" w:space="0" w:color="auto"/>
              <w:bottom w:val="single" w:sz="4" w:space="0" w:color="auto"/>
              <w:right w:val="single" w:sz="4" w:space="0" w:color="auto"/>
            </w:tcBorders>
            <w:hideMark/>
          </w:tcPr>
          <w:p w14:paraId="5BA4C13C" w14:textId="77777777" w:rsidR="00E7665C" w:rsidRDefault="00E7665C">
            <w:pPr>
              <w:rPr>
                <w:rFonts w:cstheme="minorHAnsi"/>
                <w:highlight w:val="yellow"/>
              </w:rPr>
            </w:pPr>
            <w:r>
              <w:rPr>
                <w:rFonts w:cstheme="minorHAnsi"/>
              </w:rPr>
              <w:t>3 Vedlikehold, videreutvikling og feilretting</w:t>
            </w:r>
          </w:p>
        </w:tc>
      </w:tr>
      <w:tr w:rsidR="00E7665C" w14:paraId="15B1C267" w14:textId="77777777" w:rsidTr="00E7665C">
        <w:tc>
          <w:tcPr>
            <w:tcW w:w="1980" w:type="dxa"/>
            <w:tcBorders>
              <w:top w:val="single" w:sz="4" w:space="0" w:color="auto"/>
              <w:left w:val="single" w:sz="4" w:space="0" w:color="auto"/>
              <w:bottom w:val="single" w:sz="4" w:space="0" w:color="auto"/>
              <w:right w:val="single" w:sz="4" w:space="0" w:color="auto"/>
            </w:tcBorders>
          </w:tcPr>
          <w:p w14:paraId="48DEFFF8" w14:textId="77777777" w:rsidR="00E7665C" w:rsidRDefault="00E7665C">
            <w:pPr>
              <w:rPr>
                <w:rFonts w:cstheme="minorHAnsi"/>
              </w:rPr>
            </w:pPr>
          </w:p>
        </w:tc>
        <w:tc>
          <w:tcPr>
            <w:tcW w:w="3120" w:type="dxa"/>
            <w:tcBorders>
              <w:top w:val="single" w:sz="4" w:space="0" w:color="auto"/>
              <w:left w:val="single" w:sz="4" w:space="0" w:color="auto"/>
              <w:bottom w:val="single" w:sz="4" w:space="0" w:color="auto"/>
              <w:right w:val="single" w:sz="4" w:space="0" w:color="auto"/>
            </w:tcBorders>
            <w:hideMark/>
          </w:tcPr>
          <w:p w14:paraId="2E0EA656" w14:textId="77777777" w:rsidR="00E7665C" w:rsidRDefault="00E7665C">
            <w:pPr>
              <w:spacing w:after="160"/>
              <w:rPr>
                <w:rFonts w:cstheme="minorHAnsi"/>
              </w:rPr>
            </w:pPr>
            <w:r>
              <w:t xml:space="preserve">Det planleggbare arbeidet ønskes løst gjennom tiltakslister hvor oppdrag blir definert, estimert og prioritert. </w:t>
            </w:r>
          </w:p>
        </w:tc>
        <w:tc>
          <w:tcPr>
            <w:tcW w:w="3111" w:type="dxa"/>
            <w:tcBorders>
              <w:top w:val="single" w:sz="4" w:space="0" w:color="auto"/>
              <w:left w:val="single" w:sz="4" w:space="0" w:color="auto"/>
              <w:bottom w:val="single" w:sz="4" w:space="0" w:color="auto"/>
              <w:right w:val="single" w:sz="4" w:space="0" w:color="auto"/>
            </w:tcBorders>
            <w:hideMark/>
          </w:tcPr>
          <w:p w14:paraId="030FF189" w14:textId="77777777" w:rsidR="00E7665C" w:rsidRDefault="00E7665C">
            <w:pPr>
              <w:rPr>
                <w:highlight w:val="cyan"/>
              </w:rPr>
            </w:pPr>
            <w:r>
              <w:t>Responstiden avtales for det enkelte oppdrag.</w:t>
            </w:r>
          </w:p>
        </w:tc>
      </w:tr>
    </w:tbl>
    <w:p w14:paraId="5F7BB4A6" w14:textId="77777777" w:rsidR="00E7665C" w:rsidRDefault="00E7665C" w:rsidP="00E7665C">
      <w:pPr>
        <w:rPr>
          <w:rFonts w:asciiTheme="minorHAnsi" w:hAnsiTheme="minorHAnsi" w:cstheme="minorBidi"/>
        </w:rPr>
      </w:pPr>
    </w:p>
    <w:p w14:paraId="27CE1CDF" w14:textId="77777777" w:rsidR="00E7665C" w:rsidRDefault="00E7665C" w:rsidP="00E7665C">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Kommunen stiller nødvendig utstyr og programvare til disposisjon eller gir tilgang i kommunens nett til konsulentens PC. Det siste alternativet er praktisert med dagens konsulentselskap. </w:t>
      </w:r>
    </w:p>
    <w:p w14:paraId="29366550" w14:textId="77777777" w:rsidR="00E7665C" w:rsidRDefault="00E7665C" w:rsidP="00E7665C">
      <w:pPr>
        <w:rPr>
          <w:rFonts w:asciiTheme="minorHAnsi" w:eastAsiaTheme="minorHAnsi" w:hAnsiTheme="minorHAnsi" w:cstheme="minorBidi"/>
          <w:lang w:eastAsia="en-US"/>
        </w:rPr>
      </w:pPr>
    </w:p>
    <w:p w14:paraId="26D980C9" w14:textId="77777777" w:rsidR="00E7665C" w:rsidRDefault="00E7665C" w:rsidP="00E7665C">
      <w:pPr>
        <w:rPr>
          <w:rFonts w:asciiTheme="minorHAnsi" w:eastAsiaTheme="minorHAnsi" w:hAnsiTheme="minorHAnsi" w:cstheme="minorBidi"/>
          <w:lang w:eastAsia="en-US"/>
        </w:rPr>
      </w:pPr>
      <w:r>
        <w:rPr>
          <w:rFonts w:asciiTheme="minorHAnsi" w:eastAsiaTheme="minorHAnsi" w:hAnsiTheme="minorHAnsi" w:cstheme="minorBidi"/>
          <w:lang w:eastAsia="en-US"/>
        </w:rPr>
        <w:t>Ved fjernjobbing bruker konsulenten egen PC og får tilgang via EDD til server eller PC i kommunens nett der nødvendig programvare finnes.</w:t>
      </w:r>
    </w:p>
    <w:p w14:paraId="012E66E1" w14:textId="133661B2" w:rsidR="00E7665C" w:rsidRDefault="00E7665C" w:rsidP="00E7665C">
      <w:pPr>
        <w:autoSpaceDE w:val="0"/>
        <w:autoSpaceDN w:val="0"/>
        <w:adjustRightInd w:val="0"/>
        <w:rPr>
          <w:rFonts w:asciiTheme="minorHAnsi" w:hAnsiTheme="minorHAnsi" w:cstheme="minorBidi"/>
          <w:strike/>
        </w:rPr>
      </w:pPr>
    </w:p>
    <w:p w14:paraId="6C2D80A1" w14:textId="1E6734C8" w:rsidR="00E7665C" w:rsidRPr="00E7665C" w:rsidRDefault="00E7665C" w:rsidP="00E7665C">
      <w:pPr>
        <w:pStyle w:val="Overskrift3"/>
        <w:rPr>
          <w:rStyle w:val="Overskrift2Tegn"/>
          <w:rFonts w:ascii="Calibri Light" w:hAnsi="Calibri Light"/>
          <w:b/>
          <w:bCs/>
        </w:rPr>
      </w:pPr>
      <w:bookmarkStart w:id="15" w:name="_Toc56161491"/>
      <w:bookmarkStart w:id="16" w:name="_Toc57109624"/>
      <w:r w:rsidRPr="00E7665C">
        <w:rPr>
          <w:rFonts w:asciiTheme="minorHAnsi" w:hAnsiTheme="minorHAnsi" w:cstheme="minorHAnsi"/>
        </w:rPr>
        <w:lastRenderedPageBreak/>
        <w:t xml:space="preserve">2.3 </w:t>
      </w:r>
      <w:r>
        <w:rPr>
          <w:rFonts w:asciiTheme="minorHAnsi" w:hAnsiTheme="minorHAnsi" w:cstheme="minorHAnsi"/>
        </w:rPr>
        <w:t>T</w:t>
      </w:r>
      <w:r w:rsidRPr="00E7665C">
        <w:rPr>
          <w:rFonts w:asciiTheme="minorHAnsi" w:hAnsiTheme="minorHAnsi" w:cstheme="minorHAnsi"/>
        </w:rPr>
        <w:t>ids- og kostnadsramme</w:t>
      </w:r>
      <w:bookmarkEnd w:id="15"/>
      <w:bookmarkEnd w:id="16"/>
    </w:p>
    <w:p w14:paraId="28AC97DA" w14:textId="6FC24AD8" w:rsidR="00E7665C" w:rsidRDefault="00E7665C" w:rsidP="00E7665C">
      <w:pPr>
        <w:pStyle w:val="NormalWeb"/>
        <w:rPr>
          <w:rFonts w:asciiTheme="minorHAnsi" w:hAnsiTheme="minorHAnsi" w:cstheme="minorBidi"/>
          <w:sz w:val="22"/>
          <w:szCs w:val="22"/>
        </w:rPr>
      </w:pPr>
      <w:r w:rsidRPr="002B3081">
        <w:rPr>
          <w:rFonts w:asciiTheme="minorHAnsi" w:hAnsiTheme="minorHAnsi" w:cstheme="minorBidi"/>
          <w:sz w:val="22"/>
          <w:szCs w:val="22"/>
        </w:rPr>
        <w:t>Kontrakten vil ha en varighet på 2 år fra tidspunktet for avtaleinngåelse</w:t>
      </w:r>
      <w:r w:rsidR="0012607C" w:rsidRPr="002B3081">
        <w:rPr>
          <w:rFonts w:asciiTheme="minorHAnsi" w:hAnsiTheme="minorHAnsi" w:cstheme="minorBidi"/>
          <w:sz w:val="22"/>
          <w:szCs w:val="22"/>
        </w:rPr>
        <w:t>. Kunden har rett til å forlenge rammeavtalen med ytterligere ett år av gangen inntil 2 ganger</w:t>
      </w:r>
      <w:r w:rsidR="0012607C">
        <w:rPr>
          <w:rFonts w:asciiTheme="minorHAnsi" w:hAnsiTheme="minorHAnsi" w:cstheme="minorBidi"/>
          <w:sz w:val="22"/>
          <w:szCs w:val="22"/>
        </w:rPr>
        <w:t>.</w:t>
      </w:r>
    </w:p>
    <w:p w14:paraId="3E5921B4" w14:textId="12D4A4AF" w:rsidR="00E7665C" w:rsidRDefault="00E7665C" w:rsidP="00E7665C">
      <w:pPr>
        <w:pStyle w:val="NormalWeb"/>
        <w:rPr>
          <w:rFonts w:asciiTheme="minorHAnsi" w:hAnsiTheme="minorHAnsi" w:cstheme="minorBidi"/>
          <w:sz w:val="22"/>
          <w:szCs w:val="22"/>
        </w:rPr>
      </w:pPr>
      <w:r>
        <w:rPr>
          <w:rFonts w:asciiTheme="minorHAnsi" w:hAnsiTheme="minorHAnsi" w:cstheme="minorBidi"/>
          <w:sz w:val="22"/>
          <w:szCs w:val="22"/>
        </w:rPr>
        <w:t xml:space="preserve">Basert på erfaringer med oppdragsmengde og planlagte prosjekter/aktiviteter de neste </w:t>
      </w:r>
      <w:r w:rsidR="0012607C">
        <w:rPr>
          <w:rFonts w:asciiTheme="minorHAnsi" w:hAnsiTheme="minorHAnsi" w:cstheme="minorBidi"/>
          <w:sz w:val="22"/>
          <w:szCs w:val="22"/>
        </w:rPr>
        <w:t>4</w:t>
      </w:r>
      <w:r>
        <w:rPr>
          <w:rFonts w:asciiTheme="minorHAnsi" w:hAnsiTheme="minorHAnsi" w:cstheme="minorBidi"/>
          <w:sz w:val="22"/>
          <w:szCs w:val="22"/>
        </w:rPr>
        <w:t xml:space="preserve"> årene, legges det til grunn at det er behov for et team/kapasitet som samlet utgjør et snitt på 1 million kroner pr</w:t>
      </w:r>
      <w:r w:rsidR="0012607C">
        <w:rPr>
          <w:rFonts w:asciiTheme="minorHAnsi" w:hAnsiTheme="minorHAnsi" w:cstheme="minorBidi"/>
          <w:sz w:val="22"/>
          <w:szCs w:val="22"/>
        </w:rPr>
        <w:t>.</w:t>
      </w:r>
      <w:r>
        <w:rPr>
          <w:rFonts w:asciiTheme="minorHAnsi" w:hAnsiTheme="minorHAnsi" w:cstheme="minorBidi"/>
          <w:sz w:val="22"/>
          <w:szCs w:val="22"/>
        </w:rPr>
        <w:t xml:space="preserve"> år.  I oppstartsåret på avtalen er tatt høyde for høyere aktivitet.</w:t>
      </w:r>
    </w:p>
    <w:p w14:paraId="7C6ECC2E" w14:textId="77777777" w:rsidR="00E7665C" w:rsidRDefault="00E7665C" w:rsidP="00E7665C">
      <w:pPr>
        <w:jc w:val="both"/>
        <w:rPr>
          <w:rFonts w:ascii="Calibri" w:hAnsi="Calibri" w:cs="Calibri"/>
          <w:iCs/>
        </w:rPr>
      </w:pPr>
      <w:r>
        <w:rPr>
          <w:rFonts w:asciiTheme="minorHAnsi" w:hAnsiTheme="minorHAnsi" w:cstheme="minorBidi"/>
        </w:rPr>
        <w:t xml:space="preserve">Eventuell oppgradering og videreutvikling vil være delvis styrt av tekniske behov og av kommunens planer og satsing på løsningene. Det lages utviklingsplaner for ett år om gangen. </w:t>
      </w:r>
      <w:r>
        <w:rPr>
          <w:rFonts w:ascii="Calibri" w:hAnsi="Calibri" w:cs="Calibri"/>
          <w:iCs/>
        </w:rPr>
        <w:t>Det tas generelt et forbehold om endring i omfanget på ressursbehovet, endringer i de politiske prioriteringer og/eller budsjettmessige justeringer.</w:t>
      </w:r>
    </w:p>
    <w:p w14:paraId="419C0E7A" w14:textId="77777777" w:rsidR="00E7665C" w:rsidRDefault="00E7665C" w:rsidP="00E7665C">
      <w:pPr>
        <w:jc w:val="both"/>
        <w:rPr>
          <w:rFonts w:ascii="Calibri" w:hAnsi="Calibri" w:cs="Calibri"/>
          <w:i/>
        </w:rPr>
      </w:pPr>
      <w:r>
        <w:rPr>
          <w:rFonts w:ascii="Calibri" w:hAnsi="Calibri" w:cs="Calibri"/>
          <w:i/>
        </w:rPr>
        <w:t xml:space="preserve"> </w:t>
      </w:r>
    </w:p>
    <w:p w14:paraId="6119B9AE" w14:textId="786097FF" w:rsidR="00E7665C" w:rsidRDefault="00E7665C" w:rsidP="004966F3">
      <w:pPr>
        <w:pStyle w:val="Overskrift3"/>
        <w:spacing w:after="0"/>
        <w:rPr>
          <w:rFonts w:asciiTheme="majorHAnsi" w:hAnsiTheme="majorHAnsi" w:cstheme="majorBidi"/>
        </w:rPr>
      </w:pPr>
      <w:bookmarkStart w:id="17" w:name="_Toc57109625"/>
      <w:bookmarkStart w:id="18" w:name="_Toc56161494"/>
      <w:r w:rsidRPr="00E7665C">
        <w:rPr>
          <w:rFonts w:asciiTheme="minorHAnsi" w:hAnsiTheme="minorHAnsi" w:cstheme="minorHAnsi"/>
        </w:rPr>
        <w:t>2.</w:t>
      </w:r>
      <w:r>
        <w:rPr>
          <w:rFonts w:asciiTheme="minorHAnsi" w:hAnsiTheme="minorHAnsi" w:cstheme="minorHAnsi"/>
        </w:rPr>
        <w:t>4</w:t>
      </w:r>
      <w:r w:rsidRPr="00E7665C">
        <w:rPr>
          <w:rFonts w:asciiTheme="minorHAnsi" w:hAnsiTheme="minorHAnsi" w:cstheme="minorHAnsi"/>
        </w:rPr>
        <w:t xml:space="preserve"> Resultat</w:t>
      </w:r>
      <w:bookmarkEnd w:id="17"/>
      <w:r w:rsidRPr="00E7665C">
        <w:rPr>
          <w:rFonts w:asciiTheme="minorHAnsi" w:hAnsiTheme="minorHAnsi" w:cstheme="minorHAnsi"/>
        </w:rPr>
        <w:t xml:space="preserve"> </w:t>
      </w:r>
      <w:bookmarkEnd w:id="18"/>
    </w:p>
    <w:p w14:paraId="32F540FF" w14:textId="322C2262" w:rsidR="00E7665C" w:rsidRDefault="00E7665C" w:rsidP="004966F3">
      <w:pPr>
        <w:rPr>
          <w:rFonts w:asciiTheme="minorHAnsi" w:eastAsiaTheme="minorHAnsi" w:hAnsiTheme="minorHAnsi" w:cstheme="minorHAnsi"/>
          <w:lang w:eastAsia="en-US"/>
        </w:rPr>
      </w:pPr>
      <w:r w:rsidRPr="004966F3">
        <w:rPr>
          <w:rFonts w:asciiTheme="minorHAnsi" w:eastAsiaTheme="minorHAnsi" w:hAnsiTheme="minorHAnsi" w:cstheme="minorHAnsi"/>
          <w:lang w:eastAsia="en-US"/>
        </w:rPr>
        <w:t>Bistand</w:t>
      </w:r>
      <w:r w:rsidR="0012607C" w:rsidRPr="004966F3">
        <w:rPr>
          <w:rFonts w:asciiTheme="minorHAnsi" w:eastAsiaTheme="minorHAnsi" w:hAnsiTheme="minorHAnsi" w:cstheme="minorHAnsi"/>
          <w:lang w:eastAsia="en-US"/>
        </w:rPr>
        <w:t xml:space="preserve"> på rammeavtalen </w:t>
      </w:r>
      <w:r w:rsidRPr="004966F3">
        <w:rPr>
          <w:rFonts w:asciiTheme="minorHAnsi" w:eastAsiaTheme="minorHAnsi" w:hAnsiTheme="minorHAnsi" w:cstheme="minorHAnsi"/>
          <w:lang w:eastAsia="en-US"/>
        </w:rPr>
        <w:t xml:space="preserve">vil variere på bakgrunn av behov og planer. Resultat av ytelsene vil framgå av </w:t>
      </w:r>
      <w:r w:rsidR="0012607C" w:rsidRPr="004966F3">
        <w:rPr>
          <w:rFonts w:asciiTheme="minorHAnsi" w:eastAsiaTheme="minorHAnsi" w:hAnsiTheme="minorHAnsi" w:cstheme="minorHAnsi"/>
          <w:lang w:eastAsia="en-US"/>
        </w:rPr>
        <w:t>avropene</w:t>
      </w:r>
      <w:r w:rsidRPr="004966F3">
        <w:rPr>
          <w:rFonts w:asciiTheme="minorHAnsi" w:eastAsiaTheme="minorHAnsi" w:hAnsiTheme="minorHAnsi" w:cstheme="minorHAnsi"/>
          <w:lang w:eastAsia="en-US"/>
        </w:rPr>
        <w:t xml:space="preserve">. Det skal være kompetanseoverføring til internt ansatte i Bergen kommune underveis i avtaleperioden dersom Bergen kommune ønsker det og til eventuell ny avtalepart ved fornying/ny avtale. </w:t>
      </w:r>
    </w:p>
    <w:p w14:paraId="622FD188" w14:textId="77777777" w:rsidR="004966F3" w:rsidRPr="004966F3" w:rsidRDefault="004966F3" w:rsidP="004966F3">
      <w:pPr>
        <w:rPr>
          <w:rFonts w:asciiTheme="minorHAnsi" w:eastAsiaTheme="minorHAnsi" w:hAnsiTheme="minorHAnsi" w:cstheme="minorHAnsi"/>
          <w:lang w:eastAsia="en-US"/>
        </w:rPr>
      </w:pPr>
    </w:p>
    <w:p w14:paraId="05CB48FD" w14:textId="77777777" w:rsidR="00E7665C" w:rsidRPr="004966F3" w:rsidRDefault="00E7665C" w:rsidP="004966F3">
      <w:pPr>
        <w:rPr>
          <w:rFonts w:asciiTheme="minorHAnsi" w:eastAsiaTheme="minorHAnsi" w:hAnsiTheme="minorHAnsi" w:cstheme="minorHAnsi"/>
          <w:lang w:eastAsia="en-US"/>
        </w:rPr>
      </w:pPr>
      <w:r w:rsidRPr="004966F3">
        <w:rPr>
          <w:rFonts w:asciiTheme="minorHAnsi" w:eastAsiaTheme="minorHAnsi" w:hAnsiTheme="minorHAnsi" w:cstheme="minorHAnsi"/>
          <w:lang w:eastAsia="en-US"/>
        </w:rPr>
        <w:t>Ved avtalens avslutning skal følgende materiale utarbeides og overleveres:</w:t>
      </w:r>
    </w:p>
    <w:p w14:paraId="62BBB6EC" w14:textId="24C6E2F4" w:rsidR="00E7665C" w:rsidRPr="004966F3" w:rsidRDefault="00E7665C" w:rsidP="004966F3">
      <w:pPr>
        <w:pStyle w:val="Listeavsnitt"/>
        <w:numPr>
          <w:ilvl w:val="0"/>
          <w:numId w:val="21"/>
        </w:numPr>
        <w:rPr>
          <w:rFonts w:asciiTheme="minorHAnsi" w:eastAsiaTheme="minorHAnsi" w:hAnsiTheme="minorHAnsi" w:cstheme="minorHAnsi"/>
          <w:b/>
          <w:sz w:val="22"/>
          <w:szCs w:val="22"/>
          <w:lang w:eastAsia="en-US"/>
        </w:rPr>
      </w:pPr>
      <w:r w:rsidRPr="004966F3">
        <w:rPr>
          <w:rFonts w:asciiTheme="minorHAnsi" w:eastAsiaTheme="minorHAnsi" w:hAnsiTheme="minorHAnsi" w:cstheme="minorHAnsi"/>
          <w:sz w:val="22"/>
          <w:szCs w:val="22"/>
          <w:lang w:eastAsia="en-US"/>
        </w:rPr>
        <w:t xml:space="preserve">Sluttrapport og evaluering av </w:t>
      </w:r>
      <w:r w:rsidR="0012607C" w:rsidRPr="004966F3">
        <w:rPr>
          <w:rFonts w:asciiTheme="minorHAnsi" w:eastAsiaTheme="minorHAnsi" w:hAnsiTheme="minorHAnsi" w:cstheme="minorHAnsi"/>
          <w:sz w:val="22"/>
          <w:szCs w:val="22"/>
          <w:lang w:eastAsia="en-US"/>
        </w:rPr>
        <w:t>Rammeavtalen</w:t>
      </w:r>
    </w:p>
    <w:p w14:paraId="56657198" w14:textId="77777777" w:rsidR="00E7665C" w:rsidRPr="004966F3" w:rsidRDefault="00E7665C" w:rsidP="004966F3">
      <w:pPr>
        <w:pStyle w:val="Listeavsnitt"/>
        <w:numPr>
          <w:ilvl w:val="0"/>
          <w:numId w:val="21"/>
        </w:numPr>
        <w:rPr>
          <w:rFonts w:asciiTheme="minorHAnsi" w:eastAsiaTheme="minorHAnsi" w:hAnsiTheme="minorHAnsi" w:cstheme="minorHAnsi"/>
          <w:b/>
          <w:sz w:val="22"/>
          <w:szCs w:val="22"/>
          <w:lang w:eastAsia="en-US"/>
        </w:rPr>
      </w:pPr>
      <w:r w:rsidRPr="004966F3">
        <w:rPr>
          <w:rFonts w:asciiTheme="minorHAnsi" w:eastAsiaTheme="minorHAnsi" w:hAnsiTheme="minorHAnsi" w:cstheme="minorHAnsi"/>
          <w:sz w:val="22"/>
          <w:szCs w:val="22"/>
          <w:lang w:eastAsia="en-US"/>
        </w:rPr>
        <w:t>Komplett dokumentasjon iht. avtalt dokumentasjonskrav</w:t>
      </w:r>
    </w:p>
    <w:p w14:paraId="0CC3C9B6" w14:textId="77777777" w:rsidR="00E7665C" w:rsidRPr="004966F3" w:rsidRDefault="00E7665C" w:rsidP="004966F3">
      <w:pPr>
        <w:pStyle w:val="Listeavsnitt"/>
        <w:numPr>
          <w:ilvl w:val="0"/>
          <w:numId w:val="21"/>
        </w:numPr>
        <w:rPr>
          <w:rFonts w:asciiTheme="minorHAnsi" w:eastAsiaTheme="minorEastAsia" w:hAnsiTheme="minorHAnsi" w:cstheme="minorHAnsi"/>
          <w:b/>
          <w:sz w:val="22"/>
          <w:szCs w:val="22"/>
          <w:lang w:eastAsia="en-US"/>
        </w:rPr>
      </w:pPr>
      <w:r w:rsidRPr="004966F3">
        <w:rPr>
          <w:rFonts w:asciiTheme="minorHAnsi" w:eastAsiaTheme="minorEastAsia" w:hAnsiTheme="minorHAnsi" w:cstheme="minorHAnsi"/>
          <w:sz w:val="22"/>
          <w:szCs w:val="22"/>
          <w:lang w:eastAsia="en-US"/>
        </w:rPr>
        <w:t>Kompetanseoverføring/overlevering av bistand</w:t>
      </w:r>
    </w:p>
    <w:p w14:paraId="4C80B8C5" w14:textId="29D61D0A" w:rsidR="00404EA7" w:rsidRPr="007071A7" w:rsidRDefault="00E7665C" w:rsidP="004B5380">
      <w:pPr>
        <w:pStyle w:val="Overskrift2"/>
        <w:rPr>
          <w:rFonts w:asciiTheme="minorHAnsi" w:hAnsiTheme="minorHAnsi" w:cstheme="minorHAnsi"/>
          <w:sz w:val="28"/>
          <w:szCs w:val="28"/>
        </w:rPr>
      </w:pPr>
      <w:bookmarkStart w:id="19" w:name="_Toc57109626"/>
      <w:r w:rsidRPr="007071A7">
        <w:rPr>
          <w:rFonts w:asciiTheme="minorHAnsi" w:hAnsiTheme="minorHAnsi" w:cstheme="minorHAnsi"/>
          <w:sz w:val="28"/>
          <w:szCs w:val="28"/>
        </w:rPr>
        <w:t xml:space="preserve">3 </w:t>
      </w:r>
      <w:r w:rsidR="00404EA7" w:rsidRPr="007071A7">
        <w:rPr>
          <w:rFonts w:asciiTheme="minorHAnsi" w:hAnsiTheme="minorHAnsi" w:cstheme="minorHAnsi"/>
          <w:sz w:val="28"/>
          <w:szCs w:val="28"/>
        </w:rPr>
        <w:t>Kravspe</w:t>
      </w:r>
      <w:r w:rsidR="00F3440F" w:rsidRPr="007071A7">
        <w:rPr>
          <w:rFonts w:asciiTheme="minorHAnsi" w:hAnsiTheme="minorHAnsi" w:cstheme="minorHAnsi"/>
          <w:sz w:val="28"/>
          <w:szCs w:val="28"/>
        </w:rPr>
        <w:t>sifikasjon</w:t>
      </w:r>
      <w:bookmarkEnd w:id="19"/>
    </w:p>
    <w:p w14:paraId="72FF6BB4" w14:textId="164F72EB" w:rsidR="00C90F5E" w:rsidRDefault="00C90F5E" w:rsidP="00C90F5E">
      <w:pPr>
        <w:rPr>
          <w:rStyle w:val="normaltextrun"/>
          <w:rFonts w:ascii="Calibri" w:hAnsi="Calibri" w:cs="Calibri"/>
          <w:color w:val="000000"/>
        </w:rPr>
      </w:pPr>
      <w:r>
        <w:rPr>
          <w:rStyle w:val="normaltextrun"/>
          <w:rFonts w:ascii="Calibri" w:hAnsi="Calibri" w:cs="Calibri"/>
          <w:color w:val="000000"/>
        </w:rPr>
        <w:t xml:space="preserve">Kravspesifikasjonen består av minimumskrav og evalueringspunkter. </w:t>
      </w:r>
      <w:r w:rsidR="006615AD">
        <w:rPr>
          <w:rStyle w:val="normaltextrun"/>
          <w:rFonts w:ascii="Calibri" w:hAnsi="Calibri" w:cs="Calibri"/>
          <w:color w:val="000000"/>
        </w:rPr>
        <w:t>Disse framgår av Mercell.</w:t>
      </w:r>
    </w:p>
    <w:p w14:paraId="00F84E8F" w14:textId="77777777" w:rsidR="007071A7" w:rsidRDefault="007071A7" w:rsidP="00C90F5E">
      <w:pPr>
        <w:rPr>
          <w:rStyle w:val="normaltextrun"/>
          <w:rFonts w:ascii="Calibri" w:hAnsi="Calibri" w:cs="Calibri"/>
          <w:color w:val="000000"/>
        </w:rPr>
      </w:pPr>
    </w:p>
    <w:p w14:paraId="3D0C4A6B" w14:textId="664E807A" w:rsidR="00266EE5" w:rsidRPr="007071A7" w:rsidRDefault="00266EE5" w:rsidP="007071A7">
      <w:pPr>
        <w:pStyle w:val="Overskrift2"/>
        <w:rPr>
          <w:rFonts w:asciiTheme="minorHAnsi" w:hAnsiTheme="minorHAnsi" w:cstheme="minorHAnsi"/>
          <w:sz w:val="28"/>
          <w:szCs w:val="28"/>
        </w:rPr>
      </w:pPr>
      <w:bookmarkStart w:id="20" w:name="_Toc57109627"/>
      <w:r w:rsidRPr="007071A7">
        <w:rPr>
          <w:rFonts w:asciiTheme="minorHAnsi" w:hAnsiTheme="minorHAnsi" w:cstheme="minorHAnsi"/>
          <w:sz w:val="28"/>
          <w:szCs w:val="28"/>
        </w:rPr>
        <w:t xml:space="preserve">5 </w:t>
      </w:r>
      <w:r w:rsidR="350D5A0A" w:rsidRPr="007071A7">
        <w:rPr>
          <w:rFonts w:asciiTheme="minorHAnsi" w:hAnsiTheme="minorHAnsi" w:cstheme="minorHAnsi"/>
          <w:sz w:val="28"/>
          <w:szCs w:val="28"/>
        </w:rPr>
        <w:t>Avgrensning</w:t>
      </w:r>
      <w:bookmarkEnd w:id="20"/>
    </w:p>
    <w:p w14:paraId="1B8AA1C0" w14:textId="115EFB63" w:rsidR="00E7665C" w:rsidRDefault="00E7665C" w:rsidP="004966F3">
      <w:pPr>
        <w:rPr>
          <w:rFonts w:asciiTheme="minorHAnsi" w:hAnsiTheme="minorHAnsi" w:cstheme="minorHAnsi"/>
        </w:rPr>
      </w:pPr>
      <w:r w:rsidRPr="004966F3">
        <w:rPr>
          <w:rFonts w:asciiTheme="minorHAnsi" w:hAnsiTheme="minorHAnsi" w:cstheme="minorHAnsi"/>
        </w:rPr>
        <w:t>Lisensadministrasjon på nødvendig programvare omfattes ikke av oppdraget. Dette administreres av Kunden.</w:t>
      </w:r>
    </w:p>
    <w:p w14:paraId="03DEC628" w14:textId="77777777" w:rsidR="007071A7" w:rsidRPr="004966F3" w:rsidRDefault="007071A7" w:rsidP="004966F3">
      <w:pPr>
        <w:rPr>
          <w:rFonts w:asciiTheme="minorHAnsi" w:hAnsiTheme="minorHAnsi" w:cstheme="minorHAnsi"/>
        </w:rPr>
      </w:pPr>
    </w:p>
    <w:p w14:paraId="3258C75D" w14:textId="72A228DE" w:rsidR="00266EE5" w:rsidRPr="007071A7" w:rsidRDefault="350D5A0A" w:rsidP="004B5380">
      <w:pPr>
        <w:pStyle w:val="Overskrift2"/>
        <w:rPr>
          <w:rFonts w:asciiTheme="minorHAnsi" w:hAnsiTheme="minorHAnsi" w:cstheme="minorHAnsi"/>
          <w:sz w:val="28"/>
          <w:szCs w:val="28"/>
        </w:rPr>
      </w:pPr>
      <w:bookmarkStart w:id="21" w:name="_Toc57109628"/>
      <w:r w:rsidRPr="007071A7">
        <w:rPr>
          <w:rFonts w:asciiTheme="minorHAnsi" w:hAnsiTheme="minorHAnsi" w:cstheme="minorHAnsi"/>
          <w:sz w:val="28"/>
          <w:szCs w:val="28"/>
        </w:rPr>
        <w:t>6</w:t>
      </w:r>
      <w:r w:rsidR="00266EE5" w:rsidRPr="007071A7">
        <w:rPr>
          <w:rFonts w:asciiTheme="minorHAnsi" w:hAnsiTheme="minorHAnsi" w:cstheme="minorHAnsi"/>
          <w:sz w:val="28"/>
          <w:szCs w:val="28"/>
        </w:rPr>
        <w:t xml:space="preserve"> Oppdragsgivere som kan tildele kontrakter under rammeavtalen</w:t>
      </w:r>
      <w:bookmarkEnd w:id="21"/>
    </w:p>
    <w:p w14:paraId="05D4F2A3" w14:textId="034517D4" w:rsidR="007D27A3" w:rsidRPr="00835C83" w:rsidRDefault="0012607C" w:rsidP="00B34C85">
      <w:pPr>
        <w:rPr>
          <w:rFonts w:asciiTheme="minorHAnsi" w:hAnsiTheme="minorHAnsi" w:cstheme="minorBidi"/>
        </w:rPr>
      </w:pPr>
      <w:r w:rsidRPr="00835C83">
        <w:rPr>
          <w:rFonts w:asciiTheme="minorHAnsi" w:hAnsiTheme="minorHAnsi" w:cstheme="minorBidi"/>
        </w:rPr>
        <w:t xml:space="preserve">Følgende oppdragsgivere kan tildele kontrakter under rammeavtalen: </w:t>
      </w:r>
    </w:p>
    <w:p w14:paraId="4C982D43" w14:textId="77777777" w:rsidR="00331843" w:rsidRPr="00835C83" w:rsidRDefault="00331843" w:rsidP="00B34C85">
      <w:pPr>
        <w:rPr>
          <w:rFonts w:asciiTheme="minorHAnsi" w:hAnsiTheme="minorHAnsi" w:cstheme="minorHAnsi"/>
          <w: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8"/>
        <w:gridCol w:w="3770"/>
        <w:gridCol w:w="3045"/>
      </w:tblGrid>
      <w:tr w:rsidR="00D2735B" w:rsidRPr="00835C83" w14:paraId="5380DCB5" w14:textId="77777777" w:rsidTr="00266EE5">
        <w:tc>
          <w:tcPr>
            <w:tcW w:w="2138" w:type="dxa"/>
            <w:shd w:val="clear" w:color="auto" w:fill="D9D9D9"/>
          </w:tcPr>
          <w:p w14:paraId="050D42CD" w14:textId="77777777" w:rsidR="00331843" w:rsidRPr="00835C83" w:rsidRDefault="00331843" w:rsidP="00A00021">
            <w:pPr>
              <w:spacing w:before="40"/>
              <w:rPr>
                <w:rFonts w:asciiTheme="minorHAnsi" w:hAnsiTheme="minorHAnsi" w:cstheme="minorHAnsi"/>
                <w:b/>
                <w:szCs w:val="20"/>
              </w:rPr>
            </w:pPr>
            <w:r w:rsidRPr="00835C83">
              <w:rPr>
                <w:rFonts w:asciiTheme="minorHAnsi" w:hAnsiTheme="minorHAnsi" w:cstheme="minorHAnsi"/>
                <w:b/>
                <w:szCs w:val="20"/>
              </w:rPr>
              <w:t xml:space="preserve">Navn på oppdragsgiver </w:t>
            </w:r>
          </w:p>
        </w:tc>
        <w:tc>
          <w:tcPr>
            <w:tcW w:w="3770" w:type="dxa"/>
            <w:shd w:val="clear" w:color="auto" w:fill="D9D9D9"/>
          </w:tcPr>
          <w:p w14:paraId="68C875AE" w14:textId="77777777" w:rsidR="00331843" w:rsidRPr="00835C83" w:rsidRDefault="00331843" w:rsidP="00A00021">
            <w:pPr>
              <w:spacing w:before="40"/>
              <w:rPr>
                <w:rFonts w:asciiTheme="minorHAnsi" w:hAnsiTheme="minorHAnsi" w:cstheme="minorHAnsi"/>
                <w:b/>
                <w:szCs w:val="20"/>
              </w:rPr>
            </w:pPr>
            <w:r w:rsidRPr="00835C83">
              <w:rPr>
                <w:rFonts w:asciiTheme="minorHAnsi" w:hAnsiTheme="minorHAnsi" w:cstheme="minorHAnsi"/>
                <w:b/>
                <w:szCs w:val="20"/>
              </w:rPr>
              <w:t xml:space="preserve">Navn </w:t>
            </w:r>
            <w:r w:rsidR="005901B7" w:rsidRPr="00835C83">
              <w:rPr>
                <w:rFonts w:asciiTheme="minorHAnsi" w:hAnsiTheme="minorHAnsi" w:cstheme="minorHAnsi"/>
                <w:b/>
                <w:szCs w:val="20"/>
              </w:rPr>
              <w:t xml:space="preserve">og tittel </w:t>
            </w:r>
            <w:r w:rsidRPr="00835C83">
              <w:rPr>
                <w:rFonts w:asciiTheme="minorHAnsi" w:hAnsiTheme="minorHAnsi" w:cstheme="minorHAnsi"/>
                <w:b/>
                <w:szCs w:val="20"/>
              </w:rPr>
              <w:t>på kontaktperson hos oppdragsgiver</w:t>
            </w:r>
          </w:p>
        </w:tc>
        <w:tc>
          <w:tcPr>
            <w:tcW w:w="3045" w:type="dxa"/>
            <w:shd w:val="clear" w:color="auto" w:fill="D9D9D9"/>
          </w:tcPr>
          <w:p w14:paraId="6D5791CA" w14:textId="77777777" w:rsidR="00331843" w:rsidRPr="00835C83" w:rsidRDefault="00331843" w:rsidP="00A00021">
            <w:pPr>
              <w:spacing w:before="40"/>
              <w:rPr>
                <w:rFonts w:asciiTheme="minorHAnsi" w:hAnsiTheme="minorHAnsi" w:cstheme="minorHAnsi"/>
                <w:b/>
                <w:szCs w:val="20"/>
              </w:rPr>
            </w:pPr>
            <w:r w:rsidRPr="00835C83">
              <w:rPr>
                <w:rFonts w:asciiTheme="minorHAnsi" w:hAnsiTheme="minorHAnsi" w:cstheme="minorHAnsi"/>
                <w:b/>
                <w:szCs w:val="20"/>
              </w:rPr>
              <w:t xml:space="preserve">Kontaktinformasjon </w:t>
            </w:r>
          </w:p>
        </w:tc>
      </w:tr>
      <w:tr w:rsidR="00835C83" w:rsidRPr="002B3081" w14:paraId="4FCB5D9D" w14:textId="77777777" w:rsidTr="007071A7">
        <w:tc>
          <w:tcPr>
            <w:tcW w:w="2138" w:type="dxa"/>
          </w:tcPr>
          <w:p w14:paraId="119FDC01" w14:textId="15B25E54" w:rsidR="00835C83" w:rsidRPr="002B3081" w:rsidRDefault="00835C83" w:rsidP="00835C83">
            <w:pPr>
              <w:rPr>
                <w:rFonts w:asciiTheme="minorHAnsi" w:hAnsiTheme="minorHAnsi" w:cstheme="minorHAnsi"/>
                <w:iCs/>
              </w:rPr>
            </w:pPr>
            <w:r w:rsidRPr="002B3081">
              <w:rPr>
                <w:rFonts w:asciiTheme="minorHAnsi" w:hAnsiTheme="minorHAnsi" w:cstheme="minorHAnsi"/>
                <w:iCs/>
              </w:rPr>
              <w:t>Vann- og avløpsetaten</w:t>
            </w:r>
          </w:p>
        </w:tc>
        <w:tc>
          <w:tcPr>
            <w:tcW w:w="3770" w:type="dxa"/>
            <w:vAlign w:val="bottom"/>
          </w:tcPr>
          <w:p w14:paraId="3CC7DA72" w14:textId="3F835FE6" w:rsidR="00835C83" w:rsidRPr="002B3081" w:rsidRDefault="00835C83" w:rsidP="00835C83">
            <w:pPr>
              <w:rPr>
                <w:rFonts w:asciiTheme="minorHAnsi" w:hAnsiTheme="minorHAnsi" w:cstheme="minorHAnsi"/>
                <w:iCs/>
              </w:rPr>
            </w:pPr>
            <w:r w:rsidRPr="002B3081">
              <w:rPr>
                <w:rFonts w:asciiTheme="minorHAnsi" w:hAnsiTheme="minorHAnsi" w:cstheme="minorHAnsi"/>
                <w:iCs/>
              </w:rPr>
              <w:t>(fylles ut ved kontraktsinngåelse)</w:t>
            </w:r>
          </w:p>
        </w:tc>
        <w:tc>
          <w:tcPr>
            <w:tcW w:w="3045" w:type="dxa"/>
            <w:vAlign w:val="bottom"/>
          </w:tcPr>
          <w:p w14:paraId="5A141736" w14:textId="0BF5F9F1" w:rsidR="00835C83" w:rsidRPr="002B3081" w:rsidRDefault="00835C83" w:rsidP="00835C83">
            <w:pPr>
              <w:rPr>
                <w:rFonts w:asciiTheme="minorHAnsi" w:hAnsiTheme="minorHAnsi" w:cstheme="minorHAnsi"/>
                <w:iCs/>
              </w:rPr>
            </w:pPr>
            <w:r w:rsidRPr="002B3081">
              <w:rPr>
                <w:rFonts w:asciiTheme="minorHAnsi" w:hAnsiTheme="minorHAnsi" w:cstheme="minorHAnsi"/>
                <w:iCs/>
              </w:rPr>
              <w:t>(fylles ut ved kontraktsinngåelse)</w:t>
            </w:r>
          </w:p>
        </w:tc>
      </w:tr>
      <w:tr w:rsidR="00835C83" w:rsidRPr="00835C83" w14:paraId="401174B8" w14:textId="77777777" w:rsidTr="007071A7">
        <w:tc>
          <w:tcPr>
            <w:tcW w:w="2138" w:type="dxa"/>
          </w:tcPr>
          <w:p w14:paraId="47D3388F" w14:textId="590FFAFD" w:rsidR="00835C83" w:rsidRPr="002B3081" w:rsidRDefault="00835C83" w:rsidP="00835C83">
            <w:pPr>
              <w:rPr>
                <w:rFonts w:asciiTheme="minorHAnsi" w:hAnsiTheme="minorHAnsi" w:cstheme="minorHAnsi"/>
                <w:iCs/>
              </w:rPr>
            </w:pPr>
            <w:r w:rsidRPr="002B3081">
              <w:rPr>
                <w:rFonts w:asciiTheme="minorHAnsi" w:hAnsiTheme="minorHAnsi" w:cstheme="minorHAnsi"/>
                <w:iCs/>
              </w:rPr>
              <w:t>Boligetaten</w:t>
            </w:r>
          </w:p>
        </w:tc>
        <w:tc>
          <w:tcPr>
            <w:tcW w:w="3770" w:type="dxa"/>
            <w:vAlign w:val="bottom"/>
          </w:tcPr>
          <w:p w14:paraId="0D2DAEB4" w14:textId="5B10A426" w:rsidR="00835C83" w:rsidRPr="002B3081" w:rsidRDefault="00835C83" w:rsidP="00835C83">
            <w:pPr>
              <w:rPr>
                <w:rFonts w:asciiTheme="minorHAnsi" w:hAnsiTheme="minorHAnsi" w:cstheme="minorHAnsi"/>
                <w:iCs/>
              </w:rPr>
            </w:pPr>
            <w:r w:rsidRPr="002B3081">
              <w:rPr>
                <w:rFonts w:asciiTheme="minorHAnsi" w:hAnsiTheme="minorHAnsi" w:cstheme="minorHAnsi"/>
                <w:iCs/>
              </w:rPr>
              <w:t>(fylles ut ved kontraktsinngåelse)</w:t>
            </w:r>
          </w:p>
        </w:tc>
        <w:tc>
          <w:tcPr>
            <w:tcW w:w="3045" w:type="dxa"/>
            <w:vAlign w:val="bottom"/>
          </w:tcPr>
          <w:p w14:paraId="2C93E052" w14:textId="1DE701CB" w:rsidR="00835C83" w:rsidRPr="002B3081" w:rsidRDefault="00835C83" w:rsidP="00835C83">
            <w:pPr>
              <w:rPr>
                <w:rFonts w:asciiTheme="minorHAnsi" w:hAnsiTheme="minorHAnsi" w:cstheme="minorHAnsi"/>
                <w:iCs/>
              </w:rPr>
            </w:pPr>
            <w:r w:rsidRPr="002B3081">
              <w:rPr>
                <w:rFonts w:asciiTheme="minorHAnsi" w:hAnsiTheme="minorHAnsi" w:cstheme="minorHAnsi"/>
                <w:iCs/>
              </w:rPr>
              <w:t>(fylles ut ved kontraktsinngåelse)</w:t>
            </w:r>
          </w:p>
        </w:tc>
      </w:tr>
    </w:tbl>
    <w:p w14:paraId="4FBB89FC" w14:textId="77777777" w:rsidR="00266EE5" w:rsidRPr="00835C83" w:rsidRDefault="00266EE5" w:rsidP="008048C6">
      <w:pPr>
        <w:rPr>
          <w:rFonts w:asciiTheme="minorHAnsi" w:hAnsiTheme="minorHAnsi" w:cstheme="minorHAnsi"/>
        </w:rPr>
      </w:pPr>
    </w:p>
    <w:p w14:paraId="74D9F037" w14:textId="77777777" w:rsidR="00B34C85" w:rsidRPr="00835C83" w:rsidRDefault="00B34C85" w:rsidP="00B34C85">
      <w:pPr>
        <w:rPr>
          <w:rFonts w:asciiTheme="minorHAnsi" w:hAnsiTheme="minorHAnsi" w:cstheme="minorHAnsi"/>
        </w:rPr>
      </w:pPr>
    </w:p>
    <w:p w14:paraId="4BDA2F03" w14:textId="77777777" w:rsidR="0087010D" w:rsidRPr="00835C83" w:rsidRDefault="0087010D" w:rsidP="00B34C85">
      <w:pPr>
        <w:rPr>
          <w:rFonts w:asciiTheme="minorHAnsi" w:hAnsiTheme="minorHAnsi" w:cstheme="minorHAnsi"/>
        </w:rPr>
      </w:pPr>
    </w:p>
    <w:p w14:paraId="0C4A767C" w14:textId="7A7BDE80" w:rsidR="00B34C85" w:rsidRPr="00C14C39" w:rsidRDefault="00B34C85" w:rsidP="00B34C85">
      <w:pPr>
        <w:rPr>
          <w:rFonts w:asciiTheme="minorHAnsi" w:hAnsiTheme="minorHAnsi" w:cstheme="minorHAnsi"/>
          <w:vanish/>
          <w:specVanish/>
        </w:rPr>
      </w:pPr>
      <w:r w:rsidRPr="00835C83">
        <w:rPr>
          <w:rFonts w:asciiTheme="minorHAnsi" w:hAnsiTheme="minorHAnsi" w:cstheme="minorHAnsi"/>
        </w:rPr>
        <w:br w:type="page"/>
      </w:r>
    </w:p>
    <w:p w14:paraId="1FB03835" w14:textId="77777777" w:rsidR="00B34C85" w:rsidRPr="00C14C39" w:rsidRDefault="00B34C85" w:rsidP="00B34C85">
      <w:pPr>
        <w:rPr>
          <w:rFonts w:asciiTheme="minorHAnsi" w:hAnsiTheme="minorHAnsi" w:cstheme="minorHAnsi"/>
        </w:rPr>
      </w:pPr>
    </w:p>
    <w:p w14:paraId="466915D5" w14:textId="77777777" w:rsidR="005910A2" w:rsidRPr="0018736C" w:rsidRDefault="005910A2" w:rsidP="005901B7">
      <w:pPr>
        <w:pStyle w:val="Overskrift1"/>
        <w:rPr>
          <w:rFonts w:asciiTheme="majorHAnsi" w:hAnsiTheme="majorHAnsi" w:cstheme="majorHAnsi"/>
          <w:b/>
          <w:bCs/>
          <w:sz w:val="32"/>
          <w:szCs w:val="32"/>
        </w:rPr>
      </w:pPr>
      <w:bookmarkStart w:id="22" w:name="_Toc423601666"/>
      <w:bookmarkStart w:id="23" w:name="_Toc57109629"/>
      <w:r w:rsidRPr="0018736C">
        <w:rPr>
          <w:rFonts w:asciiTheme="majorHAnsi" w:hAnsiTheme="majorHAnsi" w:cstheme="majorHAnsi"/>
          <w:b/>
          <w:bCs/>
          <w:sz w:val="32"/>
          <w:szCs w:val="32"/>
        </w:rPr>
        <w:t>Bilag 2</w:t>
      </w:r>
      <w:r w:rsidR="005901B7" w:rsidRPr="0018736C">
        <w:rPr>
          <w:rFonts w:asciiTheme="majorHAnsi" w:hAnsiTheme="majorHAnsi" w:cstheme="majorHAnsi"/>
          <w:b/>
          <w:bCs/>
          <w:sz w:val="32"/>
          <w:szCs w:val="32"/>
        </w:rPr>
        <w:t>:</w:t>
      </w:r>
      <w:r w:rsidRPr="0018736C">
        <w:rPr>
          <w:rFonts w:asciiTheme="majorHAnsi" w:hAnsiTheme="majorHAnsi" w:cstheme="majorHAnsi"/>
          <w:b/>
          <w:bCs/>
          <w:sz w:val="32"/>
          <w:szCs w:val="32"/>
        </w:rPr>
        <w:t xml:space="preserve"> Pro</w:t>
      </w:r>
      <w:r w:rsidR="00A04801" w:rsidRPr="0018736C">
        <w:rPr>
          <w:rFonts w:asciiTheme="majorHAnsi" w:hAnsiTheme="majorHAnsi" w:cstheme="majorHAnsi"/>
          <w:b/>
          <w:bCs/>
          <w:sz w:val="32"/>
          <w:szCs w:val="32"/>
        </w:rPr>
        <w:t>sedyrer for tildeling av kontrakter innenfor rammeavtalen</w:t>
      </w:r>
      <w:bookmarkEnd w:id="22"/>
      <w:bookmarkEnd w:id="23"/>
    </w:p>
    <w:p w14:paraId="0313B4FC" w14:textId="082B83C1" w:rsidR="00C655F8" w:rsidRPr="00C14C39" w:rsidRDefault="007071A7" w:rsidP="005901B7">
      <w:pPr>
        <w:pStyle w:val="Overskrift2"/>
        <w:rPr>
          <w:rFonts w:asciiTheme="minorHAnsi" w:hAnsiTheme="minorHAnsi" w:cstheme="minorHAnsi"/>
        </w:rPr>
      </w:pPr>
      <w:bookmarkStart w:id="24" w:name="_Toc57109630"/>
      <w:r>
        <w:rPr>
          <w:rFonts w:asciiTheme="minorHAnsi" w:hAnsiTheme="minorHAnsi" w:cstheme="minorHAnsi"/>
        </w:rPr>
        <w:t xml:space="preserve">1 </w:t>
      </w:r>
      <w:r w:rsidR="00627A68" w:rsidRPr="00C14C39">
        <w:rPr>
          <w:rFonts w:asciiTheme="minorHAnsi" w:hAnsiTheme="minorHAnsi" w:cstheme="minorHAnsi"/>
        </w:rPr>
        <w:t>Avtalens punkt 2.1 Tildeling av kontrakter (prosedyre for avrop)</w:t>
      </w:r>
      <w:bookmarkEnd w:id="24"/>
    </w:p>
    <w:p w14:paraId="1BCB53AF" w14:textId="0609A1D3" w:rsidR="00894EB1" w:rsidRDefault="004966F3" w:rsidP="00B34C85">
      <w:pPr>
        <w:rPr>
          <w:rFonts w:asciiTheme="minorHAnsi" w:hAnsiTheme="minorHAnsi" w:cstheme="minorHAnsi"/>
        </w:rPr>
      </w:pPr>
      <w:r>
        <w:rPr>
          <w:rFonts w:asciiTheme="minorHAnsi" w:hAnsiTheme="minorHAnsi" w:cstheme="minorHAnsi"/>
        </w:rPr>
        <w:t>Det inngås rammeavtale med én leverandør. A</w:t>
      </w:r>
      <w:r w:rsidR="009A797F">
        <w:rPr>
          <w:rFonts w:asciiTheme="minorHAnsi" w:hAnsiTheme="minorHAnsi" w:cstheme="minorHAnsi"/>
        </w:rPr>
        <w:t xml:space="preserve">lle vilkår er fastsatt i rammeavtalen og </w:t>
      </w:r>
      <w:r>
        <w:rPr>
          <w:rFonts w:asciiTheme="minorHAnsi" w:hAnsiTheme="minorHAnsi" w:cstheme="minorHAnsi"/>
        </w:rPr>
        <w:t xml:space="preserve">tildeling av kontrakt </w:t>
      </w:r>
      <w:r w:rsidR="009A797F">
        <w:rPr>
          <w:rFonts w:asciiTheme="minorHAnsi" w:hAnsiTheme="minorHAnsi" w:cstheme="minorHAnsi"/>
        </w:rPr>
        <w:t xml:space="preserve">foretas </w:t>
      </w:r>
      <w:r w:rsidR="000934A2">
        <w:rPr>
          <w:rFonts w:asciiTheme="minorHAnsi" w:hAnsiTheme="minorHAnsi" w:cstheme="minorHAnsi"/>
        </w:rPr>
        <w:t xml:space="preserve">på grunnlag </w:t>
      </w:r>
      <w:r w:rsidR="00894EB1" w:rsidRPr="00C72EAA">
        <w:rPr>
          <w:rFonts w:asciiTheme="minorHAnsi" w:hAnsiTheme="minorHAnsi" w:cstheme="minorHAnsi"/>
        </w:rPr>
        <w:t xml:space="preserve">av </w:t>
      </w:r>
      <w:r w:rsidR="00815308" w:rsidRPr="00C72EAA">
        <w:rPr>
          <w:rFonts w:asciiTheme="minorHAnsi" w:hAnsiTheme="minorHAnsi" w:cstheme="minorHAnsi"/>
        </w:rPr>
        <w:t>kontrakts</w:t>
      </w:r>
      <w:r w:rsidR="00783660" w:rsidRPr="00C72EAA">
        <w:rPr>
          <w:rFonts w:asciiTheme="minorHAnsi" w:hAnsiTheme="minorHAnsi" w:cstheme="minorHAnsi"/>
        </w:rPr>
        <w:t>vilkå</w:t>
      </w:r>
      <w:r w:rsidR="007E0AEB" w:rsidRPr="00C72EAA">
        <w:rPr>
          <w:rFonts w:asciiTheme="minorHAnsi" w:hAnsiTheme="minorHAnsi" w:cstheme="minorHAnsi"/>
        </w:rPr>
        <w:t>rene i rammeavtalen</w:t>
      </w:r>
      <w:r w:rsidR="00672B4A">
        <w:rPr>
          <w:rFonts w:asciiTheme="minorHAnsi" w:hAnsiTheme="minorHAnsi" w:cstheme="minorHAnsi"/>
        </w:rPr>
        <w:t>.</w:t>
      </w:r>
    </w:p>
    <w:p w14:paraId="4B90E99D" w14:textId="77777777" w:rsidR="007071A7" w:rsidRDefault="007071A7">
      <w:pPr>
        <w:keepLines w:val="0"/>
        <w:widowControl/>
        <w:rPr>
          <w:rFonts w:asciiTheme="majorHAnsi" w:hAnsiTheme="majorHAnsi" w:cstheme="majorHAnsi"/>
          <w:b/>
          <w:bCs/>
          <w:sz w:val="32"/>
          <w:szCs w:val="32"/>
        </w:rPr>
      </w:pPr>
      <w:bookmarkStart w:id="25" w:name="_Toc423601667"/>
      <w:r>
        <w:rPr>
          <w:rFonts w:asciiTheme="majorHAnsi" w:hAnsiTheme="majorHAnsi" w:cstheme="majorHAnsi"/>
          <w:b/>
          <w:bCs/>
          <w:sz w:val="32"/>
          <w:szCs w:val="32"/>
        </w:rPr>
        <w:br w:type="page"/>
      </w:r>
    </w:p>
    <w:p w14:paraId="3AD44A72" w14:textId="4FB111D5" w:rsidR="005910A2" w:rsidRDefault="005910A2" w:rsidP="000207BA">
      <w:pPr>
        <w:pStyle w:val="Overskrift1"/>
        <w:rPr>
          <w:rFonts w:asciiTheme="majorHAnsi" w:hAnsiTheme="majorHAnsi" w:cstheme="majorHAnsi"/>
          <w:b/>
          <w:bCs/>
          <w:sz w:val="32"/>
          <w:szCs w:val="32"/>
        </w:rPr>
      </w:pPr>
      <w:bookmarkStart w:id="26" w:name="_Toc57109631"/>
      <w:r w:rsidRPr="0018736C">
        <w:rPr>
          <w:rFonts w:asciiTheme="majorHAnsi" w:hAnsiTheme="majorHAnsi" w:cstheme="majorHAnsi"/>
          <w:b/>
          <w:bCs/>
          <w:sz w:val="32"/>
          <w:szCs w:val="32"/>
        </w:rPr>
        <w:lastRenderedPageBreak/>
        <w:t>Bilag 3</w:t>
      </w:r>
      <w:r w:rsidR="00B13BCA" w:rsidRPr="0018736C">
        <w:rPr>
          <w:rFonts w:asciiTheme="majorHAnsi" w:hAnsiTheme="majorHAnsi" w:cstheme="majorHAnsi"/>
          <w:b/>
          <w:bCs/>
          <w:sz w:val="32"/>
          <w:szCs w:val="32"/>
        </w:rPr>
        <w:t>:</w:t>
      </w:r>
      <w:r w:rsidRPr="0018736C">
        <w:rPr>
          <w:rFonts w:asciiTheme="majorHAnsi" w:hAnsiTheme="majorHAnsi" w:cstheme="majorHAnsi"/>
          <w:b/>
          <w:bCs/>
          <w:sz w:val="32"/>
          <w:szCs w:val="32"/>
        </w:rPr>
        <w:t xml:space="preserve"> A</w:t>
      </w:r>
      <w:r w:rsidR="00033CBC" w:rsidRPr="0018736C">
        <w:rPr>
          <w:rFonts w:asciiTheme="majorHAnsi" w:hAnsiTheme="majorHAnsi" w:cstheme="majorHAnsi"/>
          <w:b/>
          <w:bCs/>
          <w:sz w:val="32"/>
          <w:szCs w:val="32"/>
        </w:rPr>
        <w:t>vtalevilkår for kontrakter som kan tildeles innenfor rammeavtalen</w:t>
      </w:r>
      <w:bookmarkEnd w:id="25"/>
      <w:bookmarkEnd w:id="26"/>
    </w:p>
    <w:p w14:paraId="3CE63507" w14:textId="77777777" w:rsidR="000207BA" w:rsidRPr="000207BA" w:rsidRDefault="000207BA" w:rsidP="000207BA"/>
    <w:p w14:paraId="3D08CA92" w14:textId="263B2CE3" w:rsidR="0087642F" w:rsidRPr="002B3081" w:rsidRDefault="0087642F" w:rsidP="0087642F">
      <w:pPr>
        <w:jc w:val="both"/>
        <w:rPr>
          <w:rFonts w:asciiTheme="minorHAnsi" w:hAnsiTheme="minorHAnsi" w:cstheme="minorHAnsi"/>
        </w:rPr>
      </w:pPr>
      <w:r w:rsidRPr="002B3081">
        <w:rPr>
          <w:rFonts w:asciiTheme="minorHAnsi" w:hAnsiTheme="minorHAnsi" w:cstheme="minorHAnsi"/>
        </w:rPr>
        <w:t xml:space="preserve">Avrop på Rammeavtalene omfatter tjenestekjøp i form av: </w:t>
      </w:r>
    </w:p>
    <w:p w14:paraId="4717675F" w14:textId="09796215" w:rsidR="00F17B11" w:rsidRPr="002B3081" w:rsidRDefault="00F17B11" w:rsidP="0087642F">
      <w:pPr>
        <w:jc w:val="both"/>
        <w:rPr>
          <w:rFonts w:asciiTheme="minorHAnsi" w:hAnsiTheme="minorHAnsi" w:cstheme="minorHAnsi"/>
          <w:u w:val="single"/>
        </w:rPr>
      </w:pPr>
    </w:p>
    <w:p w14:paraId="3E006EF2" w14:textId="502DBF2E" w:rsidR="0087642F" w:rsidRPr="002B3081" w:rsidRDefault="00781CE2" w:rsidP="0087642F">
      <w:pPr>
        <w:jc w:val="both"/>
        <w:rPr>
          <w:rFonts w:asciiTheme="minorHAnsi" w:hAnsiTheme="minorHAnsi" w:cstheme="minorHAnsi"/>
          <w:u w:val="single"/>
        </w:rPr>
      </w:pPr>
      <w:r w:rsidRPr="002B3081">
        <w:rPr>
          <w:rFonts w:asciiTheme="minorHAnsi" w:hAnsiTheme="minorHAnsi" w:cstheme="minorHAnsi"/>
          <w:u w:val="single"/>
        </w:rPr>
        <w:t>B</w:t>
      </w:r>
      <w:r w:rsidR="0087642F" w:rsidRPr="002B3081">
        <w:rPr>
          <w:rFonts w:asciiTheme="minorHAnsi" w:hAnsiTheme="minorHAnsi" w:cstheme="minorHAnsi"/>
          <w:u w:val="single"/>
        </w:rPr>
        <w:t>istandsbasert konsulentytelse</w:t>
      </w:r>
    </w:p>
    <w:p w14:paraId="0CEF6138" w14:textId="77777777" w:rsidR="00781CE2" w:rsidRPr="002B3081" w:rsidRDefault="0087642F" w:rsidP="0087642F">
      <w:pPr>
        <w:rPr>
          <w:rFonts w:asciiTheme="minorHAnsi" w:hAnsiTheme="minorHAnsi" w:cstheme="minorHAnsi"/>
        </w:rPr>
      </w:pPr>
      <w:r w:rsidRPr="002B3081">
        <w:rPr>
          <w:rFonts w:asciiTheme="minorHAnsi" w:hAnsiTheme="minorHAnsi" w:cstheme="minorHAnsi"/>
        </w:rPr>
        <w:t>Konsulenten(e) engasjeres som ressursperson(er) for å delta i oppdrag på vegne av, eller sammen med oppdragsgiver. Oppdraget er timebasert. Oppdraget faktureres normalt etter medgått tid</w:t>
      </w:r>
      <w:r w:rsidR="00781CE2" w:rsidRPr="002B3081">
        <w:rPr>
          <w:rFonts w:asciiTheme="minorHAnsi" w:hAnsiTheme="minorHAnsi" w:cstheme="minorHAnsi"/>
        </w:rPr>
        <w:t>.</w:t>
      </w:r>
    </w:p>
    <w:p w14:paraId="26B741FF" w14:textId="77777777" w:rsidR="00BF2FB0" w:rsidRPr="002B3081" w:rsidRDefault="00BF2FB0" w:rsidP="00BF2FB0">
      <w:pPr>
        <w:autoSpaceDE w:val="0"/>
        <w:autoSpaceDN w:val="0"/>
        <w:adjustRightInd w:val="0"/>
        <w:rPr>
          <w:rFonts w:asciiTheme="minorHAnsi" w:hAnsiTheme="minorHAnsi" w:cstheme="minorHAnsi"/>
        </w:rPr>
      </w:pPr>
    </w:p>
    <w:p w14:paraId="3FB526C0" w14:textId="42789349" w:rsidR="00BF2FB0" w:rsidRDefault="00BF2FB0" w:rsidP="00BF2FB0">
      <w:pPr>
        <w:autoSpaceDE w:val="0"/>
        <w:autoSpaceDN w:val="0"/>
        <w:adjustRightInd w:val="0"/>
        <w:rPr>
          <w:rFonts w:asciiTheme="minorHAnsi" w:hAnsiTheme="minorHAnsi" w:cstheme="minorHAnsi"/>
        </w:rPr>
      </w:pPr>
      <w:r w:rsidRPr="002B3081">
        <w:rPr>
          <w:rFonts w:asciiTheme="minorHAnsi" w:hAnsiTheme="minorHAnsi" w:cstheme="minorHAnsi"/>
        </w:rPr>
        <w:t>For avrop på rammeavtalen skal Statens standardavtale for bistand, SSA-B, legges til grunn.</w:t>
      </w:r>
      <w:r>
        <w:rPr>
          <w:rFonts w:asciiTheme="minorHAnsi" w:hAnsiTheme="minorHAnsi" w:cstheme="minorHAnsi"/>
        </w:rPr>
        <w:t xml:space="preserve"> </w:t>
      </w:r>
    </w:p>
    <w:p w14:paraId="41B48F1C" w14:textId="66B4B9C0" w:rsidR="00B34C85" w:rsidRPr="00C14C39" w:rsidRDefault="00BF2FB0" w:rsidP="00BF2FB0">
      <w:pPr>
        <w:rPr>
          <w:rFonts w:asciiTheme="minorHAnsi" w:hAnsiTheme="minorHAnsi" w:cstheme="minorHAnsi"/>
        </w:rPr>
      </w:pPr>
      <w:r w:rsidRPr="00C14C39">
        <w:rPr>
          <w:rFonts w:asciiTheme="minorHAnsi" w:hAnsiTheme="minorHAnsi" w:cstheme="minorHAnsi"/>
        </w:rPr>
        <w:t xml:space="preserve"> </w:t>
      </w:r>
    </w:p>
    <w:p w14:paraId="298F1D96" w14:textId="77777777" w:rsidR="00325A79" w:rsidRPr="00325A79" w:rsidRDefault="00325A79" w:rsidP="00325A79">
      <w:pPr>
        <w:rPr>
          <w:rFonts w:asciiTheme="minorHAnsi" w:hAnsiTheme="minorHAnsi" w:cstheme="minorHAnsi"/>
        </w:rPr>
      </w:pPr>
      <w:bookmarkStart w:id="27" w:name="_Toc423601668"/>
      <w:r w:rsidRPr="00325A79">
        <w:rPr>
          <w:rFonts w:asciiTheme="minorHAnsi" w:hAnsiTheme="minorHAnsi" w:cstheme="minorHAnsi"/>
        </w:rPr>
        <w:t>Kryss av for relevant(e) avtale(r):</w:t>
      </w:r>
    </w:p>
    <w:p w14:paraId="1D654EA5" w14:textId="77777777" w:rsidR="00325A79" w:rsidRDefault="00325A79" w:rsidP="00325A79">
      <w:bookmarkStart w:id="28" w:name="_GoBack"/>
      <w:bookmarkEnd w:id="28"/>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7"/>
        <w:gridCol w:w="5337"/>
        <w:gridCol w:w="992"/>
        <w:gridCol w:w="1065"/>
        <w:gridCol w:w="1274"/>
      </w:tblGrid>
      <w:tr w:rsidR="00325A79" w14:paraId="52BFCF23" w14:textId="77777777" w:rsidTr="00325A79">
        <w:trPr>
          <w:trHeight w:val="248"/>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5286E030" w14:textId="77777777" w:rsidR="00325A79" w:rsidRPr="00325A79" w:rsidRDefault="00325A79">
            <w:pPr>
              <w:rPr>
                <w:rFonts w:asciiTheme="minorHAnsi" w:hAnsiTheme="minorHAnsi" w:cstheme="minorHAnsi"/>
                <w:b/>
              </w:rPr>
            </w:pPr>
          </w:p>
        </w:tc>
        <w:tc>
          <w:tcPr>
            <w:tcW w:w="5337" w:type="dxa"/>
            <w:tcBorders>
              <w:top w:val="single" w:sz="4" w:space="0" w:color="auto"/>
              <w:left w:val="single" w:sz="4" w:space="0" w:color="auto"/>
              <w:bottom w:val="single" w:sz="4" w:space="0" w:color="auto"/>
              <w:right w:val="single" w:sz="4" w:space="0" w:color="auto"/>
            </w:tcBorders>
            <w:shd w:val="clear" w:color="auto" w:fill="FFFFFF"/>
            <w:hideMark/>
          </w:tcPr>
          <w:p w14:paraId="1B537FE2" w14:textId="77777777" w:rsidR="00325A79" w:rsidRPr="00325A79" w:rsidRDefault="00325A79">
            <w:pPr>
              <w:rPr>
                <w:rFonts w:asciiTheme="minorHAnsi" w:hAnsiTheme="minorHAnsi" w:cstheme="minorHAnsi"/>
                <w:b/>
              </w:rPr>
            </w:pPr>
            <w:r w:rsidRPr="00325A79">
              <w:rPr>
                <w:rFonts w:asciiTheme="minorHAnsi" w:hAnsiTheme="minorHAnsi" w:cstheme="minorHAnsi"/>
                <w:b/>
              </w:rPr>
              <w:t>Avtale</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D5DD0E6" w14:textId="77777777" w:rsidR="00325A79" w:rsidRPr="00325A79" w:rsidRDefault="00325A79">
            <w:pPr>
              <w:rPr>
                <w:rFonts w:asciiTheme="minorHAnsi" w:hAnsiTheme="minorHAnsi" w:cstheme="minorHAnsi"/>
                <w:b/>
              </w:rPr>
            </w:pPr>
            <w:r w:rsidRPr="00325A79">
              <w:rPr>
                <w:rFonts w:asciiTheme="minorHAnsi" w:hAnsiTheme="minorHAnsi" w:cstheme="minorHAnsi"/>
                <w:b/>
              </w:rPr>
              <w:t>Utgiver</w:t>
            </w:r>
          </w:p>
        </w:tc>
        <w:tc>
          <w:tcPr>
            <w:tcW w:w="1065" w:type="dxa"/>
            <w:tcBorders>
              <w:top w:val="single" w:sz="4" w:space="0" w:color="auto"/>
              <w:left w:val="single" w:sz="4" w:space="0" w:color="auto"/>
              <w:bottom w:val="single" w:sz="4" w:space="0" w:color="auto"/>
              <w:right w:val="single" w:sz="4" w:space="0" w:color="auto"/>
            </w:tcBorders>
            <w:shd w:val="clear" w:color="auto" w:fill="FFFFFF"/>
            <w:hideMark/>
          </w:tcPr>
          <w:p w14:paraId="4323F28D" w14:textId="77777777" w:rsidR="00325A79" w:rsidRPr="00325A79" w:rsidRDefault="00325A79">
            <w:pPr>
              <w:rPr>
                <w:rFonts w:asciiTheme="minorHAnsi" w:hAnsiTheme="minorHAnsi" w:cstheme="minorHAnsi"/>
                <w:b/>
              </w:rPr>
            </w:pPr>
            <w:r w:rsidRPr="00325A79">
              <w:rPr>
                <w:rFonts w:asciiTheme="minorHAnsi" w:hAnsiTheme="minorHAnsi" w:cstheme="minorHAnsi"/>
                <w:b/>
              </w:rPr>
              <w:t>Versjon</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551CF3BF" w14:textId="77777777" w:rsidR="00325A79" w:rsidRPr="00325A79" w:rsidRDefault="00325A79">
            <w:pPr>
              <w:rPr>
                <w:rFonts w:asciiTheme="minorHAnsi" w:hAnsiTheme="minorHAnsi" w:cstheme="minorHAnsi"/>
                <w:b/>
              </w:rPr>
            </w:pPr>
            <w:r w:rsidRPr="00325A79">
              <w:rPr>
                <w:rFonts w:asciiTheme="minorHAnsi" w:hAnsiTheme="minorHAnsi" w:cstheme="minorHAnsi"/>
                <w:b/>
              </w:rPr>
              <w:t>Valgt(e) tildelings-kontrakt(er)</w:t>
            </w:r>
          </w:p>
        </w:tc>
      </w:tr>
      <w:tr w:rsidR="00325A79" w14:paraId="50050C63" w14:textId="77777777" w:rsidTr="00325A79">
        <w:trPr>
          <w:trHeight w:val="454"/>
        </w:trPr>
        <w:tc>
          <w:tcPr>
            <w:tcW w:w="1037" w:type="dxa"/>
            <w:tcBorders>
              <w:top w:val="single" w:sz="4" w:space="0" w:color="auto"/>
              <w:left w:val="single" w:sz="4" w:space="0" w:color="auto"/>
              <w:bottom w:val="single" w:sz="4" w:space="0" w:color="auto"/>
              <w:right w:val="single" w:sz="4" w:space="0" w:color="auto"/>
            </w:tcBorders>
            <w:hideMark/>
          </w:tcPr>
          <w:p w14:paraId="237A4902" w14:textId="77777777" w:rsidR="00325A79" w:rsidRPr="00325A79" w:rsidRDefault="00325A79">
            <w:pPr>
              <w:rPr>
                <w:rFonts w:asciiTheme="minorHAnsi" w:hAnsiTheme="minorHAnsi" w:cstheme="minorHAnsi"/>
              </w:rPr>
            </w:pPr>
            <w:r w:rsidRPr="00325A79">
              <w:rPr>
                <w:rFonts w:asciiTheme="minorHAnsi" w:hAnsiTheme="minorHAnsi" w:cstheme="minorHAnsi"/>
              </w:rPr>
              <w:t>SSA-K</w:t>
            </w:r>
          </w:p>
        </w:tc>
        <w:tc>
          <w:tcPr>
            <w:tcW w:w="5337" w:type="dxa"/>
            <w:tcBorders>
              <w:top w:val="single" w:sz="4" w:space="0" w:color="auto"/>
              <w:left w:val="single" w:sz="4" w:space="0" w:color="auto"/>
              <w:bottom w:val="single" w:sz="4" w:space="0" w:color="auto"/>
              <w:right w:val="single" w:sz="4" w:space="0" w:color="auto"/>
            </w:tcBorders>
            <w:hideMark/>
          </w:tcPr>
          <w:p w14:paraId="254F9CA8" w14:textId="77777777" w:rsidR="00325A79" w:rsidRPr="00325A79" w:rsidRDefault="00325A79">
            <w:pPr>
              <w:rPr>
                <w:rFonts w:asciiTheme="minorHAnsi" w:hAnsiTheme="minorHAnsi" w:cstheme="minorHAnsi"/>
              </w:rPr>
            </w:pPr>
            <w:r w:rsidRPr="00325A79">
              <w:rPr>
                <w:rFonts w:asciiTheme="minorHAnsi" w:hAnsiTheme="minorHAnsi" w:cstheme="minorHAnsi"/>
              </w:rPr>
              <w:t xml:space="preserve">Kjøpsavtalen, avtale om kjøp av programvare og utstyr </w:t>
            </w:r>
          </w:p>
        </w:tc>
        <w:tc>
          <w:tcPr>
            <w:tcW w:w="992" w:type="dxa"/>
            <w:tcBorders>
              <w:top w:val="single" w:sz="4" w:space="0" w:color="auto"/>
              <w:left w:val="single" w:sz="4" w:space="0" w:color="auto"/>
              <w:bottom w:val="single" w:sz="4" w:space="0" w:color="auto"/>
              <w:right w:val="single" w:sz="4" w:space="0" w:color="auto"/>
            </w:tcBorders>
            <w:hideMark/>
          </w:tcPr>
          <w:p w14:paraId="7A39A515" w14:textId="351465F6" w:rsidR="00325A79" w:rsidRPr="00325A79" w:rsidRDefault="00325A79">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107EFE7C" w14:textId="77777777" w:rsidR="00325A79" w:rsidRPr="00325A79" w:rsidRDefault="00325A79">
            <w:pPr>
              <w:rPr>
                <w:rFonts w:asciiTheme="minorHAnsi" w:hAnsiTheme="minorHAnsi" w:cstheme="minorHAnsi"/>
              </w:rPr>
            </w:pPr>
            <w:r w:rsidRPr="00325A79">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72F5853B" w14:textId="78AD4D52" w:rsidR="00325A79" w:rsidRPr="00325A79" w:rsidRDefault="00325A79" w:rsidP="00325A79">
            <w:pPr>
              <w:jc w:val="center"/>
              <w:rPr>
                <w:rFonts w:asciiTheme="minorHAnsi" w:hAnsiTheme="minorHAnsi" w:cstheme="minorHAnsi"/>
              </w:rPr>
            </w:pPr>
          </w:p>
        </w:tc>
      </w:tr>
      <w:tr w:rsidR="00325A79" w14:paraId="03DD9C3B" w14:textId="77777777" w:rsidTr="00325A79">
        <w:trPr>
          <w:trHeight w:val="782"/>
        </w:trPr>
        <w:tc>
          <w:tcPr>
            <w:tcW w:w="1037" w:type="dxa"/>
            <w:tcBorders>
              <w:top w:val="single" w:sz="4" w:space="0" w:color="auto"/>
              <w:left w:val="single" w:sz="4" w:space="0" w:color="auto"/>
              <w:bottom w:val="single" w:sz="4" w:space="0" w:color="auto"/>
              <w:right w:val="single" w:sz="4" w:space="0" w:color="auto"/>
            </w:tcBorders>
            <w:hideMark/>
          </w:tcPr>
          <w:p w14:paraId="6CB917CA" w14:textId="77777777" w:rsidR="00325A79" w:rsidRPr="00325A79" w:rsidRDefault="00325A79">
            <w:pPr>
              <w:rPr>
                <w:rFonts w:asciiTheme="minorHAnsi" w:hAnsiTheme="minorHAnsi" w:cstheme="minorHAnsi"/>
              </w:rPr>
            </w:pPr>
            <w:r w:rsidRPr="00325A79">
              <w:rPr>
                <w:rFonts w:asciiTheme="minorHAnsi" w:hAnsiTheme="minorHAnsi" w:cstheme="minorHAnsi"/>
              </w:rPr>
              <w:t>SSA-T</w:t>
            </w:r>
          </w:p>
        </w:tc>
        <w:tc>
          <w:tcPr>
            <w:tcW w:w="5337" w:type="dxa"/>
            <w:tcBorders>
              <w:top w:val="single" w:sz="4" w:space="0" w:color="auto"/>
              <w:left w:val="single" w:sz="4" w:space="0" w:color="auto"/>
              <w:bottom w:val="single" w:sz="4" w:space="0" w:color="auto"/>
              <w:right w:val="single" w:sz="4" w:space="0" w:color="auto"/>
            </w:tcBorders>
            <w:hideMark/>
          </w:tcPr>
          <w:p w14:paraId="13D29AD2" w14:textId="77777777" w:rsidR="00325A79" w:rsidRPr="00325A79" w:rsidRDefault="00325A79">
            <w:pPr>
              <w:rPr>
                <w:rFonts w:asciiTheme="minorHAnsi" w:hAnsiTheme="minorHAnsi" w:cstheme="minorHAnsi"/>
              </w:rPr>
            </w:pPr>
            <w:r w:rsidRPr="00325A79">
              <w:rPr>
                <w:rFonts w:asciiTheme="minorHAnsi" w:hAnsiTheme="minorHAnsi" w:cstheme="minorHAnsi"/>
              </w:rPr>
              <w:t xml:space="preserve">Utviklings- og tilpasningsavtalen, avtale om levering av programvare som utvikles eller tilpasses for Kunden </w:t>
            </w:r>
          </w:p>
        </w:tc>
        <w:tc>
          <w:tcPr>
            <w:tcW w:w="992" w:type="dxa"/>
            <w:tcBorders>
              <w:top w:val="single" w:sz="4" w:space="0" w:color="auto"/>
              <w:left w:val="single" w:sz="4" w:space="0" w:color="auto"/>
              <w:bottom w:val="single" w:sz="4" w:space="0" w:color="auto"/>
              <w:right w:val="single" w:sz="4" w:space="0" w:color="auto"/>
            </w:tcBorders>
            <w:hideMark/>
          </w:tcPr>
          <w:p w14:paraId="118A1646" w14:textId="4950ECE4" w:rsidR="00325A79" w:rsidRPr="00325A79" w:rsidRDefault="00325A79">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798546CE" w14:textId="77777777" w:rsidR="00325A79" w:rsidRPr="00325A79" w:rsidRDefault="00325A79">
            <w:pPr>
              <w:rPr>
                <w:rFonts w:asciiTheme="minorHAnsi" w:hAnsiTheme="minorHAnsi" w:cstheme="minorHAnsi"/>
              </w:rPr>
            </w:pPr>
            <w:r w:rsidRPr="00325A79">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08FA42B4" w14:textId="2B7C45EA" w:rsidR="00325A79" w:rsidRPr="00325A79" w:rsidRDefault="00325A79" w:rsidP="00325A79">
            <w:pPr>
              <w:jc w:val="center"/>
              <w:rPr>
                <w:rFonts w:asciiTheme="minorHAnsi" w:hAnsiTheme="minorHAnsi" w:cstheme="minorHAnsi"/>
              </w:rPr>
            </w:pPr>
          </w:p>
        </w:tc>
      </w:tr>
      <w:tr w:rsidR="00325A79" w14:paraId="77E01DFD" w14:textId="77777777" w:rsidTr="00325A79">
        <w:trPr>
          <w:trHeight w:val="473"/>
        </w:trPr>
        <w:tc>
          <w:tcPr>
            <w:tcW w:w="1037" w:type="dxa"/>
            <w:tcBorders>
              <w:top w:val="single" w:sz="4" w:space="0" w:color="auto"/>
              <w:left w:val="single" w:sz="4" w:space="0" w:color="auto"/>
              <w:bottom w:val="single" w:sz="4" w:space="0" w:color="auto"/>
              <w:right w:val="single" w:sz="4" w:space="0" w:color="auto"/>
            </w:tcBorders>
            <w:hideMark/>
          </w:tcPr>
          <w:p w14:paraId="67BF36AF" w14:textId="77777777" w:rsidR="00325A79" w:rsidRPr="00325A79" w:rsidRDefault="00325A79">
            <w:pPr>
              <w:rPr>
                <w:rFonts w:asciiTheme="minorHAnsi" w:hAnsiTheme="minorHAnsi" w:cstheme="minorHAnsi"/>
              </w:rPr>
            </w:pPr>
            <w:r w:rsidRPr="00325A79">
              <w:rPr>
                <w:rFonts w:asciiTheme="minorHAnsi" w:hAnsiTheme="minorHAnsi" w:cstheme="minorHAnsi"/>
                <w:lang w:val="nn-NO"/>
              </w:rPr>
              <w:t>SSA-S</w:t>
            </w:r>
          </w:p>
        </w:tc>
        <w:tc>
          <w:tcPr>
            <w:tcW w:w="5337" w:type="dxa"/>
            <w:tcBorders>
              <w:top w:val="single" w:sz="4" w:space="0" w:color="auto"/>
              <w:left w:val="single" w:sz="4" w:space="0" w:color="auto"/>
              <w:bottom w:val="single" w:sz="4" w:space="0" w:color="auto"/>
              <w:right w:val="single" w:sz="4" w:space="0" w:color="auto"/>
            </w:tcBorders>
            <w:hideMark/>
          </w:tcPr>
          <w:p w14:paraId="2DA1BAB5" w14:textId="77777777" w:rsidR="00325A79" w:rsidRPr="00325A79" w:rsidRDefault="00325A79">
            <w:pPr>
              <w:rPr>
                <w:rFonts w:asciiTheme="minorHAnsi" w:hAnsiTheme="minorHAnsi" w:cstheme="minorHAnsi"/>
              </w:rPr>
            </w:pPr>
            <w:r w:rsidRPr="00325A79">
              <w:rPr>
                <w:rFonts w:asciiTheme="minorHAnsi" w:hAnsiTheme="minorHAnsi" w:cstheme="minorHAnsi"/>
                <w:lang w:val="nn-NO"/>
              </w:rPr>
              <w:t>Smidigavtalen, avtale om smidig programvareutvikling</w:t>
            </w:r>
          </w:p>
        </w:tc>
        <w:tc>
          <w:tcPr>
            <w:tcW w:w="992" w:type="dxa"/>
            <w:tcBorders>
              <w:top w:val="single" w:sz="4" w:space="0" w:color="auto"/>
              <w:left w:val="single" w:sz="4" w:space="0" w:color="auto"/>
              <w:bottom w:val="single" w:sz="4" w:space="0" w:color="auto"/>
              <w:right w:val="single" w:sz="4" w:space="0" w:color="auto"/>
            </w:tcBorders>
            <w:hideMark/>
          </w:tcPr>
          <w:p w14:paraId="30847125" w14:textId="57C93B1A" w:rsidR="00325A79" w:rsidRPr="00325A79" w:rsidRDefault="00325A79">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63F5658A" w14:textId="77777777" w:rsidR="00325A79" w:rsidRPr="00325A79" w:rsidRDefault="00325A79">
            <w:pPr>
              <w:rPr>
                <w:rFonts w:asciiTheme="minorHAnsi" w:hAnsiTheme="minorHAnsi" w:cstheme="minorHAnsi"/>
              </w:rPr>
            </w:pPr>
            <w:r w:rsidRPr="00325A79">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tcPr>
          <w:p w14:paraId="58455BD0" w14:textId="5992F70D" w:rsidR="00325A79" w:rsidRPr="00325A79" w:rsidRDefault="00325A79" w:rsidP="00325A79">
            <w:pPr>
              <w:jc w:val="center"/>
              <w:rPr>
                <w:rFonts w:asciiTheme="minorHAnsi" w:hAnsiTheme="minorHAnsi" w:cstheme="minorHAnsi"/>
              </w:rPr>
            </w:pPr>
          </w:p>
        </w:tc>
      </w:tr>
      <w:tr w:rsidR="00325A79" w14:paraId="39B9C904" w14:textId="77777777" w:rsidTr="00325A79">
        <w:trPr>
          <w:trHeight w:val="693"/>
        </w:trPr>
        <w:tc>
          <w:tcPr>
            <w:tcW w:w="1037" w:type="dxa"/>
            <w:tcBorders>
              <w:top w:val="single" w:sz="4" w:space="0" w:color="auto"/>
              <w:left w:val="single" w:sz="4" w:space="0" w:color="auto"/>
              <w:bottom w:val="single" w:sz="4" w:space="0" w:color="auto"/>
              <w:right w:val="single" w:sz="4" w:space="0" w:color="auto"/>
            </w:tcBorders>
            <w:hideMark/>
          </w:tcPr>
          <w:p w14:paraId="6BEB7489" w14:textId="77777777" w:rsidR="00325A79" w:rsidRPr="00325A79" w:rsidRDefault="00325A79">
            <w:pPr>
              <w:rPr>
                <w:rFonts w:asciiTheme="minorHAnsi" w:hAnsiTheme="minorHAnsi" w:cstheme="minorHAnsi"/>
              </w:rPr>
            </w:pPr>
            <w:r w:rsidRPr="00325A79">
              <w:rPr>
                <w:rFonts w:asciiTheme="minorHAnsi" w:hAnsiTheme="minorHAnsi" w:cstheme="minorHAnsi"/>
              </w:rPr>
              <w:t>SSA-V</w:t>
            </w:r>
          </w:p>
        </w:tc>
        <w:tc>
          <w:tcPr>
            <w:tcW w:w="5337" w:type="dxa"/>
            <w:tcBorders>
              <w:top w:val="single" w:sz="4" w:space="0" w:color="auto"/>
              <w:left w:val="single" w:sz="4" w:space="0" w:color="auto"/>
              <w:bottom w:val="single" w:sz="4" w:space="0" w:color="auto"/>
              <w:right w:val="single" w:sz="4" w:space="0" w:color="auto"/>
            </w:tcBorders>
            <w:hideMark/>
          </w:tcPr>
          <w:p w14:paraId="42E28EE6" w14:textId="77777777" w:rsidR="00325A79" w:rsidRPr="00325A79" w:rsidRDefault="00325A79">
            <w:pPr>
              <w:rPr>
                <w:rFonts w:asciiTheme="minorHAnsi" w:hAnsiTheme="minorHAnsi" w:cstheme="minorHAnsi"/>
              </w:rPr>
            </w:pPr>
            <w:r w:rsidRPr="00325A79">
              <w:rPr>
                <w:rFonts w:asciiTheme="minorHAnsi" w:hAnsiTheme="minorHAnsi" w:cstheme="minorHAnsi"/>
              </w:rPr>
              <w:t xml:space="preserve">Vedlikeholdsavtalen, avtale om vedlikehold og service av utstyr og programvare </w:t>
            </w:r>
          </w:p>
        </w:tc>
        <w:tc>
          <w:tcPr>
            <w:tcW w:w="992" w:type="dxa"/>
            <w:tcBorders>
              <w:top w:val="single" w:sz="4" w:space="0" w:color="auto"/>
              <w:left w:val="single" w:sz="4" w:space="0" w:color="auto"/>
              <w:bottom w:val="single" w:sz="4" w:space="0" w:color="auto"/>
              <w:right w:val="single" w:sz="4" w:space="0" w:color="auto"/>
            </w:tcBorders>
            <w:hideMark/>
          </w:tcPr>
          <w:p w14:paraId="0890F363" w14:textId="733D0857" w:rsidR="00325A79" w:rsidRPr="00325A79" w:rsidRDefault="00325A79">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3BD5CAAC" w14:textId="77777777" w:rsidR="00325A79" w:rsidRPr="00325A79" w:rsidRDefault="00325A79">
            <w:pPr>
              <w:rPr>
                <w:rFonts w:asciiTheme="minorHAnsi" w:hAnsiTheme="minorHAnsi" w:cstheme="minorHAnsi"/>
              </w:rPr>
            </w:pPr>
            <w:r w:rsidRPr="00325A79">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13CCFAAF" w14:textId="761C8DC7" w:rsidR="00325A79" w:rsidRPr="00325A79" w:rsidRDefault="00325A79" w:rsidP="00325A79">
            <w:pPr>
              <w:jc w:val="center"/>
              <w:rPr>
                <w:rFonts w:asciiTheme="minorHAnsi" w:hAnsiTheme="minorHAnsi" w:cstheme="minorHAnsi"/>
              </w:rPr>
            </w:pPr>
          </w:p>
        </w:tc>
      </w:tr>
      <w:tr w:rsidR="00325A79" w14:paraId="49BA150F" w14:textId="77777777" w:rsidTr="00325A79">
        <w:trPr>
          <w:trHeight w:val="419"/>
        </w:trPr>
        <w:tc>
          <w:tcPr>
            <w:tcW w:w="1037" w:type="dxa"/>
            <w:tcBorders>
              <w:top w:val="single" w:sz="4" w:space="0" w:color="auto"/>
              <w:left w:val="single" w:sz="4" w:space="0" w:color="auto"/>
              <w:bottom w:val="single" w:sz="4" w:space="0" w:color="auto"/>
              <w:right w:val="single" w:sz="4" w:space="0" w:color="auto"/>
            </w:tcBorders>
            <w:hideMark/>
          </w:tcPr>
          <w:p w14:paraId="27617632" w14:textId="77777777" w:rsidR="00325A79" w:rsidRPr="00325A79" w:rsidRDefault="00325A79">
            <w:pPr>
              <w:rPr>
                <w:rFonts w:asciiTheme="minorHAnsi" w:hAnsiTheme="minorHAnsi" w:cstheme="minorHAnsi"/>
              </w:rPr>
            </w:pPr>
            <w:r w:rsidRPr="00325A79">
              <w:rPr>
                <w:rFonts w:asciiTheme="minorHAnsi" w:hAnsiTheme="minorHAnsi" w:cstheme="minorHAnsi"/>
              </w:rPr>
              <w:t>SSA-D</w:t>
            </w:r>
          </w:p>
        </w:tc>
        <w:tc>
          <w:tcPr>
            <w:tcW w:w="5337" w:type="dxa"/>
            <w:tcBorders>
              <w:top w:val="single" w:sz="4" w:space="0" w:color="auto"/>
              <w:left w:val="single" w:sz="4" w:space="0" w:color="auto"/>
              <w:bottom w:val="single" w:sz="4" w:space="0" w:color="auto"/>
              <w:right w:val="single" w:sz="4" w:space="0" w:color="auto"/>
            </w:tcBorders>
            <w:hideMark/>
          </w:tcPr>
          <w:p w14:paraId="61002A8A" w14:textId="77777777" w:rsidR="00325A79" w:rsidRPr="00325A79" w:rsidRDefault="00325A79">
            <w:pPr>
              <w:rPr>
                <w:rFonts w:asciiTheme="minorHAnsi" w:hAnsiTheme="minorHAnsi" w:cstheme="minorHAnsi"/>
              </w:rPr>
            </w:pPr>
            <w:r w:rsidRPr="00325A79">
              <w:rPr>
                <w:rFonts w:asciiTheme="minorHAnsi" w:hAnsiTheme="minorHAnsi" w:cstheme="minorHAnsi"/>
              </w:rPr>
              <w:t xml:space="preserve">Driftsavtalen, avtale om kjøp av driftstjenester </w:t>
            </w:r>
          </w:p>
        </w:tc>
        <w:tc>
          <w:tcPr>
            <w:tcW w:w="992" w:type="dxa"/>
            <w:tcBorders>
              <w:top w:val="single" w:sz="4" w:space="0" w:color="auto"/>
              <w:left w:val="single" w:sz="4" w:space="0" w:color="auto"/>
              <w:bottom w:val="single" w:sz="4" w:space="0" w:color="auto"/>
              <w:right w:val="single" w:sz="4" w:space="0" w:color="auto"/>
            </w:tcBorders>
            <w:hideMark/>
          </w:tcPr>
          <w:p w14:paraId="5E6CC9D2" w14:textId="4E6F1620" w:rsidR="00325A79" w:rsidRPr="00325A79" w:rsidRDefault="00325A79">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0E876764" w14:textId="77777777" w:rsidR="00325A79" w:rsidRPr="00325A79" w:rsidRDefault="00325A79">
            <w:pPr>
              <w:rPr>
                <w:rFonts w:asciiTheme="minorHAnsi" w:hAnsiTheme="minorHAnsi" w:cstheme="minorHAnsi"/>
              </w:rPr>
            </w:pPr>
            <w:r w:rsidRPr="00325A79">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7B962298" w14:textId="40780640" w:rsidR="00325A79" w:rsidRPr="00325A79" w:rsidRDefault="00325A79" w:rsidP="00325A79">
            <w:pPr>
              <w:jc w:val="center"/>
              <w:rPr>
                <w:rFonts w:asciiTheme="minorHAnsi" w:hAnsiTheme="minorHAnsi" w:cstheme="minorHAnsi"/>
              </w:rPr>
            </w:pPr>
          </w:p>
        </w:tc>
      </w:tr>
      <w:tr w:rsidR="00325A79" w14:paraId="0221B4B5" w14:textId="77777777" w:rsidTr="00325A79">
        <w:trPr>
          <w:trHeight w:val="407"/>
        </w:trPr>
        <w:tc>
          <w:tcPr>
            <w:tcW w:w="1037" w:type="dxa"/>
            <w:tcBorders>
              <w:top w:val="single" w:sz="4" w:space="0" w:color="auto"/>
              <w:left w:val="single" w:sz="4" w:space="0" w:color="auto"/>
              <w:bottom w:val="single" w:sz="4" w:space="0" w:color="auto"/>
              <w:right w:val="single" w:sz="4" w:space="0" w:color="auto"/>
            </w:tcBorders>
            <w:hideMark/>
          </w:tcPr>
          <w:p w14:paraId="02C6B366" w14:textId="77777777" w:rsidR="00325A79" w:rsidRPr="00325A79" w:rsidRDefault="00325A79">
            <w:pPr>
              <w:rPr>
                <w:rFonts w:asciiTheme="minorHAnsi" w:hAnsiTheme="minorHAnsi" w:cstheme="minorHAnsi"/>
              </w:rPr>
            </w:pPr>
            <w:r w:rsidRPr="00325A79">
              <w:rPr>
                <w:rFonts w:asciiTheme="minorHAnsi" w:hAnsiTheme="minorHAnsi" w:cstheme="minorHAnsi"/>
              </w:rPr>
              <w:t>SSA-B</w:t>
            </w:r>
          </w:p>
        </w:tc>
        <w:tc>
          <w:tcPr>
            <w:tcW w:w="5337" w:type="dxa"/>
            <w:tcBorders>
              <w:top w:val="single" w:sz="4" w:space="0" w:color="auto"/>
              <w:left w:val="single" w:sz="4" w:space="0" w:color="auto"/>
              <w:bottom w:val="single" w:sz="4" w:space="0" w:color="auto"/>
              <w:right w:val="single" w:sz="4" w:space="0" w:color="auto"/>
            </w:tcBorders>
            <w:hideMark/>
          </w:tcPr>
          <w:p w14:paraId="1BDD0675" w14:textId="77777777" w:rsidR="00325A79" w:rsidRPr="00325A79" w:rsidRDefault="00325A79">
            <w:pPr>
              <w:rPr>
                <w:rFonts w:asciiTheme="minorHAnsi" w:hAnsiTheme="minorHAnsi" w:cstheme="minorHAnsi"/>
              </w:rPr>
            </w:pPr>
            <w:r w:rsidRPr="00325A79">
              <w:rPr>
                <w:rFonts w:asciiTheme="minorHAnsi" w:hAnsiTheme="minorHAnsi" w:cstheme="minorHAnsi"/>
              </w:rPr>
              <w:t>Bistandsavtalen, avtale om bistand fra Konsulent</w:t>
            </w:r>
          </w:p>
        </w:tc>
        <w:tc>
          <w:tcPr>
            <w:tcW w:w="992" w:type="dxa"/>
            <w:tcBorders>
              <w:top w:val="single" w:sz="4" w:space="0" w:color="auto"/>
              <w:left w:val="single" w:sz="4" w:space="0" w:color="auto"/>
              <w:bottom w:val="single" w:sz="4" w:space="0" w:color="auto"/>
              <w:right w:val="single" w:sz="4" w:space="0" w:color="auto"/>
            </w:tcBorders>
            <w:hideMark/>
          </w:tcPr>
          <w:p w14:paraId="094D650A" w14:textId="109E87DD" w:rsidR="00325A79" w:rsidRPr="00325A79" w:rsidRDefault="00325A79">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7929F364" w14:textId="77777777" w:rsidR="00325A79" w:rsidRPr="00325A79" w:rsidRDefault="00325A79">
            <w:pPr>
              <w:rPr>
                <w:rFonts w:asciiTheme="minorHAnsi" w:hAnsiTheme="minorHAnsi" w:cstheme="minorHAnsi"/>
              </w:rPr>
            </w:pPr>
            <w:r w:rsidRPr="00325A79">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596B3D76" w14:textId="2059E1C9" w:rsidR="00325A79" w:rsidRPr="00325A79" w:rsidRDefault="00325A79" w:rsidP="00325A79">
            <w:pPr>
              <w:jc w:val="center"/>
              <w:rPr>
                <w:rFonts w:asciiTheme="minorHAnsi" w:hAnsiTheme="minorHAnsi" w:cstheme="minorHAnsi"/>
              </w:rPr>
            </w:pPr>
            <w:r w:rsidRPr="00325A79">
              <w:rPr>
                <w:rFonts w:asciiTheme="minorHAnsi" w:hAnsiTheme="minorHAnsi" w:cstheme="minorHAnsi"/>
                <w:sz w:val="32"/>
                <w:szCs w:val="32"/>
              </w:rPr>
              <w:t>X</w:t>
            </w:r>
          </w:p>
        </w:tc>
      </w:tr>
      <w:tr w:rsidR="00325A79" w14:paraId="004BA75B" w14:textId="77777777" w:rsidTr="00325A79">
        <w:trPr>
          <w:trHeight w:val="697"/>
        </w:trPr>
        <w:tc>
          <w:tcPr>
            <w:tcW w:w="1037" w:type="dxa"/>
            <w:tcBorders>
              <w:top w:val="single" w:sz="4" w:space="0" w:color="auto"/>
              <w:left w:val="single" w:sz="4" w:space="0" w:color="auto"/>
              <w:bottom w:val="single" w:sz="4" w:space="0" w:color="auto"/>
              <w:right w:val="single" w:sz="4" w:space="0" w:color="auto"/>
            </w:tcBorders>
            <w:hideMark/>
          </w:tcPr>
          <w:p w14:paraId="621E3940" w14:textId="77777777" w:rsidR="00325A79" w:rsidRPr="00325A79" w:rsidRDefault="00325A79">
            <w:pPr>
              <w:rPr>
                <w:rFonts w:asciiTheme="minorHAnsi" w:hAnsiTheme="minorHAnsi" w:cstheme="minorHAnsi"/>
              </w:rPr>
            </w:pPr>
            <w:r w:rsidRPr="00325A79">
              <w:rPr>
                <w:rFonts w:asciiTheme="minorHAnsi" w:hAnsiTheme="minorHAnsi" w:cstheme="minorHAnsi"/>
              </w:rPr>
              <w:t>SSA-O</w:t>
            </w:r>
          </w:p>
        </w:tc>
        <w:tc>
          <w:tcPr>
            <w:tcW w:w="5337" w:type="dxa"/>
            <w:tcBorders>
              <w:top w:val="single" w:sz="4" w:space="0" w:color="auto"/>
              <w:left w:val="single" w:sz="4" w:space="0" w:color="auto"/>
              <w:bottom w:val="single" w:sz="4" w:space="0" w:color="auto"/>
              <w:right w:val="single" w:sz="4" w:space="0" w:color="auto"/>
            </w:tcBorders>
            <w:hideMark/>
          </w:tcPr>
          <w:p w14:paraId="3C87409E" w14:textId="77777777" w:rsidR="00325A79" w:rsidRPr="00325A79" w:rsidRDefault="00325A79">
            <w:pPr>
              <w:rPr>
                <w:rFonts w:asciiTheme="minorHAnsi" w:hAnsiTheme="minorHAnsi" w:cstheme="minorHAnsi"/>
              </w:rPr>
            </w:pPr>
            <w:r w:rsidRPr="00325A79">
              <w:rPr>
                <w:rFonts w:asciiTheme="minorHAnsi" w:hAnsiTheme="minorHAnsi" w:cstheme="minorHAnsi"/>
              </w:rPr>
              <w:t xml:space="preserve">Oppdragsavtalen, avtale om utrednings- og utviklingsoppdrag fra Konsulent </w:t>
            </w:r>
          </w:p>
        </w:tc>
        <w:tc>
          <w:tcPr>
            <w:tcW w:w="992" w:type="dxa"/>
            <w:tcBorders>
              <w:top w:val="single" w:sz="4" w:space="0" w:color="auto"/>
              <w:left w:val="single" w:sz="4" w:space="0" w:color="auto"/>
              <w:bottom w:val="single" w:sz="4" w:space="0" w:color="auto"/>
              <w:right w:val="single" w:sz="4" w:space="0" w:color="auto"/>
            </w:tcBorders>
            <w:hideMark/>
          </w:tcPr>
          <w:p w14:paraId="2BC6BB40" w14:textId="18764550" w:rsidR="00325A79" w:rsidRPr="00325A79" w:rsidRDefault="00325A79">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020A5587" w14:textId="77777777" w:rsidR="00325A79" w:rsidRPr="00325A79" w:rsidRDefault="00325A79">
            <w:pPr>
              <w:rPr>
                <w:rFonts w:asciiTheme="minorHAnsi" w:hAnsiTheme="minorHAnsi" w:cstheme="minorHAnsi"/>
              </w:rPr>
            </w:pPr>
            <w:r w:rsidRPr="00325A79">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617FD643" w14:textId="5794A1EF" w:rsidR="00325A79" w:rsidRPr="00325A79" w:rsidRDefault="00325A79" w:rsidP="00325A79">
            <w:pPr>
              <w:jc w:val="center"/>
              <w:rPr>
                <w:rFonts w:asciiTheme="minorHAnsi" w:hAnsiTheme="minorHAnsi" w:cstheme="minorHAnsi"/>
              </w:rPr>
            </w:pPr>
          </w:p>
        </w:tc>
      </w:tr>
      <w:tr w:rsidR="00325A79" w14:paraId="0CA3BCCF" w14:textId="77777777" w:rsidTr="00325A79">
        <w:trPr>
          <w:trHeight w:val="697"/>
        </w:trPr>
        <w:tc>
          <w:tcPr>
            <w:tcW w:w="1037" w:type="dxa"/>
            <w:tcBorders>
              <w:top w:val="single" w:sz="4" w:space="0" w:color="auto"/>
              <w:left w:val="single" w:sz="4" w:space="0" w:color="auto"/>
              <w:bottom w:val="single" w:sz="4" w:space="0" w:color="auto"/>
              <w:right w:val="single" w:sz="4" w:space="0" w:color="auto"/>
            </w:tcBorders>
            <w:hideMark/>
          </w:tcPr>
          <w:p w14:paraId="715FFE76" w14:textId="77777777" w:rsidR="00325A79" w:rsidRPr="00325A79" w:rsidRDefault="00325A79">
            <w:pPr>
              <w:rPr>
                <w:rFonts w:asciiTheme="minorHAnsi" w:hAnsiTheme="minorHAnsi" w:cstheme="minorHAnsi"/>
              </w:rPr>
            </w:pPr>
            <w:r w:rsidRPr="00325A79">
              <w:rPr>
                <w:rFonts w:asciiTheme="minorHAnsi" w:hAnsiTheme="minorHAnsi" w:cstheme="minorHAnsi"/>
              </w:rPr>
              <w:t>SSA-L</w:t>
            </w:r>
          </w:p>
        </w:tc>
        <w:tc>
          <w:tcPr>
            <w:tcW w:w="5337" w:type="dxa"/>
            <w:tcBorders>
              <w:top w:val="single" w:sz="4" w:space="0" w:color="auto"/>
              <w:left w:val="single" w:sz="4" w:space="0" w:color="auto"/>
              <w:bottom w:val="single" w:sz="4" w:space="0" w:color="auto"/>
              <w:right w:val="single" w:sz="4" w:space="0" w:color="auto"/>
            </w:tcBorders>
            <w:hideMark/>
          </w:tcPr>
          <w:p w14:paraId="0AB1DBC0" w14:textId="77777777" w:rsidR="00325A79" w:rsidRPr="00325A79" w:rsidRDefault="00325A79">
            <w:pPr>
              <w:rPr>
                <w:rFonts w:asciiTheme="minorHAnsi" w:hAnsiTheme="minorHAnsi" w:cstheme="minorHAnsi"/>
              </w:rPr>
            </w:pPr>
            <w:r w:rsidRPr="00325A79">
              <w:rPr>
                <w:rFonts w:asciiTheme="minorHAnsi" w:hAnsiTheme="minorHAnsi" w:cstheme="minorHAnsi"/>
              </w:rPr>
              <w:t>Avtale om løpende tjenestekjøp</w:t>
            </w:r>
          </w:p>
        </w:tc>
        <w:tc>
          <w:tcPr>
            <w:tcW w:w="992" w:type="dxa"/>
            <w:tcBorders>
              <w:top w:val="single" w:sz="4" w:space="0" w:color="auto"/>
              <w:left w:val="single" w:sz="4" w:space="0" w:color="auto"/>
              <w:bottom w:val="single" w:sz="4" w:space="0" w:color="auto"/>
              <w:right w:val="single" w:sz="4" w:space="0" w:color="auto"/>
            </w:tcBorders>
            <w:hideMark/>
          </w:tcPr>
          <w:p w14:paraId="6447FF62" w14:textId="220E8E61" w:rsidR="00325A79" w:rsidRPr="00325A79" w:rsidRDefault="00325A79">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391D3A01" w14:textId="77777777" w:rsidR="00325A79" w:rsidRPr="00325A79" w:rsidRDefault="00325A79">
            <w:pPr>
              <w:rPr>
                <w:rFonts w:asciiTheme="minorHAnsi" w:hAnsiTheme="minorHAnsi" w:cstheme="minorHAnsi"/>
              </w:rPr>
            </w:pPr>
            <w:r w:rsidRPr="00325A79">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31470551" w14:textId="7C15421C" w:rsidR="00325A79" w:rsidRPr="00325A79" w:rsidRDefault="00325A79" w:rsidP="00325A79">
            <w:pPr>
              <w:jc w:val="center"/>
              <w:rPr>
                <w:rFonts w:asciiTheme="minorHAnsi" w:hAnsiTheme="minorHAnsi" w:cstheme="minorHAnsi"/>
              </w:rPr>
            </w:pPr>
          </w:p>
        </w:tc>
      </w:tr>
    </w:tbl>
    <w:p w14:paraId="501BA858" w14:textId="77777777" w:rsidR="007071A7" w:rsidRDefault="007071A7">
      <w:pPr>
        <w:keepLines w:val="0"/>
        <w:widowControl/>
        <w:rPr>
          <w:rFonts w:asciiTheme="majorHAnsi" w:hAnsiTheme="majorHAnsi" w:cstheme="majorHAnsi"/>
          <w:b/>
          <w:bCs/>
          <w:sz w:val="32"/>
          <w:szCs w:val="32"/>
        </w:rPr>
      </w:pPr>
      <w:r>
        <w:rPr>
          <w:rFonts w:asciiTheme="majorHAnsi" w:hAnsiTheme="majorHAnsi" w:cstheme="majorHAnsi"/>
          <w:b/>
          <w:bCs/>
          <w:sz w:val="32"/>
          <w:szCs w:val="32"/>
        </w:rPr>
        <w:br w:type="page"/>
      </w:r>
    </w:p>
    <w:p w14:paraId="46E30A8D" w14:textId="401A682F" w:rsidR="00B34C85" w:rsidRPr="0018736C" w:rsidRDefault="00F11849" w:rsidP="00F54B88">
      <w:pPr>
        <w:pStyle w:val="Overskrift1"/>
        <w:rPr>
          <w:rFonts w:asciiTheme="majorHAnsi" w:hAnsiTheme="majorHAnsi" w:cstheme="majorHAnsi"/>
          <w:b/>
          <w:bCs/>
          <w:sz w:val="32"/>
          <w:szCs w:val="32"/>
        </w:rPr>
      </w:pPr>
      <w:bookmarkStart w:id="29" w:name="_Toc57109632"/>
      <w:r w:rsidRPr="0018736C">
        <w:rPr>
          <w:rFonts w:asciiTheme="majorHAnsi" w:hAnsiTheme="majorHAnsi" w:cstheme="majorHAnsi"/>
          <w:b/>
          <w:bCs/>
          <w:sz w:val="32"/>
          <w:szCs w:val="32"/>
        </w:rPr>
        <w:lastRenderedPageBreak/>
        <w:t>Bilag 4</w:t>
      </w:r>
      <w:r w:rsidR="00F54B88" w:rsidRPr="0018736C">
        <w:rPr>
          <w:rFonts w:asciiTheme="majorHAnsi" w:hAnsiTheme="majorHAnsi" w:cstheme="majorHAnsi"/>
          <w:b/>
          <w:bCs/>
          <w:sz w:val="32"/>
          <w:szCs w:val="32"/>
        </w:rPr>
        <w:t>:</w:t>
      </w:r>
      <w:r w:rsidRPr="0018736C">
        <w:rPr>
          <w:rFonts w:asciiTheme="majorHAnsi" w:hAnsiTheme="majorHAnsi" w:cstheme="majorHAnsi"/>
          <w:b/>
          <w:bCs/>
          <w:sz w:val="32"/>
          <w:szCs w:val="32"/>
        </w:rPr>
        <w:t xml:space="preserve"> </w:t>
      </w:r>
      <w:r w:rsidR="00502CF0" w:rsidRPr="0018736C">
        <w:rPr>
          <w:rFonts w:asciiTheme="majorHAnsi" w:hAnsiTheme="majorHAnsi" w:cstheme="majorHAnsi"/>
          <w:b/>
          <w:bCs/>
          <w:sz w:val="32"/>
          <w:szCs w:val="32"/>
        </w:rPr>
        <w:t>Administrative bestemmelser</w:t>
      </w:r>
      <w:bookmarkEnd w:id="27"/>
      <w:bookmarkEnd w:id="29"/>
    </w:p>
    <w:p w14:paraId="0F1893D9" w14:textId="77777777" w:rsidR="00F11849" w:rsidRPr="00C14C39" w:rsidRDefault="00F11849" w:rsidP="00B34C85">
      <w:pPr>
        <w:rPr>
          <w:rFonts w:asciiTheme="minorHAnsi" w:hAnsiTheme="minorHAnsi" w:cstheme="minorHAnsi"/>
        </w:rPr>
      </w:pPr>
    </w:p>
    <w:p w14:paraId="3CECB064" w14:textId="77777777" w:rsidR="009F72ED" w:rsidRPr="00C14C39" w:rsidRDefault="009F72ED" w:rsidP="009F72ED">
      <w:pPr>
        <w:rPr>
          <w:rFonts w:asciiTheme="minorHAnsi" w:hAnsiTheme="minorHAnsi" w:cstheme="minorHAnsi"/>
          <w:i/>
          <w:sz w:val="20"/>
          <w:szCs w:val="20"/>
        </w:rPr>
      </w:pPr>
      <w:r w:rsidRPr="00C14C39">
        <w:rPr>
          <w:rFonts w:asciiTheme="minorHAnsi" w:hAnsiTheme="minorHAnsi" w:cstheme="minorHAnsi"/>
          <w:i/>
          <w:sz w:val="20"/>
          <w:szCs w:val="20"/>
        </w:rPr>
        <w:t>Bilag 4 fylles ut av Kunden og av Leverandøren.</w:t>
      </w:r>
    </w:p>
    <w:p w14:paraId="201BC2C3" w14:textId="7AA69A8F" w:rsidR="003151A3" w:rsidRPr="003151A3" w:rsidRDefault="007071A7" w:rsidP="003151A3">
      <w:pPr>
        <w:pStyle w:val="Overskrift2"/>
        <w:rPr>
          <w:rFonts w:asciiTheme="minorHAnsi" w:hAnsiTheme="minorHAnsi" w:cstheme="minorHAnsi"/>
        </w:rPr>
      </w:pPr>
      <w:bookmarkStart w:id="30" w:name="_Toc56161500"/>
      <w:bookmarkStart w:id="31" w:name="_Toc57109633"/>
      <w:r>
        <w:rPr>
          <w:rFonts w:asciiTheme="minorHAnsi" w:hAnsiTheme="minorHAnsi" w:cstheme="minorHAnsi"/>
        </w:rPr>
        <w:t xml:space="preserve">1 </w:t>
      </w:r>
      <w:r w:rsidR="003151A3" w:rsidRPr="003151A3">
        <w:rPr>
          <w:rFonts w:asciiTheme="minorHAnsi" w:hAnsiTheme="minorHAnsi" w:cstheme="minorHAnsi"/>
        </w:rPr>
        <w:t>Avtalen punkt 1.4 Partenes representanter</w:t>
      </w:r>
      <w:bookmarkEnd w:id="30"/>
      <w:bookmarkEnd w:id="31"/>
      <w:r w:rsidR="003151A3" w:rsidRPr="003151A3">
        <w:rPr>
          <w:rFonts w:asciiTheme="minorHAnsi" w:hAnsiTheme="minorHAnsi" w:cstheme="minorHAnsi"/>
        </w:rPr>
        <w:t xml:space="preserve"> </w:t>
      </w:r>
    </w:p>
    <w:p w14:paraId="640B808A" w14:textId="77777777" w:rsidR="003151A3" w:rsidRDefault="003151A3" w:rsidP="003151A3">
      <w:pPr>
        <w:rPr>
          <w:rFonts w:asciiTheme="minorHAnsi" w:hAnsiTheme="minorHAnsi" w:cstheme="minorHAnsi"/>
        </w:rPr>
      </w:pPr>
      <w:r>
        <w:rPr>
          <w:rFonts w:asciiTheme="minorHAnsi" w:hAnsiTheme="minorHAnsi" w:cstheme="minorHAnsi"/>
        </w:rPr>
        <w:t>Bemyndiget representant for partene:</w:t>
      </w:r>
    </w:p>
    <w:p w14:paraId="284F15D6" w14:textId="77777777" w:rsidR="003151A3" w:rsidRDefault="003151A3" w:rsidP="003151A3">
      <w:pPr>
        <w:tabs>
          <w:tab w:val="left" w:pos="1701"/>
          <w:tab w:val="left" w:pos="5103"/>
          <w:tab w:val="left" w:pos="6096"/>
        </w:tabs>
        <w:rPr>
          <w:rFonts w:asciiTheme="minorHAnsi" w:hAnsiTheme="minorHAnsi" w:cstheme="minorHAnsi"/>
          <w:b/>
        </w:rPr>
      </w:pPr>
    </w:p>
    <w:p w14:paraId="7D057533" w14:textId="77777777" w:rsidR="003151A3" w:rsidRDefault="003151A3" w:rsidP="003151A3">
      <w:pPr>
        <w:tabs>
          <w:tab w:val="left" w:pos="1701"/>
          <w:tab w:val="left" w:pos="5103"/>
          <w:tab w:val="left" w:pos="6096"/>
        </w:tabs>
        <w:rPr>
          <w:rFonts w:asciiTheme="minorHAnsi" w:hAnsiTheme="minorHAnsi" w:cstheme="minorHAnsi"/>
        </w:rPr>
      </w:pPr>
      <w:r>
        <w:rPr>
          <w:rFonts w:asciiTheme="minorHAnsi" w:hAnsiTheme="minorHAnsi" w:cstheme="minorHAnsi"/>
          <w:b/>
        </w:rPr>
        <w:t xml:space="preserve">For Bergen kommune                                              </w:t>
      </w:r>
      <w:r>
        <w:rPr>
          <w:rFonts w:asciiTheme="minorHAnsi" w:hAnsiTheme="minorHAnsi" w:cstheme="minorHAnsi"/>
          <w:b/>
        </w:rPr>
        <w:tab/>
        <w:t>For Leverandøren:</w:t>
      </w:r>
      <w:r>
        <w:rPr>
          <w:rFonts w:asciiTheme="minorHAnsi" w:hAnsiTheme="minorHAnsi" w:cstheme="minorHAnsi"/>
          <w:b/>
        </w:rPr>
        <w:br/>
      </w:r>
      <w:r>
        <w:rPr>
          <w:rFonts w:asciiTheme="minorHAnsi" w:hAnsiTheme="minorHAnsi" w:cstheme="minorHAnsi"/>
        </w:rPr>
        <w:t>Navn:</w:t>
      </w:r>
      <w:r>
        <w:rPr>
          <w:rFonts w:asciiTheme="minorHAnsi" w:hAnsiTheme="minorHAnsi" w:cstheme="minorHAnsi"/>
        </w:rPr>
        <w:tab/>
      </w:r>
      <w:r>
        <w:rPr>
          <w:rFonts w:asciiTheme="minorHAnsi" w:hAnsiTheme="minorHAnsi" w:cstheme="minorHAnsi"/>
        </w:rPr>
        <w:tab/>
        <w:t>Navn:</w:t>
      </w:r>
      <w:r>
        <w:rPr>
          <w:rFonts w:asciiTheme="minorHAnsi" w:hAnsiTheme="minorHAnsi" w:cstheme="minorHAnsi"/>
          <w:b/>
        </w:rPr>
        <w:br/>
      </w:r>
      <w:r>
        <w:rPr>
          <w:rFonts w:asciiTheme="minorHAnsi" w:hAnsiTheme="minorHAnsi" w:cstheme="minorHAnsi"/>
        </w:rPr>
        <w:t>Tittel:</w:t>
      </w:r>
      <w:r>
        <w:rPr>
          <w:rFonts w:asciiTheme="minorHAnsi" w:hAnsiTheme="minorHAnsi" w:cstheme="minorHAnsi"/>
        </w:rPr>
        <w:tab/>
      </w:r>
      <w:r>
        <w:rPr>
          <w:rFonts w:asciiTheme="minorHAnsi" w:hAnsiTheme="minorHAnsi" w:cstheme="minorHAnsi"/>
        </w:rPr>
        <w:tab/>
        <w:t>Tittel:</w:t>
      </w:r>
      <w:r>
        <w:rPr>
          <w:rFonts w:asciiTheme="minorHAnsi" w:hAnsiTheme="minorHAnsi" w:cstheme="minorHAnsi"/>
        </w:rPr>
        <w:br/>
        <w:t>Adresse:</w:t>
      </w:r>
      <w:r>
        <w:rPr>
          <w:rFonts w:asciiTheme="minorHAnsi" w:hAnsiTheme="minorHAnsi" w:cstheme="minorHAnsi"/>
        </w:rPr>
        <w:tab/>
      </w:r>
      <w:r>
        <w:rPr>
          <w:rFonts w:asciiTheme="minorHAnsi" w:hAnsiTheme="minorHAnsi" w:cstheme="minorHAnsi"/>
        </w:rPr>
        <w:tab/>
        <w:t>Adresse:</w:t>
      </w:r>
      <w:r>
        <w:rPr>
          <w:rFonts w:asciiTheme="minorHAnsi" w:hAnsiTheme="minorHAnsi" w:cstheme="minorHAnsi"/>
        </w:rPr>
        <w:br/>
        <w:t>Telefon:</w:t>
      </w:r>
      <w:r>
        <w:rPr>
          <w:rFonts w:asciiTheme="minorHAnsi" w:hAnsiTheme="minorHAnsi" w:cstheme="minorHAnsi"/>
        </w:rPr>
        <w:tab/>
      </w:r>
      <w:r>
        <w:rPr>
          <w:rFonts w:asciiTheme="minorHAnsi" w:hAnsiTheme="minorHAnsi" w:cstheme="minorHAnsi"/>
        </w:rPr>
        <w:tab/>
        <w:t>Telefon:</w:t>
      </w:r>
      <w:r>
        <w:rPr>
          <w:rFonts w:asciiTheme="minorHAnsi" w:hAnsiTheme="minorHAnsi" w:cstheme="minorHAnsi"/>
        </w:rPr>
        <w:br/>
        <w:t>E-post:</w:t>
      </w:r>
      <w:r>
        <w:rPr>
          <w:rFonts w:asciiTheme="minorHAnsi" w:hAnsiTheme="minorHAnsi" w:cstheme="minorHAnsi"/>
        </w:rPr>
        <w:tab/>
      </w:r>
      <w:r>
        <w:rPr>
          <w:rFonts w:asciiTheme="minorHAnsi" w:hAnsiTheme="minorHAnsi" w:cstheme="minorHAnsi"/>
        </w:rPr>
        <w:tab/>
        <w:t>E-post:</w:t>
      </w:r>
    </w:p>
    <w:p w14:paraId="556E2A26" w14:textId="0A4ED848" w:rsidR="003151A3" w:rsidRDefault="003151A3" w:rsidP="003151A3">
      <w:pPr>
        <w:autoSpaceDE w:val="0"/>
        <w:autoSpaceDN w:val="0"/>
        <w:adjustRightInd w:val="0"/>
        <w:rPr>
          <w:rFonts w:asciiTheme="minorHAnsi" w:hAnsiTheme="minorHAnsi" w:cstheme="minorHAnsi"/>
        </w:rPr>
      </w:pPr>
    </w:p>
    <w:p w14:paraId="6507DD7A" w14:textId="0F8D5B43" w:rsidR="007071A7" w:rsidRDefault="007071A7" w:rsidP="007071A7">
      <w:pPr>
        <w:tabs>
          <w:tab w:val="left" w:pos="1701"/>
          <w:tab w:val="left" w:pos="5103"/>
          <w:tab w:val="left" w:pos="6096"/>
        </w:tabs>
        <w:rPr>
          <w:rFonts w:asciiTheme="minorHAnsi" w:hAnsiTheme="minorHAnsi" w:cstheme="minorHAnsi"/>
        </w:rPr>
      </w:pPr>
    </w:p>
    <w:p w14:paraId="7E53E11F" w14:textId="77777777" w:rsidR="003151A3" w:rsidRDefault="003151A3" w:rsidP="003151A3">
      <w:pPr>
        <w:autoSpaceDE w:val="0"/>
        <w:autoSpaceDN w:val="0"/>
        <w:adjustRightInd w:val="0"/>
        <w:rPr>
          <w:rFonts w:asciiTheme="minorHAnsi" w:hAnsiTheme="minorHAnsi" w:cstheme="minorHAnsi"/>
        </w:rPr>
      </w:pPr>
      <w:r>
        <w:rPr>
          <w:rFonts w:asciiTheme="minorHAnsi" w:hAnsiTheme="minorHAnsi" w:cstheme="minorHAnsi"/>
        </w:rPr>
        <w:t>Partene skal varsle hverandre skriftlig og uten ugrunnet opphold ved utskifting av bemyndiget representant.</w:t>
      </w:r>
    </w:p>
    <w:p w14:paraId="3B2911FA" w14:textId="2D76997D" w:rsidR="003151A3" w:rsidRPr="003151A3" w:rsidRDefault="007071A7" w:rsidP="003151A3">
      <w:pPr>
        <w:pStyle w:val="Overskrift2"/>
        <w:rPr>
          <w:rFonts w:asciiTheme="minorHAnsi" w:hAnsiTheme="minorHAnsi" w:cstheme="minorHAnsi"/>
          <w:sz w:val="24"/>
          <w:szCs w:val="24"/>
        </w:rPr>
      </w:pPr>
      <w:bookmarkStart w:id="32" w:name="_Toc56161501"/>
      <w:bookmarkStart w:id="33" w:name="_Toc57109634"/>
      <w:r>
        <w:rPr>
          <w:rFonts w:asciiTheme="minorHAnsi" w:hAnsiTheme="minorHAnsi" w:cstheme="minorHAnsi"/>
          <w:sz w:val="24"/>
          <w:szCs w:val="24"/>
        </w:rPr>
        <w:t xml:space="preserve">1.1 </w:t>
      </w:r>
      <w:r w:rsidR="003151A3" w:rsidRPr="003151A3">
        <w:rPr>
          <w:rFonts w:asciiTheme="minorHAnsi" w:hAnsiTheme="minorHAnsi" w:cstheme="minorHAnsi"/>
          <w:sz w:val="24"/>
          <w:szCs w:val="24"/>
        </w:rPr>
        <w:t>Nøkkelpersonell</w:t>
      </w:r>
      <w:bookmarkEnd w:id="32"/>
      <w:bookmarkEnd w:id="33"/>
    </w:p>
    <w:p w14:paraId="5AFF5C5B" w14:textId="67ED7001" w:rsidR="003151A3" w:rsidRDefault="003151A3" w:rsidP="003151A3">
      <w:pPr>
        <w:rPr>
          <w:rFonts w:asciiTheme="minorHAnsi" w:hAnsiTheme="minorHAnsi" w:cstheme="minorHAnsi"/>
        </w:rPr>
      </w:pPr>
      <w:r>
        <w:rPr>
          <w:rFonts w:asciiTheme="minorHAnsi" w:hAnsiTheme="minorHAnsi" w:cstheme="minorHAnsi"/>
        </w:rPr>
        <w:t>Konsulentens nøkkelpersonell i forbindelse med utførelse av bistand på rammeavtalen: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984"/>
        <w:gridCol w:w="1418"/>
        <w:gridCol w:w="1843"/>
      </w:tblGrid>
      <w:tr w:rsidR="003151A3" w14:paraId="0C8877EC" w14:textId="77777777" w:rsidTr="003151A3">
        <w:tc>
          <w:tcPr>
            <w:tcW w:w="2547" w:type="dxa"/>
            <w:tcBorders>
              <w:top w:val="single" w:sz="4" w:space="0" w:color="000000"/>
              <w:left w:val="single" w:sz="4" w:space="0" w:color="000000"/>
              <w:bottom w:val="single" w:sz="4" w:space="0" w:color="000000"/>
              <w:right w:val="single" w:sz="4" w:space="0" w:color="000000"/>
            </w:tcBorders>
            <w:hideMark/>
          </w:tcPr>
          <w:p w14:paraId="11870500" w14:textId="77777777" w:rsidR="003151A3" w:rsidRPr="007071A7" w:rsidRDefault="003151A3">
            <w:pPr>
              <w:rPr>
                <w:rFonts w:asciiTheme="minorHAnsi" w:hAnsiTheme="minorHAnsi" w:cstheme="minorHAnsi"/>
                <w:b/>
                <w:bCs/>
              </w:rPr>
            </w:pPr>
            <w:r w:rsidRPr="007071A7">
              <w:rPr>
                <w:rFonts w:asciiTheme="minorHAnsi" w:hAnsiTheme="minorHAnsi" w:cstheme="minorHAnsi"/>
                <w:b/>
                <w:bCs/>
              </w:rPr>
              <w:t>Navn</w:t>
            </w:r>
          </w:p>
        </w:tc>
        <w:tc>
          <w:tcPr>
            <w:tcW w:w="1984" w:type="dxa"/>
            <w:tcBorders>
              <w:top w:val="single" w:sz="4" w:space="0" w:color="000000"/>
              <w:left w:val="single" w:sz="4" w:space="0" w:color="000000"/>
              <w:bottom w:val="single" w:sz="4" w:space="0" w:color="000000"/>
              <w:right w:val="single" w:sz="4" w:space="0" w:color="000000"/>
            </w:tcBorders>
            <w:hideMark/>
          </w:tcPr>
          <w:p w14:paraId="03D780BC" w14:textId="77777777" w:rsidR="003151A3" w:rsidRPr="007071A7" w:rsidRDefault="003151A3">
            <w:pPr>
              <w:rPr>
                <w:rFonts w:asciiTheme="minorHAnsi" w:hAnsiTheme="minorHAnsi" w:cstheme="minorHAnsi"/>
                <w:b/>
                <w:bCs/>
              </w:rPr>
            </w:pPr>
            <w:r w:rsidRPr="007071A7">
              <w:rPr>
                <w:rFonts w:asciiTheme="minorHAnsi" w:hAnsiTheme="minorHAnsi" w:cstheme="minorHAnsi"/>
                <w:b/>
                <w:bCs/>
              </w:rPr>
              <w:t>Konsulentkategori</w:t>
            </w:r>
          </w:p>
        </w:tc>
        <w:tc>
          <w:tcPr>
            <w:tcW w:w="1418" w:type="dxa"/>
            <w:tcBorders>
              <w:top w:val="single" w:sz="4" w:space="0" w:color="000000"/>
              <w:left w:val="single" w:sz="4" w:space="0" w:color="000000"/>
              <w:bottom w:val="single" w:sz="4" w:space="0" w:color="000000"/>
              <w:right w:val="single" w:sz="4" w:space="0" w:color="000000"/>
            </w:tcBorders>
            <w:hideMark/>
          </w:tcPr>
          <w:p w14:paraId="7D725474" w14:textId="77777777" w:rsidR="003151A3" w:rsidRPr="007071A7" w:rsidRDefault="003151A3">
            <w:pPr>
              <w:rPr>
                <w:rFonts w:asciiTheme="minorHAnsi" w:hAnsiTheme="minorHAnsi" w:cstheme="minorHAnsi"/>
                <w:b/>
                <w:bCs/>
              </w:rPr>
            </w:pPr>
            <w:r w:rsidRPr="007071A7">
              <w:rPr>
                <w:rFonts w:asciiTheme="minorHAnsi" w:hAnsiTheme="minorHAnsi" w:cstheme="minorHAnsi"/>
                <w:b/>
                <w:bCs/>
              </w:rPr>
              <w:t>E-post</w:t>
            </w:r>
          </w:p>
        </w:tc>
        <w:tc>
          <w:tcPr>
            <w:tcW w:w="1843" w:type="dxa"/>
            <w:tcBorders>
              <w:top w:val="single" w:sz="4" w:space="0" w:color="000000"/>
              <w:left w:val="single" w:sz="4" w:space="0" w:color="000000"/>
              <w:bottom w:val="single" w:sz="4" w:space="0" w:color="000000"/>
              <w:right w:val="single" w:sz="4" w:space="0" w:color="000000"/>
            </w:tcBorders>
            <w:hideMark/>
          </w:tcPr>
          <w:p w14:paraId="261EF422" w14:textId="77777777" w:rsidR="003151A3" w:rsidRPr="007071A7" w:rsidRDefault="003151A3">
            <w:pPr>
              <w:rPr>
                <w:rFonts w:asciiTheme="minorHAnsi" w:hAnsiTheme="minorHAnsi" w:cstheme="minorHAnsi"/>
                <w:b/>
                <w:bCs/>
              </w:rPr>
            </w:pPr>
            <w:r w:rsidRPr="007071A7">
              <w:rPr>
                <w:rFonts w:asciiTheme="minorHAnsi" w:hAnsiTheme="minorHAnsi" w:cstheme="minorHAnsi"/>
                <w:b/>
                <w:bCs/>
              </w:rPr>
              <w:t>Telefon</w:t>
            </w:r>
          </w:p>
        </w:tc>
      </w:tr>
      <w:tr w:rsidR="003151A3" w14:paraId="0B07748E" w14:textId="77777777" w:rsidTr="003151A3">
        <w:tc>
          <w:tcPr>
            <w:tcW w:w="2547" w:type="dxa"/>
            <w:tcBorders>
              <w:top w:val="single" w:sz="4" w:space="0" w:color="000000"/>
              <w:left w:val="single" w:sz="4" w:space="0" w:color="000000"/>
              <w:bottom w:val="single" w:sz="4" w:space="0" w:color="000000"/>
              <w:right w:val="single" w:sz="4" w:space="0" w:color="000000"/>
            </w:tcBorders>
          </w:tcPr>
          <w:p w14:paraId="6A6D5BB8" w14:textId="77777777" w:rsidR="003151A3" w:rsidRDefault="003151A3">
            <w:pPr>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tcPr>
          <w:p w14:paraId="00648A86" w14:textId="77777777" w:rsidR="003151A3" w:rsidRDefault="003151A3">
            <w:pP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tcPr>
          <w:p w14:paraId="2C22E0A4" w14:textId="77777777" w:rsidR="003151A3" w:rsidRDefault="003151A3">
            <w:pP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tcPr>
          <w:p w14:paraId="5110C2A1" w14:textId="77777777" w:rsidR="003151A3" w:rsidRDefault="003151A3">
            <w:pPr>
              <w:rPr>
                <w:rFonts w:asciiTheme="minorHAnsi" w:hAnsiTheme="minorHAnsi" w:cstheme="minorHAnsi"/>
              </w:rPr>
            </w:pPr>
          </w:p>
        </w:tc>
      </w:tr>
      <w:tr w:rsidR="003151A3" w14:paraId="4AFB1F7D" w14:textId="77777777" w:rsidTr="003151A3">
        <w:tc>
          <w:tcPr>
            <w:tcW w:w="2547" w:type="dxa"/>
            <w:tcBorders>
              <w:top w:val="single" w:sz="4" w:space="0" w:color="000000"/>
              <w:left w:val="single" w:sz="4" w:space="0" w:color="000000"/>
              <w:bottom w:val="single" w:sz="4" w:space="0" w:color="000000"/>
              <w:right w:val="single" w:sz="4" w:space="0" w:color="000000"/>
            </w:tcBorders>
          </w:tcPr>
          <w:p w14:paraId="380F2BCD" w14:textId="77777777" w:rsidR="003151A3" w:rsidRDefault="003151A3">
            <w:pPr>
              <w:rPr>
                <w:rFonts w:asciiTheme="minorHAnsi" w:hAnsiTheme="minorHAnsi" w:cstheme="minorHAnsi"/>
                <w:color w:val="FF0000"/>
              </w:rPr>
            </w:pPr>
          </w:p>
        </w:tc>
        <w:tc>
          <w:tcPr>
            <w:tcW w:w="1984" w:type="dxa"/>
            <w:tcBorders>
              <w:top w:val="single" w:sz="4" w:space="0" w:color="000000"/>
              <w:left w:val="single" w:sz="4" w:space="0" w:color="000000"/>
              <w:bottom w:val="single" w:sz="4" w:space="0" w:color="000000"/>
              <w:right w:val="single" w:sz="4" w:space="0" w:color="000000"/>
            </w:tcBorders>
          </w:tcPr>
          <w:p w14:paraId="39102480" w14:textId="77777777" w:rsidR="003151A3" w:rsidRDefault="003151A3">
            <w:pPr>
              <w:rPr>
                <w:rFonts w:asciiTheme="minorHAnsi" w:hAnsiTheme="minorHAnsi" w:cstheme="minorHAnsi"/>
                <w:color w:val="FF0000"/>
              </w:rPr>
            </w:pPr>
          </w:p>
        </w:tc>
        <w:tc>
          <w:tcPr>
            <w:tcW w:w="1418" w:type="dxa"/>
            <w:tcBorders>
              <w:top w:val="single" w:sz="4" w:space="0" w:color="000000"/>
              <w:left w:val="single" w:sz="4" w:space="0" w:color="000000"/>
              <w:bottom w:val="single" w:sz="4" w:space="0" w:color="000000"/>
              <w:right w:val="single" w:sz="4" w:space="0" w:color="000000"/>
            </w:tcBorders>
          </w:tcPr>
          <w:p w14:paraId="3B5511DA" w14:textId="77777777" w:rsidR="003151A3" w:rsidRDefault="003151A3">
            <w:pPr>
              <w:rPr>
                <w:rFonts w:asciiTheme="minorHAnsi" w:hAnsiTheme="minorHAnsi" w:cstheme="minorHAnsi"/>
                <w:color w:val="FF0000"/>
              </w:rPr>
            </w:pPr>
          </w:p>
        </w:tc>
        <w:tc>
          <w:tcPr>
            <w:tcW w:w="1843" w:type="dxa"/>
            <w:tcBorders>
              <w:top w:val="single" w:sz="4" w:space="0" w:color="000000"/>
              <w:left w:val="single" w:sz="4" w:space="0" w:color="000000"/>
              <w:bottom w:val="single" w:sz="4" w:space="0" w:color="000000"/>
              <w:right w:val="single" w:sz="4" w:space="0" w:color="000000"/>
            </w:tcBorders>
          </w:tcPr>
          <w:p w14:paraId="499A9962" w14:textId="77777777" w:rsidR="003151A3" w:rsidRDefault="003151A3">
            <w:pPr>
              <w:rPr>
                <w:rFonts w:asciiTheme="minorHAnsi" w:hAnsiTheme="minorHAnsi" w:cstheme="minorHAnsi"/>
                <w:color w:val="FF0000"/>
              </w:rPr>
            </w:pPr>
          </w:p>
        </w:tc>
      </w:tr>
      <w:tr w:rsidR="003151A3" w14:paraId="0997C850" w14:textId="77777777" w:rsidTr="003151A3">
        <w:tc>
          <w:tcPr>
            <w:tcW w:w="2547" w:type="dxa"/>
            <w:tcBorders>
              <w:top w:val="single" w:sz="4" w:space="0" w:color="000000"/>
              <w:left w:val="single" w:sz="4" w:space="0" w:color="000000"/>
              <w:bottom w:val="single" w:sz="4" w:space="0" w:color="000000"/>
              <w:right w:val="single" w:sz="4" w:space="0" w:color="000000"/>
            </w:tcBorders>
          </w:tcPr>
          <w:p w14:paraId="1EF3E4EA" w14:textId="77777777" w:rsidR="003151A3" w:rsidRDefault="003151A3">
            <w:pPr>
              <w:rPr>
                <w:rFonts w:asciiTheme="minorHAnsi" w:hAnsiTheme="minorHAnsi" w:cstheme="minorHAnsi"/>
                <w:color w:val="FF0000"/>
              </w:rPr>
            </w:pPr>
          </w:p>
        </w:tc>
        <w:tc>
          <w:tcPr>
            <w:tcW w:w="1984" w:type="dxa"/>
            <w:tcBorders>
              <w:top w:val="single" w:sz="4" w:space="0" w:color="000000"/>
              <w:left w:val="single" w:sz="4" w:space="0" w:color="000000"/>
              <w:bottom w:val="single" w:sz="4" w:space="0" w:color="000000"/>
              <w:right w:val="single" w:sz="4" w:space="0" w:color="000000"/>
            </w:tcBorders>
          </w:tcPr>
          <w:p w14:paraId="0DA1AB12" w14:textId="77777777" w:rsidR="003151A3" w:rsidRDefault="003151A3">
            <w:pPr>
              <w:rPr>
                <w:rFonts w:asciiTheme="minorHAnsi" w:hAnsiTheme="minorHAnsi" w:cstheme="minorHAnsi"/>
                <w:color w:val="FF0000"/>
              </w:rPr>
            </w:pPr>
          </w:p>
        </w:tc>
        <w:tc>
          <w:tcPr>
            <w:tcW w:w="1418" w:type="dxa"/>
            <w:tcBorders>
              <w:top w:val="single" w:sz="4" w:space="0" w:color="000000"/>
              <w:left w:val="single" w:sz="4" w:space="0" w:color="000000"/>
              <w:bottom w:val="single" w:sz="4" w:space="0" w:color="000000"/>
              <w:right w:val="single" w:sz="4" w:space="0" w:color="000000"/>
            </w:tcBorders>
          </w:tcPr>
          <w:p w14:paraId="0E2C7EA6" w14:textId="77777777" w:rsidR="003151A3" w:rsidRDefault="003151A3">
            <w:pPr>
              <w:rPr>
                <w:rFonts w:asciiTheme="minorHAnsi" w:hAnsiTheme="minorHAnsi" w:cstheme="minorHAnsi"/>
                <w:color w:val="FF0000"/>
              </w:rPr>
            </w:pPr>
          </w:p>
        </w:tc>
        <w:tc>
          <w:tcPr>
            <w:tcW w:w="1843" w:type="dxa"/>
            <w:tcBorders>
              <w:top w:val="single" w:sz="4" w:space="0" w:color="000000"/>
              <w:left w:val="single" w:sz="4" w:space="0" w:color="000000"/>
              <w:bottom w:val="single" w:sz="4" w:space="0" w:color="000000"/>
              <w:right w:val="single" w:sz="4" w:space="0" w:color="000000"/>
            </w:tcBorders>
          </w:tcPr>
          <w:p w14:paraId="5C03671E" w14:textId="77777777" w:rsidR="003151A3" w:rsidRDefault="003151A3">
            <w:pPr>
              <w:rPr>
                <w:rFonts w:asciiTheme="minorHAnsi" w:hAnsiTheme="minorHAnsi" w:cstheme="minorHAnsi"/>
                <w:color w:val="FF0000"/>
              </w:rPr>
            </w:pPr>
          </w:p>
        </w:tc>
      </w:tr>
    </w:tbl>
    <w:p w14:paraId="1EEC5372" w14:textId="77777777" w:rsidR="003151A3" w:rsidRDefault="003151A3" w:rsidP="003151A3">
      <w:pPr>
        <w:rPr>
          <w:rFonts w:asciiTheme="minorHAnsi" w:hAnsiTheme="minorHAnsi" w:cstheme="minorHAnsi"/>
          <w:lang w:eastAsia="en-US"/>
        </w:rPr>
      </w:pPr>
    </w:p>
    <w:p w14:paraId="6B4A0099" w14:textId="77777777" w:rsidR="003151A3" w:rsidRPr="002B3081" w:rsidRDefault="003151A3" w:rsidP="003151A3">
      <w:pPr>
        <w:autoSpaceDE w:val="0"/>
        <w:autoSpaceDN w:val="0"/>
        <w:adjustRightInd w:val="0"/>
        <w:rPr>
          <w:rFonts w:asciiTheme="minorHAnsi" w:hAnsiTheme="minorHAnsi" w:cstheme="minorHAnsi"/>
        </w:rPr>
      </w:pPr>
      <w:r>
        <w:rPr>
          <w:rFonts w:asciiTheme="minorHAnsi" w:hAnsiTheme="minorHAnsi" w:cstheme="minorHAnsi"/>
        </w:rPr>
        <w:t xml:space="preserve">Leverandørens nøkkelpersonell skal innen rammen av Leverandørens styringsrett som arbeidsgiver, ikke kunne skiftes ut uten forutgående godkjenning fra Kunden. Kunden kan ikke avvise uten saklig grunn. Ved en eventuell utskifting av nøkkelpersonell skal Kunden varsles snarest mulig, og senest innen 4 uker før utskifting. Det er Leverandørens ansvar å sørge for at skifte av personell skjer med </w:t>
      </w:r>
      <w:r w:rsidRPr="002B3081">
        <w:rPr>
          <w:rFonts w:asciiTheme="minorHAnsi" w:hAnsiTheme="minorHAnsi" w:cstheme="minorHAnsi"/>
        </w:rPr>
        <w:t>minst mulig ulempe for Kunden, og uten at Kunden påføres ekstra kostnader.</w:t>
      </w:r>
    </w:p>
    <w:p w14:paraId="276F7896" w14:textId="1CEC2E46" w:rsidR="003151A3" w:rsidRPr="002B3081" w:rsidRDefault="00B07902" w:rsidP="003151A3">
      <w:pPr>
        <w:pStyle w:val="Overskrift2"/>
        <w:rPr>
          <w:rFonts w:asciiTheme="minorHAnsi" w:hAnsiTheme="minorHAnsi" w:cstheme="minorHAnsi"/>
          <w:sz w:val="24"/>
          <w:szCs w:val="24"/>
        </w:rPr>
      </w:pPr>
      <w:bookmarkStart w:id="34" w:name="_Toc56161502"/>
      <w:bookmarkStart w:id="35" w:name="_Toc57109635"/>
      <w:r w:rsidRPr="002B3081">
        <w:rPr>
          <w:rFonts w:asciiTheme="minorHAnsi" w:hAnsiTheme="minorHAnsi" w:cstheme="minorHAnsi"/>
          <w:sz w:val="24"/>
          <w:szCs w:val="24"/>
        </w:rPr>
        <w:t xml:space="preserve">1.2 </w:t>
      </w:r>
      <w:r w:rsidR="003151A3" w:rsidRPr="002B3081">
        <w:rPr>
          <w:rFonts w:asciiTheme="minorHAnsi" w:hAnsiTheme="minorHAnsi" w:cstheme="minorHAnsi"/>
          <w:sz w:val="24"/>
          <w:szCs w:val="24"/>
        </w:rPr>
        <w:t>Lønns- og arbeidsvilkår</w:t>
      </w:r>
      <w:bookmarkEnd w:id="34"/>
      <w:bookmarkEnd w:id="35"/>
    </w:p>
    <w:p w14:paraId="7A71C823" w14:textId="77777777" w:rsidR="003151A3" w:rsidRPr="002B3081" w:rsidRDefault="003151A3" w:rsidP="003151A3">
      <w:pPr>
        <w:rPr>
          <w:rFonts w:asciiTheme="minorHAnsi" w:hAnsiTheme="minorHAnsi" w:cstheme="minorHAnsi"/>
          <w:b/>
          <w:bCs/>
        </w:rPr>
      </w:pPr>
      <w:r w:rsidRPr="002B3081">
        <w:rPr>
          <w:rFonts w:asciiTheme="minorHAnsi" w:eastAsiaTheme="minorHAnsi" w:hAnsiTheme="minorHAnsi" w:cstheme="minorHAnsi"/>
          <w:b/>
          <w:bCs/>
        </w:rPr>
        <w:t>Egenrapportering</w:t>
      </w:r>
    </w:p>
    <w:p w14:paraId="7A17E903" w14:textId="77777777" w:rsidR="003151A3" w:rsidRPr="002B3081" w:rsidRDefault="003151A3" w:rsidP="003151A3">
      <w:pPr>
        <w:textAlignment w:val="baseline"/>
        <w:rPr>
          <w:rFonts w:asciiTheme="minorHAnsi" w:hAnsiTheme="minorHAnsi" w:cstheme="minorHAnsi"/>
          <w:color w:val="333333"/>
          <w:sz w:val="24"/>
          <w:szCs w:val="24"/>
        </w:rPr>
      </w:pPr>
      <w:r w:rsidRPr="002B3081">
        <w:rPr>
          <w:rFonts w:asciiTheme="minorHAnsi" w:hAnsiTheme="minorHAnsi" w:cstheme="minorHAnsi"/>
        </w:rPr>
        <w:t>Denne bestemmelsen gjelder for avtaler med verdi over grenseverdien for «andre oppdragsgivere» i </w:t>
      </w:r>
      <w:hyperlink r:id="rId14" w:tgtFrame="_blank" w:history="1">
        <w:r w:rsidRPr="002B3081">
          <w:rPr>
            <w:rStyle w:val="Hyperkobling"/>
            <w:rFonts w:asciiTheme="minorHAnsi" w:hAnsiTheme="minorHAnsi" w:cstheme="minorHAnsi"/>
          </w:rPr>
          <w:t>Forskrift om arbeidsvilkår i off. kontrakter</w:t>
        </w:r>
      </w:hyperlink>
      <w:r w:rsidRPr="002B3081">
        <w:rPr>
          <w:rFonts w:asciiTheme="minorHAnsi" w:hAnsiTheme="minorHAnsi" w:cstheme="minorHAnsi"/>
        </w:rPr>
        <w:t>, § 4. Bestemmelsen kan også gjøres gjeldende av oppdragsgiver ved mistanke om irregulære forhold som gjelder lønns- og arbeidsvilkår hos leverandøren eller dennes underleverandører.</w:t>
      </w:r>
      <w:r w:rsidRPr="002B3081">
        <w:rPr>
          <w:rFonts w:asciiTheme="minorHAnsi" w:hAnsiTheme="minorHAnsi" w:cstheme="minorHAnsi"/>
        </w:rPr>
        <w:br/>
      </w:r>
      <w:r w:rsidRPr="002B3081">
        <w:rPr>
          <w:rFonts w:asciiTheme="minorHAnsi" w:hAnsiTheme="minorHAnsi" w:cstheme="minorHAnsi"/>
        </w:rPr>
        <w:br/>
        <w:t>Leverandøren skal gjøre rede for hvordan virksomheten ivaretar kravene i kontraktens punkt om lønns- og arbeidsvilkår. Dette skal gjøres ved å fylle ut skjema for egenrapportering av lønns- og arbeidsvilkår. Med mindre annet er avtalt, skal egenrapporteringen sendes til oppdragsgiver innen én måned etter kontrakten har startet. Egenrapportering kan kreves flere ganger i løpet av kontraktsperioden.</w:t>
      </w:r>
      <w:r w:rsidRPr="002B3081">
        <w:rPr>
          <w:rFonts w:asciiTheme="minorHAnsi" w:hAnsiTheme="minorHAnsi" w:cstheme="minorHAnsi"/>
          <w:color w:val="333333"/>
        </w:rPr>
        <w:br/>
        <w:t> </w:t>
      </w:r>
    </w:p>
    <w:p w14:paraId="02531380" w14:textId="77777777" w:rsidR="003151A3" w:rsidRPr="002B3081" w:rsidRDefault="003151A3" w:rsidP="003151A3">
      <w:pPr>
        <w:textAlignment w:val="baseline"/>
        <w:rPr>
          <w:rFonts w:asciiTheme="minorHAnsi" w:hAnsiTheme="minorHAnsi" w:cstheme="minorHAnsi"/>
          <w:b/>
        </w:rPr>
      </w:pPr>
      <w:r w:rsidRPr="002B3081">
        <w:rPr>
          <w:rFonts w:asciiTheme="minorHAnsi" w:hAnsiTheme="minorHAnsi" w:cstheme="minorHAnsi"/>
          <w:b/>
        </w:rPr>
        <w:lastRenderedPageBreak/>
        <w:t>Oppdragsgivers rett til å kreve dokumentasjon</w:t>
      </w:r>
      <w:r w:rsidRPr="002B3081">
        <w:rPr>
          <w:rFonts w:asciiTheme="minorHAnsi" w:hAnsiTheme="minorHAnsi" w:cstheme="minorHAnsi"/>
          <w:b/>
        </w:rPr>
        <w:br/>
      </w:r>
      <w:r w:rsidRPr="002B3081">
        <w:rPr>
          <w:rFonts w:asciiTheme="minorHAnsi" w:hAnsiTheme="minorHAnsi" w:cstheme="minorHAnsi"/>
        </w:rPr>
        <w:t>Leverandøren skal på forespørsel og innen tidsfrist satt av oppdragsgiver kunne dokumentere at kravene til lønns- og arbeidsvilkår blir overholdt i egen virksomhet og hos eventuelle underleverandører. Dokumentasjonen kontrolleres av oppdragsgiver eller ekstern kontrollør engasjert av oppdragsgiver. Dokumentasjonen kan inkludere, men er ikke begrenset til, komplett liste med navn på egne og eventuelle underleverandørers ansatte som direkte medvirker til å oppfylle kontrakten, oversikt over allmenngjort og/eller landsomfattende tariffavtaler som legges til grunn for de samme ansatte, innsyn i leverandørens avtalte lønns- og arbeidsvilkår med eventuelle underleverandører, timelister, arbeidsavtaler, lønnslipper og avtaler om kost og losji.</w:t>
      </w:r>
      <w:r w:rsidRPr="002B3081">
        <w:rPr>
          <w:rFonts w:asciiTheme="minorHAnsi" w:hAnsiTheme="minorHAnsi" w:cstheme="minorHAnsi"/>
          <w:color w:val="333333"/>
        </w:rPr>
        <w:br/>
      </w:r>
      <w:r w:rsidRPr="002B3081">
        <w:rPr>
          <w:rFonts w:asciiTheme="minorHAnsi" w:hAnsiTheme="minorHAnsi" w:cstheme="minorHAnsi"/>
          <w:b/>
        </w:rPr>
        <w:t> </w:t>
      </w:r>
    </w:p>
    <w:p w14:paraId="481FCF45" w14:textId="77777777" w:rsidR="003151A3" w:rsidRPr="002B3081" w:rsidRDefault="003151A3" w:rsidP="003151A3">
      <w:pPr>
        <w:textAlignment w:val="baseline"/>
        <w:rPr>
          <w:rFonts w:asciiTheme="minorHAnsi" w:hAnsiTheme="minorHAnsi" w:cstheme="minorHAnsi"/>
          <w:b/>
        </w:rPr>
      </w:pPr>
      <w:bookmarkStart w:id="36" w:name="Section_96609120"/>
      <w:bookmarkEnd w:id="36"/>
      <w:r w:rsidRPr="002B3081">
        <w:rPr>
          <w:rFonts w:asciiTheme="minorHAnsi" w:hAnsiTheme="minorHAnsi" w:cstheme="minorHAnsi"/>
          <w:b/>
        </w:rPr>
        <w:t>Rett til å foreta annonserte og uannonserte kontroller</w:t>
      </w:r>
    </w:p>
    <w:p w14:paraId="075F65A3" w14:textId="77777777" w:rsidR="003151A3" w:rsidRPr="002B3081" w:rsidRDefault="003151A3" w:rsidP="003151A3">
      <w:pPr>
        <w:textAlignment w:val="baseline"/>
        <w:rPr>
          <w:rFonts w:asciiTheme="minorHAnsi" w:hAnsiTheme="minorHAnsi" w:cstheme="minorHAnsi"/>
          <w:b/>
        </w:rPr>
      </w:pPr>
      <w:r w:rsidRPr="002B3081">
        <w:rPr>
          <w:rFonts w:asciiTheme="minorHAnsi" w:hAnsiTheme="minorHAnsi" w:cstheme="minorHAnsi"/>
        </w:rPr>
        <w:t>Denne bestemmelsen gjelder for alle avtaler som er dekket av forskrift om lønns- og arbeidsvilkår og for alle avtaler som er dekket av allmenngjort tariffavtale. Bestemmelsen kan også gjøres gjeldende av oppdragsgiver ved mistanke om irregulære forhold som gjelder lønns- og arbeidsvilkår hos leverandøren eller dennes underleverandører.</w:t>
      </w:r>
      <w:r w:rsidRPr="002B3081">
        <w:rPr>
          <w:rFonts w:asciiTheme="minorHAnsi" w:hAnsiTheme="minorHAnsi" w:cstheme="minorHAnsi"/>
        </w:rPr>
        <w:br/>
      </w:r>
      <w:r w:rsidRPr="002B3081">
        <w:rPr>
          <w:rFonts w:asciiTheme="minorHAnsi" w:hAnsiTheme="minorHAnsi" w:cstheme="minorHAnsi"/>
        </w:rPr>
        <w:br/>
        <w:t>Oppdragsgiver, samt eksterne kontrollører engasjert av oppdragsgiver, har rett til å foreta annonserte og uannonserte stedlige kontroller hos leverandøren, eventuelle underleverandører og på stedet hvor tjenesten utføres.  En stedlig kontroll vil kunne inkludere innsyn i lønns- og personaldata.</w:t>
      </w:r>
      <w:r w:rsidRPr="002B3081">
        <w:rPr>
          <w:rFonts w:asciiTheme="minorHAnsi" w:hAnsiTheme="minorHAnsi" w:cstheme="minorHAnsi"/>
          <w:color w:val="333333"/>
        </w:rPr>
        <w:br/>
        <w:t> </w:t>
      </w:r>
    </w:p>
    <w:p w14:paraId="71CAC0FB" w14:textId="77777777" w:rsidR="003151A3" w:rsidRPr="002B3081" w:rsidRDefault="003151A3" w:rsidP="003151A3">
      <w:pPr>
        <w:textAlignment w:val="baseline"/>
        <w:rPr>
          <w:rFonts w:asciiTheme="minorHAnsi" w:hAnsiTheme="minorHAnsi" w:cstheme="minorHAnsi"/>
          <w:b/>
        </w:rPr>
      </w:pPr>
      <w:bookmarkStart w:id="37" w:name="Section_96609121"/>
      <w:bookmarkEnd w:id="37"/>
      <w:r w:rsidRPr="002B3081">
        <w:rPr>
          <w:rFonts w:asciiTheme="minorHAnsi" w:hAnsiTheme="minorHAnsi" w:cstheme="minorHAnsi"/>
          <w:b/>
        </w:rPr>
        <w:t>Taushetsplikt vedr. innhentede opplysninger</w:t>
      </w:r>
    </w:p>
    <w:p w14:paraId="0A5A41D1" w14:textId="77777777" w:rsidR="003151A3" w:rsidRPr="002B3081" w:rsidRDefault="003151A3" w:rsidP="003151A3">
      <w:pPr>
        <w:textAlignment w:val="baseline"/>
        <w:rPr>
          <w:rFonts w:asciiTheme="minorHAnsi" w:hAnsiTheme="minorHAnsi" w:cstheme="minorHAnsi"/>
        </w:rPr>
      </w:pPr>
      <w:r w:rsidRPr="002B3081">
        <w:rPr>
          <w:rFonts w:asciiTheme="minorHAnsi" w:hAnsiTheme="minorHAnsi" w:cstheme="minorHAnsi"/>
        </w:rPr>
        <w:t>Oppdragsgiver og eventuell ekstern kontrollør som mottar opplysninger i henhold til disse vilkårenes bestemmelser om dokumentasjon og kontroll, har taushetsplikt om de opplysningene i dokumentasjonen som omfattes av bestemmelsene i forvaltningsloven § 13.</w:t>
      </w:r>
    </w:p>
    <w:p w14:paraId="439BA04E" w14:textId="77777777" w:rsidR="003151A3" w:rsidRPr="002B3081" w:rsidRDefault="003151A3" w:rsidP="003151A3">
      <w:r w:rsidRPr="002B3081">
        <w:t> </w:t>
      </w:r>
    </w:p>
    <w:p w14:paraId="44619EB6" w14:textId="77777777" w:rsidR="003151A3" w:rsidRPr="002B3081" w:rsidRDefault="003151A3" w:rsidP="003151A3">
      <w:pPr>
        <w:rPr>
          <w:rFonts w:asciiTheme="minorHAnsi" w:eastAsiaTheme="minorHAnsi" w:hAnsiTheme="minorHAnsi" w:cstheme="minorHAnsi"/>
          <w:b/>
          <w:bCs/>
        </w:rPr>
      </w:pPr>
      <w:bookmarkStart w:id="38" w:name="Section_96609122"/>
      <w:bookmarkEnd w:id="38"/>
      <w:r w:rsidRPr="002B3081">
        <w:rPr>
          <w:rFonts w:asciiTheme="minorHAnsi" w:eastAsiaTheme="minorHAnsi" w:hAnsiTheme="minorHAnsi" w:cstheme="minorHAnsi"/>
          <w:b/>
          <w:bCs/>
        </w:rPr>
        <w:t>Ved pålegg fra Arbeidstilsynet gjelder følgende</w:t>
      </w:r>
    </w:p>
    <w:p w14:paraId="172AEFEA" w14:textId="0D9AD982" w:rsidR="003151A3" w:rsidRPr="002B3081" w:rsidRDefault="003151A3" w:rsidP="003151A3">
      <w:pPr>
        <w:rPr>
          <w:rFonts w:asciiTheme="minorHAnsi" w:hAnsiTheme="minorHAnsi" w:cstheme="minorHAnsi"/>
          <w:b/>
        </w:rPr>
      </w:pPr>
      <w:r w:rsidRPr="002B3081">
        <w:rPr>
          <w:rFonts w:asciiTheme="minorHAnsi" w:hAnsiTheme="minorHAnsi" w:cstheme="minorHAnsi"/>
        </w:rPr>
        <w:t>Hvis leverandør eller underleverandør får pålegg fra Arbeidstilsynet som gjelder lønns- og/eller arbeidsvilkår, skal leverandøren uten opphold informere oppdragsgiver ved kopi av pålegget. Leverandøren eller underleverandøren skal utbedre forholdene i pålegget innen Arbeidstilsynets frister.</w:t>
      </w:r>
    </w:p>
    <w:p w14:paraId="1535C579" w14:textId="77777777" w:rsidR="00C631E2" w:rsidRPr="002B3081" w:rsidRDefault="00C631E2" w:rsidP="00C631E2">
      <w:pPr>
        <w:rPr>
          <w:rFonts w:asciiTheme="minorHAnsi" w:hAnsiTheme="minorHAnsi" w:cstheme="minorHAnsi"/>
          <w:i/>
        </w:rPr>
      </w:pPr>
    </w:p>
    <w:p w14:paraId="5FE7A75A" w14:textId="0DDA89C3" w:rsidR="00C631E2" w:rsidRPr="002B3081" w:rsidRDefault="007071A7" w:rsidP="004C1634">
      <w:pPr>
        <w:pStyle w:val="Overskrift2"/>
        <w:rPr>
          <w:rFonts w:asciiTheme="minorHAnsi" w:hAnsiTheme="minorHAnsi" w:cstheme="minorHAnsi"/>
        </w:rPr>
      </w:pPr>
      <w:bookmarkStart w:id="39" w:name="_Toc57109636"/>
      <w:r w:rsidRPr="002B3081">
        <w:rPr>
          <w:rFonts w:asciiTheme="minorHAnsi" w:hAnsiTheme="minorHAnsi" w:cstheme="minorHAnsi"/>
        </w:rPr>
        <w:t xml:space="preserve">2 </w:t>
      </w:r>
      <w:r w:rsidR="00C631E2" w:rsidRPr="002B3081">
        <w:rPr>
          <w:rFonts w:asciiTheme="minorHAnsi" w:hAnsiTheme="minorHAnsi" w:cstheme="minorHAnsi"/>
        </w:rPr>
        <w:t>Avtalens punkt 5.1 Samarbeid</w:t>
      </w:r>
      <w:bookmarkEnd w:id="39"/>
      <w:r w:rsidR="00C631E2" w:rsidRPr="002B3081">
        <w:rPr>
          <w:rFonts w:asciiTheme="minorHAnsi" w:hAnsiTheme="minorHAnsi" w:cstheme="minorHAnsi"/>
        </w:rPr>
        <w:t xml:space="preserve"> </w:t>
      </w:r>
    </w:p>
    <w:p w14:paraId="6A42E243" w14:textId="32316C6A" w:rsidR="00C631E2" w:rsidRPr="002B3081" w:rsidRDefault="007071A7" w:rsidP="00C631E2">
      <w:pPr>
        <w:pStyle w:val="Overskrift2"/>
        <w:rPr>
          <w:rFonts w:asciiTheme="minorHAnsi" w:hAnsiTheme="minorHAnsi" w:cstheme="minorHAnsi"/>
          <w:color w:val="2E74B5" w:themeColor="accent1" w:themeShade="BF"/>
          <w:sz w:val="24"/>
          <w:szCs w:val="24"/>
        </w:rPr>
      </w:pPr>
      <w:bookmarkStart w:id="40" w:name="_Toc56161503"/>
      <w:bookmarkStart w:id="41" w:name="_Toc57109637"/>
      <w:r w:rsidRPr="002B3081">
        <w:rPr>
          <w:rFonts w:asciiTheme="minorHAnsi" w:hAnsiTheme="minorHAnsi" w:cstheme="minorHAnsi"/>
          <w:sz w:val="24"/>
          <w:szCs w:val="24"/>
        </w:rPr>
        <w:t xml:space="preserve">2.1 </w:t>
      </w:r>
      <w:r w:rsidR="00C631E2" w:rsidRPr="002B3081">
        <w:rPr>
          <w:rFonts w:asciiTheme="minorHAnsi" w:hAnsiTheme="minorHAnsi" w:cstheme="minorHAnsi"/>
          <w:sz w:val="24"/>
          <w:szCs w:val="24"/>
        </w:rPr>
        <w:t>Møter</w:t>
      </w:r>
      <w:bookmarkEnd w:id="40"/>
      <w:bookmarkEnd w:id="41"/>
    </w:p>
    <w:p w14:paraId="22EF0F90" w14:textId="2099EC99" w:rsidR="00C631E2" w:rsidRPr="002B3081" w:rsidRDefault="00C631E2" w:rsidP="00C631E2">
      <w:pPr>
        <w:rPr>
          <w:rFonts w:asciiTheme="minorHAnsi" w:hAnsiTheme="minorHAnsi" w:cstheme="minorHAnsi"/>
        </w:rPr>
      </w:pPr>
      <w:r w:rsidRPr="002B3081">
        <w:rPr>
          <w:rFonts w:asciiTheme="minorHAnsi" w:hAnsiTheme="minorHAnsi" w:cstheme="minorHAnsi"/>
        </w:rPr>
        <w:t>Som en del av oppstart på avtalen skal partene diskutere hvordan måloppnåelse for bistand på rammeavtalen skal sikres. Det skal også avtales frekvens, innhold og tema for jevnlige statusmøter på avtalen.</w:t>
      </w:r>
    </w:p>
    <w:p w14:paraId="4834DE61" w14:textId="77777777" w:rsidR="00C631E2" w:rsidRPr="002B3081" w:rsidRDefault="00C631E2" w:rsidP="00C631E2">
      <w:pPr>
        <w:rPr>
          <w:rFonts w:asciiTheme="minorHAnsi" w:hAnsiTheme="minorHAnsi" w:cstheme="minorHAnsi"/>
        </w:rPr>
      </w:pPr>
    </w:p>
    <w:p w14:paraId="2F440BA0" w14:textId="77777777" w:rsidR="00C631E2" w:rsidRPr="002B3081" w:rsidRDefault="00C631E2" w:rsidP="00C631E2">
      <w:pPr>
        <w:rPr>
          <w:rFonts w:asciiTheme="minorHAnsi" w:hAnsiTheme="minorHAnsi" w:cstheme="minorHAnsi"/>
        </w:rPr>
      </w:pPr>
      <w:r w:rsidRPr="002B3081">
        <w:rPr>
          <w:rFonts w:asciiTheme="minorHAnsi" w:hAnsiTheme="minorHAnsi" w:cstheme="minorHAnsi"/>
        </w:rPr>
        <w:t>Rutiner for gjennomføring av møter:</w:t>
      </w:r>
      <w:r w:rsidRPr="002B3081">
        <w:rPr>
          <w:rFonts w:asciiTheme="minorHAnsi" w:hAnsiTheme="minorHAnsi" w:cstheme="minorHAnsi"/>
        </w:rPr>
        <w:br/>
        <w:t>Det skal avholdes møter jevnlig for evaluering og sikre oppfyllelse av kontrakt, minimum årlig. Punkter som bør drøftes i disse møtene er også eventuelle avvik i leveranser mht. kvalitet og kostnad.</w:t>
      </w:r>
    </w:p>
    <w:p w14:paraId="607ED18A" w14:textId="77777777" w:rsidR="00C631E2" w:rsidRPr="002B3081" w:rsidRDefault="00C631E2" w:rsidP="00C631E2">
      <w:pPr>
        <w:rPr>
          <w:rFonts w:asciiTheme="minorHAnsi" w:hAnsiTheme="minorHAnsi" w:cstheme="minorHAnsi"/>
        </w:rPr>
      </w:pPr>
    </w:p>
    <w:p w14:paraId="7C3981DB" w14:textId="244DF29E" w:rsidR="00C631E2" w:rsidRPr="002B3081" w:rsidRDefault="00C631E2" w:rsidP="00C631E2">
      <w:pPr>
        <w:rPr>
          <w:rFonts w:asciiTheme="minorHAnsi" w:hAnsiTheme="minorHAnsi" w:cstheme="minorHAnsi"/>
        </w:rPr>
      </w:pPr>
      <w:r w:rsidRPr="002B3081">
        <w:rPr>
          <w:rFonts w:asciiTheme="minorHAnsi" w:hAnsiTheme="minorHAnsi" w:cstheme="minorHAnsi"/>
        </w:rPr>
        <w:t xml:space="preserve">Møtene avholdes i Kundens lokaler og partenes representanter deltar i disse, i tillegg til de representantene som partene blir enige om. </w:t>
      </w:r>
    </w:p>
    <w:p w14:paraId="5D615FED" w14:textId="7BAA00B4" w:rsidR="004966F3" w:rsidRPr="002B3081" w:rsidRDefault="004966F3" w:rsidP="00C631E2">
      <w:pPr>
        <w:rPr>
          <w:rFonts w:asciiTheme="minorHAnsi" w:hAnsiTheme="minorHAnsi" w:cstheme="minorHAnsi"/>
        </w:rPr>
      </w:pPr>
    </w:p>
    <w:p w14:paraId="04AA8892" w14:textId="2FD178F7" w:rsidR="004966F3" w:rsidRPr="002B3081" w:rsidRDefault="007071A7" w:rsidP="004966F3">
      <w:pPr>
        <w:pStyle w:val="Overskrift2"/>
        <w:rPr>
          <w:rFonts w:asciiTheme="minorHAnsi" w:hAnsiTheme="minorHAnsi" w:cstheme="minorHAnsi"/>
        </w:rPr>
      </w:pPr>
      <w:bookmarkStart w:id="42" w:name="_Toc56161504"/>
      <w:bookmarkStart w:id="43" w:name="_Toc57109638"/>
      <w:r w:rsidRPr="002B3081">
        <w:rPr>
          <w:rFonts w:asciiTheme="minorHAnsi" w:hAnsiTheme="minorHAnsi" w:cstheme="minorHAnsi"/>
        </w:rPr>
        <w:t xml:space="preserve">3 </w:t>
      </w:r>
      <w:r w:rsidR="004966F3" w:rsidRPr="002B3081">
        <w:rPr>
          <w:rFonts w:asciiTheme="minorHAnsi" w:hAnsiTheme="minorHAnsi" w:cstheme="minorHAnsi"/>
        </w:rPr>
        <w:t>Øvrige administrative bestemmelser</w:t>
      </w:r>
      <w:bookmarkEnd w:id="42"/>
      <w:bookmarkEnd w:id="43"/>
    </w:p>
    <w:p w14:paraId="35CD12A5" w14:textId="77777777" w:rsidR="00C631E2" w:rsidRPr="002B3081" w:rsidRDefault="00C631E2" w:rsidP="003151A3">
      <w:pPr>
        <w:rPr>
          <w:rFonts w:asciiTheme="minorHAnsi" w:hAnsiTheme="minorHAnsi" w:cstheme="minorHAnsi"/>
          <w:b/>
        </w:rPr>
      </w:pPr>
    </w:p>
    <w:p w14:paraId="7258EC20" w14:textId="3B7EDD31" w:rsidR="003151A3" w:rsidRPr="002B3081" w:rsidRDefault="007071A7" w:rsidP="004C1634">
      <w:pPr>
        <w:pStyle w:val="Overskrift3"/>
        <w:rPr>
          <w:rFonts w:eastAsiaTheme="minorHAnsi"/>
          <w:sz w:val="22"/>
          <w:szCs w:val="22"/>
        </w:rPr>
      </w:pPr>
      <w:bookmarkStart w:id="44" w:name="_Toc57109639"/>
      <w:r w:rsidRPr="002B3081">
        <w:rPr>
          <w:rFonts w:eastAsiaTheme="minorHAnsi"/>
          <w:sz w:val="22"/>
          <w:szCs w:val="22"/>
        </w:rPr>
        <w:lastRenderedPageBreak/>
        <w:t xml:space="preserve">3.1 </w:t>
      </w:r>
      <w:r w:rsidR="004C1634" w:rsidRPr="002B3081">
        <w:rPr>
          <w:rFonts w:eastAsiaTheme="minorHAnsi"/>
          <w:sz w:val="22"/>
          <w:szCs w:val="22"/>
        </w:rPr>
        <w:t>Rutiner for bestilling</w:t>
      </w:r>
      <w:bookmarkEnd w:id="44"/>
      <w:r w:rsidR="004C1634" w:rsidRPr="002B3081">
        <w:rPr>
          <w:rFonts w:eastAsiaTheme="minorHAnsi"/>
          <w:sz w:val="22"/>
          <w:szCs w:val="22"/>
        </w:rPr>
        <w:t xml:space="preserve"> </w:t>
      </w:r>
      <w:r w:rsidR="003151A3" w:rsidRPr="002B3081">
        <w:rPr>
          <w:rFonts w:eastAsiaTheme="minorHAnsi"/>
          <w:sz w:val="22"/>
          <w:szCs w:val="22"/>
        </w:rPr>
        <w:t xml:space="preserve"> </w:t>
      </w:r>
    </w:p>
    <w:p w14:paraId="58676E33" w14:textId="77777777" w:rsidR="003151A3" w:rsidRPr="002B3081" w:rsidRDefault="003151A3" w:rsidP="003151A3">
      <w:pPr>
        <w:rPr>
          <w:rFonts w:asciiTheme="minorHAnsi" w:eastAsiaTheme="minorHAnsi" w:hAnsiTheme="minorHAnsi" w:cstheme="minorHAnsi"/>
          <w:lang w:eastAsia="en-US"/>
        </w:rPr>
      </w:pPr>
      <w:r w:rsidRPr="002B3081">
        <w:rPr>
          <w:rFonts w:asciiTheme="minorHAnsi" w:eastAsiaTheme="minorHAnsi" w:hAnsiTheme="minorHAnsi" w:cstheme="minorHAnsi"/>
          <w:lang w:eastAsia="en-US"/>
        </w:rPr>
        <w:t xml:space="preserve">Kunden ønsker en prosess og rutine for bestilling som er praktisk og effektiv. Det er viktig at leverandøren har en løsning for å ta imot, besvare og følge opp henvendelser og bestillinger fra Kunden. Dette må gjelde for både Akutte og ytelser i kategorien Planlagt. For større oppdrag vil det kunne være behov for et løsningsforslag og estimat for arbeidet som et grunnlag for beslutning og eventuell oppstart. </w:t>
      </w:r>
    </w:p>
    <w:p w14:paraId="12FB8DFF" w14:textId="77777777" w:rsidR="003151A3" w:rsidRPr="002B3081" w:rsidRDefault="003151A3" w:rsidP="003151A3">
      <w:pPr>
        <w:rPr>
          <w:rFonts w:asciiTheme="minorHAnsi" w:eastAsiaTheme="minorHAnsi" w:hAnsiTheme="minorHAnsi" w:cstheme="minorHAnsi"/>
          <w:lang w:eastAsia="en-US"/>
        </w:rPr>
      </w:pPr>
    </w:p>
    <w:p w14:paraId="57831F97" w14:textId="77777777" w:rsidR="003151A3" w:rsidRPr="002B3081" w:rsidRDefault="003151A3" w:rsidP="003151A3">
      <w:pPr>
        <w:rPr>
          <w:rFonts w:asciiTheme="minorHAnsi" w:eastAsiaTheme="minorHAnsi" w:hAnsiTheme="minorHAnsi" w:cstheme="minorHAnsi"/>
          <w:lang w:eastAsia="en-US"/>
        </w:rPr>
      </w:pPr>
      <w:r w:rsidRPr="002B3081">
        <w:rPr>
          <w:rFonts w:asciiTheme="minorHAnsi" w:eastAsiaTheme="minorHAnsi" w:hAnsiTheme="minorHAnsi" w:cstheme="minorHAnsi"/>
          <w:lang w:eastAsia="en-US"/>
        </w:rPr>
        <w:t xml:space="preserve">Det bør være mulig å få en oversikt over pågående og planlagte aktiviteter. </w:t>
      </w:r>
    </w:p>
    <w:p w14:paraId="5C5FC749" w14:textId="77777777" w:rsidR="003151A3" w:rsidRPr="002B3081" w:rsidRDefault="003151A3" w:rsidP="003151A3">
      <w:pPr>
        <w:rPr>
          <w:rFonts w:asciiTheme="minorHAnsi" w:eastAsiaTheme="minorHAnsi" w:hAnsiTheme="minorHAnsi" w:cstheme="minorHAnsi"/>
          <w:lang w:eastAsia="en-US"/>
        </w:rPr>
      </w:pPr>
    </w:p>
    <w:p w14:paraId="616D16C8" w14:textId="3CED666B" w:rsidR="003151A3" w:rsidRPr="002B3081" w:rsidRDefault="003151A3" w:rsidP="003151A3">
      <w:pPr>
        <w:rPr>
          <w:rFonts w:asciiTheme="minorHAnsi" w:eastAsiaTheme="minorEastAsia" w:hAnsiTheme="minorHAnsi" w:cstheme="minorBidi"/>
          <w:lang w:eastAsia="en-US"/>
        </w:rPr>
      </w:pPr>
      <w:r w:rsidRPr="002B3081">
        <w:rPr>
          <w:rFonts w:asciiTheme="minorHAnsi" w:eastAsiaTheme="minorEastAsia" w:hAnsiTheme="minorHAnsi" w:cstheme="minorBidi"/>
          <w:lang w:eastAsia="en-US"/>
        </w:rPr>
        <w:t xml:space="preserve">Rutiner og prosess for bestilling skal beskrives av leverandøren slik det framgår av konkurransegrunnlaget og dokumenteres i </w:t>
      </w:r>
      <w:r w:rsidR="007071A7" w:rsidRPr="002B3081">
        <w:rPr>
          <w:rFonts w:asciiTheme="minorHAnsi" w:eastAsiaTheme="minorEastAsia" w:hAnsiTheme="minorHAnsi" w:cstheme="minorBidi"/>
          <w:lang w:eastAsia="en-US"/>
        </w:rPr>
        <w:t xml:space="preserve">dette bilaget, jf. </w:t>
      </w:r>
      <w:r w:rsidR="000207BA" w:rsidRPr="002B3081">
        <w:rPr>
          <w:rFonts w:asciiTheme="minorHAnsi" w:eastAsiaTheme="minorEastAsia" w:hAnsiTheme="minorHAnsi" w:cstheme="minorBidi"/>
          <w:lang w:eastAsia="en-US"/>
        </w:rPr>
        <w:t>kapittel 4 Igangsetting,</w:t>
      </w:r>
      <w:r w:rsidR="000207BA" w:rsidRPr="002B3081">
        <w:t xml:space="preserve"> </w:t>
      </w:r>
      <w:r w:rsidR="000207BA" w:rsidRPr="002B3081">
        <w:rPr>
          <w:rFonts w:asciiTheme="minorHAnsi" w:eastAsiaTheme="minorEastAsia" w:hAnsiTheme="minorHAnsi" w:cstheme="minorBidi"/>
          <w:lang w:eastAsia="en-US"/>
        </w:rPr>
        <w:t>bemanning, kontinuitet og prosess for utvikling/bestilling</w:t>
      </w:r>
      <w:r w:rsidR="004C1634" w:rsidRPr="002B3081">
        <w:rPr>
          <w:rFonts w:asciiTheme="minorHAnsi" w:eastAsiaTheme="minorEastAsia" w:hAnsiTheme="minorHAnsi" w:cstheme="minorBidi"/>
          <w:lang w:eastAsia="en-US"/>
        </w:rPr>
        <w:t xml:space="preserve">. </w:t>
      </w:r>
    </w:p>
    <w:p w14:paraId="481D1A08" w14:textId="77777777" w:rsidR="003151A3" w:rsidRPr="002B3081" w:rsidRDefault="003151A3" w:rsidP="003151A3">
      <w:pPr>
        <w:rPr>
          <w:rFonts w:asciiTheme="minorHAnsi" w:eastAsiaTheme="minorHAnsi" w:hAnsiTheme="minorHAnsi" w:cstheme="minorHAnsi"/>
          <w:lang w:eastAsia="en-US"/>
        </w:rPr>
      </w:pPr>
    </w:p>
    <w:p w14:paraId="1F7C7A40" w14:textId="6F4D96B6" w:rsidR="003151A3" w:rsidRPr="002B3081" w:rsidRDefault="003151A3" w:rsidP="003151A3">
      <w:pPr>
        <w:rPr>
          <w:rFonts w:asciiTheme="minorHAnsi" w:eastAsiaTheme="minorHAnsi" w:hAnsiTheme="minorHAnsi" w:cstheme="minorHAnsi"/>
          <w:lang w:eastAsia="en-US"/>
        </w:rPr>
      </w:pPr>
      <w:r w:rsidRPr="002B3081">
        <w:rPr>
          <w:rFonts w:asciiTheme="minorHAnsi" w:eastAsiaTheme="minorHAnsi" w:hAnsiTheme="minorHAnsi" w:cstheme="minorHAnsi"/>
          <w:lang w:eastAsia="en-US"/>
        </w:rPr>
        <w:t xml:space="preserve">Det tas et forbehold om retten til å gjøre endringer på disse rutinene i løpet av kontraktsperiodene dersom dette er hensiktsmessig for partene. </w:t>
      </w:r>
    </w:p>
    <w:p w14:paraId="056ABED2" w14:textId="77777777" w:rsidR="003151A3" w:rsidRPr="002B3081" w:rsidRDefault="003151A3" w:rsidP="003151A3">
      <w:pPr>
        <w:rPr>
          <w:rFonts w:asciiTheme="minorHAnsi" w:eastAsiaTheme="minorEastAsia" w:hAnsiTheme="minorHAnsi" w:cstheme="minorBidi"/>
          <w:b/>
          <w:bCs/>
        </w:rPr>
      </w:pPr>
    </w:p>
    <w:p w14:paraId="6B274266" w14:textId="05C4889F" w:rsidR="003151A3" w:rsidRPr="002B3081" w:rsidRDefault="004C1634" w:rsidP="004C1634">
      <w:pPr>
        <w:pStyle w:val="Overskrift3"/>
        <w:rPr>
          <w:rFonts w:eastAsiaTheme="minorHAnsi"/>
          <w:sz w:val="22"/>
          <w:szCs w:val="22"/>
        </w:rPr>
      </w:pPr>
      <w:bookmarkStart w:id="45" w:name="_Toc57109640"/>
      <w:r w:rsidRPr="002B3081">
        <w:rPr>
          <w:rFonts w:eastAsiaTheme="minorHAnsi"/>
          <w:sz w:val="22"/>
          <w:szCs w:val="22"/>
        </w:rPr>
        <w:t xml:space="preserve">3.2 </w:t>
      </w:r>
      <w:r w:rsidR="003151A3" w:rsidRPr="002B3081">
        <w:rPr>
          <w:rFonts w:eastAsiaTheme="minorHAnsi"/>
          <w:sz w:val="22"/>
          <w:szCs w:val="22"/>
        </w:rPr>
        <w:t>Kvalitetssikring av konsulentytelse</w:t>
      </w:r>
      <w:bookmarkEnd w:id="45"/>
    </w:p>
    <w:p w14:paraId="5C2B212A" w14:textId="77777777" w:rsidR="003151A3" w:rsidRPr="002B3081" w:rsidRDefault="003151A3" w:rsidP="003151A3">
      <w:pPr>
        <w:rPr>
          <w:rFonts w:asciiTheme="minorHAnsi" w:eastAsiaTheme="minorHAnsi" w:hAnsiTheme="minorHAnsi" w:cstheme="minorHAnsi"/>
          <w:lang w:eastAsia="en-US"/>
        </w:rPr>
      </w:pPr>
      <w:r w:rsidRPr="002B3081">
        <w:rPr>
          <w:rFonts w:asciiTheme="minorHAnsi" w:eastAsiaTheme="minorHAnsi" w:hAnsiTheme="minorHAnsi" w:cstheme="minorHAnsi"/>
          <w:lang w:eastAsia="en-US"/>
        </w:rPr>
        <w:t>Leverandøren har ansvaret for at kvaliteten på resultatet av bistand tilfredsstiller de krav det var rimelig å stille på grunnlag av forutsatt faglig dyktighet hos de(n) konsulent(ene) som har utført Bistanden. Leverandørens rutiner for, og gjennomføring av, kvalitetssikring av leveranser og konsulentytelser iht. kravene for Bistanden legges til grunn. Dette skal utføres vederlagsfritt for oppdragsgiver.</w:t>
      </w:r>
    </w:p>
    <w:p w14:paraId="7DA4277D" w14:textId="77777777" w:rsidR="003151A3" w:rsidRPr="002B3081" w:rsidRDefault="003151A3" w:rsidP="003151A3">
      <w:pPr>
        <w:rPr>
          <w:rFonts w:asciiTheme="minorHAnsi" w:eastAsiaTheme="minorHAnsi" w:hAnsiTheme="minorHAnsi" w:cstheme="minorHAnsi"/>
          <w:lang w:eastAsia="en-US"/>
        </w:rPr>
      </w:pPr>
    </w:p>
    <w:p w14:paraId="1D8BE172" w14:textId="766C86E3" w:rsidR="003151A3" w:rsidRPr="002B3081" w:rsidRDefault="004C1634" w:rsidP="004C1634">
      <w:pPr>
        <w:pStyle w:val="Overskrift3"/>
        <w:rPr>
          <w:rFonts w:asciiTheme="minorHAnsi" w:eastAsiaTheme="minorHAnsi" w:hAnsiTheme="minorHAnsi" w:cstheme="minorHAnsi"/>
          <w:b w:val="0"/>
          <w:bCs w:val="0"/>
        </w:rPr>
      </w:pPr>
      <w:bookmarkStart w:id="46" w:name="_Toc57109641"/>
      <w:r w:rsidRPr="002B3081">
        <w:rPr>
          <w:rFonts w:eastAsiaTheme="minorHAnsi"/>
          <w:sz w:val="22"/>
          <w:szCs w:val="22"/>
        </w:rPr>
        <w:t xml:space="preserve">3.3 </w:t>
      </w:r>
      <w:r w:rsidR="003151A3" w:rsidRPr="002B3081">
        <w:rPr>
          <w:rFonts w:eastAsiaTheme="minorHAnsi"/>
          <w:sz w:val="22"/>
          <w:szCs w:val="22"/>
        </w:rPr>
        <w:t>Leverandørens kompetanseoverførings- og samarbeidsplikt</w:t>
      </w:r>
      <w:bookmarkEnd w:id="46"/>
    </w:p>
    <w:p w14:paraId="1A548FC8" w14:textId="77777777" w:rsidR="003151A3" w:rsidRPr="002B3081" w:rsidRDefault="003151A3" w:rsidP="003151A3">
      <w:pPr>
        <w:rPr>
          <w:rFonts w:asciiTheme="minorHAnsi" w:eastAsiaTheme="minorHAnsi" w:hAnsiTheme="minorHAnsi" w:cstheme="minorHAnsi"/>
          <w:lang w:eastAsia="en-US"/>
        </w:rPr>
      </w:pPr>
      <w:r w:rsidRPr="002B3081">
        <w:rPr>
          <w:rFonts w:asciiTheme="minorHAnsi" w:eastAsiaTheme="minorHAnsi" w:hAnsiTheme="minorHAnsi" w:cstheme="minorHAnsi"/>
          <w:lang w:eastAsia="en-US"/>
        </w:rPr>
        <w:t>Leverandøren plikter å opprettholde den åpne dialogen med Kunden som er nødvendig for gjennomføring av bistand på avtalen. Leverandøren plikter både å overføre egen kompetanse, og tilføre seg kompetanse på den måten (eks muntlig, skriftlig eller elektronisk) og til/fra enhver (f.eks interne eller eksterne personer eller bedrifter) Kunden bestemmer. Leverandøren plikter herunder å tilføre Kunden kompetanse slik at Kunden er i stand til å vedlikeholde og ivareta resultatene fra bistanden. Nødvendig egen kompetansebygging skjer hos Leverandør på dennes regning.</w:t>
      </w:r>
    </w:p>
    <w:p w14:paraId="391CBC6E" w14:textId="77777777" w:rsidR="003151A3" w:rsidRPr="002B3081" w:rsidRDefault="003151A3" w:rsidP="003151A3">
      <w:pPr>
        <w:rPr>
          <w:rFonts w:asciiTheme="minorHAnsi" w:hAnsiTheme="minorHAnsi" w:cstheme="minorHAnsi"/>
        </w:rPr>
      </w:pPr>
    </w:p>
    <w:p w14:paraId="1E759A76" w14:textId="77777777" w:rsidR="003151A3" w:rsidRPr="002B3081" w:rsidRDefault="003151A3" w:rsidP="003151A3">
      <w:pPr>
        <w:rPr>
          <w:rFonts w:asciiTheme="minorHAnsi" w:hAnsiTheme="minorHAnsi" w:cstheme="minorHAnsi"/>
        </w:rPr>
      </w:pPr>
      <w:r w:rsidRPr="002B3081">
        <w:rPr>
          <w:rFonts w:asciiTheme="minorHAnsi" w:hAnsiTheme="minorHAnsi" w:cstheme="minorHAnsi"/>
        </w:rPr>
        <w:t xml:space="preserve">Leverandøren plikter å samarbeide med tredjepart i det omfang Kunden bestemmer. </w:t>
      </w:r>
    </w:p>
    <w:p w14:paraId="20B353D2" w14:textId="77777777" w:rsidR="003151A3" w:rsidRPr="002B3081" w:rsidRDefault="003151A3" w:rsidP="003151A3">
      <w:pPr>
        <w:rPr>
          <w:rFonts w:asciiTheme="minorHAnsi" w:hAnsiTheme="minorHAnsi" w:cstheme="minorHAnsi"/>
        </w:rPr>
      </w:pPr>
    </w:p>
    <w:p w14:paraId="1AA3668C" w14:textId="77777777" w:rsidR="003151A3" w:rsidRPr="002B3081" w:rsidRDefault="003151A3" w:rsidP="003151A3">
      <w:pPr>
        <w:rPr>
          <w:rFonts w:asciiTheme="minorHAnsi" w:eastAsiaTheme="minorHAnsi" w:hAnsiTheme="minorHAnsi" w:cstheme="minorHAnsi"/>
          <w:lang w:eastAsia="en-US"/>
        </w:rPr>
      </w:pPr>
      <w:r w:rsidRPr="002B3081">
        <w:rPr>
          <w:rFonts w:asciiTheme="minorHAnsi" w:hAnsiTheme="minorHAnsi" w:cstheme="minorHAnsi"/>
        </w:rPr>
        <w:t>Oppdragsgiver har forventninger til at Leverandøren og konsulentene:</w:t>
      </w:r>
    </w:p>
    <w:p w14:paraId="09A1D8BD" w14:textId="77777777" w:rsidR="003151A3" w:rsidRPr="002B3081" w:rsidRDefault="003151A3" w:rsidP="003151A3">
      <w:pPr>
        <w:pStyle w:val="Listeavsnitt"/>
        <w:numPr>
          <w:ilvl w:val="0"/>
          <w:numId w:val="19"/>
        </w:numPr>
        <w:spacing w:after="160" w:line="254" w:lineRule="auto"/>
        <w:contextualSpacing/>
        <w:rPr>
          <w:rFonts w:asciiTheme="minorHAnsi" w:eastAsiaTheme="minorHAnsi" w:hAnsiTheme="minorHAnsi" w:cstheme="minorHAnsi"/>
          <w:sz w:val="22"/>
          <w:szCs w:val="22"/>
          <w:lang w:eastAsia="en-US"/>
        </w:rPr>
      </w:pPr>
      <w:r w:rsidRPr="002B3081">
        <w:rPr>
          <w:rFonts w:asciiTheme="minorHAnsi" w:hAnsiTheme="minorHAnsi" w:cstheme="minorHAnsi"/>
          <w:sz w:val="22"/>
          <w:szCs w:val="22"/>
        </w:rPr>
        <w:t>Bidrar til kunnskapsoverføring, fortrinnsvis til de aktørene som deltar i aktiviteter som omfattes av avtalen.</w:t>
      </w:r>
    </w:p>
    <w:p w14:paraId="21046FE7" w14:textId="77777777" w:rsidR="003151A3" w:rsidRPr="002B3081" w:rsidRDefault="003151A3" w:rsidP="003151A3">
      <w:pPr>
        <w:pStyle w:val="Listeavsnitt"/>
        <w:numPr>
          <w:ilvl w:val="0"/>
          <w:numId w:val="19"/>
        </w:numPr>
        <w:spacing w:after="160" w:line="254" w:lineRule="auto"/>
        <w:contextualSpacing/>
        <w:rPr>
          <w:rFonts w:asciiTheme="minorHAnsi" w:hAnsiTheme="minorHAnsi" w:cstheme="minorHAnsi"/>
          <w:sz w:val="22"/>
          <w:szCs w:val="22"/>
        </w:rPr>
      </w:pPr>
      <w:r w:rsidRPr="002B3081">
        <w:rPr>
          <w:rFonts w:asciiTheme="minorHAnsi" w:hAnsiTheme="minorHAnsi" w:cstheme="minorHAnsi"/>
          <w:sz w:val="22"/>
          <w:szCs w:val="22"/>
        </w:rPr>
        <w:t>Bidrar til å sikre at kvaliteten på tjenesten(e) som leveres innenfor avtalen er i henhold til forventninger og krav.</w:t>
      </w:r>
    </w:p>
    <w:p w14:paraId="4245AEF5" w14:textId="18361881" w:rsidR="003151A3" w:rsidRPr="002B3081" w:rsidRDefault="004C1634" w:rsidP="004C1634">
      <w:pPr>
        <w:pStyle w:val="Overskrift3"/>
        <w:rPr>
          <w:rFonts w:asciiTheme="minorHAnsi" w:eastAsiaTheme="minorHAnsi" w:hAnsiTheme="minorHAnsi" w:cstheme="minorHAnsi"/>
          <w:b w:val="0"/>
          <w:bCs w:val="0"/>
        </w:rPr>
      </w:pPr>
      <w:bookmarkStart w:id="47" w:name="_Toc57109642"/>
      <w:r w:rsidRPr="002B3081">
        <w:rPr>
          <w:rFonts w:eastAsiaTheme="minorHAnsi"/>
          <w:sz w:val="22"/>
          <w:szCs w:val="22"/>
        </w:rPr>
        <w:t xml:space="preserve">3.4 </w:t>
      </w:r>
      <w:r w:rsidR="003151A3" w:rsidRPr="002B3081">
        <w:rPr>
          <w:rFonts w:eastAsiaTheme="minorHAnsi"/>
          <w:sz w:val="22"/>
          <w:szCs w:val="22"/>
        </w:rPr>
        <w:t>Leverandørens personell og bruk av underleverandør</w:t>
      </w:r>
      <w:bookmarkEnd w:id="47"/>
    </w:p>
    <w:p w14:paraId="0655D622" w14:textId="77777777" w:rsidR="003151A3" w:rsidRPr="002B3081" w:rsidRDefault="003151A3" w:rsidP="003151A3">
      <w:pPr>
        <w:rPr>
          <w:rFonts w:asciiTheme="minorHAnsi" w:hAnsiTheme="minorHAnsi" w:cstheme="minorHAnsi"/>
        </w:rPr>
      </w:pPr>
      <w:r w:rsidRPr="002B3081">
        <w:rPr>
          <w:rFonts w:asciiTheme="minorHAnsi" w:hAnsiTheme="minorHAnsi" w:cstheme="minorHAnsi"/>
        </w:rPr>
        <w:t>Bistand skal utføres av personell som er Leverandørens ansatte. Dersom Leverandøren engasjerer underleverandører til å utføre bistand på denne avtalen, vil Leverandøren være fullt ansvarlig for utførelsen av disse oppgavene på samme måte som om han selv stod for utførelsen. Bruk av underleverandør skal avtales på forhånd med Kunden.</w:t>
      </w:r>
    </w:p>
    <w:p w14:paraId="260483C3" w14:textId="77777777" w:rsidR="003151A3" w:rsidRPr="002B3081" w:rsidRDefault="003151A3" w:rsidP="003151A3">
      <w:pPr>
        <w:rPr>
          <w:rFonts w:asciiTheme="minorHAnsi" w:hAnsiTheme="minorHAnsi" w:cstheme="minorHAnsi"/>
        </w:rPr>
      </w:pPr>
    </w:p>
    <w:p w14:paraId="163F862A" w14:textId="77777777" w:rsidR="003151A3" w:rsidRDefault="003151A3" w:rsidP="003151A3">
      <w:pPr>
        <w:rPr>
          <w:rFonts w:asciiTheme="minorHAnsi" w:hAnsiTheme="minorHAnsi" w:cstheme="minorHAnsi"/>
        </w:rPr>
      </w:pPr>
      <w:r w:rsidRPr="002B3081">
        <w:rPr>
          <w:rFonts w:asciiTheme="minorHAnsi" w:hAnsiTheme="minorHAnsi" w:cstheme="minorHAnsi"/>
        </w:rPr>
        <w:t>Leverandøren er ansvarlig for overholdelse av alle krav til sikkerhet og forskriftsmessig opptreden hos Kunden. Leverandøren skal på forhånd innhente retningslinjer for slik opptreden.</w:t>
      </w:r>
    </w:p>
    <w:p w14:paraId="1E0AC730" w14:textId="77777777" w:rsidR="003151A3" w:rsidRDefault="003151A3" w:rsidP="003151A3">
      <w:pPr>
        <w:rPr>
          <w:rFonts w:asciiTheme="minorHAnsi" w:hAnsiTheme="minorHAnsi" w:cstheme="minorHAnsi"/>
        </w:rPr>
      </w:pPr>
    </w:p>
    <w:p w14:paraId="1E882C52" w14:textId="77777777" w:rsidR="003151A3" w:rsidRDefault="003151A3" w:rsidP="003151A3">
      <w:pPr>
        <w:rPr>
          <w:rFonts w:asciiTheme="minorHAnsi" w:hAnsiTheme="minorHAnsi" w:cstheme="minorHAnsi"/>
        </w:rPr>
      </w:pPr>
      <w:r>
        <w:rPr>
          <w:rFonts w:asciiTheme="minorHAnsi" w:hAnsiTheme="minorHAnsi" w:cstheme="minorHAnsi"/>
        </w:rPr>
        <w:lastRenderedPageBreak/>
        <w:t>Leverandøren garanterer at han selv eller benyttet personell ikke på noe vis vil være i interessekonflikt i forbindelse med utførelse av bistand på avtalen. Personell som kan tenkes å komme i en slik konfliktsituasjon skal ikke benyttes.</w:t>
      </w:r>
    </w:p>
    <w:p w14:paraId="6918FBE3" w14:textId="77777777" w:rsidR="003151A3" w:rsidRDefault="003151A3" w:rsidP="003151A3">
      <w:pPr>
        <w:rPr>
          <w:rFonts w:asciiTheme="minorHAnsi" w:hAnsiTheme="minorHAnsi" w:cstheme="minorHAnsi"/>
        </w:rPr>
      </w:pPr>
    </w:p>
    <w:p w14:paraId="7E8412D8" w14:textId="77777777" w:rsidR="003151A3" w:rsidRDefault="003151A3" w:rsidP="003151A3">
      <w:pPr>
        <w:rPr>
          <w:rFonts w:asciiTheme="minorHAnsi" w:hAnsiTheme="minorHAnsi" w:cstheme="minorHAnsi"/>
        </w:rPr>
      </w:pPr>
      <w:r>
        <w:rPr>
          <w:rFonts w:asciiTheme="minorHAnsi" w:hAnsiTheme="minorHAnsi" w:cstheme="minorHAnsi"/>
        </w:rPr>
        <w:t>Leverandørens godkjente underleverandører: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3013"/>
        <w:gridCol w:w="3039"/>
      </w:tblGrid>
      <w:tr w:rsidR="003151A3" w14:paraId="16BBCED6" w14:textId="77777777" w:rsidTr="003151A3">
        <w:tc>
          <w:tcPr>
            <w:tcW w:w="3070" w:type="dxa"/>
            <w:tcBorders>
              <w:top w:val="single" w:sz="4" w:space="0" w:color="000000"/>
              <w:left w:val="single" w:sz="4" w:space="0" w:color="000000"/>
              <w:bottom w:val="single" w:sz="4" w:space="0" w:color="000000"/>
              <w:right w:val="single" w:sz="4" w:space="0" w:color="000000"/>
            </w:tcBorders>
            <w:hideMark/>
          </w:tcPr>
          <w:p w14:paraId="2BD3F170" w14:textId="77777777" w:rsidR="003151A3" w:rsidRDefault="003151A3">
            <w:pPr>
              <w:rPr>
                <w:rFonts w:asciiTheme="minorHAnsi" w:hAnsiTheme="minorHAnsi" w:cstheme="minorHAnsi"/>
              </w:rPr>
            </w:pPr>
            <w:r>
              <w:rPr>
                <w:rFonts w:asciiTheme="minorHAnsi" w:hAnsiTheme="minorHAnsi" w:cstheme="minorHAnsi"/>
              </w:rPr>
              <w:t>Navn</w:t>
            </w:r>
          </w:p>
        </w:tc>
        <w:tc>
          <w:tcPr>
            <w:tcW w:w="3071" w:type="dxa"/>
            <w:tcBorders>
              <w:top w:val="single" w:sz="4" w:space="0" w:color="000000"/>
              <w:left w:val="single" w:sz="4" w:space="0" w:color="000000"/>
              <w:bottom w:val="single" w:sz="4" w:space="0" w:color="000000"/>
              <w:right w:val="single" w:sz="4" w:space="0" w:color="000000"/>
            </w:tcBorders>
            <w:hideMark/>
          </w:tcPr>
          <w:p w14:paraId="7CE23106" w14:textId="77777777" w:rsidR="003151A3" w:rsidRDefault="003151A3">
            <w:pPr>
              <w:rPr>
                <w:rFonts w:asciiTheme="minorHAnsi" w:hAnsiTheme="minorHAnsi" w:cstheme="minorHAnsi"/>
              </w:rPr>
            </w:pPr>
            <w:r>
              <w:rPr>
                <w:rFonts w:asciiTheme="minorHAnsi" w:hAnsiTheme="minorHAnsi" w:cstheme="minorHAnsi"/>
              </w:rPr>
              <w:t>Org.nr</w:t>
            </w:r>
          </w:p>
        </w:tc>
        <w:tc>
          <w:tcPr>
            <w:tcW w:w="3071" w:type="dxa"/>
            <w:tcBorders>
              <w:top w:val="single" w:sz="4" w:space="0" w:color="000000"/>
              <w:left w:val="single" w:sz="4" w:space="0" w:color="000000"/>
              <w:bottom w:val="single" w:sz="4" w:space="0" w:color="000000"/>
              <w:right w:val="single" w:sz="4" w:space="0" w:color="000000"/>
            </w:tcBorders>
            <w:hideMark/>
          </w:tcPr>
          <w:p w14:paraId="0C7F9D22" w14:textId="77777777" w:rsidR="003151A3" w:rsidRDefault="003151A3">
            <w:pPr>
              <w:rPr>
                <w:rFonts w:asciiTheme="minorHAnsi" w:hAnsiTheme="minorHAnsi" w:cstheme="minorHAnsi"/>
              </w:rPr>
            </w:pPr>
            <w:r>
              <w:rPr>
                <w:rFonts w:asciiTheme="minorHAnsi" w:hAnsiTheme="minorHAnsi" w:cstheme="minorHAnsi"/>
              </w:rPr>
              <w:t>Leveranseområde</w:t>
            </w:r>
          </w:p>
        </w:tc>
      </w:tr>
      <w:tr w:rsidR="003151A3" w14:paraId="148B0E42" w14:textId="77777777" w:rsidTr="003151A3">
        <w:tc>
          <w:tcPr>
            <w:tcW w:w="3070" w:type="dxa"/>
            <w:tcBorders>
              <w:top w:val="single" w:sz="4" w:space="0" w:color="000000"/>
              <w:left w:val="single" w:sz="4" w:space="0" w:color="000000"/>
              <w:bottom w:val="single" w:sz="4" w:space="0" w:color="000000"/>
              <w:right w:val="single" w:sz="4" w:space="0" w:color="000000"/>
            </w:tcBorders>
          </w:tcPr>
          <w:p w14:paraId="3DFAA509" w14:textId="77777777" w:rsidR="003151A3" w:rsidRDefault="003151A3">
            <w:pPr>
              <w:rPr>
                <w:rFonts w:asciiTheme="minorHAnsi" w:hAnsiTheme="minorHAnsi" w:cstheme="minorHAnsi"/>
                <w:color w:val="FF0000"/>
              </w:rPr>
            </w:pPr>
          </w:p>
        </w:tc>
        <w:tc>
          <w:tcPr>
            <w:tcW w:w="3071" w:type="dxa"/>
            <w:tcBorders>
              <w:top w:val="single" w:sz="4" w:space="0" w:color="000000"/>
              <w:left w:val="single" w:sz="4" w:space="0" w:color="000000"/>
              <w:bottom w:val="single" w:sz="4" w:space="0" w:color="000000"/>
              <w:right w:val="single" w:sz="4" w:space="0" w:color="000000"/>
            </w:tcBorders>
          </w:tcPr>
          <w:p w14:paraId="539A1413" w14:textId="77777777" w:rsidR="003151A3" w:rsidRDefault="003151A3">
            <w:pPr>
              <w:rPr>
                <w:rFonts w:asciiTheme="minorHAnsi" w:hAnsiTheme="minorHAnsi" w:cstheme="minorHAnsi"/>
                <w:color w:val="FF0000"/>
              </w:rPr>
            </w:pPr>
          </w:p>
        </w:tc>
        <w:tc>
          <w:tcPr>
            <w:tcW w:w="3071" w:type="dxa"/>
            <w:tcBorders>
              <w:top w:val="single" w:sz="4" w:space="0" w:color="000000"/>
              <w:left w:val="single" w:sz="4" w:space="0" w:color="000000"/>
              <w:bottom w:val="single" w:sz="4" w:space="0" w:color="000000"/>
              <w:right w:val="single" w:sz="4" w:space="0" w:color="000000"/>
            </w:tcBorders>
          </w:tcPr>
          <w:p w14:paraId="5900F385" w14:textId="77777777" w:rsidR="003151A3" w:rsidRDefault="003151A3">
            <w:pPr>
              <w:rPr>
                <w:rFonts w:asciiTheme="minorHAnsi" w:hAnsiTheme="minorHAnsi" w:cstheme="minorHAnsi"/>
                <w:color w:val="FF0000"/>
              </w:rPr>
            </w:pPr>
          </w:p>
        </w:tc>
      </w:tr>
      <w:tr w:rsidR="003151A3" w14:paraId="426AADED" w14:textId="77777777" w:rsidTr="003151A3">
        <w:tc>
          <w:tcPr>
            <w:tcW w:w="3070" w:type="dxa"/>
            <w:tcBorders>
              <w:top w:val="single" w:sz="4" w:space="0" w:color="000000"/>
              <w:left w:val="single" w:sz="4" w:space="0" w:color="000000"/>
              <w:bottom w:val="single" w:sz="4" w:space="0" w:color="000000"/>
              <w:right w:val="single" w:sz="4" w:space="0" w:color="000000"/>
            </w:tcBorders>
          </w:tcPr>
          <w:p w14:paraId="35AEC4C2" w14:textId="77777777" w:rsidR="003151A3" w:rsidRDefault="003151A3">
            <w:pPr>
              <w:rPr>
                <w:rFonts w:asciiTheme="minorHAnsi" w:hAnsiTheme="minorHAnsi" w:cstheme="minorHAnsi"/>
                <w:color w:val="FF0000"/>
              </w:rPr>
            </w:pPr>
          </w:p>
        </w:tc>
        <w:tc>
          <w:tcPr>
            <w:tcW w:w="3071" w:type="dxa"/>
            <w:tcBorders>
              <w:top w:val="single" w:sz="4" w:space="0" w:color="000000"/>
              <w:left w:val="single" w:sz="4" w:space="0" w:color="000000"/>
              <w:bottom w:val="single" w:sz="4" w:space="0" w:color="000000"/>
              <w:right w:val="single" w:sz="4" w:space="0" w:color="000000"/>
            </w:tcBorders>
          </w:tcPr>
          <w:p w14:paraId="0CBF0498" w14:textId="77777777" w:rsidR="003151A3" w:rsidRDefault="003151A3">
            <w:pPr>
              <w:rPr>
                <w:rFonts w:asciiTheme="minorHAnsi" w:hAnsiTheme="minorHAnsi" w:cstheme="minorHAnsi"/>
                <w:color w:val="FF0000"/>
              </w:rPr>
            </w:pPr>
          </w:p>
        </w:tc>
        <w:tc>
          <w:tcPr>
            <w:tcW w:w="3071" w:type="dxa"/>
            <w:tcBorders>
              <w:top w:val="single" w:sz="4" w:space="0" w:color="000000"/>
              <w:left w:val="single" w:sz="4" w:space="0" w:color="000000"/>
              <w:bottom w:val="single" w:sz="4" w:space="0" w:color="000000"/>
              <w:right w:val="single" w:sz="4" w:space="0" w:color="000000"/>
            </w:tcBorders>
          </w:tcPr>
          <w:p w14:paraId="172004F3" w14:textId="77777777" w:rsidR="003151A3" w:rsidRDefault="003151A3">
            <w:pPr>
              <w:rPr>
                <w:rFonts w:asciiTheme="minorHAnsi" w:hAnsiTheme="minorHAnsi" w:cstheme="minorHAnsi"/>
                <w:color w:val="FF0000"/>
              </w:rPr>
            </w:pPr>
          </w:p>
        </w:tc>
      </w:tr>
    </w:tbl>
    <w:p w14:paraId="119F3A29" w14:textId="77777777" w:rsidR="003151A3" w:rsidRDefault="003151A3" w:rsidP="003151A3">
      <w:pPr>
        <w:rPr>
          <w:b/>
          <w:lang w:eastAsia="en-US"/>
        </w:rPr>
      </w:pPr>
    </w:p>
    <w:p w14:paraId="652CFCC5" w14:textId="07CB7735" w:rsidR="004C1634" w:rsidRPr="004C1634" w:rsidRDefault="004C1634" w:rsidP="004C1634">
      <w:pPr>
        <w:pStyle w:val="Overskrift2"/>
        <w:rPr>
          <w:rFonts w:asciiTheme="minorHAnsi" w:hAnsiTheme="minorHAnsi" w:cstheme="minorHAnsi"/>
        </w:rPr>
      </w:pPr>
      <w:bookmarkStart w:id="48" w:name="_Toc57109643"/>
      <w:bookmarkStart w:id="49" w:name="_Toc56161497"/>
      <w:r w:rsidRPr="004C1634">
        <w:rPr>
          <w:rFonts w:asciiTheme="minorHAnsi" w:hAnsiTheme="minorHAnsi" w:cstheme="minorHAnsi"/>
        </w:rPr>
        <w:t>4 Igangsetting, bemanning, kontinuitet og prosess for utvikling/bestilling</w:t>
      </w:r>
      <w:bookmarkEnd w:id="48"/>
    </w:p>
    <w:p w14:paraId="7ACFB39A" w14:textId="39CF3BB6" w:rsidR="004C1634" w:rsidRDefault="004C1634" w:rsidP="004C1634">
      <w:pPr>
        <w:pStyle w:val="Overskrift3"/>
        <w:rPr>
          <w:rFonts w:eastAsiaTheme="minorEastAsia"/>
        </w:rPr>
      </w:pPr>
      <w:bookmarkStart w:id="50" w:name="_Toc57109644"/>
      <w:r w:rsidRPr="004C1634">
        <w:rPr>
          <w:rFonts w:eastAsiaTheme="minorHAnsi"/>
          <w:sz w:val="22"/>
          <w:szCs w:val="22"/>
        </w:rPr>
        <w:t>4.1 Leverandørens besvarelse iht. evalueringskriterium Oppdragsforståelse:</w:t>
      </w:r>
      <w:bookmarkEnd w:id="49"/>
      <w:bookmarkEnd w:id="50"/>
    </w:p>
    <w:p w14:paraId="00ECF0B8" w14:textId="77777777" w:rsidR="004C1634" w:rsidRDefault="004C1634" w:rsidP="004C1634">
      <w:pPr>
        <w:pStyle w:val="NormalWeb"/>
        <w:spacing w:after="0" w:afterAutospacing="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Leverandørens redegjørelse for:</w:t>
      </w:r>
      <w:r>
        <w:rPr>
          <w:rFonts w:asciiTheme="minorHAnsi" w:eastAsiaTheme="minorEastAsia" w:hAnsiTheme="minorHAnsi" w:cstheme="minorBidi"/>
          <w:sz w:val="22"/>
          <w:szCs w:val="22"/>
          <w:lang w:eastAsia="en-US"/>
        </w:rPr>
        <w:br/>
      </w:r>
      <w:r>
        <w:rPr>
          <w:rFonts w:asciiTheme="minorHAnsi" w:eastAsiaTheme="minorEastAsia" w:hAnsiTheme="minorHAnsi" w:cstheme="minorBidi"/>
          <w:sz w:val="22"/>
          <w:szCs w:val="22"/>
          <w:lang w:eastAsia="en-US"/>
        </w:rPr>
        <w:br/>
        <w:t>Igangsetting:</w:t>
      </w:r>
    </w:p>
    <w:p w14:paraId="1CDB7B31" w14:textId="77777777" w:rsidR="004C1634" w:rsidRDefault="004C1634" w:rsidP="000207BA">
      <w:pPr>
        <w:pStyle w:val="NormalWeb"/>
        <w:numPr>
          <w:ilvl w:val="0"/>
          <w:numId w:val="22"/>
        </w:numPr>
        <w:spacing w:before="0" w:beforeAutospacing="0" w:after="0" w:afterAutospacing="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Hvordan leverandøren vil tilegne seg domenekompetanse /forståelse av de forretningsområdene som systemene understøtter.</w:t>
      </w:r>
    </w:p>
    <w:p w14:paraId="2B11D10F" w14:textId="77777777" w:rsidR="004C1634" w:rsidRDefault="004C1634" w:rsidP="000207BA">
      <w:pPr>
        <w:pStyle w:val="NormalWeb"/>
        <w:numPr>
          <w:ilvl w:val="0"/>
          <w:numId w:val="22"/>
        </w:numPr>
        <w:spacing w:before="0" w:beforeAutospacing="0" w:after="0" w:afterAutospacing="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Plan for igangsetting og oppstart av kontrakt, herunder oppstartsaktiviteter, kompetanseoverføring fra tidligere leverandør, forventninger til Bergen kommune. Det må framgå hva leverandøren mener er viktig å legge vekt på for å sikre at konsulentene får god kompetanse og kommer raskt i gang med oppdrag. Bergen kommune ønsker oppstart så snart som mulig etter kontraktsinngåelse. Planen må inneholde et estimat for fakturerbar tid og en tidsplan. Ansvarsfordelingen må også framgå.</w:t>
      </w:r>
    </w:p>
    <w:p w14:paraId="658DEBA6" w14:textId="77777777" w:rsidR="004C1634" w:rsidRDefault="004C1634" w:rsidP="004C1634">
      <w:pPr>
        <w:pStyle w:val="NormalWeb"/>
        <w:spacing w:after="0" w:afterAutospacing="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Bemanning, kontinuitet og prosess for utvikling/bestilling:</w:t>
      </w:r>
    </w:p>
    <w:p w14:paraId="10963489" w14:textId="35518FCC" w:rsidR="004C1634" w:rsidRDefault="004C1634" w:rsidP="000207BA">
      <w:pPr>
        <w:pStyle w:val="NormalWeb"/>
        <w:numPr>
          <w:ilvl w:val="0"/>
          <w:numId w:val="23"/>
        </w:numPr>
        <w:spacing w:before="0" w:beforeAutospacing="0" w:after="0" w:afterAutospacing="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Hvordan sikre bemanning i forhold til oppdragsmengde for </w:t>
      </w:r>
      <w:r w:rsidR="000207BA" w:rsidRPr="006157B6">
        <w:rPr>
          <w:rFonts w:asciiTheme="minorHAnsi" w:eastAsiaTheme="minorEastAsia" w:hAnsiTheme="minorHAnsi" w:cstheme="minorBidi"/>
          <w:sz w:val="22"/>
          <w:szCs w:val="22"/>
          <w:lang w:eastAsia="en-US"/>
        </w:rPr>
        <w:t>bistand på rammeavtalen</w:t>
      </w:r>
      <w:r>
        <w:rPr>
          <w:rFonts w:asciiTheme="minorHAnsi" w:eastAsiaTheme="minorEastAsia" w:hAnsiTheme="minorHAnsi" w:cstheme="minorBidi"/>
          <w:sz w:val="22"/>
          <w:szCs w:val="22"/>
          <w:lang w:eastAsia="en-US"/>
        </w:rPr>
        <w:t xml:space="preserve">, og hvilke retningslinjer som skal gjelde for skalering av utviklingsteamet, både øke og redusere </w:t>
      </w:r>
      <w:r w:rsidRPr="006157B6">
        <w:rPr>
          <w:rFonts w:asciiTheme="minorHAnsi" w:eastAsiaTheme="minorEastAsia" w:hAnsiTheme="minorHAnsi" w:cstheme="minorBidi"/>
          <w:sz w:val="22"/>
          <w:szCs w:val="22"/>
          <w:lang w:eastAsia="en-US"/>
        </w:rPr>
        <w:t xml:space="preserve">omfang av </w:t>
      </w:r>
      <w:r w:rsidR="000207BA" w:rsidRPr="006157B6">
        <w:rPr>
          <w:rFonts w:asciiTheme="minorHAnsi" w:eastAsiaTheme="minorEastAsia" w:hAnsiTheme="minorHAnsi" w:cstheme="minorBidi"/>
          <w:sz w:val="22"/>
          <w:szCs w:val="22"/>
          <w:lang w:eastAsia="en-US"/>
        </w:rPr>
        <w:t>konsulentbistand</w:t>
      </w:r>
      <w:r>
        <w:rPr>
          <w:rFonts w:asciiTheme="minorHAnsi" w:eastAsiaTheme="minorEastAsia" w:hAnsiTheme="minorHAnsi" w:cstheme="minorBidi"/>
          <w:sz w:val="22"/>
          <w:szCs w:val="22"/>
          <w:lang w:eastAsia="en-US"/>
        </w:rPr>
        <w:t>. Det må også framgå hvordan kompetanse og kontinuitet i kontraktsperioden skal sikres.</w:t>
      </w:r>
    </w:p>
    <w:p w14:paraId="6D6A12E1" w14:textId="77777777" w:rsidR="004C1634" w:rsidRDefault="004C1634" w:rsidP="000207BA">
      <w:pPr>
        <w:pStyle w:val="NormalWeb"/>
        <w:numPr>
          <w:ilvl w:val="0"/>
          <w:numId w:val="23"/>
        </w:numPr>
        <w:spacing w:before="0" w:beforeAutospacing="0" w:after="0" w:afterAutospacing="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Prosess for bestilling og gjennomføring av oppdrag på denne avtalen må beskrives, herunder varslingstid for ytelser i kategoriene Akutt og Planlagt, leveringstid og leveransestyring.</w:t>
      </w:r>
    </w:p>
    <w:p w14:paraId="19633AE6" w14:textId="77777777" w:rsidR="004C1634" w:rsidRDefault="004C1634" w:rsidP="000207BA">
      <w:pPr>
        <w:pStyle w:val="NormalWeb"/>
        <w:numPr>
          <w:ilvl w:val="0"/>
          <w:numId w:val="23"/>
        </w:numPr>
        <w:spacing w:before="0" w:beforeAutospacing="0" w:after="0" w:afterAutospacing="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Hvordan leverandøren vil bygge opp støtte til forvaltningen.</w:t>
      </w:r>
    </w:p>
    <w:p w14:paraId="0ED75875" w14:textId="77777777" w:rsidR="004C1634" w:rsidRDefault="004C1634" w:rsidP="000207BA">
      <w:pPr>
        <w:pStyle w:val="NormalWeb"/>
        <w:numPr>
          <w:ilvl w:val="0"/>
          <w:numId w:val="23"/>
        </w:numPr>
        <w:spacing w:before="0" w:beforeAutospacing="0" w:after="0" w:afterAutospacing="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Hvordan skal utviklingsarbeid planlegges og gjennomføres.</w:t>
      </w:r>
    </w:p>
    <w:p w14:paraId="76693E3E" w14:textId="77777777" w:rsidR="004C1634" w:rsidRDefault="004C1634" w:rsidP="000207BA">
      <w:pPr>
        <w:pStyle w:val="NormalWeb"/>
        <w:numPr>
          <w:ilvl w:val="0"/>
          <w:numId w:val="23"/>
        </w:numPr>
        <w:spacing w:before="0" w:beforeAutospacing="0" w:after="0" w:afterAutospacing="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Hvordan testing skal planlegges og gjennomføres.</w:t>
      </w:r>
    </w:p>
    <w:p w14:paraId="3E85C423" w14:textId="77777777" w:rsidR="004C1634" w:rsidRDefault="004C1634" w:rsidP="004C1634">
      <w:pPr>
        <w:keepLines w:val="0"/>
        <w:widowControl/>
        <w:rPr>
          <w:b/>
          <w:bCs/>
        </w:rPr>
      </w:pPr>
    </w:p>
    <w:p w14:paraId="2CC2570C" w14:textId="77777777" w:rsidR="004C1634" w:rsidRDefault="004C1634" w:rsidP="004C1634">
      <w:pPr>
        <w:keepLines w:val="0"/>
        <w:widowControl/>
        <w:rPr>
          <w:b/>
          <w:bCs/>
        </w:rPr>
      </w:pPr>
    </w:p>
    <w:p w14:paraId="36922327" w14:textId="77777777" w:rsidR="004C1634" w:rsidRPr="000207BA" w:rsidRDefault="004C1634" w:rsidP="000207BA">
      <w:pPr>
        <w:rPr>
          <w:rFonts w:asciiTheme="minorHAnsi" w:eastAsiaTheme="minorEastAsia" w:hAnsiTheme="minorHAnsi" w:cstheme="minorBidi"/>
          <w:b/>
          <w:bCs/>
          <w:lang w:eastAsia="en-US"/>
        </w:rPr>
      </w:pPr>
      <w:r w:rsidRPr="000207BA">
        <w:rPr>
          <w:rFonts w:asciiTheme="minorHAnsi" w:eastAsiaTheme="minorEastAsia" w:hAnsiTheme="minorHAnsi" w:cstheme="minorBidi"/>
          <w:b/>
          <w:bCs/>
          <w:lang w:eastAsia="en-US"/>
        </w:rPr>
        <w:t>Besvarelse [Fylles ut av leverandør]:</w:t>
      </w:r>
    </w:p>
    <w:p w14:paraId="1F5B6710" w14:textId="275B29CC" w:rsidR="004C1634" w:rsidRDefault="004C1634" w:rsidP="004C1634">
      <w:pPr>
        <w:keepLines w:val="0"/>
        <w:widowControl/>
        <w:rPr>
          <w:b/>
          <w:bCs/>
        </w:rPr>
      </w:pPr>
    </w:p>
    <w:p w14:paraId="6F5F35AC" w14:textId="5997DA97" w:rsidR="004C1634" w:rsidRPr="004C1634" w:rsidRDefault="004C1634" w:rsidP="004C1634">
      <w:pPr>
        <w:pStyle w:val="Overskrift2"/>
        <w:rPr>
          <w:rFonts w:asciiTheme="minorHAnsi" w:hAnsiTheme="minorHAnsi" w:cstheme="minorHAnsi"/>
        </w:rPr>
      </w:pPr>
      <w:bookmarkStart w:id="51" w:name="_Toc57109645"/>
      <w:r w:rsidRPr="004C1634">
        <w:rPr>
          <w:rFonts w:asciiTheme="minorHAnsi" w:hAnsiTheme="minorHAnsi" w:cstheme="minorHAnsi"/>
        </w:rPr>
        <w:t>5 Tilbudt kompetanse og erfaring</w:t>
      </w:r>
      <w:bookmarkEnd w:id="51"/>
    </w:p>
    <w:p w14:paraId="2077B84A" w14:textId="34A49B7C" w:rsidR="004C1634" w:rsidRPr="00454D26" w:rsidRDefault="004C1634" w:rsidP="00454D26">
      <w:pPr>
        <w:pStyle w:val="Overskrift3"/>
        <w:rPr>
          <w:rFonts w:eastAsiaTheme="minorHAnsi"/>
          <w:sz w:val="22"/>
          <w:szCs w:val="22"/>
        </w:rPr>
      </w:pPr>
      <w:bookmarkStart w:id="52" w:name="_Toc56161498"/>
      <w:bookmarkStart w:id="53" w:name="_Toc57109646"/>
      <w:r w:rsidRPr="00454D26">
        <w:rPr>
          <w:rFonts w:eastAsiaTheme="minorHAnsi"/>
          <w:sz w:val="22"/>
          <w:szCs w:val="22"/>
        </w:rPr>
        <w:t>5.1 Leverandørens besvarelse iht. evalueringskriterium Tilbudte konsulenters kompetanse og erfaring</w:t>
      </w:r>
      <w:bookmarkEnd w:id="52"/>
      <w:bookmarkEnd w:id="53"/>
    </w:p>
    <w:p w14:paraId="261EF7BD" w14:textId="6D5D177E" w:rsidR="004C1634" w:rsidRDefault="004C1634" w:rsidP="004C1634">
      <w:pPr>
        <w:keepLines w:val="0"/>
        <w:widowControl/>
        <w:textAlignment w:val="baseline"/>
        <w:rPr>
          <w:rFonts w:asciiTheme="minorHAnsi" w:eastAsiaTheme="minorEastAsia" w:hAnsiTheme="minorHAnsi" w:cstheme="minorBidi"/>
          <w:lang w:eastAsia="en-US"/>
        </w:rPr>
      </w:pPr>
      <w:r>
        <w:rPr>
          <w:rFonts w:asciiTheme="minorHAnsi" w:eastAsiaTheme="minorEastAsia" w:hAnsiTheme="minorHAnsi" w:cstheme="minorBidi"/>
          <w:lang w:eastAsia="en-US"/>
        </w:rPr>
        <w:t>Samlet beskrivelse av tilbudte team/kapasitet. Leverandøren må selv påpeke i hvilken grad konsulentteamet dekker kravene til kompetanse og erfaring som helhet, og må selv beskrive hvilke ytelser og kapasitet som dekkes av tilbudt team, jf. Bilag 1.</w:t>
      </w:r>
    </w:p>
    <w:p w14:paraId="0D12D84B" w14:textId="77777777" w:rsidR="004C1634" w:rsidRDefault="004C1634" w:rsidP="004C1634">
      <w:pPr>
        <w:keepLines w:val="0"/>
        <w:widowControl/>
        <w:textAlignment w:val="baseline"/>
        <w:rPr>
          <w:rFonts w:asciiTheme="minorHAnsi" w:eastAsiaTheme="minorEastAsia" w:hAnsiTheme="minorHAnsi" w:cstheme="minorBidi"/>
          <w:lang w:eastAsia="en-US"/>
        </w:rPr>
      </w:pPr>
    </w:p>
    <w:p w14:paraId="2700656D" w14:textId="77777777" w:rsidR="004C1634" w:rsidRPr="000207BA" w:rsidRDefault="004C1634" w:rsidP="004C1634">
      <w:pPr>
        <w:rPr>
          <w:rFonts w:asciiTheme="minorHAnsi" w:eastAsiaTheme="minorEastAsia" w:hAnsiTheme="minorHAnsi" w:cstheme="minorBidi"/>
          <w:b/>
          <w:bCs/>
          <w:lang w:eastAsia="en-US"/>
        </w:rPr>
      </w:pPr>
      <w:r w:rsidRPr="000207BA">
        <w:rPr>
          <w:rFonts w:asciiTheme="minorHAnsi" w:eastAsiaTheme="minorEastAsia" w:hAnsiTheme="minorHAnsi" w:cstheme="minorBidi"/>
          <w:b/>
          <w:bCs/>
          <w:lang w:eastAsia="en-US"/>
        </w:rPr>
        <w:t>Besvarelse [Fylles ut av leverandør]:</w:t>
      </w:r>
    </w:p>
    <w:p w14:paraId="54032F0C" w14:textId="77777777" w:rsidR="00B34C85" w:rsidRPr="000207BA" w:rsidRDefault="00B34C85" w:rsidP="00B34C85">
      <w:pPr>
        <w:rPr>
          <w:rFonts w:asciiTheme="minorHAnsi" w:eastAsiaTheme="minorEastAsia" w:hAnsiTheme="minorHAnsi" w:cstheme="minorBidi"/>
          <w:b/>
          <w:bCs/>
          <w:lang w:eastAsia="en-US"/>
        </w:rPr>
      </w:pPr>
      <w:r w:rsidRPr="000207BA">
        <w:rPr>
          <w:rFonts w:asciiTheme="minorHAnsi" w:eastAsiaTheme="minorEastAsia" w:hAnsiTheme="minorHAnsi" w:cstheme="minorBidi"/>
          <w:b/>
          <w:bCs/>
          <w:lang w:eastAsia="en-US"/>
        </w:rPr>
        <w:br w:type="page"/>
      </w:r>
    </w:p>
    <w:p w14:paraId="1930C4D1" w14:textId="77777777" w:rsidR="00007A98" w:rsidRPr="0018736C" w:rsidRDefault="00007A98" w:rsidP="00166FF2">
      <w:pPr>
        <w:pStyle w:val="Overskrift1"/>
        <w:rPr>
          <w:rFonts w:asciiTheme="majorHAnsi" w:hAnsiTheme="majorHAnsi" w:cstheme="majorHAnsi"/>
          <w:b/>
          <w:bCs/>
          <w:sz w:val="32"/>
          <w:szCs w:val="32"/>
        </w:rPr>
      </w:pPr>
      <w:bookmarkStart w:id="54" w:name="_Toc423601669"/>
      <w:bookmarkStart w:id="55" w:name="_Toc57109647"/>
      <w:r w:rsidRPr="0018736C">
        <w:rPr>
          <w:rFonts w:asciiTheme="majorHAnsi" w:hAnsiTheme="majorHAnsi" w:cstheme="majorHAnsi"/>
          <w:b/>
          <w:bCs/>
          <w:sz w:val="32"/>
          <w:szCs w:val="32"/>
        </w:rPr>
        <w:lastRenderedPageBreak/>
        <w:t>Bilag 5</w:t>
      </w:r>
      <w:r w:rsidR="00F54B88" w:rsidRPr="0018736C">
        <w:rPr>
          <w:rFonts w:asciiTheme="majorHAnsi" w:hAnsiTheme="majorHAnsi" w:cstheme="majorHAnsi"/>
          <w:b/>
          <w:bCs/>
          <w:sz w:val="32"/>
          <w:szCs w:val="32"/>
        </w:rPr>
        <w:t>:</w:t>
      </w:r>
      <w:r w:rsidRPr="0018736C">
        <w:rPr>
          <w:rFonts w:asciiTheme="majorHAnsi" w:hAnsiTheme="majorHAnsi" w:cstheme="majorHAnsi"/>
          <w:b/>
          <w:bCs/>
          <w:sz w:val="32"/>
          <w:szCs w:val="32"/>
        </w:rPr>
        <w:t xml:space="preserve"> </w:t>
      </w:r>
      <w:r w:rsidR="003C2CB7" w:rsidRPr="0018736C">
        <w:rPr>
          <w:rFonts w:asciiTheme="majorHAnsi" w:hAnsiTheme="majorHAnsi" w:cstheme="majorHAnsi"/>
          <w:b/>
          <w:bCs/>
          <w:sz w:val="32"/>
          <w:szCs w:val="32"/>
        </w:rPr>
        <w:t>Pris og prisbestemmelser</w:t>
      </w:r>
      <w:bookmarkEnd w:id="54"/>
      <w:bookmarkEnd w:id="55"/>
    </w:p>
    <w:p w14:paraId="7EFB429D" w14:textId="74A7FB00" w:rsidR="00007A98" w:rsidRDefault="00007A98" w:rsidP="00007A98">
      <w:pPr>
        <w:rPr>
          <w:rFonts w:asciiTheme="minorHAnsi" w:hAnsiTheme="minorHAnsi" w:cstheme="minorHAnsi"/>
          <w:i/>
          <w:sz w:val="20"/>
          <w:szCs w:val="20"/>
        </w:rPr>
      </w:pPr>
    </w:p>
    <w:p w14:paraId="1C1A07D6" w14:textId="0978F112" w:rsidR="00835C83" w:rsidRPr="000207BA" w:rsidRDefault="000207BA" w:rsidP="00835C83">
      <w:pPr>
        <w:pStyle w:val="Overskrift2"/>
        <w:rPr>
          <w:rFonts w:asciiTheme="minorHAnsi" w:hAnsiTheme="minorHAnsi" w:cstheme="minorHAnsi"/>
        </w:rPr>
      </w:pPr>
      <w:bookmarkStart w:id="56" w:name="_Toc56161507"/>
      <w:bookmarkStart w:id="57" w:name="_Toc57109648"/>
      <w:r w:rsidRPr="000207BA">
        <w:rPr>
          <w:rFonts w:asciiTheme="minorHAnsi" w:hAnsiTheme="minorHAnsi" w:cstheme="minorHAnsi"/>
        </w:rPr>
        <w:t>1 Timepris og f</w:t>
      </w:r>
      <w:r w:rsidR="00835C83" w:rsidRPr="000207BA">
        <w:rPr>
          <w:rFonts w:asciiTheme="minorHAnsi" w:hAnsiTheme="minorHAnsi" w:cstheme="minorHAnsi"/>
        </w:rPr>
        <w:t>akturering</w:t>
      </w:r>
      <w:bookmarkEnd w:id="56"/>
      <w:bookmarkEnd w:id="57"/>
    </w:p>
    <w:p w14:paraId="47B275DE" w14:textId="77777777" w:rsidR="000207BA" w:rsidRPr="00835C83" w:rsidRDefault="000207BA" w:rsidP="000207BA">
      <w:pPr>
        <w:rPr>
          <w:rFonts w:asciiTheme="minorHAnsi" w:eastAsia="Cambria" w:hAnsiTheme="minorHAnsi" w:cstheme="minorHAnsi"/>
        </w:rPr>
      </w:pPr>
      <w:r w:rsidRPr="00835C83">
        <w:rPr>
          <w:rFonts w:asciiTheme="minorHAnsi" w:eastAsia="Cambria" w:hAnsiTheme="minorHAnsi" w:cstheme="minorHAnsi"/>
        </w:rPr>
        <w:t>Leverandør skal legge inn priser i Mercell.</w:t>
      </w:r>
    </w:p>
    <w:p w14:paraId="2460ACAD" w14:textId="77777777" w:rsidR="000207BA" w:rsidRPr="00835C83" w:rsidRDefault="000207BA" w:rsidP="000207BA">
      <w:pPr>
        <w:rPr>
          <w:rFonts w:asciiTheme="minorHAnsi" w:hAnsiTheme="minorHAnsi" w:cstheme="minorHAnsi"/>
        </w:rPr>
      </w:pPr>
    </w:p>
    <w:p w14:paraId="2BCD3952" w14:textId="77777777" w:rsidR="000207BA" w:rsidRPr="00835C83" w:rsidRDefault="000207BA" w:rsidP="000207BA">
      <w:pPr>
        <w:rPr>
          <w:rFonts w:asciiTheme="minorHAnsi" w:hAnsiTheme="minorHAnsi" w:cstheme="minorHAnsi"/>
        </w:rPr>
      </w:pPr>
      <w:r>
        <w:rPr>
          <w:rFonts w:asciiTheme="minorHAnsi" w:hAnsiTheme="minorHAnsi" w:cstheme="minorHAnsi"/>
        </w:rPr>
        <w:t>Følgende k</w:t>
      </w:r>
      <w:r w:rsidRPr="00835C83">
        <w:rPr>
          <w:rFonts w:asciiTheme="minorHAnsi" w:hAnsiTheme="minorHAnsi" w:cstheme="minorHAnsi"/>
        </w:rPr>
        <w:t>onsulentkategori og kompetansenivå</w:t>
      </w:r>
      <w:r>
        <w:rPr>
          <w:rFonts w:asciiTheme="minorHAnsi" w:hAnsiTheme="minorHAnsi" w:cstheme="minorHAnsi"/>
        </w:rPr>
        <w:t xml:space="preserve"> skal gjelde</w:t>
      </w:r>
      <w:r w:rsidRPr="00835C83">
        <w:rPr>
          <w:rFonts w:asciiTheme="minorHAnsi" w:hAnsiTheme="minorHAnsi" w:cstheme="minorHAnsi"/>
        </w:rPr>
        <w:t>:</w:t>
      </w:r>
    </w:p>
    <w:p w14:paraId="7B1CDBC6" w14:textId="77777777" w:rsidR="000207BA" w:rsidRPr="00835C83" w:rsidRDefault="000207BA" w:rsidP="000207BA">
      <w:pPr>
        <w:pStyle w:val="Listeavsnitt"/>
        <w:numPr>
          <w:ilvl w:val="0"/>
          <w:numId w:val="16"/>
        </w:numPr>
        <w:spacing w:after="160" w:line="254" w:lineRule="auto"/>
        <w:contextualSpacing/>
        <w:rPr>
          <w:rFonts w:asciiTheme="minorHAnsi" w:hAnsiTheme="minorHAnsi" w:cstheme="minorHAnsi"/>
          <w:sz w:val="22"/>
          <w:szCs w:val="22"/>
        </w:rPr>
      </w:pPr>
      <w:r w:rsidRPr="00835C83">
        <w:rPr>
          <w:rFonts w:asciiTheme="minorHAnsi" w:hAnsiTheme="minorHAnsi" w:cstheme="minorHAnsi"/>
          <w:b/>
          <w:bCs/>
          <w:sz w:val="22"/>
          <w:szCs w:val="22"/>
        </w:rPr>
        <w:t>Juniorkonsulent</w:t>
      </w:r>
      <w:r w:rsidRPr="00835C83">
        <w:rPr>
          <w:rFonts w:asciiTheme="minorHAnsi" w:hAnsiTheme="minorHAnsi" w:cstheme="minorHAnsi"/>
          <w:sz w:val="22"/>
          <w:szCs w:val="22"/>
        </w:rPr>
        <w:t xml:space="preserve"> - Person med formell utdannelse fra universitet, høyskole eller tilsvarende.</w:t>
      </w:r>
    </w:p>
    <w:p w14:paraId="1D2824BB" w14:textId="77777777" w:rsidR="000207BA" w:rsidRPr="00835C83" w:rsidRDefault="000207BA" w:rsidP="000207BA">
      <w:pPr>
        <w:pStyle w:val="Listeavsnitt"/>
        <w:numPr>
          <w:ilvl w:val="0"/>
          <w:numId w:val="16"/>
        </w:numPr>
        <w:spacing w:after="160" w:line="254" w:lineRule="auto"/>
        <w:contextualSpacing/>
        <w:rPr>
          <w:rFonts w:asciiTheme="minorHAnsi" w:hAnsiTheme="minorHAnsi" w:cstheme="minorHAnsi"/>
          <w:sz w:val="22"/>
          <w:szCs w:val="22"/>
        </w:rPr>
      </w:pPr>
      <w:r w:rsidRPr="00835C83">
        <w:rPr>
          <w:rFonts w:asciiTheme="minorHAnsi" w:hAnsiTheme="minorHAnsi" w:cstheme="minorHAnsi"/>
          <w:b/>
          <w:bCs/>
          <w:sz w:val="22"/>
          <w:szCs w:val="22"/>
        </w:rPr>
        <w:t>Konsulent</w:t>
      </w:r>
      <w:r w:rsidRPr="00835C83">
        <w:rPr>
          <w:rFonts w:asciiTheme="minorHAnsi" w:hAnsiTheme="minorHAnsi" w:cstheme="minorHAnsi"/>
          <w:sz w:val="22"/>
          <w:szCs w:val="22"/>
        </w:rPr>
        <w:t xml:space="preserve"> – Person med god kompetanse innen ytelsesområdet. Minimum 3 års relevant erfaring i tillegg til formell utdannelse fra universitet, høyskole eller tilsvarende.</w:t>
      </w:r>
    </w:p>
    <w:p w14:paraId="2815DFB2" w14:textId="77777777" w:rsidR="000207BA" w:rsidRPr="00835C83" w:rsidRDefault="000207BA" w:rsidP="000207BA">
      <w:pPr>
        <w:pStyle w:val="Listeavsnitt"/>
        <w:numPr>
          <w:ilvl w:val="0"/>
          <w:numId w:val="16"/>
        </w:numPr>
        <w:spacing w:after="160" w:line="254" w:lineRule="auto"/>
        <w:contextualSpacing/>
        <w:rPr>
          <w:rFonts w:asciiTheme="minorHAnsi" w:hAnsiTheme="minorHAnsi" w:cstheme="minorHAnsi"/>
          <w:sz w:val="22"/>
          <w:szCs w:val="22"/>
        </w:rPr>
      </w:pPr>
      <w:r w:rsidRPr="00835C83">
        <w:rPr>
          <w:rFonts w:asciiTheme="minorHAnsi" w:hAnsiTheme="minorHAnsi" w:cstheme="minorHAnsi"/>
          <w:b/>
          <w:bCs/>
          <w:sz w:val="22"/>
          <w:szCs w:val="22"/>
        </w:rPr>
        <w:t>Seniorkonsulent/rådgiver</w:t>
      </w:r>
      <w:r w:rsidRPr="00835C83">
        <w:rPr>
          <w:rFonts w:asciiTheme="minorHAnsi" w:hAnsiTheme="minorHAnsi" w:cstheme="minorHAnsi"/>
          <w:sz w:val="22"/>
          <w:szCs w:val="22"/>
        </w:rPr>
        <w:t xml:space="preserve"> - Person med spisskompetanse innen ytelsesområdet. Minimum 5 års relevant erfaring i tillegg til formell utdannelse fra universitet, høyskole eller tilsvarende.</w:t>
      </w:r>
    </w:p>
    <w:p w14:paraId="2DAB6C64" w14:textId="586A1501" w:rsidR="00835C83" w:rsidRDefault="00835C83" w:rsidP="00835C83">
      <w:pPr>
        <w:rPr>
          <w:rFonts w:asciiTheme="minorHAnsi" w:hAnsiTheme="minorHAnsi" w:cstheme="minorHAnsi"/>
        </w:rPr>
      </w:pPr>
      <w:r>
        <w:rPr>
          <w:rFonts w:asciiTheme="minorHAnsi" w:hAnsiTheme="minorHAnsi" w:cstheme="minorHAnsi"/>
        </w:rPr>
        <w:t>Vederlag for konsulentbistand på rammeavtalen er avtalt som følger:</w:t>
      </w:r>
    </w:p>
    <w:p w14:paraId="246A1564" w14:textId="32D6BE3C" w:rsidR="00835C83" w:rsidRDefault="00835C83" w:rsidP="00835C83">
      <w:pPr>
        <w:rPr>
          <w:rFonts w:asciiTheme="minorHAnsi" w:hAnsiTheme="minorHAnsi" w:cstheme="minorHAnsi"/>
        </w:rPr>
      </w:pPr>
      <w:r>
        <w:rPr>
          <w:rFonts w:asciiTheme="minorHAnsi" w:hAnsiTheme="minorHAnsi" w:cstheme="minorHAnsi"/>
        </w:rPr>
        <w:t>Timepris skal oppgis i Mercell og fylles inn i bilag 5 ved kontraktinngåelse.</w:t>
      </w:r>
    </w:p>
    <w:p w14:paraId="14C367BC" w14:textId="77777777" w:rsidR="00835C83" w:rsidRDefault="00835C83" w:rsidP="00835C83">
      <w:pPr>
        <w:rPr>
          <w:rFonts w:asciiTheme="minorHAnsi" w:hAnsiTheme="minorHAnsi" w:cstheme="minorHAnsi"/>
        </w:rPr>
      </w:pPr>
    </w:p>
    <w:tbl>
      <w:tblPr>
        <w:tblStyle w:val="Tabellrutenett"/>
        <w:tblW w:w="7890" w:type="dxa"/>
        <w:tblInd w:w="0" w:type="dxa"/>
        <w:tblLook w:val="04A0" w:firstRow="1" w:lastRow="0" w:firstColumn="1" w:lastColumn="0" w:noHBand="0" w:noVBand="1"/>
      </w:tblPr>
      <w:tblGrid>
        <w:gridCol w:w="2820"/>
        <w:gridCol w:w="2625"/>
        <w:gridCol w:w="2445"/>
      </w:tblGrid>
      <w:tr w:rsidR="00835C83" w14:paraId="02EDCF69" w14:textId="77777777" w:rsidTr="00835C83">
        <w:tc>
          <w:tcPr>
            <w:tcW w:w="2820" w:type="dxa"/>
            <w:tcBorders>
              <w:top w:val="single" w:sz="4" w:space="0" w:color="auto"/>
              <w:left w:val="single" w:sz="4" w:space="0" w:color="auto"/>
              <w:bottom w:val="single" w:sz="4" w:space="0" w:color="auto"/>
              <w:right w:val="single" w:sz="4" w:space="0" w:color="auto"/>
            </w:tcBorders>
            <w:hideMark/>
          </w:tcPr>
          <w:p w14:paraId="276F58F0" w14:textId="77777777" w:rsidR="00835C83" w:rsidRDefault="00835C83">
            <w:pPr>
              <w:rPr>
                <w:rFonts w:cstheme="minorHAnsi"/>
              </w:rPr>
            </w:pPr>
            <w:r>
              <w:rPr>
                <w:rFonts w:cstheme="minorHAnsi"/>
              </w:rPr>
              <w:t>Konsulentkategori</w:t>
            </w:r>
          </w:p>
        </w:tc>
        <w:tc>
          <w:tcPr>
            <w:tcW w:w="2625" w:type="dxa"/>
            <w:tcBorders>
              <w:top w:val="single" w:sz="4" w:space="0" w:color="auto"/>
              <w:left w:val="single" w:sz="4" w:space="0" w:color="auto"/>
              <w:bottom w:val="single" w:sz="4" w:space="0" w:color="auto"/>
              <w:right w:val="single" w:sz="4" w:space="0" w:color="auto"/>
            </w:tcBorders>
            <w:hideMark/>
          </w:tcPr>
          <w:p w14:paraId="75B3A728" w14:textId="77777777" w:rsidR="00835C83" w:rsidRDefault="00835C83">
            <w:pPr>
              <w:rPr>
                <w:rFonts w:cstheme="minorHAnsi"/>
              </w:rPr>
            </w:pPr>
            <w:r>
              <w:rPr>
                <w:rFonts w:cstheme="minorHAnsi"/>
              </w:rPr>
              <w:t xml:space="preserve">Timepris </w:t>
            </w:r>
            <w:r>
              <w:rPr>
                <w:rFonts w:cstheme="minorHAnsi"/>
                <w:b/>
                <w:bCs/>
              </w:rPr>
              <w:t>Akutt</w:t>
            </w:r>
            <w:r>
              <w:rPr>
                <w:rFonts w:cstheme="minorHAnsi"/>
              </w:rPr>
              <w:t xml:space="preserve"> NOK </w:t>
            </w:r>
          </w:p>
          <w:p w14:paraId="08209DAD" w14:textId="0902D20C" w:rsidR="00835C83" w:rsidRDefault="00835C83">
            <w:pPr>
              <w:rPr>
                <w:rFonts w:cstheme="minorHAnsi"/>
              </w:rPr>
            </w:pPr>
            <w:r>
              <w:rPr>
                <w:rFonts w:cstheme="minorHAnsi"/>
              </w:rPr>
              <w:t xml:space="preserve">eks. mva. </w:t>
            </w:r>
          </w:p>
        </w:tc>
        <w:tc>
          <w:tcPr>
            <w:tcW w:w="2445" w:type="dxa"/>
            <w:tcBorders>
              <w:top w:val="single" w:sz="4" w:space="0" w:color="auto"/>
              <w:left w:val="single" w:sz="4" w:space="0" w:color="auto"/>
              <w:bottom w:val="single" w:sz="4" w:space="0" w:color="auto"/>
              <w:right w:val="single" w:sz="4" w:space="0" w:color="auto"/>
            </w:tcBorders>
            <w:hideMark/>
          </w:tcPr>
          <w:p w14:paraId="664D97F0" w14:textId="77777777" w:rsidR="00835C83" w:rsidRDefault="00835C83">
            <w:pPr>
              <w:rPr>
                <w:rFonts w:cstheme="minorHAnsi"/>
              </w:rPr>
            </w:pPr>
            <w:r>
              <w:rPr>
                <w:rFonts w:cstheme="minorHAnsi"/>
              </w:rPr>
              <w:t xml:space="preserve">Timepris </w:t>
            </w:r>
            <w:r>
              <w:rPr>
                <w:rFonts w:cstheme="minorHAnsi"/>
                <w:b/>
                <w:bCs/>
              </w:rPr>
              <w:t>Planlagt</w:t>
            </w:r>
            <w:r>
              <w:rPr>
                <w:rFonts w:cstheme="minorHAnsi"/>
              </w:rPr>
              <w:t xml:space="preserve"> NOK </w:t>
            </w:r>
          </w:p>
          <w:p w14:paraId="49CAC4D4" w14:textId="2755B3C8" w:rsidR="00835C83" w:rsidRDefault="00835C83">
            <w:pPr>
              <w:rPr>
                <w:rFonts w:cstheme="minorHAnsi"/>
              </w:rPr>
            </w:pPr>
            <w:r>
              <w:rPr>
                <w:rFonts w:cstheme="minorHAnsi"/>
              </w:rPr>
              <w:t xml:space="preserve">eks. mva. </w:t>
            </w:r>
          </w:p>
        </w:tc>
      </w:tr>
      <w:tr w:rsidR="00835C83" w14:paraId="57BF55E3" w14:textId="77777777" w:rsidTr="00835C83">
        <w:tc>
          <w:tcPr>
            <w:tcW w:w="2820" w:type="dxa"/>
            <w:tcBorders>
              <w:top w:val="single" w:sz="4" w:space="0" w:color="auto"/>
              <w:left w:val="single" w:sz="4" w:space="0" w:color="auto"/>
              <w:bottom w:val="single" w:sz="4" w:space="0" w:color="auto"/>
              <w:right w:val="single" w:sz="4" w:space="0" w:color="auto"/>
            </w:tcBorders>
            <w:hideMark/>
          </w:tcPr>
          <w:p w14:paraId="783AB32D" w14:textId="77777777" w:rsidR="00835C83" w:rsidRDefault="00835C83">
            <w:r>
              <w:t>Juniorkonsulent</w:t>
            </w:r>
          </w:p>
        </w:tc>
        <w:tc>
          <w:tcPr>
            <w:tcW w:w="2625" w:type="dxa"/>
            <w:tcBorders>
              <w:top w:val="single" w:sz="4" w:space="0" w:color="auto"/>
              <w:left w:val="single" w:sz="4" w:space="0" w:color="auto"/>
              <w:bottom w:val="single" w:sz="4" w:space="0" w:color="auto"/>
              <w:right w:val="single" w:sz="4" w:space="0" w:color="auto"/>
            </w:tcBorders>
            <w:hideMark/>
          </w:tcPr>
          <w:p w14:paraId="7EF8C2DA" w14:textId="77777777" w:rsidR="00835C83" w:rsidRDefault="00835C83">
            <w:r>
              <w:t>(ikke aktuell)</w:t>
            </w:r>
          </w:p>
        </w:tc>
        <w:tc>
          <w:tcPr>
            <w:tcW w:w="2445" w:type="dxa"/>
            <w:tcBorders>
              <w:top w:val="single" w:sz="4" w:space="0" w:color="auto"/>
              <w:left w:val="single" w:sz="4" w:space="0" w:color="auto"/>
              <w:bottom w:val="single" w:sz="4" w:space="0" w:color="auto"/>
              <w:right w:val="single" w:sz="4" w:space="0" w:color="auto"/>
            </w:tcBorders>
          </w:tcPr>
          <w:p w14:paraId="28581F8E" w14:textId="77777777" w:rsidR="00835C83" w:rsidRDefault="00835C83">
            <w:pPr>
              <w:rPr>
                <w:rFonts w:cstheme="minorHAnsi"/>
              </w:rPr>
            </w:pPr>
          </w:p>
        </w:tc>
      </w:tr>
      <w:tr w:rsidR="00835C83" w14:paraId="3B39F11A" w14:textId="77777777" w:rsidTr="00835C83">
        <w:tc>
          <w:tcPr>
            <w:tcW w:w="2820" w:type="dxa"/>
            <w:tcBorders>
              <w:top w:val="single" w:sz="4" w:space="0" w:color="auto"/>
              <w:left w:val="single" w:sz="4" w:space="0" w:color="auto"/>
              <w:bottom w:val="single" w:sz="4" w:space="0" w:color="auto"/>
              <w:right w:val="single" w:sz="4" w:space="0" w:color="auto"/>
            </w:tcBorders>
            <w:hideMark/>
          </w:tcPr>
          <w:p w14:paraId="624ED45B" w14:textId="77777777" w:rsidR="00835C83" w:rsidRDefault="00835C83">
            <w:r>
              <w:t>Konsulent</w:t>
            </w:r>
          </w:p>
        </w:tc>
        <w:tc>
          <w:tcPr>
            <w:tcW w:w="2625" w:type="dxa"/>
            <w:tcBorders>
              <w:top w:val="single" w:sz="4" w:space="0" w:color="auto"/>
              <w:left w:val="single" w:sz="4" w:space="0" w:color="auto"/>
              <w:bottom w:val="single" w:sz="4" w:space="0" w:color="auto"/>
              <w:right w:val="single" w:sz="4" w:space="0" w:color="auto"/>
            </w:tcBorders>
          </w:tcPr>
          <w:p w14:paraId="0535A0AC" w14:textId="77777777" w:rsidR="00835C83" w:rsidRDefault="00835C83">
            <w:pPr>
              <w:rPr>
                <w:rFonts w:cstheme="minorHAnsi"/>
              </w:rPr>
            </w:pPr>
          </w:p>
        </w:tc>
        <w:tc>
          <w:tcPr>
            <w:tcW w:w="2445" w:type="dxa"/>
            <w:tcBorders>
              <w:top w:val="single" w:sz="4" w:space="0" w:color="auto"/>
              <w:left w:val="single" w:sz="4" w:space="0" w:color="auto"/>
              <w:bottom w:val="single" w:sz="4" w:space="0" w:color="auto"/>
              <w:right w:val="single" w:sz="4" w:space="0" w:color="auto"/>
            </w:tcBorders>
          </w:tcPr>
          <w:p w14:paraId="75619264" w14:textId="77777777" w:rsidR="00835C83" w:rsidRDefault="00835C83">
            <w:pPr>
              <w:rPr>
                <w:rFonts w:cstheme="minorHAnsi"/>
              </w:rPr>
            </w:pPr>
          </w:p>
        </w:tc>
      </w:tr>
      <w:tr w:rsidR="00835C83" w14:paraId="43F01067" w14:textId="77777777" w:rsidTr="00835C83">
        <w:tc>
          <w:tcPr>
            <w:tcW w:w="2820" w:type="dxa"/>
            <w:tcBorders>
              <w:top w:val="single" w:sz="4" w:space="0" w:color="auto"/>
              <w:left w:val="single" w:sz="4" w:space="0" w:color="auto"/>
              <w:bottom w:val="single" w:sz="4" w:space="0" w:color="auto"/>
              <w:right w:val="single" w:sz="4" w:space="0" w:color="auto"/>
            </w:tcBorders>
            <w:hideMark/>
          </w:tcPr>
          <w:p w14:paraId="38E34624" w14:textId="77777777" w:rsidR="00835C83" w:rsidRDefault="00835C83">
            <w:r>
              <w:t>Seniorkonsulent/rådgiver</w:t>
            </w:r>
          </w:p>
        </w:tc>
        <w:tc>
          <w:tcPr>
            <w:tcW w:w="2625" w:type="dxa"/>
            <w:tcBorders>
              <w:top w:val="single" w:sz="4" w:space="0" w:color="auto"/>
              <w:left w:val="single" w:sz="4" w:space="0" w:color="auto"/>
              <w:bottom w:val="single" w:sz="4" w:space="0" w:color="auto"/>
              <w:right w:val="single" w:sz="4" w:space="0" w:color="auto"/>
            </w:tcBorders>
          </w:tcPr>
          <w:p w14:paraId="0206A8CD" w14:textId="77777777" w:rsidR="00835C83" w:rsidRDefault="00835C83">
            <w:pPr>
              <w:rPr>
                <w:rFonts w:cstheme="minorHAnsi"/>
              </w:rPr>
            </w:pPr>
          </w:p>
        </w:tc>
        <w:tc>
          <w:tcPr>
            <w:tcW w:w="2445" w:type="dxa"/>
            <w:tcBorders>
              <w:top w:val="single" w:sz="4" w:space="0" w:color="auto"/>
              <w:left w:val="single" w:sz="4" w:space="0" w:color="auto"/>
              <w:bottom w:val="single" w:sz="4" w:space="0" w:color="auto"/>
              <w:right w:val="single" w:sz="4" w:space="0" w:color="auto"/>
            </w:tcBorders>
          </w:tcPr>
          <w:p w14:paraId="54866C28" w14:textId="77777777" w:rsidR="00835C83" w:rsidRDefault="00835C83">
            <w:pPr>
              <w:rPr>
                <w:rFonts w:cstheme="minorHAnsi"/>
              </w:rPr>
            </w:pPr>
          </w:p>
        </w:tc>
      </w:tr>
    </w:tbl>
    <w:p w14:paraId="6BB2100A" w14:textId="77777777" w:rsidR="00835C83" w:rsidRDefault="00835C83" w:rsidP="00835C83"/>
    <w:p w14:paraId="291E3A8F" w14:textId="77777777" w:rsidR="00835C83" w:rsidRDefault="00835C83" w:rsidP="00835C83">
      <w:pPr>
        <w:rPr>
          <w:rFonts w:asciiTheme="minorHAnsi" w:hAnsiTheme="minorHAnsi" w:cstheme="minorHAnsi"/>
        </w:rPr>
      </w:pPr>
      <w:r>
        <w:rPr>
          <w:rFonts w:asciiTheme="minorHAnsi" w:hAnsiTheme="minorHAnsi" w:cstheme="minorHAnsi"/>
        </w:rPr>
        <w:t xml:space="preserve">Timeprisene inneholder alle relevante kostnader og det er ikke avtalt at Kunden dekker andre utlegg. </w:t>
      </w:r>
    </w:p>
    <w:p w14:paraId="07B93B39" w14:textId="77777777" w:rsidR="00835C83" w:rsidRDefault="00835C83" w:rsidP="00835C83">
      <w:pPr>
        <w:rPr>
          <w:rFonts w:asciiTheme="minorHAnsi" w:hAnsiTheme="minorHAnsi" w:cstheme="minorHAnsi"/>
        </w:rPr>
      </w:pPr>
    </w:p>
    <w:p w14:paraId="6821A0D1" w14:textId="77777777" w:rsidR="00835C83" w:rsidRDefault="00835C83" w:rsidP="00835C83">
      <w:pPr>
        <w:rPr>
          <w:rFonts w:asciiTheme="minorHAnsi" w:hAnsiTheme="minorHAnsi" w:cstheme="minorHAnsi"/>
        </w:rPr>
      </w:pPr>
      <w:r>
        <w:rPr>
          <w:rFonts w:asciiTheme="minorHAnsi" w:hAnsiTheme="minorHAnsi" w:cstheme="minorHAnsi"/>
        </w:rPr>
        <w:t>Timeprisene skal inkludere alle kostnader til reise og opphold.</w:t>
      </w:r>
    </w:p>
    <w:p w14:paraId="6D236B15" w14:textId="77777777" w:rsidR="00835C83" w:rsidRDefault="00835C83" w:rsidP="00835C83">
      <w:pPr>
        <w:rPr>
          <w:rFonts w:asciiTheme="minorHAnsi" w:hAnsiTheme="minorHAnsi" w:cstheme="minorHAnsi"/>
        </w:rPr>
      </w:pPr>
      <w:r>
        <w:rPr>
          <w:rFonts w:asciiTheme="minorHAnsi" w:hAnsiTheme="minorHAnsi" w:cstheme="minorHAnsi"/>
        </w:rPr>
        <w:t xml:space="preserve">Dersom Kunden ønsker at konsulenten(e) deltar på møter, eller konferanser, utenfor Bergen kommune, dekkes reise- og diettkostnader etter Statens satser. Dette skal avtales på forhånd. </w:t>
      </w:r>
    </w:p>
    <w:p w14:paraId="02CFF9D2" w14:textId="77777777" w:rsidR="00835C83" w:rsidRDefault="00835C83" w:rsidP="00835C83">
      <w:pPr>
        <w:rPr>
          <w:rFonts w:asciiTheme="minorHAnsi" w:hAnsiTheme="minorHAnsi" w:cstheme="minorHAnsi"/>
        </w:rPr>
      </w:pPr>
    </w:p>
    <w:p w14:paraId="7FAFA40F" w14:textId="77777777" w:rsidR="00835C83" w:rsidRDefault="00835C83" w:rsidP="00835C83">
      <w:pPr>
        <w:rPr>
          <w:rFonts w:asciiTheme="minorHAnsi" w:hAnsiTheme="minorHAnsi" w:cstheme="minorHAnsi"/>
        </w:rPr>
      </w:pPr>
      <w:r>
        <w:rPr>
          <w:rFonts w:asciiTheme="minorHAnsi" w:hAnsiTheme="minorHAnsi" w:cstheme="minorHAnsi"/>
          <w:u w:val="single"/>
        </w:rPr>
        <w:t>Reisetid</w:t>
      </w:r>
      <w:r>
        <w:rPr>
          <w:rFonts w:asciiTheme="minorHAnsi" w:hAnsiTheme="minorHAnsi" w:cstheme="minorHAnsi"/>
        </w:rPr>
        <w:br/>
        <w:t>Reisetid dekkes som hovedregel ikke. Reisetid kan bare faktureres hvis dette er avtalt på forhånd og gjelder reiser til og fra møter på Kundens vegne utenfor Bergen kommune.</w:t>
      </w:r>
    </w:p>
    <w:p w14:paraId="1035CB31" w14:textId="77777777" w:rsidR="00835C83" w:rsidRDefault="00835C83" w:rsidP="00835C83">
      <w:pPr>
        <w:rPr>
          <w:rFonts w:asciiTheme="minorHAnsi" w:hAnsiTheme="minorHAnsi" w:cstheme="minorHAnsi"/>
        </w:rPr>
      </w:pPr>
    </w:p>
    <w:p w14:paraId="7AC0C507" w14:textId="4B745CF6" w:rsidR="00835C83" w:rsidRDefault="00835C83" w:rsidP="00835C83">
      <w:pPr>
        <w:rPr>
          <w:rFonts w:asciiTheme="minorHAnsi" w:hAnsiTheme="minorHAnsi" w:cstheme="minorHAnsi"/>
        </w:rPr>
      </w:pPr>
      <w:r>
        <w:rPr>
          <w:rFonts w:asciiTheme="minorHAnsi" w:hAnsiTheme="minorHAnsi" w:cstheme="minorHAnsi"/>
          <w:u w:val="single"/>
        </w:rPr>
        <w:t>Prisreduksjon ved vesentlig avvik</w:t>
      </w:r>
      <w:r>
        <w:rPr>
          <w:rFonts w:asciiTheme="minorHAnsi" w:hAnsiTheme="minorHAnsi" w:cstheme="minorHAnsi"/>
        </w:rPr>
        <w:br/>
        <w:t xml:space="preserve">Det skal som hovedregel avtales ytelse/omfang og kvalitet for større leveranser og avrop på rammeavtalen. Dersom det er vesentlig avvik knyttet til dette som skyldes forhold ved Leverandøren skal dette være grunnlag for en diskusjon knyttet til en prisreduksjon for Kunde. </w:t>
      </w:r>
    </w:p>
    <w:p w14:paraId="5053A084" w14:textId="77777777" w:rsidR="00835C83" w:rsidRDefault="00835C83" w:rsidP="00835C83">
      <w:pPr>
        <w:rPr>
          <w:rFonts w:asciiTheme="minorHAnsi" w:hAnsiTheme="minorHAnsi" w:cstheme="minorHAnsi"/>
        </w:rPr>
      </w:pPr>
    </w:p>
    <w:p w14:paraId="3341D546" w14:textId="77777777" w:rsidR="00835C83" w:rsidRDefault="00835C83" w:rsidP="00835C83">
      <w:pPr>
        <w:pStyle w:val="AvsntilhQy1"/>
        <w:tabs>
          <w:tab w:val="clear" w:pos="0"/>
          <w:tab w:val="clear" w:pos="720"/>
          <w:tab w:val="left" w:pos="708"/>
        </w:tabs>
        <w:suppressAutoHyphens w:val="0"/>
        <w:ind w:left="0"/>
        <w:rPr>
          <w:rFonts w:asciiTheme="minorHAnsi" w:eastAsiaTheme="minorHAnsi" w:hAnsiTheme="minorHAnsi" w:cstheme="minorBidi"/>
          <w:sz w:val="22"/>
          <w:szCs w:val="22"/>
          <w:lang w:val="nb-NO" w:eastAsia="en-US"/>
        </w:rPr>
      </w:pPr>
      <w:r>
        <w:rPr>
          <w:rFonts w:asciiTheme="minorHAnsi" w:eastAsiaTheme="minorHAnsi" w:hAnsiTheme="minorHAnsi" w:cstheme="minorBidi"/>
          <w:sz w:val="22"/>
          <w:szCs w:val="22"/>
          <w:lang w:val="nb-NO" w:eastAsia="en-US"/>
        </w:rPr>
        <w:t>Fakturaadresse:</w:t>
      </w:r>
    </w:p>
    <w:p w14:paraId="7F9FB8CA" w14:textId="77777777" w:rsidR="00835C83" w:rsidRDefault="00835C83" w:rsidP="00835C83">
      <w:pPr>
        <w:rPr>
          <w:rFonts w:asciiTheme="minorHAnsi" w:hAnsiTheme="minorHAnsi" w:cstheme="minorHAnsi"/>
        </w:rPr>
      </w:pPr>
      <w:r>
        <w:rPr>
          <w:rFonts w:asciiTheme="minorHAnsi" w:hAnsiTheme="minorHAnsi" w:cstheme="minorHAnsi"/>
        </w:rPr>
        <w:t>Bergen kommune, LRS</w:t>
      </w:r>
    </w:p>
    <w:p w14:paraId="2D811FD6" w14:textId="77777777" w:rsidR="00835C83" w:rsidRDefault="00835C83" w:rsidP="00835C83">
      <w:pPr>
        <w:rPr>
          <w:rFonts w:asciiTheme="minorHAnsi" w:hAnsiTheme="minorHAnsi" w:cstheme="minorHAnsi"/>
        </w:rPr>
      </w:pPr>
      <w:proofErr w:type="spellStart"/>
      <w:r>
        <w:rPr>
          <w:rFonts w:asciiTheme="minorHAnsi" w:hAnsiTheme="minorHAnsi" w:cstheme="minorHAnsi"/>
        </w:rPr>
        <w:t>Serviceboks</w:t>
      </w:r>
      <w:proofErr w:type="spellEnd"/>
      <w:r>
        <w:rPr>
          <w:rFonts w:asciiTheme="minorHAnsi" w:hAnsiTheme="minorHAnsi" w:cstheme="minorHAnsi"/>
        </w:rPr>
        <w:t xml:space="preserve"> 7880</w:t>
      </w:r>
      <w:r>
        <w:rPr>
          <w:rFonts w:asciiTheme="minorHAnsi" w:hAnsiTheme="minorHAnsi" w:cstheme="minorHAnsi"/>
        </w:rPr>
        <w:br/>
        <w:t>5020 Bergen</w:t>
      </w:r>
    </w:p>
    <w:p w14:paraId="4DAF115C" w14:textId="77777777" w:rsidR="00835C83" w:rsidRDefault="00835C83" w:rsidP="00835C83">
      <w:pPr>
        <w:rPr>
          <w:rFonts w:asciiTheme="minorHAnsi" w:hAnsiTheme="minorHAnsi" w:cstheme="minorHAnsi"/>
        </w:rPr>
      </w:pPr>
    </w:p>
    <w:p w14:paraId="5039CE3D" w14:textId="77777777" w:rsidR="00835C83" w:rsidRPr="00835C83" w:rsidRDefault="00835C83" w:rsidP="00835C83">
      <w:pPr>
        <w:rPr>
          <w:rFonts w:asciiTheme="minorHAnsi" w:hAnsiTheme="minorHAnsi" w:cstheme="minorHAnsi"/>
        </w:rPr>
      </w:pPr>
      <w:r w:rsidRPr="00835C83">
        <w:rPr>
          <w:rFonts w:asciiTheme="minorHAnsi" w:hAnsiTheme="minorHAnsi" w:cstheme="minorHAnsi"/>
        </w:rPr>
        <w:t xml:space="preserve">Faktura skal merkes med: </w:t>
      </w:r>
    </w:p>
    <w:p w14:paraId="54A9CF81" w14:textId="77777777" w:rsidR="00835C83" w:rsidRPr="00835C83" w:rsidRDefault="00835C83" w:rsidP="00835C83">
      <w:pPr>
        <w:pStyle w:val="Listeavsnitt"/>
        <w:numPr>
          <w:ilvl w:val="0"/>
          <w:numId w:val="17"/>
        </w:numPr>
        <w:spacing w:after="160" w:line="256" w:lineRule="auto"/>
        <w:contextualSpacing/>
        <w:rPr>
          <w:rFonts w:asciiTheme="minorHAnsi" w:hAnsiTheme="minorHAnsi" w:cstheme="minorHAnsi"/>
          <w:sz w:val="22"/>
          <w:szCs w:val="22"/>
        </w:rPr>
      </w:pPr>
      <w:proofErr w:type="spellStart"/>
      <w:r w:rsidRPr="00835C83">
        <w:rPr>
          <w:rFonts w:asciiTheme="minorHAnsi" w:hAnsiTheme="minorHAnsi" w:cstheme="minorHAnsi"/>
          <w:sz w:val="22"/>
          <w:szCs w:val="22"/>
        </w:rPr>
        <w:t>Ressursnr</w:t>
      </w:r>
      <w:proofErr w:type="spellEnd"/>
      <w:r w:rsidRPr="00835C83">
        <w:rPr>
          <w:rFonts w:asciiTheme="minorHAnsi" w:hAnsiTheme="minorHAnsi" w:cstheme="minorHAnsi"/>
          <w:sz w:val="22"/>
          <w:szCs w:val="22"/>
        </w:rPr>
        <w:t>: (fylles ut ved inngåelse av kontrakt)</w:t>
      </w:r>
    </w:p>
    <w:p w14:paraId="118A5D6F" w14:textId="77777777" w:rsidR="00835C83" w:rsidRPr="00835C83" w:rsidRDefault="00835C83" w:rsidP="00835C83">
      <w:pPr>
        <w:pStyle w:val="Listeavsnitt"/>
        <w:numPr>
          <w:ilvl w:val="0"/>
          <w:numId w:val="17"/>
        </w:numPr>
        <w:spacing w:after="160" w:line="256" w:lineRule="auto"/>
        <w:contextualSpacing/>
        <w:rPr>
          <w:rFonts w:asciiTheme="minorHAnsi" w:hAnsiTheme="minorHAnsi" w:cstheme="minorHAnsi"/>
          <w:sz w:val="22"/>
          <w:szCs w:val="22"/>
        </w:rPr>
      </w:pPr>
      <w:r w:rsidRPr="00835C83">
        <w:rPr>
          <w:rFonts w:asciiTheme="minorHAnsi" w:hAnsiTheme="minorHAnsi" w:cstheme="minorHAnsi"/>
          <w:sz w:val="22"/>
          <w:szCs w:val="22"/>
        </w:rPr>
        <w:t>Navn: (fylles ut ved inngåelse av kontrakt)</w:t>
      </w:r>
    </w:p>
    <w:p w14:paraId="042F2F70" w14:textId="77777777" w:rsidR="00835C83" w:rsidRPr="00835C83" w:rsidRDefault="00835C83" w:rsidP="00835C83">
      <w:pPr>
        <w:pStyle w:val="Listeavsnitt"/>
        <w:numPr>
          <w:ilvl w:val="0"/>
          <w:numId w:val="17"/>
        </w:numPr>
        <w:spacing w:after="160" w:line="256" w:lineRule="auto"/>
        <w:contextualSpacing/>
        <w:rPr>
          <w:rFonts w:asciiTheme="minorHAnsi" w:hAnsiTheme="minorHAnsi" w:cstheme="minorHAnsi"/>
          <w:sz w:val="22"/>
          <w:szCs w:val="22"/>
        </w:rPr>
      </w:pPr>
      <w:r w:rsidRPr="00835C83">
        <w:rPr>
          <w:rFonts w:asciiTheme="minorHAnsi" w:hAnsiTheme="minorHAnsi" w:cstheme="minorHAnsi"/>
          <w:sz w:val="22"/>
          <w:szCs w:val="22"/>
        </w:rPr>
        <w:t>Tekst: (fylles ut ved inngåelse av kontrakt)</w:t>
      </w:r>
    </w:p>
    <w:p w14:paraId="213B9370" w14:textId="77777777" w:rsidR="00835C83" w:rsidRDefault="00835C83" w:rsidP="00835C83">
      <w:pPr>
        <w:pStyle w:val="AvsntilhQy1"/>
        <w:ind w:left="0"/>
        <w:rPr>
          <w:rFonts w:asciiTheme="minorHAnsi" w:hAnsiTheme="minorHAnsi" w:cstheme="minorHAnsi"/>
          <w:sz w:val="22"/>
          <w:szCs w:val="22"/>
          <w:lang w:val="nb-NO"/>
        </w:rPr>
      </w:pPr>
      <w:r>
        <w:rPr>
          <w:rFonts w:asciiTheme="minorHAnsi" w:hAnsiTheme="minorHAnsi" w:cstheme="minorHAnsi"/>
          <w:sz w:val="22"/>
          <w:szCs w:val="22"/>
          <w:lang w:val="nb-NO"/>
        </w:rPr>
        <w:t xml:space="preserve">Øvrige betalingsvilkår: </w:t>
      </w:r>
    </w:p>
    <w:p w14:paraId="0593E890" w14:textId="77777777" w:rsidR="00835C83" w:rsidRDefault="00835C83" w:rsidP="00835C83">
      <w:pPr>
        <w:rPr>
          <w:rStyle w:val="normaltextrun"/>
          <w:rFonts w:ascii="Calibri" w:hAnsi="Calibri" w:cs="Calibri"/>
          <w:color w:val="000000" w:themeColor="text1"/>
        </w:rPr>
      </w:pPr>
    </w:p>
    <w:p w14:paraId="164D8A9F" w14:textId="39AFADA0" w:rsidR="00835C83" w:rsidRPr="000207BA" w:rsidRDefault="00835C83" w:rsidP="000207BA">
      <w:pPr>
        <w:rPr>
          <w:rFonts w:asciiTheme="minorHAnsi" w:eastAsia="Cambria" w:hAnsiTheme="minorHAnsi" w:cstheme="minorHAnsi"/>
          <w:b/>
          <w:bCs/>
        </w:rPr>
      </w:pPr>
      <w:r w:rsidRPr="000207BA">
        <w:rPr>
          <w:rFonts w:asciiTheme="minorHAnsi" w:eastAsia="Cambria" w:hAnsiTheme="minorHAnsi" w:cstheme="minorHAnsi"/>
          <w:b/>
          <w:bCs/>
        </w:rPr>
        <w:t>Fakturaformat og innhold</w:t>
      </w:r>
    </w:p>
    <w:p w14:paraId="37CBB2FB" w14:textId="77777777" w:rsidR="00835C83" w:rsidRDefault="00835C83" w:rsidP="00835C83">
      <w:pPr>
        <w:rPr>
          <w:rFonts w:asciiTheme="minorHAnsi" w:hAnsiTheme="minorHAnsi" w:cstheme="minorHAnsi"/>
        </w:rPr>
      </w:pPr>
      <w:r>
        <w:rPr>
          <w:rFonts w:asciiTheme="minorHAnsi" w:eastAsia="Cambria" w:hAnsiTheme="minorHAnsi" w:cstheme="minorHAnsi"/>
        </w:rPr>
        <w:lastRenderedPageBreak/>
        <w:t>Leverandøren skal levere elektronisk faktura til Bergen kommune på Elektronisk handels-format (EHF).</w:t>
      </w:r>
    </w:p>
    <w:p w14:paraId="1C9E0A06" w14:textId="77777777" w:rsidR="00835C83" w:rsidRDefault="00835C83" w:rsidP="00835C83">
      <w:pPr>
        <w:rPr>
          <w:rFonts w:asciiTheme="minorHAnsi" w:hAnsiTheme="minorHAnsi" w:cstheme="minorHAnsi"/>
        </w:rPr>
      </w:pPr>
      <w:r>
        <w:rPr>
          <w:rFonts w:asciiTheme="minorHAnsi" w:eastAsia="Cambria" w:hAnsiTheme="minorHAnsi" w:cstheme="minorHAnsi"/>
        </w:rPr>
        <w:t xml:space="preserve"> </w:t>
      </w:r>
    </w:p>
    <w:p w14:paraId="75F33C8D" w14:textId="77777777" w:rsidR="00835C83" w:rsidRDefault="00835C83" w:rsidP="00835C83">
      <w:pPr>
        <w:rPr>
          <w:rFonts w:asciiTheme="minorHAnsi" w:hAnsiTheme="minorHAnsi" w:cstheme="minorHAnsi"/>
        </w:rPr>
      </w:pPr>
      <w:r>
        <w:rPr>
          <w:rFonts w:asciiTheme="minorHAnsi" w:eastAsia="Cambria" w:hAnsiTheme="minorHAnsi" w:cstheme="minorHAnsi"/>
        </w:rPr>
        <w:t xml:space="preserve">Leverandør skal følge Bergen kommunes til enhver tid gjeldende retningslinjer for elektronisk fakturering. </w:t>
      </w:r>
    </w:p>
    <w:p w14:paraId="0F66EC28" w14:textId="77777777" w:rsidR="00835C83" w:rsidRDefault="00835C83" w:rsidP="00835C83">
      <w:pPr>
        <w:rPr>
          <w:rFonts w:asciiTheme="minorHAnsi" w:hAnsiTheme="minorHAnsi" w:cstheme="minorHAnsi"/>
        </w:rPr>
      </w:pPr>
      <w:r>
        <w:rPr>
          <w:rFonts w:asciiTheme="minorHAnsi" w:eastAsia="Cambria" w:hAnsiTheme="minorHAnsi" w:cstheme="minorHAnsi"/>
        </w:rPr>
        <w:t xml:space="preserve"> </w:t>
      </w:r>
    </w:p>
    <w:p w14:paraId="7A7E629D" w14:textId="77777777" w:rsidR="00835C83" w:rsidRDefault="00835C83" w:rsidP="00835C83">
      <w:pPr>
        <w:rPr>
          <w:rFonts w:asciiTheme="minorHAnsi" w:hAnsiTheme="minorHAnsi" w:cstheme="minorHAnsi"/>
        </w:rPr>
      </w:pPr>
      <w:r>
        <w:rPr>
          <w:rFonts w:asciiTheme="minorHAnsi" w:eastAsia="Cambria" w:hAnsiTheme="minorHAnsi" w:cstheme="minorHAnsi"/>
        </w:rPr>
        <w:t xml:space="preserve">Oppdaterte retningslinjer finnes her: </w:t>
      </w:r>
      <w:hyperlink r:id="rId15" w:history="1">
        <w:r>
          <w:rPr>
            <w:rStyle w:val="Hyperkobling"/>
            <w:rFonts w:asciiTheme="minorHAnsi" w:eastAsia="Cambria" w:hAnsiTheme="minorHAnsi" w:cstheme="minorHAnsi"/>
          </w:rPr>
          <w:t>Sende elektronisk faktura til kommunen</w:t>
        </w:r>
      </w:hyperlink>
      <w:r>
        <w:rPr>
          <w:rFonts w:asciiTheme="minorHAnsi" w:eastAsia="Cambria" w:hAnsiTheme="minorHAnsi" w:cstheme="minorHAnsi"/>
        </w:rPr>
        <w:t>.</w:t>
      </w:r>
    </w:p>
    <w:p w14:paraId="5D9A280E" w14:textId="77777777" w:rsidR="00835C83" w:rsidRDefault="00835C83" w:rsidP="00835C83">
      <w:pPr>
        <w:rPr>
          <w:rFonts w:asciiTheme="minorHAnsi" w:hAnsiTheme="minorHAnsi" w:cstheme="minorHAnsi"/>
        </w:rPr>
      </w:pPr>
      <w:r>
        <w:rPr>
          <w:rFonts w:asciiTheme="minorHAnsi" w:hAnsiTheme="minorHAnsi" w:cstheme="minorHAnsi"/>
        </w:rPr>
        <w:br/>
      </w:r>
      <w:r>
        <w:rPr>
          <w:rFonts w:asciiTheme="minorHAnsi" w:eastAsia="Cambria" w:hAnsiTheme="minorHAnsi" w:cstheme="minorHAnsi"/>
        </w:rPr>
        <w:t xml:space="preserve">Dersom lenken ovenfor skulle feile, finner man retningslinjene ved å søke på "faktura" på </w:t>
      </w:r>
      <w:hyperlink r:id="rId16" w:history="1">
        <w:r>
          <w:rPr>
            <w:rStyle w:val="Hyperkobling"/>
            <w:rFonts w:asciiTheme="minorHAnsi" w:eastAsia="Cambria" w:hAnsiTheme="minorHAnsi" w:cstheme="minorHAnsi"/>
          </w:rPr>
          <w:t>kommunens hjemmeside (bergen.kommune.no</w:t>
        </w:r>
      </w:hyperlink>
      <w:r>
        <w:rPr>
          <w:rFonts w:asciiTheme="minorHAnsi" w:eastAsia="Cambria" w:hAnsiTheme="minorHAnsi" w:cstheme="minorHAnsi"/>
          <w:u w:val="single"/>
        </w:rPr>
        <w:t>)</w:t>
      </w:r>
      <w:r>
        <w:rPr>
          <w:rFonts w:asciiTheme="minorHAnsi" w:eastAsia="Cambria" w:hAnsiTheme="minorHAnsi" w:cstheme="minorHAnsi"/>
        </w:rPr>
        <w:t>.</w:t>
      </w:r>
    </w:p>
    <w:p w14:paraId="7DFF8736" w14:textId="77777777" w:rsidR="00835C83" w:rsidRDefault="00835C83" w:rsidP="00835C83">
      <w:pPr>
        <w:rPr>
          <w:rFonts w:asciiTheme="minorHAnsi" w:hAnsiTheme="minorHAnsi" w:cstheme="minorHAnsi"/>
        </w:rPr>
      </w:pPr>
      <w:r>
        <w:rPr>
          <w:rFonts w:asciiTheme="minorHAnsi" w:eastAsia="Cambria" w:hAnsiTheme="minorHAnsi" w:cstheme="minorHAnsi"/>
        </w:rPr>
        <w:t xml:space="preserve"> </w:t>
      </w:r>
    </w:p>
    <w:p w14:paraId="4EF3128F" w14:textId="77777777" w:rsidR="00835C83" w:rsidRDefault="00835C83" w:rsidP="00835C83">
      <w:pPr>
        <w:rPr>
          <w:rFonts w:asciiTheme="minorHAnsi" w:hAnsiTheme="minorHAnsi" w:cstheme="minorHAnsi"/>
        </w:rPr>
      </w:pPr>
      <w:r>
        <w:rPr>
          <w:rFonts w:asciiTheme="minorHAnsi" w:eastAsia="Cambria" w:hAnsiTheme="minorHAnsi" w:cstheme="minorHAnsi"/>
        </w:rPr>
        <w:t xml:space="preserve">Merk at Bergen kommune tilbyr en gratis web-portal for å levere elektronisk faktura for de som ikke har regnskapssystemer som støtter dette. Portalen finnes her: </w:t>
      </w:r>
      <w:hyperlink r:id="rId17" w:history="1">
        <w:r>
          <w:rPr>
            <w:rStyle w:val="Hyperkobling"/>
            <w:rFonts w:asciiTheme="minorHAnsi" w:eastAsia="Cambria" w:hAnsiTheme="minorHAnsi" w:cstheme="minorHAnsi"/>
          </w:rPr>
          <w:t>https://www.pagero.no/project-pages/bergen-kommune/</w:t>
        </w:r>
        <w:r>
          <w:rPr>
            <w:rFonts w:asciiTheme="minorHAnsi" w:hAnsiTheme="minorHAnsi" w:cstheme="minorHAnsi"/>
          </w:rPr>
          <w:br/>
        </w:r>
      </w:hyperlink>
      <w:r>
        <w:rPr>
          <w:rFonts w:asciiTheme="minorHAnsi" w:eastAsia="Cambria" w:hAnsiTheme="minorHAnsi" w:cstheme="minorHAnsi"/>
        </w:rPr>
        <w:t xml:space="preserve"> </w:t>
      </w:r>
      <w:r>
        <w:rPr>
          <w:rFonts w:asciiTheme="minorHAnsi" w:hAnsiTheme="minorHAnsi" w:cstheme="minorHAnsi"/>
        </w:rPr>
        <w:br/>
      </w:r>
      <w:r>
        <w:rPr>
          <w:rFonts w:asciiTheme="minorHAnsi" w:eastAsia="Cambria" w:hAnsiTheme="minorHAnsi" w:cstheme="minorHAnsi"/>
        </w:rPr>
        <w:t xml:space="preserve">Mer informasjon om elektronisk </w:t>
      </w:r>
      <w:proofErr w:type="spellStart"/>
      <w:r>
        <w:rPr>
          <w:rFonts w:asciiTheme="minorHAnsi" w:eastAsia="Cambria" w:hAnsiTheme="minorHAnsi" w:cstheme="minorHAnsi"/>
        </w:rPr>
        <w:t>handelsformat</w:t>
      </w:r>
      <w:proofErr w:type="spellEnd"/>
      <w:r>
        <w:rPr>
          <w:rFonts w:asciiTheme="minorHAnsi" w:eastAsia="Cambria" w:hAnsiTheme="minorHAnsi" w:cstheme="minorHAnsi"/>
        </w:rPr>
        <w:t xml:space="preserve"> finnes på disse nettsidene:</w:t>
      </w:r>
    </w:p>
    <w:p w14:paraId="5E1BE02C" w14:textId="77777777" w:rsidR="00835C83" w:rsidRDefault="00325A79" w:rsidP="00835C83">
      <w:pPr>
        <w:pStyle w:val="Listeavsnitt"/>
        <w:numPr>
          <w:ilvl w:val="0"/>
          <w:numId w:val="18"/>
        </w:numPr>
        <w:contextualSpacing/>
        <w:rPr>
          <w:rFonts w:asciiTheme="minorHAnsi" w:eastAsiaTheme="minorEastAsia" w:hAnsiTheme="minorHAnsi" w:cstheme="minorHAnsi"/>
        </w:rPr>
      </w:pPr>
      <w:hyperlink r:id="rId18" w:history="1">
        <w:r w:rsidR="00835C83">
          <w:rPr>
            <w:rStyle w:val="Hyperkobling"/>
            <w:rFonts w:eastAsia="Cambria" w:cstheme="minorHAnsi"/>
          </w:rPr>
          <w:t>Information om elektronisk faktura</w:t>
        </w:r>
      </w:hyperlink>
      <w:r w:rsidR="00835C83">
        <w:rPr>
          <w:rFonts w:eastAsia="Cambria" w:cstheme="minorHAnsi"/>
          <w:u w:val="single"/>
        </w:rPr>
        <w:t xml:space="preserve"> </w:t>
      </w:r>
    </w:p>
    <w:p w14:paraId="6E73EB39" w14:textId="77777777" w:rsidR="00835C83" w:rsidRDefault="00325A79" w:rsidP="00835C83">
      <w:pPr>
        <w:pStyle w:val="Listeavsnitt"/>
        <w:numPr>
          <w:ilvl w:val="0"/>
          <w:numId w:val="18"/>
        </w:numPr>
        <w:contextualSpacing/>
        <w:rPr>
          <w:rFonts w:eastAsiaTheme="minorEastAsia" w:cstheme="minorHAnsi"/>
        </w:rPr>
      </w:pPr>
      <w:hyperlink r:id="rId19" w:history="1">
        <w:r w:rsidR="00835C83">
          <w:rPr>
            <w:rStyle w:val="Hyperkobling"/>
            <w:rFonts w:eastAsia="Cambria" w:cstheme="minorHAnsi"/>
          </w:rPr>
          <w:t>Oversikt over fakturasystemer og enkle webportaler som kan levere EHF</w:t>
        </w:r>
      </w:hyperlink>
    </w:p>
    <w:p w14:paraId="7013D17B" w14:textId="77777777" w:rsidR="00835C83" w:rsidRDefault="00325A79" w:rsidP="00835C83">
      <w:pPr>
        <w:pStyle w:val="Listeavsnitt"/>
        <w:numPr>
          <w:ilvl w:val="0"/>
          <w:numId w:val="18"/>
        </w:numPr>
        <w:contextualSpacing/>
        <w:rPr>
          <w:rFonts w:eastAsiaTheme="minorEastAsia" w:cstheme="minorHAnsi"/>
        </w:rPr>
      </w:pPr>
      <w:hyperlink r:id="rId20" w:history="1">
        <w:r w:rsidR="00835C83">
          <w:rPr>
            <w:rStyle w:val="Hyperkobling"/>
            <w:rFonts w:eastAsia="Cambria" w:cstheme="minorHAnsi"/>
          </w:rPr>
          <w:t>Forskrift om IT-standarder i offentlig forvaltning</w:t>
        </w:r>
      </w:hyperlink>
    </w:p>
    <w:p w14:paraId="43584B8D" w14:textId="77777777" w:rsidR="00835C83" w:rsidRDefault="00835C83" w:rsidP="00835C83">
      <w:pPr>
        <w:rPr>
          <w:rFonts w:ascii="Cambria" w:hAnsi="Cambria"/>
          <w:szCs w:val="24"/>
        </w:rPr>
      </w:pPr>
      <w:r>
        <w:rPr>
          <w:rFonts w:ascii="Cambria" w:eastAsia="Cambria" w:hAnsi="Cambria" w:cs="Cambria"/>
        </w:rPr>
        <w:t xml:space="preserve"> </w:t>
      </w:r>
    </w:p>
    <w:p w14:paraId="2D574168" w14:textId="4CEFB911" w:rsidR="00835C83" w:rsidRPr="000207BA" w:rsidRDefault="00835C83" w:rsidP="000207BA">
      <w:pPr>
        <w:rPr>
          <w:rFonts w:asciiTheme="minorHAnsi" w:eastAsia="Cambria" w:hAnsiTheme="minorHAnsi" w:cstheme="minorHAnsi"/>
          <w:b/>
          <w:bCs/>
        </w:rPr>
      </w:pPr>
      <w:r w:rsidRPr="000207BA">
        <w:rPr>
          <w:rFonts w:asciiTheme="minorHAnsi" w:eastAsia="Cambria" w:hAnsiTheme="minorHAnsi" w:cstheme="minorHAnsi"/>
          <w:b/>
          <w:bCs/>
        </w:rPr>
        <w:t>Feil i fakturaformat</w:t>
      </w:r>
    </w:p>
    <w:p w14:paraId="0774FCD0" w14:textId="77777777" w:rsidR="00835C83" w:rsidRDefault="00835C83" w:rsidP="00835C83">
      <w:pPr>
        <w:rPr>
          <w:rFonts w:ascii="Cambria" w:eastAsia="Cambria" w:hAnsi="Cambria" w:cs="Cambria"/>
        </w:rPr>
      </w:pPr>
      <w:r>
        <w:rPr>
          <w:rFonts w:asciiTheme="minorHAnsi" w:eastAsia="Cambria" w:hAnsiTheme="minorHAnsi" w:cstheme="minorHAnsi"/>
        </w:rPr>
        <w:t>Fakturaer som ikke har innhold eller format slik angitt ovenfor, ansees som ikke mottatt.</w:t>
      </w:r>
      <w:r>
        <w:rPr>
          <w:rFonts w:asciiTheme="minorHAnsi" w:hAnsiTheme="minorHAnsi" w:cstheme="minorHAnsi"/>
        </w:rPr>
        <w:br/>
      </w:r>
      <w:r>
        <w:rPr>
          <w:rFonts w:asciiTheme="minorHAnsi" w:eastAsia="Cambria" w:hAnsiTheme="minorHAnsi" w:cstheme="minorHAnsi"/>
        </w:rPr>
        <w:t>Kreditnota skal i slike tilfeller ikke utstedes/sendes.</w:t>
      </w:r>
      <w:r>
        <w:rPr>
          <w:rFonts w:asciiTheme="minorHAnsi" w:hAnsiTheme="minorHAnsi" w:cstheme="minorHAnsi"/>
        </w:rPr>
        <w:br/>
      </w:r>
      <w:r>
        <w:rPr>
          <w:rFonts w:asciiTheme="minorHAnsi" w:eastAsia="Cambria" w:hAnsiTheme="minorHAnsi" w:cstheme="minorHAnsi"/>
        </w:rPr>
        <w:t>Betalingsfrist løper først fra den dato korrekt faktura er mottatt.</w:t>
      </w:r>
      <w:r>
        <w:rPr>
          <w:rFonts w:asciiTheme="minorHAnsi" w:hAnsiTheme="minorHAnsi" w:cstheme="minorHAnsi"/>
        </w:rPr>
        <w:br/>
      </w:r>
      <w:r>
        <w:rPr>
          <w:rFonts w:asciiTheme="minorHAnsi" w:eastAsia="Cambria" w:hAnsiTheme="minorHAnsi" w:cstheme="minorHAnsi"/>
        </w:rPr>
        <w:t xml:space="preserve"> </w:t>
      </w:r>
    </w:p>
    <w:p w14:paraId="2E137CB9" w14:textId="48AF84BC" w:rsidR="00835C83" w:rsidRPr="000207BA" w:rsidRDefault="000207BA" w:rsidP="000207BA">
      <w:pPr>
        <w:pStyle w:val="Overskrift2"/>
        <w:rPr>
          <w:rFonts w:eastAsiaTheme="majorEastAsia"/>
        </w:rPr>
      </w:pPr>
      <w:bookmarkStart w:id="58" w:name="_Toc56161508"/>
      <w:bookmarkStart w:id="59" w:name="_Toc57109649"/>
      <w:r>
        <w:rPr>
          <w:rFonts w:asciiTheme="minorHAnsi" w:hAnsiTheme="minorHAnsi" w:cstheme="minorHAnsi"/>
        </w:rPr>
        <w:t xml:space="preserve">2 </w:t>
      </w:r>
      <w:r w:rsidR="00835C83" w:rsidRPr="000207BA">
        <w:rPr>
          <w:rFonts w:asciiTheme="minorHAnsi" w:hAnsiTheme="minorHAnsi" w:cstheme="minorHAnsi"/>
        </w:rPr>
        <w:t>Prisendring</w:t>
      </w:r>
      <w:bookmarkEnd w:id="58"/>
      <w:bookmarkEnd w:id="59"/>
    </w:p>
    <w:p w14:paraId="3CA491C9" w14:textId="406A7B31" w:rsidR="00835C83" w:rsidRPr="000207BA" w:rsidRDefault="000207BA" w:rsidP="00835C83">
      <w:pPr>
        <w:rPr>
          <w:rFonts w:asciiTheme="minorHAnsi" w:eastAsia="Cambria" w:hAnsiTheme="minorHAnsi" w:cstheme="minorHAnsi"/>
          <w:b/>
          <w:bCs/>
        </w:rPr>
      </w:pPr>
      <w:r>
        <w:rPr>
          <w:rFonts w:asciiTheme="minorHAnsi" w:eastAsia="Cambria" w:hAnsiTheme="minorHAnsi" w:cstheme="minorHAnsi"/>
          <w:b/>
          <w:bCs/>
        </w:rPr>
        <w:t>T</w:t>
      </w:r>
      <w:r w:rsidR="00835C83" w:rsidRPr="000207BA">
        <w:rPr>
          <w:rFonts w:asciiTheme="minorHAnsi" w:eastAsia="Cambria" w:hAnsiTheme="minorHAnsi" w:cstheme="minorHAnsi"/>
          <w:b/>
          <w:bCs/>
        </w:rPr>
        <w:t>idspunkt for regulering</w:t>
      </w:r>
    </w:p>
    <w:p w14:paraId="107997ED" w14:textId="77777777" w:rsidR="00835C83" w:rsidRDefault="00835C83" w:rsidP="00835C83">
      <w:pPr>
        <w:textAlignment w:val="baseline"/>
        <w:rPr>
          <w:rFonts w:asciiTheme="minorHAnsi" w:hAnsiTheme="minorHAnsi" w:cstheme="minorHAnsi"/>
          <w:color w:val="333333"/>
        </w:rPr>
      </w:pPr>
      <w:r>
        <w:rPr>
          <w:rFonts w:asciiTheme="minorHAnsi" w:hAnsiTheme="minorHAnsi" w:cstheme="minorHAnsi"/>
          <w:color w:val="333333"/>
        </w:rPr>
        <w:t>Prisene i denne kontrakten kan reguleres </w:t>
      </w:r>
      <w:r>
        <w:rPr>
          <w:rFonts w:asciiTheme="minorHAnsi" w:hAnsiTheme="minorHAnsi" w:cstheme="minorHAnsi"/>
          <w:color w:val="333333"/>
          <w:bdr w:val="none" w:sz="0" w:space="0" w:color="auto" w:frame="1"/>
        </w:rPr>
        <w:t xml:space="preserve">første gang tidligst to år etter kontraktsigneringen. Utgangspunktet for når dette tidspunktet inntreffer er kontraktsignering, men slik at nye priser </w:t>
      </w:r>
      <w:proofErr w:type="spellStart"/>
      <w:r>
        <w:rPr>
          <w:rFonts w:asciiTheme="minorHAnsi" w:hAnsiTheme="minorHAnsi" w:cstheme="minorHAnsi"/>
          <w:color w:val="333333"/>
          <w:bdr w:val="none" w:sz="0" w:space="0" w:color="auto" w:frame="1"/>
        </w:rPr>
        <w:t>etterprisregulering</w:t>
      </w:r>
      <w:proofErr w:type="spellEnd"/>
      <w:r>
        <w:rPr>
          <w:rFonts w:asciiTheme="minorHAnsi" w:hAnsiTheme="minorHAnsi" w:cstheme="minorHAnsi"/>
          <w:color w:val="333333"/>
          <w:bdr w:val="none" w:sz="0" w:space="0" w:color="auto" w:frame="1"/>
        </w:rPr>
        <w:t xml:space="preserve"> tar til å gjelde fra 1. januar, 1. april, 1. juli eller 1.oktober. Den dato som inntreffer først, tidligst to år etter kontraktsignering, legges til grunn som tidspunkt for endring av prisene.</w:t>
      </w:r>
    </w:p>
    <w:p w14:paraId="23C612A6" w14:textId="77777777" w:rsidR="00835C83" w:rsidRDefault="00835C83" w:rsidP="00835C83">
      <w:pPr>
        <w:pStyle w:val="NormalWeb"/>
        <w:spacing w:before="12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Prisregulering skjer med minimum 45 dagers skriftlig varsel forut for prisreguleringstidspunktet angitt i førsteavsnitt. Den part som krever prisregulering er ansvarlig for å sende varsel, samt utarbeide grunnlaget for prisreguleringen iht. «Indeks for regulering».</w:t>
      </w:r>
    </w:p>
    <w:p w14:paraId="00C642F3" w14:textId="77777777" w:rsidR="00835C83" w:rsidRDefault="00835C83" w:rsidP="00835C83">
      <w:pPr>
        <w:pStyle w:val="NormalWeb"/>
        <w:spacing w:before="12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Den part som krever et møte </w:t>
      </w:r>
      <w:proofErr w:type="gramStart"/>
      <w:r>
        <w:rPr>
          <w:rFonts w:asciiTheme="minorHAnsi" w:hAnsiTheme="minorHAnsi" w:cstheme="minorHAnsi"/>
          <w:color w:val="333333"/>
          <w:sz w:val="22"/>
          <w:szCs w:val="22"/>
        </w:rPr>
        <w:t>vedrørende</w:t>
      </w:r>
      <w:proofErr w:type="gramEnd"/>
      <w:r>
        <w:rPr>
          <w:rFonts w:asciiTheme="minorHAnsi" w:hAnsiTheme="minorHAnsi" w:cstheme="minorHAnsi"/>
          <w:color w:val="333333"/>
          <w:sz w:val="22"/>
          <w:szCs w:val="22"/>
        </w:rPr>
        <w:t xml:space="preserve"> prisreguleringen, må fremsette dette kravet skriftlig senest 7 dager etter mottak av varsel om prisregulering. Et slikt møte skal avholdes minimum 30 dager før det aktuelle reguleringstidspunktet.</w:t>
      </w:r>
    </w:p>
    <w:p w14:paraId="5103132F" w14:textId="77777777" w:rsidR="00835C83" w:rsidRDefault="00835C83" w:rsidP="00835C83">
      <w:pPr>
        <w:pStyle w:val="NormalWeb"/>
        <w:spacing w:before="12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Der krav om prisregulering ikke er fremsatt innen ovennevnte frist på 45 dager, bortfaller retten til å kreve prisendring frem til neste reguleringstidspunkt. Da må prisreguleringskrav fremsettes på nytt iht. kontraktens prisreguleringsbestemmelser.</w:t>
      </w:r>
    </w:p>
    <w:p w14:paraId="7E03C0AC" w14:textId="77777777" w:rsidR="00835C83" w:rsidRDefault="00835C83" w:rsidP="00835C83">
      <w:pPr>
        <w:pStyle w:val="Overskrift3"/>
        <w:spacing w:before="0"/>
        <w:textAlignment w:val="baseline"/>
        <w:rPr>
          <w:rFonts w:asciiTheme="minorHAnsi" w:hAnsiTheme="minorHAnsi" w:cstheme="minorHAnsi"/>
          <w:color w:val="000000"/>
          <w:sz w:val="22"/>
          <w:szCs w:val="22"/>
        </w:rPr>
      </w:pPr>
      <w:bookmarkStart w:id="60" w:name="Section_96608884"/>
      <w:bookmarkEnd w:id="60"/>
    </w:p>
    <w:p w14:paraId="7103808A" w14:textId="39E7540E" w:rsidR="00835C83" w:rsidRPr="000207BA" w:rsidRDefault="00835C83" w:rsidP="00835C83">
      <w:pPr>
        <w:rPr>
          <w:rFonts w:asciiTheme="minorHAnsi" w:eastAsia="Cambria" w:hAnsiTheme="minorHAnsi" w:cstheme="minorHAnsi"/>
          <w:b/>
          <w:bCs/>
        </w:rPr>
      </w:pPr>
      <w:r w:rsidRPr="000207BA">
        <w:rPr>
          <w:rFonts w:asciiTheme="minorHAnsi" w:eastAsia="Cambria" w:hAnsiTheme="minorHAnsi" w:cstheme="minorHAnsi"/>
          <w:b/>
          <w:bCs/>
        </w:rPr>
        <w:t>Indeks for regulering</w:t>
      </w:r>
    </w:p>
    <w:p w14:paraId="2E672A4A" w14:textId="77777777" w:rsidR="00835C83" w:rsidRDefault="00835C83" w:rsidP="00835C83">
      <w:pPr>
        <w:textAlignment w:val="baseline"/>
        <w:rPr>
          <w:rFonts w:asciiTheme="minorHAnsi" w:hAnsiTheme="minorHAnsi" w:cstheme="minorHAnsi"/>
          <w:color w:val="333333"/>
        </w:rPr>
      </w:pPr>
      <w:r>
        <w:rPr>
          <w:rFonts w:asciiTheme="minorHAnsi" w:hAnsiTheme="minorHAnsi" w:cstheme="minorHAnsi"/>
          <w:color w:val="333333"/>
        </w:rPr>
        <w:t>Prisene skal reguleres på bakgrunn av følgende indeks:</w:t>
      </w:r>
    </w:p>
    <w:p w14:paraId="46CE31F9" w14:textId="77777777" w:rsidR="00835C83" w:rsidRDefault="00835C83" w:rsidP="00835C83">
      <w:pPr>
        <w:textAlignment w:val="baseline"/>
        <w:rPr>
          <w:rFonts w:asciiTheme="minorHAnsi" w:hAnsiTheme="minorHAnsi" w:cstheme="minorHAnsi"/>
          <w:color w:val="333333"/>
        </w:rPr>
      </w:pPr>
      <w:r>
        <w:rPr>
          <w:rFonts w:asciiTheme="minorHAnsi" w:hAnsiTheme="minorHAnsi" w:cstheme="minorHAnsi"/>
          <w:color w:val="333333"/>
          <w:shd w:val="clear" w:color="auto" w:fill="FFFFFF"/>
        </w:rPr>
        <w:t>Tabell 09936: IT-tjenester. Totalindeks</w:t>
      </w:r>
      <w:r>
        <w:rPr>
          <w:rFonts w:asciiTheme="minorHAnsi" w:hAnsiTheme="minorHAnsi" w:cstheme="minorHAnsi"/>
          <w:color w:val="333333"/>
          <w:bdr w:val="none" w:sz="0" w:space="0" w:color="auto" w:frame="1"/>
          <w:shd w:val="clear" w:color="auto" w:fill="FFFFFF"/>
        </w:rPr>
        <w:t>.</w:t>
      </w:r>
    </w:p>
    <w:p w14:paraId="6F5FF62B" w14:textId="77777777" w:rsidR="00835C83" w:rsidRDefault="00835C83" w:rsidP="00835C83">
      <w:pPr>
        <w:textAlignment w:val="baseline"/>
        <w:rPr>
          <w:rFonts w:asciiTheme="minorHAnsi" w:hAnsiTheme="minorHAnsi" w:cstheme="minorHAnsi"/>
          <w:color w:val="333333"/>
        </w:rPr>
      </w:pPr>
      <w:r>
        <w:rPr>
          <w:rFonts w:asciiTheme="minorHAnsi" w:hAnsiTheme="minorHAnsi" w:cstheme="minorHAnsi"/>
          <w:color w:val="333333"/>
        </w:rPr>
        <w:t>Endringer i valutakurser utover det som blir fanget opp av aktuell prisindeks er Leverandørens risiko.</w:t>
      </w:r>
    </w:p>
    <w:p w14:paraId="4F73D238" w14:textId="77777777" w:rsidR="00835C83" w:rsidRDefault="00835C83" w:rsidP="00835C83">
      <w:pPr>
        <w:textAlignment w:val="baseline"/>
        <w:rPr>
          <w:rFonts w:asciiTheme="minorHAnsi" w:hAnsiTheme="minorHAnsi" w:cstheme="minorHAnsi"/>
          <w:color w:val="333333"/>
        </w:rPr>
      </w:pPr>
    </w:p>
    <w:p w14:paraId="29549F43" w14:textId="77777777" w:rsidR="00835C83" w:rsidRDefault="00835C83" w:rsidP="00835C83">
      <w:pPr>
        <w:textAlignment w:val="baseline"/>
        <w:rPr>
          <w:rFonts w:asciiTheme="minorHAnsi" w:hAnsiTheme="minorHAnsi" w:cstheme="minorHAnsi"/>
          <w:color w:val="333333"/>
        </w:rPr>
      </w:pPr>
      <w:r>
        <w:rPr>
          <w:rFonts w:asciiTheme="minorHAnsi" w:hAnsiTheme="minorHAnsi" w:cstheme="minorHAnsi"/>
          <w:color w:val="333333"/>
        </w:rPr>
        <w:t>Prisregulering skal skje ved hjelp av følgende reguleringsformel:</w:t>
      </w:r>
    </w:p>
    <w:p w14:paraId="2E6E9CEA" w14:textId="77777777" w:rsidR="00835C83" w:rsidRDefault="00835C83" w:rsidP="00835C83">
      <w:pPr>
        <w:textAlignment w:val="baseline"/>
        <w:rPr>
          <w:rFonts w:asciiTheme="minorHAnsi" w:hAnsiTheme="minorHAnsi" w:cstheme="minorHAnsi"/>
          <w:color w:val="333333"/>
        </w:rPr>
      </w:pPr>
      <w:r>
        <w:rPr>
          <w:rStyle w:val="Sterk"/>
          <w:rFonts w:asciiTheme="minorHAnsi" w:hAnsiTheme="minorHAnsi" w:cstheme="minorHAnsi"/>
          <w:color w:val="333333"/>
          <w:bdr w:val="none" w:sz="0" w:space="0" w:color="auto" w:frame="1"/>
        </w:rPr>
        <w:t>P1=P0+(P0*((I1-I0)/I0))</w:t>
      </w:r>
    </w:p>
    <w:p w14:paraId="64869319" w14:textId="77777777" w:rsidR="00835C83" w:rsidRDefault="00835C83" w:rsidP="00835C83">
      <w:pPr>
        <w:textAlignment w:val="baseline"/>
        <w:rPr>
          <w:rFonts w:asciiTheme="minorHAnsi" w:hAnsiTheme="minorHAnsi" w:cstheme="minorHAnsi"/>
          <w:color w:val="333333"/>
        </w:rPr>
      </w:pPr>
    </w:p>
    <w:p w14:paraId="19C61AF9" w14:textId="77777777" w:rsidR="00835C83" w:rsidRDefault="00835C83" w:rsidP="00835C83">
      <w:pPr>
        <w:textAlignment w:val="baseline"/>
        <w:rPr>
          <w:rFonts w:asciiTheme="minorHAnsi" w:hAnsiTheme="minorHAnsi" w:cstheme="minorHAnsi"/>
          <w:color w:val="333333"/>
        </w:rPr>
      </w:pPr>
      <w:r>
        <w:rPr>
          <w:rFonts w:asciiTheme="minorHAnsi" w:hAnsiTheme="minorHAnsi" w:cstheme="minorHAnsi"/>
          <w:color w:val="333333"/>
        </w:rPr>
        <w:lastRenderedPageBreak/>
        <w:t xml:space="preserve">P1 = Prisen som skal betales (eksklusive </w:t>
      </w:r>
      <w:proofErr w:type="spellStart"/>
      <w:r>
        <w:rPr>
          <w:rFonts w:asciiTheme="minorHAnsi" w:hAnsiTheme="minorHAnsi" w:cstheme="minorHAnsi"/>
          <w:color w:val="333333"/>
        </w:rPr>
        <w:t>mva</w:t>
      </w:r>
      <w:proofErr w:type="spellEnd"/>
      <w:r>
        <w:rPr>
          <w:rFonts w:asciiTheme="minorHAnsi" w:hAnsiTheme="minorHAnsi" w:cstheme="minorHAnsi"/>
          <w:color w:val="333333"/>
        </w:rPr>
        <w:t>).</w:t>
      </w:r>
      <w:r>
        <w:rPr>
          <w:rFonts w:asciiTheme="minorHAnsi" w:hAnsiTheme="minorHAnsi" w:cstheme="minorHAnsi"/>
          <w:color w:val="333333"/>
        </w:rPr>
        <w:br/>
        <w:t xml:space="preserve">P0 = Basispris (eksklusive </w:t>
      </w:r>
      <w:proofErr w:type="spellStart"/>
      <w:r>
        <w:rPr>
          <w:rFonts w:asciiTheme="minorHAnsi" w:hAnsiTheme="minorHAnsi" w:cstheme="minorHAnsi"/>
          <w:color w:val="333333"/>
        </w:rPr>
        <w:t>mva</w:t>
      </w:r>
      <w:proofErr w:type="spellEnd"/>
      <w:r>
        <w:rPr>
          <w:rFonts w:asciiTheme="minorHAnsi" w:hAnsiTheme="minorHAnsi" w:cstheme="minorHAnsi"/>
          <w:color w:val="333333"/>
        </w:rPr>
        <w:t>), dvs. tilbudspris for tidspunkt I0.</w:t>
      </w:r>
      <w:r>
        <w:rPr>
          <w:rFonts w:asciiTheme="minorHAnsi" w:hAnsiTheme="minorHAnsi" w:cstheme="minorHAnsi"/>
          <w:color w:val="333333"/>
        </w:rPr>
        <w:br/>
        <w:t>I0 = Indeks for tidspunktet basisprisen er fra, dvs. siste kjente indeks før tilbudsfristens utløp (startindeks).</w:t>
      </w:r>
    </w:p>
    <w:p w14:paraId="600583B8" w14:textId="77777777" w:rsidR="00835C83" w:rsidRDefault="00835C83" w:rsidP="00835C83">
      <w:pPr>
        <w:textAlignment w:val="baseline"/>
        <w:rPr>
          <w:rFonts w:asciiTheme="minorHAnsi" w:hAnsiTheme="minorHAnsi" w:cstheme="minorHAnsi"/>
          <w:color w:val="333333"/>
        </w:rPr>
      </w:pPr>
    </w:p>
    <w:p w14:paraId="4E9B0BB3" w14:textId="77777777" w:rsidR="00835C83" w:rsidRDefault="00835C83" w:rsidP="00835C83">
      <w:pPr>
        <w:textAlignment w:val="baseline"/>
        <w:rPr>
          <w:rFonts w:asciiTheme="minorHAnsi" w:hAnsiTheme="minorHAnsi" w:cstheme="minorHAnsi"/>
          <w:color w:val="333333"/>
        </w:rPr>
      </w:pPr>
      <w:r>
        <w:rPr>
          <w:rFonts w:asciiTheme="minorHAnsi" w:hAnsiTheme="minorHAnsi" w:cstheme="minorHAnsi"/>
          <w:color w:val="333333"/>
        </w:rPr>
        <w:t>I1 = Indeks for tidspunktet prisjustering skal skje.</w:t>
      </w:r>
    </w:p>
    <w:p w14:paraId="2D1CB469" w14:textId="77777777" w:rsidR="00835C83" w:rsidRDefault="00835C83" w:rsidP="00835C83">
      <w:pPr>
        <w:textAlignment w:val="baseline"/>
        <w:rPr>
          <w:rFonts w:asciiTheme="minorHAnsi" w:hAnsiTheme="minorHAnsi" w:cstheme="minorHAnsi"/>
          <w:color w:val="333333"/>
        </w:rPr>
      </w:pPr>
      <w:r>
        <w:rPr>
          <w:rFonts w:asciiTheme="minorHAnsi" w:hAnsiTheme="minorHAnsi" w:cstheme="minorHAnsi"/>
          <w:color w:val="333333"/>
        </w:rPr>
        <w:t>Indeksverdien for startindeks: [sett inn indeksverdi (fylles ut ved kontraktsinngåelsen)]</w:t>
      </w:r>
      <w:r>
        <w:rPr>
          <w:rFonts w:asciiTheme="minorHAnsi" w:hAnsiTheme="minorHAnsi" w:cstheme="minorHAnsi"/>
          <w:color w:val="333333"/>
          <w:bdr w:val="none" w:sz="0" w:space="0" w:color="auto" w:frame="1"/>
        </w:rPr>
        <w:t>.</w:t>
      </w:r>
    </w:p>
    <w:p w14:paraId="4141E694" w14:textId="77777777" w:rsidR="00835C83" w:rsidRDefault="00835C83" w:rsidP="00835C83">
      <w:pPr>
        <w:textAlignment w:val="baseline"/>
        <w:rPr>
          <w:rFonts w:asciiTheme="minorHAnsi" w:hAnsiTheme="minorHAnsi" w:cstheme="minorHAnsi"/>
          <w:color w:val="333333"/>
        </w:rPr>
      </w:pPr>
    </w:p>
    <w:p w14:paraId="18378BB8" w14:textId="77777777" w:rsidR="00835C83" w:rsidRDefault="00835C83" w:rsidP="00835C83">
      <w:pPr>
        <w:textAlignment w:val="baseline"/>
        <w:rPr>
          <w:rFonts w:asciiTheme="minorHAnsi" w:hAnsiTheme="minorHAnsi" w:cstheme="minorHAnsi"/>
          <w:color w:val="333333"/>
        </w:rPr>
      </w:pPr>
      <w:r>
        <w:rPr>
          <w:rFonts w:asciiTheme="minorHAnsi" w:hAnsiTheme="minorHAnsi" w:cstheme="minorHAnsi"/>
          <w:color w:val="333333"/>
        </w:rPr>
        <w:t>I1 =      Indeks for tidspunktet prisjustering skal skje.</w:t>
      </w:r>
    </w:p>
    <w:p w14:paraId="25F7BE0E" w14:textId="77777777" w:rsidR="00835C83" w:rsidRDefault="00835C83" w:rsidP="00835C83">
      <w:pPr>
        <w:textAlignment w:val="baseline"/>
        <w:rPr>
          <w:rFonts w:asciiTheme="minorHAnsi" w:hAnsiTheme="minorHAnsi" w:cstheme="minorHAnsi"/>
          <w:color w:val="333333"/>
        </w:rPr>
      </w:pPr>
    </w:p>
    <w:p w14:paraId="2C42D902" w14:textId="77777777" w:rsidR="00835C83" w:rsidRDefault="00835C83" w:rsidP="00835C83">
      <w:pPr>
        <w:textAlignment w:val="baseline"/>
        <w:rPr>
          <w:rFonts w:asciiTheme="minorHAnsi" w:hAnsiTheme="minorHAnsi" w:cstheme="minorHAnsi"/>
          <w:color w:val="333333"/>
        </w:rPr>
      </w:pPr>
      <w:r>
        <w:rPr>
          <w:rFonts w:asciiTheme="minorHAnsi" w:hAnsiTheme="minorHAnsi" w:cstheme="minorHAnsi"/>
          <w:color w:val="333333"/>
        </w:rPr>
        <w:t xml:space="preserve">Dersom ikke annet er sagt, gjelder samme prisregulering for alle tjenester som er underlagt kontrakten. Dersom det skjer endringer i </w:t>
      </w:r>
      <w:proofErr w:type="spellStart"/>
      <w:r>
        <w:rPr>
          <w:rFonts w:asciiTheme="minorHAnsi" w:hAnsiTheme="minorHAnsi" w:cstheme="minorHAnsi"/>
          <w:color w:val="333333"/>
        </w:rPr>
        <w:t>mva</w:t>
      </w:r>
      <w:proofErr w:type="spellEnd"/>
      <w:r>
        <w:rPr>
          <w:rFonts w:asciiTheme="minorHAnsi" w:hAnsiTheme="minorHAnsi" w:cstheme="minorHAnsi"/>
          <w:color w:val="333333"/>
        </w:rPr>
        <w:t xml:space="preserve"> eller andre avgifter som får påvirkning på indeksen på en måte som gir et feilaktig bilde på faktisk prisutvikling, skal det tas hensyn til slike endringer på det aktuelle reguleringstidspunktet.</w:t>
      </w:r>
    </w:p>
    <w:p w14:paraId="1B8BE4DD" w14:textId="77777777" w:rsidR="00835C83" w:rsidRDefault="00835C83" w:rsidP="00835C83">
      <w:bookmarkStart w:id="61" w:name="Section_96608888"/>
      <w:bookmarkEnd w:id="61"/>
    </w:p>
    <w:p w14:paraId="60D7C288" w14:textId="77777777" w:rsidR="00835C83" w:rsidRDefault="00835C83" w:rsidP="00835C83">
      <w:pPr>
        <w:rPr>
          <w:rFonts w:asciiTheme="minorHAnsi" w:hAnsiTheme="minorHAnsi" w:cstheme="minorHAnsi"/>
          <w:b/>
          <w:bCs/>
        </w:rPr>
      </w:pPr>
      <w:r>
        <w:rPr>
          <w:rFonts w:asciiTheme="minorHAnsi" w:hAnsiTheme="minorHAnsi" w:cstheme="minorHAnsi"/>
          <w:b/>
          <w:bCs/>
        </w:rPr>
        <w:t>Skifte av indeks</w:t>
      </w:r>
    </w:p>
    <w:p w14:paraId="504EC9DA" w14:textId="77777777" w:rsidR="00835C83" w:rsidRDefault="00835C83" w:rsidP="00835C83">
      <w:pPr>
        <w:pStyle w:val="NormalWeb"/>
        <w:spacing w:before="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bdr w:val="none" w:sz="0" w:space="0" w:color="auto" w:frame="1"/>
        </w:rPr>
        <w:t>Dersom innholdet i aktuell indeks er endret, eller dersom aktuell indeks ikke lenger er tilgjengelig eller oppdatert, skal partene avtale ny relevant indeks som skal ligge til grunn for prisreguleringen. Ny relevant indeks skal avtales på bakgrunn av råd fra SSB eller evt. annen utgiver av den aktuelle indeksen som skal erstattes. </w:t>
      </w:r>
    </w:p>
    <w:p w14:paraId="79A27FFE" w14:textId="77777777" w:rsidR="00835C83" w:rsidRDefault="00835C83" w:rsidP="00835C83">
      <w:pPr>
        <w:pStyle w:val="Overskrift3"/>
        <w:spacing w:before="0"/>
        <w:textAlignment w:val="baseline"/>
        <w:rPr>
          <w:rFonts w:asciiTheme="minorHAnsi" w:hAnsiTheme="minorHAnsi" w:cstheme="minorHAnsi"/>
          <w:color w:val="000000"/>
          <w:sz w:val="22"/>
          <w:szCs w:val="22"/>
        </w:rPr>
      </w:pPr>
      <w:bookmarkStart w:id="62" w:name="Section_96608889"/>
      <w:bookmarkEnd w:id="62"/>
    </w:p>
    <w:p w14:paraId="6A151E45" w14:textId="77777777" w:rsidR="00835C83" w:rsidRDefault="00835C83" w:rsidP="00835C83">
      <w:pPr>
        <w:rPr>
          <w:rFonts w:asciiTheme="minorHAnsi" w:hAnsiTheme="minorHAnsi" w:cstheme="minorHAnsi"/>
          <w:b/>
          <w:bCs/>
        </w:rPr>
      </w:pPr>
      <w:r>
        <w:rPr>
          <w:rFonts w:asciiTheme="minorHAnsi" w:hAnsiTheme="minorHAnsi" w:cstheme="minorHAnsi"/>
          <w:b/>
          <w:bCs/>
        </w:rPr>
        <w:t>Virkning av prisregulering</w:t>
      </w:r>
    </w:p>
    <w:p w14:paraId="47372597" w14:textId="77777777" w:rsidR="00835C83" w:rsidRDefault="00835C83" w:rsidP="00835C83">
      <w:pPr>
        <w:textAlignment w:val="baseline"/>
        <w:rPr>
          <w:rFonts w:asciiTheme="minorHAnsi" w:hAnsiTheme="minorHAnsi" w:cstheme="minorHAnsi"/>
          <w:color w:val="333333"/>
        </w:rPr>
      </w:pPr>
      <w:r>
        <w:rPr>
          <w:rFonts w:asciiTheme="minorHAnsi" w:hAnsiTheme="minorHAnsi" w:cstheme="minorHAnsi"/>
          <w:color w:val="333333"/>
        </w:rPr>
        <w:t>Prisreguleringen får virkning for alle avrop foretatt på eller etter dato for prisregulering.</w:t>
      </w:r>
      <w:r>
        <w:rPr>
          <w:rFonts w:asciiTheme="minorHAnsi" w:hAnsiTheme="minorHAnsi" w:cstheme="minorHAnsi"/>
          <w:color w:val="333333"/>
        </w:rPr>
        <w:br/>
      </w:r>
      <w:r>
        <w:rPr>
          <w:rFonts w:asciiTheme="minorHAnsi" w:hAnsiTheme="minorHAnsi" w:cstheme="minorHAnsi"/>
          <w:color w:val="333333"/>
        </w:rPr>
        <w:br/>
        <w:t>Alle avrop foretatt før dagen prisreguleringen tar til å gjelde skal leveres til prisen som gjaldt på avropstidspunktet. Dette selv om levering skal skje etter tidspunktet for ny prisregulering.</w:t>
      </w:r>
    </w:p>
    <w:p w14:paraId="6B552CE1" w14:textId="1506428E" w:rsidR="00835C83" w:rsidRDefault="00835C83" w:rsidP="00007A98">
      <w:pPr>
        <w:rPr>
          <w:rFonts w:asciiTheme="minorHAnsi" w:hAnsiTheme="minorHAnsi" w:cstheme="minorHAnsi"/>
          <w:i/>
          <w:sz w:val="20"/>
          <w:szCs w:val="20"/>
        </w:rPr>
      </w:pPr>
    </w:p>
    <w:p w14:paraId="2C33F2F7" w14:textId="5FFCBC1B" w:rsidR="000207BA" w:rsidRDefault="000207BA" w:rsidP="00007A98">
      <w:pPr>
        <w:rPr>
          <w:rFonts w:asciiTheme="minorHAnsi" w:hAnsiTheme="minorHAnsi" w:cstheme="minorHAnsi"/>
          <w:i/>
          <w:sz w:val="20"/>
          <w:szCs w:val="20"/>
        </w:rPr>
      </w:pPr>
    </w:p>
    <w:p w14:paraId="7802690B" w14:textId="77777777" w:rsidR="000207BA" w:rsidRPr="000207BA" w:rsidRDefault="000207BA" w:rsidP="000207BA">
      <w:pPr>
        <w:pStyle w:val="Overskrift1"/>
        <w:rPr>
          <w:rFonts w:asciiTheme="majorHAnsi" w:hAnsiTheme="majorHAnsi" w:cstheme="majorHAnsi"/>
          <w:b/>
          <w:bCs/>
          <w:sz w:val="32"/>
          <w:szCs w:val="32"/>
        </w:rPr>
      </w:pPr>
      <w:bookmarkStart w:id="63" w:name="_Toc56161511"/>
      <w:bookmarkStart w:id="64" w:name="_Toc57109650"/>
      <w:r w:rsidRPr="000207BA">
        <w:rPr>
          <w:rFonts w:asciiTheme="majorHAnsi" w:hAnsiTheme="majorHAnsi" w:cstheme="majorHAnsi"/>
          <w:b/>
          <w:bCs/>
          <w:sz w:val="32"/>
          <w:szCs w:val="32"/>
        </w:rPr>
        <w:t>Vedlegg</w:t>
      </w:r>
      <w:bookmarkEnd w:id="63"/>
      <w:bookmarkEnd w:id="64"/>
    </w:p>
    <w:p w14:paraId="0F84C429" w14:textId="77777777" w:rsidR="000207BA" w:rsidRDefault="000207BA" w:rsidP="000207BA">
      <w:pPr>
        <w:autoSpaceDE w:val="0"/>
        <w:autoSpaceDN w:val="0"/>
        <w:adjustRightInd w:val="0"/>
        <w:rPr>
          <w:rFonts w:asciiTheme="minorHAnsi" w:hAnsiTheme="minorHAnsi" w:cstheme="minorHAnsi"/>
        </w:rPr>
      </w:pPr>
    </w:p>
    <w:p w14:paraId="56CA4E20" w14:textId="0571BE8F" w:rsidR="000207BA" w:rsidRPr="000207BA" w:rsidRDefault="000207BA" w:rsidP="74BAB768">
      <w:pPr>
        <w:pStyle w:val="Listeavsnitt"/>
        <w:numPr>
          <w:ilvl w:val="0"/>
          <w:numId w:val="1"/>
        </w:numPr>
        <w:rPr>
          <w:rFonts w:asciiTheme="minorHAnsi" w:eastAsiaTheme="minorEastAsia" w:hAnsiTheme="minorHAnsi" w:cstheme="minorBidi"/>
          <w:color w:val="333333"/>
          <w:sz w:val="22"/>
          <w:szCs w:val="22"/>
        </w:rPr>
      </w:pPr>
      <w:r w:rsidRPr="74BAB768">
        <w:rPr>
          <w:rFonts w:asciiTheme="minorHAnsi" w:hAnsiTheme="minorHAnsi" w:cstheme="minorBidi"/>
          <w:color w:val="333333"/>
          <w:sz w:val="22"/>
          <w:szCs w:val="22"/>
        </w:rPr>
        <w:t>SSA-Rammeavtale om levering av konsulenttjenester til forvaltning og utvikling av VAKO og Boinfo. Bilag 1 Vedlegg 1 Teknisk infrastruktur Boinfo.</w:t>
      </w:r>
    </w:p>
    <w:p w14:paraId="7DC9317F" w14:textId="77A836A2" w:rsidR="000207BA" w:rsidRPr="000207BA" w:rsidRDefault="000207BA" w:rsidP="74BAB768">
      <w:pPr>
        <w:pStyle w:val="Listeavsnitt"/>
        <w:numPr>
          <w:ilvl w:val="0"/>
          <w:numId w:val="1"/>
        </w:numPr>
        <w:rPr>
          <w:rFonts w:asciiTheme="minorHAnsi" w:eastAsiaTheme="minorEastAsia" w:hAnsiTheme="minorHAnsi" w:cstheme="minorBidi"/>
          <w:color w:val="333333"/>
          <w:sz w:val="22"/>
          <w:szCs w:val="22"/>
        </w:rPr>
      </w:pPr>
      <w:r w:rsidRPr="74BAB768">
        <w:rPr>
          <w:rFonts w:asciiTheme="minorHAnsi" w:hAnsiTheme="minorHAnsi" w:cstheme="minorBidi"/>
          <w:color w:val="333333"/>
          <w:sz w:val="22"/>
          <w:szCs w:val="22"/>
        </w:rPr>
        <w:t>SSA-Rammeavtale om levering av konsulenttjenester til forvaltning og utvikling av VAKO og Boinfo. Bilag 1 Vedlegg 2 Teknisk infrastruktur VAKO.</w:t>
      </w:r>
    </w:p>
    <w:sectPr w:rsidR="000207BA" w:rsidRPr="000207BA" w:rsidSect="00331843">
      <w:headerReference w:type="default" r:id="rId21"/>
      <w:footerReference w:type="default" r:id="rId22"/>
      <w:pgSz w:w="11907" w:h="16840" w:code="9"/>
      <w:pgMar w:top="1418" w:right="1418" w:bottom="1418" w:left="1418" w:header="709" w:footer="709" w:gutter="0"/>
      <w:paperSrc w:first="7" w:other="7"/>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B4D8" w14:textId="77777777" w:rsidR="002B3081" w:rsidRDefault="002B3081">
      <w:r>
        <w:separator/>
      </w:r>
    </w:p>
  </w:endnote>
  <w:endnote w:type="continuationSeparator" w:id="0">
    <w:p w14:paraId="407F11E0" w14:textId="77777777" w:rsidR="002B3081" w:rsidRDefault="002B3081">
      <w:r>
        <w:continuationSeparator/>
      </w:r>
    </w:p>
  </w:endnote>
  <w:endnote w:type="continuationNotice" w:id="1">
    <w:p w14:paraId="7F287E8A" w14:textId="77777777" w:rsidR="002B3081" w:rsidRDefault="002B3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3C21" w14:textId="5A1713FF" w:rsidR="002B3081" w:rsidRPr="00287ACC" w:rsidRDefault="002B3081" w:rsidP="004F72D4">
    <w:pPr>
      <w:pStyle w:val="Topptekst"/>
      <w:rPr>
        <w:rFonts w:ascii="Calibri" w:hAnsi="Calibri"/>
        <w:sz w:val="18"/>
        <w:szCs w:val="18"/>
      </w:rPr>
    </w:pPr>
    <w:r w:rsidRPr="00287ACC">
      <w:rPr>
        <w:rFonts w:ascii="Calibri" w:hAnsi="Calibri"/>
        <w:sz w:val="18"/>
        <w:szCs w:val="18"/>
      </w:rPr>
      <w:t xml:space="preserve">Arkivreferanse: </w:t>
    </w:r>
    <w:r w:rsidRPr="00FE275F">
      <w:rPr>
        <w:rFonts w:ascii="Calibri" w:hAnsi="Calibri"/>
        <w:sz w:val="18"/>
        <w:szCs w:val="18"/>
      </w:rPr>
      <w:t>2020/98161</w:t>
    </w:r>
    <w:r>
      <w:rPr>
        <w:rFonts w:ascii="Calibri" w:hAnsi="Calibri"/>
        <w:sz w:val="18"/>
        <w:szCs w:val="18"/>
      </w:rPr>
      <w:tab/>
    </w:r>
    <w:r>
      <w:rPr>
        <w:rFonts w:ascii="Calibri" w:hAnsi="Calibri"/>
        <w:sz w:val="18"/>
        <w:szCs w:val="18"/>
      </w:rPr>
      <w:tab/>
      <w:t>s</w:t>
    </w:r>
    <w:r w:rsidRPr="00287ACC">
      <w:rPr>
        <w:rFonts w:ascii="Calibri" w:hAnsi="Calibri"/>
        <w:sz w:val="18"/>
        <w:szCs w:val="18"/>
      </w:rPr>
      <w:t xml:space="preserve">ide </w:t>
    </w:r>
    <w:r w:rsidRPr="00287ACC">
      <w:rPr>
        <w:rFonts w:ascii="Calibri" w:hAnsi="Calibri"/>
        <w:sz w:val="18"/>
        <w:szCs w:val="18"/>
      </w:rPr>
      <w:fldChar w:fldCharType="begin"/>
    </w:r>
    <w:r w:rsidRPr="00287ACC">
      <w:rPr>
        <w:rFonts w:ascii="Calibri" w:hAnsi="Calibri"/>
        <w:sz w:val="18"/>
        <w:szCs w:val="18"/>
      </w:rPr>
      <w:instrText xml:space="preserve"> PAGE </w:instrText>
    </w:r>
    <w:r w:rsidRPr="00287ACC">
      <w:rPr>
        <w:rFonts w:ascii="Calibri" w:hAnsi="Calibri"/>
        <w:sz w:val="18"/>
        <w:szCs w:val="18"/>
      </w:rPr>
      <w:fldChar w:fldCharType="separate"/>
    </w:r>
    <w:r>
      <w:rPr>
        <w:rFonts w:ascii="Calibri" w:hAnsi="Calibri"/>
        <w:sz w:val="18"/>
        <w:szCs w:val="18"/>
      </w:rPr>
      <w:t>2</w:t>
    </w:r>
    <w:r w:rsidRPr="00287ACC">
      <w:rPr>
        <w:rFonts w:ascii="Calibri" w:hAnsi="Calibri"/>
        <w:sz w:val="18"/>
        <w:szCs w:val="18"/>
      </w:rPr>
      <w:fldChar w:fldCharType="end"/>
    </w:r>
    <w:r w:rsidRPr="00287ACC">
      <w:rPr>
        <w:rFonts w:ascii="Calibri" w:hAnsi="Calibri"/>
        <w:sz w:val="18"/>
        <w:szCs w:val="18"/>
      </w:rPr>
      <w:t xml:space="preserve"> av </w:t>
    </w:r>
    <w:r w:rsidRPr="00287ACC">
      <w:rPr>
        <w:rFonts w:ascii="Calibri" w:hAnsi="Calibri"/>
        <w:sz w:val="18"/>
        <w:szCs w:val="18"/>
      </w:rPr>
      <w:fldChar w:fldCharType="begin"/>
    </w:r>
    <w:r w:rsidRPr="00287ACC">
      <w:rPr>
        <w:rFonts w:ascii="Calibri" w:hAnsi="Calibri"/>
        <w:sz w:val="18"/>
        <w:szCs w:val="18"/>
      </w:rPr>
      <w:instrText xml:space="preserve"> NUMPAGES </w:instrText>
    </w:r>
    <w:r w:rsidRPr="00287ACC">
      <w:rPr>
        <w:rFonts w:ascii="Calibri" w:hAnsi="Calibri"/>
        <w:sz w:val="18"/>
        <w:szCs w:val="18"/>
      </w:rPr>
      <w:fldChar w:fldCharType="separate"/>
    </w:r>
    <w:r>
      <w:rPr>
        <w:rFonts w:ascii="Calibri" w:hAnsi="Calibri"/>
        <w:sz w:val="18"/>
        <w:szCs w:val="18"/>
      </w:rPr>
      <w:t>17</w:t>
    </w:r>
    <w:r w:rsidRPr="00287ACC">
      <w:rPr>
        <w:rFonts w:ascii="Calibri" w:hAnsi="Calibri"/>
        <w:sz w:val="18"/>
        <w:szCs w:val="18"/>
      </w:rPr>
      <w:fldChar w:fldCharType="end"/>
    </w:r>
  </w:p>
  <w:p w14:paraId="0315E3DC" w14:textId="77777777" w:rsidR="002B3081" w:rsidRDefault="002B3081">
    <w:pPr>
      <w:pStyle w:val="Bunntekst"/>
      <w:tabs>
        <w:tab w:val="clear" w:pos="4536"/>
        <w:tab w:val="clear" w:pos="9072"/>
        <w:tab w:val="center" w:pos="5245"/>
        <w:tab w:val="right" w:pos="8505"/>
      </w:tabs>
    </w:pPr>
    <w:r>
      <w:rP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E2C8" w14:textId="616103BF" w:rsidR="002B3081" w:rsidRPr="0018736C" w:rsidRDefault="002B3081" w:rsidP="0018736C">
    <w:pPr>
      <w:pStyle w:val="Topptekst"/>
      <w:rPr>
        <w:rFonts w:ascii="Calibri" w:hAnsi="Calibri"/>
        <w:sz w:val="18"/>
        <w:szCs w:val="18"/>
      </w:rPr>
    </w:pPr>
    <w:r w:rsidRPr="00287ACC">
      <w:rPr>
        <w:rFonts w:ascii="Calibri" w:hAnsi="Calibri"/>
        <w:sz w:val="18"/>
        <w:szCs w:val="18"/>
      </w:rPr>
      <w:t xml:space="preserve">Arkivreferanse: </w:t>
    </w:r>
    <w:r w:rsidRPr="00FE275F">
      <w:rPr>
        <w:rFonts w:ascii="Calibri" w:hAnsi="Calibri"/>
        <w:sz w:val="18"/>
        <w:szCs w:val="18"/>
      </w:rPr>
      <w:t>2020/98161</w:t>
    </w:r>
    <w:r>
      <w:rPr>
        <w:rFonts w:ascii="Calibri" w:hAnsi="Calibri"/>
        <w:sz w:val="18"/>
        <w:szCs w:val="18"/>
      </w:rPr>
      <w:tab/>
    </w:r>
    <w:r>
      <w:rPr>
        <w:rFonts w:ascii="Calibri" w:hAnsi="Calibri"/>
        <w:sz w:val="18"/>
        <w:szCs w:val="18"/>
      </w:rPr>
      <w:tab/>
      <w:t>s</w:t>
    </w:r>
    <w:r w:rsidRPr="00287ACC">
      <w:rPr>
        <w:rFonts w:ascii="Calibri" w:hAnsi="Calibri"/>
        <w:sz w:val="18"/>
        <w:szCs w:val="18"/>
      </w:rPr>
      <w:t xml:space="preserve">ide </w:t>
    </w:r>
    <w:r w:rsidRPr="00287ACC">
      <w:rPr>
        <w:rFonts w:ascii="Calibri" w:hAnsi="Calibri"/>
        <w:sz w:val="18"/>
        <w:szCs w:val="18"/>
      </w:rPr>
      <w:fldChar w:fldCharType="begin"/>
    </w:r>
    <w:r w:rsidRPr="00287ACC">
      <w:rPr>
        <w:rFonts w:ascii="Calibri" w:hAnsi="Calibri"/>
        <w:sz w:val="18"/>
        <w:szCs w:val="18"/>
      </w:rPr>
      <w:instrText xml:space="preserve"> PAGE </w:instrText>
    </w:r>
    <w:r w:rsidRPr="00287ACC">
      <w:rPr>
        <w:rFonts w:ascii="Calibri" w:hAnsi="Calibri"/>
        <w:sz w:val="18"/>
        <w:szCs w:val="18"/>
      </w:rPr>
      <w:fldChar w:fldCharType="separate"/>
    </w:r>
    <w:r>
      <w:rPr>
        <w:rFonts w:ascii="Calibri" w:hAnsi="Calibri"/>
        <w:sz w:val="18"/>
        <w:szCs w:val="18"/>
      </w:rPr>
      <w:t>2</w:t>
    </w:r>
    <w:r w:rsidRPr="00287ACC">
      <w:rPr>
        <w:rFonts w:ascii="Calibri" w:hAnsi="Calibri"/>
        <w:sz w:val="18"/>
        <w:szCs w:val="18"/>
      </w:rPr>
      <w:fldChar w:fldCharType="end"/>
    </w:r>
    <w:r w:rsidRPr="00287ACC">
      <w:rPr>
        <w:rFonts w:ascii="Calibri" w:hAnsi="Calibri"/>
        <w:sz w:val="18"/>
        <w:szCs w:val="18"/>
      </w:rPr>
      <w:t xml:space="preserve"> av </w:t>
    </w:r>
    <w:r w:rsidRPr="00287ACC">
      <w:rPr>
        <w:rFonts w:ascii="Calibri" w:hAnsi="Calibri"/>
        <w:sz w:val="18"/>
        <w:szCs w:val="18"/>
      </w:rPr>
      <w:fldChar w:fldCharType="begin"/>
    </w:r>
    <w:r w:rsidRPr="00287ACC">
      <w:rPr>
        <w:rFonts w:ascii="Calibri" w:hAnsi="Calibri"/>
        <w:sz w:val="18"/>
        <w:szCs w:val="18"/>
      </w:rPr>
      <w:instrText xml:space="preserve"> NUMPAGES </w:instrText>
    </w:r>
    <w:r w:rsidRPr="00287ACC">
      <w:rPr>
        <w:rFonts w:ascii="Calibri" w:hAnsi="Calibri"/>
        <w:sz w:val="18"/>
        <w:szCs w:val="18"/>
      </w:rPr>
      <w:fldChar w:fldCharType="separate"/>
    </w:r>
    <w:r>
      <w:rPr>
        <w:rFonts w:ascii="Calibri" w:hAnsi="Calibri"/>
        <w:sz w:val="18"/>
        <w:szCs w:val="18"/>
      </w:rPr>
      <w:t>7</w:t>
    </w:r>
    <w:r w:rsidRPr="00287ACC">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4604" w14:textId="77777777" w:rsidR="002B3081" w:rsidRDefault="002B3081">
      <w:r>
        <w:separator/>
      </w:r>
    </w:p>
  </w:footnote>
  <w:footnote w:type="continuationSeparator" w:id="0">
    <w:p w14:paraId="7975C5C3" w14:textId="77777777" w:rsidR="002B3081" w:rsidRDefault="002B3081">
      <w:r>
        <w:continuationSeparator/>
      </w:r>
    </w:p>
  </w:footnote>
  <w:footnote w:type="continuationNotice" w:id="1">
    <w:p w14:paraId="0A7BA5E2" w14:textId="77777777" w:rsidR="002B3081" w:rsidRDefault="002B3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B657" w14:textId="1846453E" w:rsidR="002B3081" w:rsidRDefault="002B3081">
    <w:pPr>
      <w:pStyle w:val="Topptekst"/>
    </w:pPr>
    <w:bookmarkStart w:id="0" w:name="_Hlk57182799"/>
    <w:bookmarkStart w:id="1" w:name="_Hlk57182800"/>
    <w:r w:rsidRPr="00896906">
      <w:rPr>
        <w:rFonts w:ascii="Calibri" w:hAnsi="Calibri"/>
        <w:sz w:val="18"/>
        <w:szCs w:val="18"/>
      </w:rPr>
      <w:t>Rammeavtale om levering av konsulenttjenester til forvaltning og utvikling av VAKO og Boinfo. Bilag 1-5.</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B404" w14:textId="77777777" w:rsidR="002B3081" w:rsidRDefault="002B3081" w:rsidP="00896906">
    <w:pPr>
      <w:pStyle w:val="Topptekst"/>
    </w:pPr>
    <w:r w:rsidRPr="00896906">
      <w:rPr>
        <w:rFonts w:ascii="Calibri" w:hAnsi="Calibri"/>
        <w:sz w:val="18"/>
        <w:szCs w:val="18"/>
      </w:rPr>
      <w:t>Rammeavtale om levering av konsulenttjenester til forvaltning og utvikling av VAKO og Boinfo. Bilag 1-5.</w:t>
    </w:r>
  </w:p>
  <w:p w14:paraId="33237D02" w14:textId="1482FB63" w:rsidR="002B3081" w:rsidRPr="00896906" w:rsidRDefault="002B3081" w:rsidP="0089690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CF5"/>
    <w:multiLevelType w:val="multilevel"/>
    <w:tmpl w:val="785C0402"/>
    <w:lvl w:ilvl="0">
      <w:start w:val="1"/>
      <w:numFmt w:val="decimal"/>
      <w:lvlText w:val="%1"/>
      <w:lvlJc w:val="left"/>
      <w:pPr>
        <w:ind w:left="360" w:hanging="360"/>
      </w:pPr>
      <w:rPr>
        <w:rFonts w:ascii="Cambria" w:hAnsi="Cambria" w:cs="Times New Roman" w:hint="default"/>
        <w:b w:val="0"/>
      </w:rPr>
    </w:lvl>
    <w:lvl w:ilvl="1">
      <w:start w:val="1"/>
      <w:numFmt w:val="decimal"/>
      <w:lvlText w:val="%1.%2"/>
      <w:lvlJc w:val="left"/>
      <w:pPr>
        <w:ind w:left="360" w:hanging="360"/>
      </w:pPr>
      <w:rPr>
        <w:rFonts w:ascii="Cambria" w:hAnsi="Cambria" w:cs="Times New Roman" w:hint="default"/>
        <w:b w:val="0"/>
      </w:rPr>
    </w:lvl>
    <w:lvl w:ilvl="2">
      <w:start w:val="1"/>
      <w:numFmt w:val="decimal"/>
      <w:lvlText w:val="%1.%2.%3"/>
      <w:lvlJc w:val="left"/>
      <w:pPr>
        <w:ind w:left="720" w:hanging="720"/>
      </w:pPr>
      <w:rPr>
        <w:rFonts w:ascii="Cambria" w:hAnsi="Cambria" w:cs="Times New Roman" w:hint="default"/>
        <w:b w:val="0"/>
      </w:rPr>
    </w:lvl>
    <w:lvl w:ilvl="3">
      <w:start w:val="1"/>
      <w:numFmt w:val="decimal"/>
      <w:lvlText w:val="%1.%2.%3.%4"/>
      <w:lvlJc w:val="left"/>
      <w:pPr>
        <w:ind w:left="720" w:hanging="720"/>
      </w:pPr>
      <w:rPr>
        <w:rFonts w:ascii="Cambria" w:hAnsi="Cambria" w:cs="Times New Roman" w:hint="default"/>
        <w:b w:val="0"/>
      </w:rPr>
    </w:lvl>
    <w:lvl w:ilvl="4">
      <w:start w:val="1"/>
      <w:numFmt w:val="decimal"/>
      <w:lvlText w:val="%1.%2.%3.%4.%5"/>
      <w:lvlJc w:val="left"/>
      <w:pPr>
        <w:ind w:left="1080" w:hanging="1080"/>
      </w:pPr>
      <w:rPr>
        <w:rFonts w:ascii="Cambria" w:hAnsi="Cambria" w:cs="Times New Roman" w:hint="default"/>
        <w:b w:val="0"/>
      </w:rPr>
    </w:lvl>
    <w:lvl w:ilvl="5">
      <w:start w:val="1"/>
      <w:numFmt w:val="decimal"/>
      <w:lvlText w:val="%1.%2.%3.%4.%5.%6"/>
      <w:lvlJc w:val="left"/>
      <w:pPr>
        <w:ind w:left="1440" w:hanging="1440"/>
      </w:pPr>
      <w:rPr>
        <w:rFonts w:ascii="Cambria" w:hAnsi="Cambria" w:cs="Times New Roman" w:hint="default"/>
        <w:b w:val="0"/>
      </w:rPr>
    </w:lvl>
    <w:lvl w:ilvl="6">
      <w:start w:val="1"/>
      <w:numFmt w:val="decimal"/>
      <w:lvlText w:val="%1.%2.%3.%4.%5.%6.%7"/>
      <w:lvlJc w:val="left"/>
      <w:pPr>
        <w:ind w:left="1440" w:hanging="1440"/>
      </w:pPr>
      <w:rPr>
        <w:rFonts w:ascii="Cambria" w:hAnsi="Cambria" w:cs="Times New Roman" w:hint="default"/>
        <w:b w:val="0"/>
      </w:rPr>
    </w:lvl>
    <w:lvl w:ilvl="7">
      <w:start w:val="1"/>
      <w:numFmt w:val="decimal"/>
      <w:lvlText w:val="%1.%2.%3.%4.%5.%6.%7.%8"/>
      <w:lvlJc w:val="left"/>
      <w:pPr>
        <w:ind w:left="1800" w:hanging="1800"/>
      </w:pPr>
      <w:rPr>
        <w:rFonts w:ascii="Cambria" w:hAnsi="Cambria" w:cs="Times New Roman" w:hint="default"/>
        <w:b w:val="0"/>
      </w:rPr>
    </w:lvl>
    <w:lvl w:ilvl="8">
      <w:start w:val="1"/>
      <w:numFmt w:val="decimal"/>
      <w:lvlText w:val="%1.%2.%3.%4.%5.%6.%7.%8.%9"/>
      <w:lvlJc w:val="left"/>
      <w:pPr>
        <w:ind w:left="1800" w:hanging="1800"/>
      </w:pPr>
      <w:rPr>
        <w:rFonts w:ascii="Cambria" w:hAnsi="Cambria" w:cs="Times New Roman" w:hint="default"/>
        <w:b w:val="0"/>
      </w:rPr>
    </w:lvl>
  </w:abstractNum>
  <w:abstractNum w:abstractNumId="1" w15:restartNumberingAfterBreak="0">
    <w:nsid w:val="049C15DE"/>
    <w:multiLevelType w:val="hybridMultilevel"/>
    <w:tmpl w:val="2544F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A51713"/>
    <w:multiLevelType w:val="hybridMultilevel"/>
    <w:tmpl w:val="E64C91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AFD3145"/>
    <w:multiLevelType w:val="hybridMultilevel"/>
    <w:tmpl w:val="C132540C"/>
    <w:lvl w:ilvl="0" w:tplc="04140001">
      <w:start w:val="1"/>
      <w:numFmt w:val="bullet"/>
      <w:lvlText w:val=""/>
      <w:lvlJc w:val="left"/>
      <w:pPr>
        <w:ind w:left="450" w:hanging="360"/>
      </w:pPr>
      <w:rPr>
        <w:rFonts w:ascii="Symbol" w:hAnsi="Symbol" w:hint="default"/>
      </w:rPr>
    </w:lvl>
    <w:lvl w:ilvl="1" w:tplc="04140003" w:tentative="1">
      <w:start w:val="1"/>
      <w:numFmt w:val="bullet"/>
      <w:lvlText w:val="o"/>
      <w:lvlJc w:val="left"/>
      <w:pPr>
        <w:ind w:left="1170" w:hanging="360"/>
      </w:pPr>
      <w:rPr>
        <w:rFonts w:ascii="Courier New" w:hAnsi="Courier New" w:cs="Courier New" w:hint="default"/>
      </w:rPr>
    </w:lvl>
    <w:lvl w:ilvl="2" w:tplc="04140005" w:tentative="1">
      <w:start w:val="1"/>
      <w:numFmt w:val="bullet"/>
      <w:lvlText w:val=""/>
      <w:lvlJc w:val="left"/>
      <w:pPr>
        <w:ind w:left="1890" w:hanging="360"/>
      </w:pPr>
      <w:rPr>
        <w:rFonts w:ascii="Wingdings" w:hAnsi="Wingdings" w:hint="default"/>
      </w:rPr>
    </w:lvl>
    <w:lvl w:ilvl="3" w:tplc="04140001" w:tentative="1">
      <w:start w:val="1"/>
      <w:numFmt w:val="bullet"/>
      <w:lvlText w:val=""/>
      <w:lvlJc w:val="left"/>
      <w:pPr>
        <w:ind w:left="2610" w:hanging="360"/>
      </w:pPr>
      <w:rPr>
        <w:rFonts w:ascii="Symbol" w:hAnsi="Symbol" w:hint="default"/>
      </w:rPr>
    </w:lvl>
    <w:lvl w:ilvl="4" w:tplc="04140003" w:tentative="1">
      <w:start w:val="1"/>
      <w:numFmt w:val="bullet"/>
      <w:lvlText w:val="o"/>
      <w:lvlJc w:val="left"/>
      <w:pPr>
        <w:ind w:left="3330" w:hanging="360"/>
      </w:pPr>
      <w:rPr>
        <w:rFonts w:ascii="Courier New" w:hAnsi="Courier New" w:cs="Courier New" w:hint="default"/>
      </w:rPr>
    </w:lvl>
    <w:lvl w:ilvl="5" w:tplc="04140005" w:tentative="1">
      <w:start w:val="1"/>
      <w:numFmt w:val="bullet"/>
      <w:lvlText w:val=""/>
      <w:lvlJc w:val="left"/>
      <w:pPr>
        <w:ind w:left="4050" w:hanging="360"/>
      </w:pPr>
      <w:rPr>
        <w:rFonts w:ascii="Wingdings" w:hAnsi="Wingdings" w:hint="default"/>
      </w:rPr>
    </w:lvl>
    <w:lvl w:ilvl="6" w:tplc="04140001" w:tentative="1">
      <w:start w:val="1"/>
      <w:numFmt w:val="bullet"/>
      <w:lvlText w:val=""/>
      <w:lvlJc w:val="left"/>
      <w:pPr>
        <w:ind w:left="4770" w:hanging="360"/>
      </w:pPr>
      <w:rPr>
        <w:rFonts w:ascii="Symbol" w:hAnsi="Symbol" w:hint="default"/>
      </w:rPr>
    </w:lvl>
    <w:lvl w:ilvl="7" w:tplc="04140003" w:tentative="1">
      <w:start w:val="1"/>
      <w:numFmt w:val="bullet"/>
      <w:lvlText w:val="o"/>
      <w:lvlJc w:val="left"/>
      <w:pPr>
        <w:ind w:left="5490" w:hanging="360"/>
      </w:pPr>
      <w:rPr>
        <w:rFonts w:ascii="Courier New" w:hAnsi="Courier New" w:cs="Courier New" w:hint="default"/>
      </w:rPr>
    </w:lvl>
    <w:lvl w:ilvl="8" w:tplc="04140005" w:tentative="1">
      <w:start w:val="1"/>
      <w:numFmt w:val="bullet"/>
      <w:lvlText w:val=""/>
      <w:lvlJc w:val="left"/>
      <w:pPr>
        <w:ind w:left="6210" w:hanging="360"/>
      </w:pPr>
      <w:rPr>
        <w:rFonts w:ascii="Wingdings" w:hAnsi="Wingdings" w:hint="default"/>
      </w:rPr>
    </w:lvl>
  </w:abstractNum>
  <w:abstractNum w:abstractNumId="4" w15:restartNumberingAfterBreak="0">
    <w:nsid w:val="13B71510"/>
    <w:multiLevelType w:val="hybridMultilevel"/>
    <w:tmpl w:val="83B2C31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1BAE232E"/>
    <w:multiLevelType w:val="hybridMultilevel"/>
    <w:tmpl w:val="A93037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C4741A"/>
    <w:multiLevelType w:val="hybridMultilevel"/>
    <w:tmpl w:val="C27CA9CE"/>
    <w:lvl w:ilvl="0" w:tplc="E500B256">
      <w:start w:val="1"/>
      <w:numFmt w:val="decimal"/>
      <w:lvlText w:val="%1."/>
      <w:lvlJc w:val="left"/>
      <w:pPr>
        <w:ind w:left="360" w:hanging="360"/>
      </w:pPr>
    </w:lvl>
    <w:lvl w:ilvl="1" w:tplc="107CD7F8">
      <w:start w:val="1"/>
      <w:numFmt w:val="lowerLetter"/>
      <w:lvlText w:val="%2."/>
      <w:lvlJc w:val="left"/>
      <w:pPr>
        <w:ind w:left="1080" w:hanging="360"/>
      </w:pPr>
    </w:lvl>
    <w:lvl w:ilvl="2" w:tplc="EF8EC380">
      <w:start w:val="1"/>
      <w:numFmt w:val="lowerRoman"/>
      <w:lvlText w:val="%3."/>
      <w:lvlJc w:val="right"/>
      <w:pPr>
        <w:ind w:left="1800" w:hanging="180"/>
      </w:pPr>
    </w:lvl>
    <w:lvl w:ilvl="3" w:tplc="B2FA8CAA">
      <w:start w:val="1"/>
      <w:numFmt w:val="decimal"/>
      <w:lvlText w:val="%4."/>
      <w:lvlJc w:val="left"/>
      <w:pPr>
        <w:ind w:left="2520" w:hanging="360"/>
      </w:pPr>
    </w:lvl>
    <w:lvl w:ilvl="4" w:tplc="C1348A9E">
      <w:start w:val="1"/>
      <w:numFmt w:val="lowerLetter"/>
      <w:lvlText w:val="%5."/>
      <w:lvlJc w:val="left"/>
      <w:pPr>
        <w:ind w:left="3240" w:hanging="360"/>
      </w:pPr>
    </w:lvl>
    <w:lvl w:ilvl="5" w:tplc="6B02ABE4">
      <w:start w:val="1"/>
      <w:numFmt w:val="lowerRoman"/>
      <w:lvlText w:val="%6."/>
      <w:lvlJc w:val="right"/>
      <w:pPr>
        <w:ind w:left="3960" w:hanging="180"/>
      </w:pPr>
    </w:lvl>
    <w:lvl w:ilvl="6" w:tplc="D384EBC6">
      <w:start w:val="1"/>
      <w:numFmt w:val="decimal"/>
      <w:lvlText w:val="%7."/>
      <w:lvlJc w:val="left"/>
      <w:pPr>
        <w:ind w:left="4680" w:hanging="360"/>
      </w:pPr>
    </w:lvl>
    <w:lvl w:ilvl="7" w:tplc="A8729C88">
      <w:start w:val="1"/>
      <w:numFmt w:val="lowerLetter"/>
      <w:lvlText w:val="%8."/>
      <w:lvlJc w:val="left"/>
      <w:pPr>
        <w:ind w:left="5400" w:hanging="360"/>
      </w:pPr>
    </w:lvl>
    <w:lvl w:ilvl="8" w:tplc="B4522AB0">
      <w:start w:val="1"/>
      <w:numFmt w:val="lowerRoman"/>
      <w:lvlText w:val="%9."/>
      <w:lvlJc w:val="right"/>
      <w:pPr>
        <w:ind w:left="6120" w:hanging="180"/>
      </w:pPr>
    </w:lvl>
  </w:abstractNum>
  <w:abstractNum w:abstractNumId="7" w15:restartNumberingAfterBreak="0">
    <w:nsid w:val="28D40EFF"/>
    <w:multiLevelType w:val="hybridMultilevel"/>
    <w:tmpl w:val="8B7808E0"/>
    <w:lvl w:ilvl="0" w:tplc="E1FAD49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7C2D93"/>
    <w:multiLevelType w:val="hybridMultilevel"/>
    <w:tmpl w:val="3788B4D4"/>
    <w:lvl w:ilvl="0" w:tplc="4A88C41C">
      <w:start w:val="1"/>
      <w:numFmt w:val="bullet"/>
      <w:lvlText w:val=""/>
      <w:lvlJc w:val="left"/>
      <w:pPr>
        <w:tabs>
          <w:tab w:val="num" w:pos="720"/>
        </w:tabs>
        <w:ind w:left="720" w:hanging="360"/>
      </w:pPr>
      <w:rPr>
        <w:rFonts w:ascii="Symbol" w:hAnsi="Symbol" w:hint="default"/>
        <w:sz w:val="20"/>
      </w:rPr>
    </w:lvl>
    <w:lvl w:ilvl="1" w:tplc="FA728DE8" w:tentative="1">
      <w:start w:val="1"/>
      <w:numFmt w:val="bullet"/>
      <w:lvlText w:val=""/>
      <w:lvlJc w:val="left"/>
      <w:pPr>
        <w:tabs>
          <w:tab w:val="num" w:pos="1440"/>
        </w:tabs>
        <w:ind w:left="1440" w:hanging="360"/>
      </w:pPr>
      <w:rPr>
        <w:rFonts w:ascii="Symbol" w:hAnsi="Symbol" w:hint="default"/>
        <w:sz w:val="20"/>
      </w:rPr>
    </w:lvl>
    <w:lvl w:ilvl="2" w:tplc="84DA176A" w:tentative="1">
      <w:start w:val="1"/>
      <w:numFmt w:val="bullet"/>
      <w:lvlText w:val=""/>
      <w:lvlJc w:val="left"/>
      <w:pPr>
        <w:tabs>
          <w:tab w:val="num" w:pos="2160"/>
        </w:tabs>
        <w:ind w:left="2160" w:hanging="360"/>
      </w:pPr>
      <w:rPr>
        <w:rFonts w:ascii="Symbol" w:hAnsi="Symbol" w:hint="default"/>
        <w:sz w:val="20"/>
      </w:rPr>
    </w:lvl>
    <w:lvl w:ilvl="3" w:tplc="82AC60D4" w:tentative="1">
      <w:start w:val="1"/>
      <w:numFmt w:val="bullet"/>
      <w:lvlText w:val=""/>
      <w:lvlJc w:val="left"/>
      <w:pPr>
        <w:tabs>
          <w:tab w:val="num" w:pos="2880"/>
        </w:tabs>
        <w:ind w:left="2880" w:hanging="360"/>
      </w:pPr>
      <w:rPr>
        <w:rFonts w:ascii="Symbol" w:hAnsi="Symbol" w:hint="default"/>
        <w:sz w:val="20"/>
      </w:rPr>
    </w:lvl>
    <w:lvl w:ilvl="4" w:tplc="FD24F874" w:tentative="1">
      <w:start w:val="1"/>
      <w:numFmt w:val="bullet"/>
      <w:lvlText w:val=""/>
      <w:lvlJc w:val="left"/>
      <w:pPr>
        <w:tabs>
          <w:tab w:val="num" w:pos="3600"/>
        </w:tabs>
        <w:ind w:left="3600" w:hanging="360"/>
      </w:pPr>
      <w:rPr>
        <w:rFonts w:ascii="Symbol" w:hAnsi="Symbol" w:hint="default"/>
        <w:sz w:val="20"/>
      </w:rPr>
    </w:lvl>
    <w:lvl w:ilvl="5" w:tplc="2632C32C" w:tentative="1">
      <w:start w:val="1"/>
      <w:numFmt w:val="bullet"/>
      <w:lvlText w:val=""/>
      <w:lvlJc w:val="left"/>
      <w:pPr>
        <w:tabs>
          <w:tab w:val="num" w:pos="4320"/>
        </w:tabs>
        <w:ind w:left="4320" w:hanging="360"/>
      </w:pPr>
      <w:rPr>
        <w:rFonts w:ascii="Symbol" w:hAnsi="Symbol" w:hint="default"/>
        <w:sz w:val="20"/>
      </w:rPr>
    </w:lvl>
    <w:lvl w:ilvl="6" w:tplc="F79A8680" w:tentative="1">
      <w:start w:val="1"/>
      <w:numFmt w:val="bullet"/>
      <w:lvlText w:val=""/>
      <w:lvlJc w:val="left"/>
      <w:pPr>
        <w:tabs>
          <w:tab w:val="num" w:pos="5040"/>
        </w:tabs>
        <w:ind w:left="5040" w:hanging="360"/>
      </w:pPr>
      <w:rPr>
        <w:rFonts w:ascii="Symbol" w:hAnsi="Symbol" w:hint="default"/>
        <w:sz w:val="20"/>
      </w:rPr>
    </w:lvl>
    <w:lvl w:ilvl="7" w:tplc="54D262CE" w:tentative="1">
      <w:start w:val="1"/>
      <w:numFmt w:val="bullet"/>
      <w:lvlText w:val=""/>
      <w:lvlJc w:val="left"/>
      <w:pPr>
        <w:tabs>
          <w:tab w:val="num" w:pos="5760"/>
        </w:tabs>
        <w:ind w:left="5760" w:hanging="360"/>
      </w:pPr>
      <w:rPr>
        <w:rFonts w:ascii="Symbol" w:hAnsi="Symbol" w:hint="default"/>
        <w:sz w:val="20"/>
      </w:rPr>
    </w:lvl>
    <w:lvl w:ilvl="8" w:tplc="E780D3B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490E7C"/>
    <w:multiLevelType w:val="hybridMultilevel"/>
    <w:tmpl w:val="BB7AEA9E"/>
    <w:lvl w:ilvl="0" w:tplc="E816316E">
      <w:start w:val="1"/>
      <w:numFmt w:val="bullet"/>
      <w:lvlText w:val=""/>
      <w:lvlJc w:val="left"/>
      <w:pPr>
        <w:tabs>
          <w:tab w:val="num" w:pos="720"/>
        </w:tabs>
        <w:ind w:left="720" w:hanging="360"/>
      </w:pPr>
      <w:rPr>
        <w:rFonts w:ascii="Symbol" w:hAnsi="Symbol" w:hint="default"/>
        <w:sz w:val="20"/>
      </w:rPr>
    </w:lvl>
    <w:lvl w:ilvl="1" w:tplc="B3C2A112" w:tentative="1">
      <w:start w:val="1"/>
      <w:numFmt w:val="bullet"/>
      <w:lvlText w:val="o"/>
      <w:lvlJc w:val="left"/>
      <w:pPr>
        <w:tabs>
          <w:tab w:val="num" w:pos="1440"/>
        </w:tabs>
        <w:ind w:left="1440" w:hanging="360"/>
      </w:pPr>
      <w:rPr>
        <w:rFonts w:ascii="Courier New" w:hAnsi="Courier New" w:hint="default"/>
        <w:sz w:val="20"/>
      </w:rPr>
    </w:lvl>
    <w:lvl w:ilvl="2" w:tplc="D432232E" w:tentative="1">
      <w:start w:val="1"/>
      <w:numFmt w:val="bullet"/>
      <w:lvlText w:val=""/>
      <w:lvlJc w:val="left"/>
      <w:pPr>
        <w:tabs>
          <w:tab w:val="num" w:pos="2160"/>
        </w:tabs>
        <w:ind w:left="2160" w:hanging="360"/>
      </w:pPr>
      <w:rPr>
        <w:rFonts w:ascii="Wingdings" w:hAnsi="Wingdings" w:hint="default"/>
        <w:sz w:val="20"/>
      </w:rPr>
    </w:lvl>
    <w:lvl w:ilvl="3" w:tplc="16B46298" w:tentative="1">
      <w:start w:val="1"/>
      <w:numFmt w:val="bullet"/>
      <w:lvlText w:val=""/>
      <w:lvlJc w:val="left"/>
      <w:pPr>
        <w:tabs>
          <w:tab w:val="num" w:pos="2880"/>
        </w:tabs>
        <w:ind w:left="2880" w:hanging="360"/>
      </w:pPr>
      <w:rPr>
        <w:rFonts w:ascii="Wingdings" w:hAnsi="Wingdings" w:hint="default"/>
        <w:sz w:val="20"/>
      </w:rPr>
    </w:lvl>
    <w:lvl w:ilvl="4" w:tplc="C4B29392" w:tentative="1">
      <w:start w:val="1"/>
      <w:numFmt w:val="bullet"/>
      <w:lvlText w:val=""/>
      <w:lvlJc w:val="left"/>
      <w:pPr>
        <w:tabs>
          <w:tab w:val="num" w:pos="3600"/>
        </w:tabs>
        <w:ind w:left="3600" w:hanging="360"/>
      </w:pPr>
      <w:rPr>
        <w:rFonts w:ascii="Wingdings" w:hAnsi="Wingdings" w:hint="default"/>
        <w:sz w:val="20"/>
      </w:rPr>
    </w:lvl>
    <w:lvl w:ilvl="5" w:tplc="C8E47E62" w:tentative="1">
      <w:start w:val="1"/>
      <w:numFmt w:val="bullet"/>
      <w:lvlText w:val=""/>
      <w:lvlJc w:val="left"/>
      <w:pPr>
        <w:tabs>
          <w:tab w:val="num" w:pos="4320"/>
        </w:tabs>
        <w:ind w:left="4320" w:hanging="360"/>
      </w:pPr>
      <w:rPr>
        <w:rFonts w:ascii="Wingdings" w:hAnsi="Wingdings" w:hint="default"/>
        <w:sz w:val="20"/>
      </w:rPr>
    </w:lvl>
    <w:lvl w:ilvl="6" w:tplc="03BC8470" w:tentative="1">
      <w:start w:val="1"/>
      <w:numFmt w:val="bullet"/>
      <w:lvlText w:val=""/>
      <w:lvlJc w:val="left"/>
      <w:pPr>
        <w:tabs>
          <w:tab w:val="num" w:pos="5040"/>
        </w:tabs>
        <w:ind w:left="5040" w:hanging="360"/>
      </w:pPr>
      <w:rPr>
        <w:rFonts w:ascii="Wingdings" w:hAnsi="Wingdings" w:hint="default"/>
        <w:sz w:val="20"/>
      </w:rPr>
    </w:lvl>
    <w:lvl w:ilvl="7" w:tplc="471EBA42" w:tentative="1">
      <w:start w:val="1"/>
      <w:numFmt w:val="bullet"/>
      <w:lvlText w:val=""/>
      <w:lvlJc w:val="left"/>
      <w:pPr>
        <w:tabs>
          <w:tab w:val="num" w:pos="5760"/>
        </w:tabs>
        <w:ind w:left="5760" w:hanging="360"/>
      </w:pPr>
      <w:rPr>
        <w:rFonts w:ascii="Wingdings" w:hAnsi="Wingdings" w:hint="default"/>
        <w:sz w:val="20"/>
      </w:rPr>
    </w:lvl>
    <w:lvl w:ilvl="8" w:tplc="F8B018D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D6719"/>
    <w:multiLevelType w:val="multilevel"/>
    <w:tmpl w:val="51E0648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5C12F7"/>
    <w:multiLevelType w:val="hybridMultilevel"/>
    <w:tmpl w:val="FFFFFFFF"/>
    <w:lvl w:ilvl="0" w:tplc="73120176">
      <w:start w:val="1"/>
      <w:numFmt w:val="bullet"/>
      <w:lvlText w:val="·"/>
      <w:lvlJc w:val="left"/>
      <w:pPr>
        <w:ind w:left="720" w:hanging="360"/>
      </w:pPr>
      <w:rPr>
        <w:rFonts w:ascii="Symbol" w:hAnsi="Symbol" w:hint="default"/>
      </w:rPr>
    </w:lvl>
    <w:lvl w:ilvl="1" w:tplc="8D0464A8">
      <w:start w:val="1"/>
      <w:numFmt w:val="bullet"/>
      <w:lvlText w:val="o"/>
      <w:lvlJc w:val="left"/>
      <w:pPr>
        <w:ind w:left="1440" w:hanging="360"/>
      </w:pPr>
      <w:rPr>
        <w:rFonts w:ascii="Courier New" w:hAnsi="Courier New" w:cs="Times New Roman" w:hint="default"/>
      </w:rPr>
    </w:lvl>
    <w:lvl w:ilvl="2" w:tplc="20FE2AD8">
      <w:start w:val="1"/>
      <w:numFmt w:val="bullet"/>
      <w:lvlText w:val=""/>
      <w:lvlJc w:val="left"/>
      <w:pPr>
        <w:ind w:left="2160" w:hanging="360"/>
      </w:pPr>
      <w:rPr>
        <w:rFonts w:ascii="Wingdings" w:hAnsi="Wingdings" w:hint="default"/>
      </w:rPr>
    </w:lvl>
    <w:lvl w:ilvl="3" w:tplc="E6C22CF0">
      <w:start w:val="1"/>
      <w:numFmt w:val="bullet"/>
      <w:lvlText w:val=""/>
      <w:lvlJc w:val="left"/>
      <w:pPr>
        <w:ind w:left="2880" w:hanging="360"/>
      </w:pPr>
      <w:rPr>
        <w:rFonts w:ascii="Symbol" w:hAnsi="Symbol" w:hint="default"/>
      </w:rPr>
    </w:lvl>
    <w:lvl w:ilvl="4" w:tplc="522A8812">
      <w:start w:val="1"/>
      <w:numFmt w:val="bullet"/>
      <w:lvlText w:val="o"/>
      <w:lvlJc w:val="left"/>
      <w:pPr>
        <w:ind w:left="3600" w:hanging="360"/>
      </w:pPr>
      <w:rPr>
        <w:rFonts w:ascii="Courier New" w:hAnsi="Courier New" w:cs="Times New Roman" w:hint="default"/>
      </w:rPr>
    </w:lvl>
    <w:lvl w:ilvl="5" w:tplc="7DDE4478">
      <w:start w:val="1"/>
      <w:numFmt w:val="bullet"/>
      <w:lvlText w:val=""/>
      <w:lvlJc w:val="left"/>
      <w:pPr>
        <w:ind w:left="4320" w:hanging="360"/>
      </w:pPr>
      <w:rPr>
        <w:rFonts w:ascii="Wingdings" w:hAnsi="Wingdings" w:hint="default"/>
      </w:rPr>
    </w:lvl>
    <w:lvl w:ilvl="6" w:tplc="3DEE50FA">
      <w:start w:val="1"/>
      <w:numFmt w:val="bullet"/>
      <w:lvlText w:val=""/>
      <w:lvlJc w:val="left"/>
      <w:pPr>
        <w:ind w:left="5040" w:hanging="360"/>
      </w:pPr>
      <w:rPr>
        <w:rFonts w:ascii="Symbol" w:hAnsi="Symbol" w:hint="default"/>
      </w:rPr>
    </w:lvl>
    <w:lvl w:ilvl="7" w:tplc="FF4A7038">
      <w:start w:val="1"/>
      <w:numFmt w:val="bullet"/>
      <w:lvlText w:val="o"/>
      <w:lvlJc w:val="left"/>
      <w:pPr>
        <w:ind w:left="5760" w:hanging="360"/>
      </w:pPr>
      <w:rPr>
        <w:rFonts w:ascii="Courier New" w:hAnsi="Courier New" w:cs="Times New Roman" w:hint="default"/>
      </w:rPr>
    </w:lvl>
    <w:lvl w:ilvl="8" w:tplc="B5AE7108">
      <w:start w:val="1"/>
      <w:numFmt w:val="bullet"/>
      <w:lvlText w:val=""/>
      <w:lvlJc w:val="left"/>
      <w:pPr>
        <w:ind w:left="6480" w:hanging="360"/>
      </w:pPr>
      <w:rPr>
        <w:rFonts w:ascii="Wingdings" w:hAnsi="Wingdings" w:hint="default"/>
      </w:rPr>
    </w:lvl>
  </w:abstractNum>
  <w:abstractNum w:abstractNumId="12" w15:restartNumberingAfterBreak="0">
    <w:nsid w:val="42753370"/>
    <w:multiLevelType w:val="hybridMultilevel"/>
    <w:tmpl w:val="47E44CB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3" w15:restartNumberingAfterBreak="0">
    <w:nsid w:val="51A20371"/>
    <w:multiLevelType w:val="hybridMultilevel"/>
    <w:tmpl w:val="92462AF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4" w15:restartNumberingAfterBreak="0">
    <w:nsid w:val="531D4840"/>
    <w:multiLevelType w:val="multilevel"/>
    <w:tmpl w:val="20FC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1E70AE"/>
    <w:multiLevelType w:val="hybridMultilevel"/>
    <w:tmpl w:val="1A580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651AA4"/>
    <w:multiLevelType w:val="hybridMultilevel"/>
    <w:tmpl w:val="B63498F6"/>
    <w:lvl w:ilvl="0" w:tplc="1166F55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7" w15:restartNumberingAfterBreak="0">
    <w:nsid w:val="58841632"/>
    <w:multiLevelType w:val="hybridMultilevel"/>
    <w:tmpl w:val="6428B0B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8" w15:restartNumberingAfterBreak="0">
    <w:nsid w:val="5B0338AB"/>
    <w:multiLevelType w:val="hybridMultilevel"/>
    <w:tmpl w:val="79007AD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9" w15:restartNumberingAfterBreak="0">
    <w:nsid w:val="5D857748"/>
    <w:multiLevelType w:val="hybridMultilevel"/>
    <w:tmpl w:val="AD2C07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EFF14D0"/>
    <w:multiLevelType w:val="hybridMultilevel"/>
    <w:tmpl w:val="32680D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634931A3"/>
    <w:multiLevelType w:val="hybridMultilevel"/>
    <w:tmpl w:val="74820BD4"/>
    <w:lvl w:ilvl="0" w:tplc="1166F55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63B32689"/>
    <w:multiLevelType w:val="multilevel"/>
    <w:tmpl w:val="59BE36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7C465258"/>
    <w:multiLevelType w:val="multilevel"/>
    <w:tmpl w:val="939E8FB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9"/>
  </w:num>
  <w:num w:numId="3">
    <w:abstractNumId w:val="5"/>
  </w:num>
  <w:num w:numId="4">
    <w:abstractNumId w:val="15"/>
  </w:num>
  <w:num w:numId="5">
    <w:abstractNumId w:val="7"/>
  </w:num>
  <w:num w:numId="6">
    <w:abstractNumId w:val="8"/>
  </w:num>
  <w:num w:numId="7">
    <w:abstractNumId w:val="14"/>
  </w:num>
  <w:num w:numId="8">
    <w:abstractNumId w:val="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1"/>
  </w:num>
  <w:num w:numId="14">
    <w:abstractNumId w:val="0"/>
  </w:num>
  <w:num w:numId="15">
    <w:abstractNumId w:val="10"/>
  </w:num>
  <w:num w:numId="16">
    <w:abstractNumId w:val="18"/>
  </w:num>
  <w:num w:numId="17">
    <w:abstractNumId w:val="16"/>
  </w:num>
  <w:num w:numId="18">
    <w:abstractNumId w:val="11"/>
  </w:num>
  <w:num w:numId="19">
    <w:abstractNumId w:val="17"/>
  </w:num>
  <w:num w:numId="20">
    <w:abstractNumId w:val="4"/>
  </w:num>
  <w:num w:numId="21">
    <w:abstractNumId w:val="1"/>
  </w:num>
  <w:num w:numId="22">
    <w:abstractNumId w:val="19"/>
  </w:num>
  <w:num w:numId="23">
    <w:abstractNumId w:val="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85"/>
    <w:rsid w:val="00007A98"/>
    <w:rsid w:val="000174CA"/>
    <w:rsid w:val="000207BA"/>
    <w:rsid w:val="00020BD3"/>
    <w:rsid w:val="0002598C"/>
    <w:rsid w:val="00032362"/>
    <w:rsid w:val="00033CBC"/>
    <w:rsid w:val="000555F3"/>
    <w:rsid w:val="0006259B"/>
    <w:rsid w:val="00086E6B"/>
    <w:rsid w:val="000931F1"/>
    <w:rsid w:val="000934A2"/>
    <w:rsid w:val="000D2D03"/>
    <w:rsid w:val="000E2B89"/>
    <w:rsid w:val="00101DAA"/>
    <w:rsid w:val="00102B99"/>
    <w:rsid w:val="00115544"/>
    <w:rsid w:val="0012607C"/>
    <w:rsid w:val="001312A3"/>
    <w:rsid w:val="00141BDF"/>
    <w:rsid w:val="0014305D"/>
    <w:rsid w:val="00146ECC"/>
    <w:rsid w:val="00152889"/>
    <w:rsid w:val="00160553"/>
    <w:rsid w:val="001645B4"/>
    <w:rsid w:val="00166FF2"/>
    <w:rsid w:val="00175B9B"/>
    <w:rsid w:val="00180A74"/>
    <w:rsid w:val="0018736C"/>
    <w:rsid w:val="001A48B3"/>
    <w:rsid w:val="00204C97"/>
    <w:rsid w:val="002207A3"/>
    <w:rsid w:val="00224D84"/>
    <w:rsid w:val="00224F60"/>
    <w:rsid w:val="00266EE5"/>
    <w:rsid w:val="00276CAC"/>
    <w:rsid w:val="002848AF"/>
    <w:rsid w:val="002A17EA"/>
    <w:rsid w:val="002B3081"/>
    <w:rsid w:val="002C39B3"/>
    <w:rsid w:val="002C66BA"/>
    <w:rsid w:val="002D071F"/>
    <w:rsid w:val="002D0CA2"/>
    <w:rsid w:val="002E12F6"/>
    <w:rsid w:val="002E48B1"/>
    <w:rsid w:val="00301325"/>
    <w:rsid w:val="00303B4C"/>
    <w:rsid w:val="00305E49"/>
    <w:rsid w:val="003151A3"/>
    <w:rsid w:val="00324E15"/>
    <w:rsid w:val="00325A79"/>
    <w:rsid w:val="00331843"/>
    <w:rsid w:val="003330CA"/>
    <w:rsid w:val="0037174B"/>
    <w:rsid w:val="003A7829"/>
    <w:rsid w:val="003B0839"/>
    <w:rsid w:val="003B1F68"/>
    <w:rsid w:val="003B5640"/>
    <w:rsid w:val="003C2CB7"/>
    <w:rsid w:val="00404EA7"/>
    <w:rsid w:val="00427BC6"/>
    <w:rsid w:val="00430685"/>
    <w:rsid w:val="00432E01"/>
    <w:rsid w:val="004362BE"/>
    <w:rsid w:val="004459C6"/>
    <w:rsid w:val="00446F97"/>
    <w:rsid w:val="0045406D"/>
    <w:rsid w:val="00454D26"/>
    <w:rsid w:val="00455D4B"/>
    <w:rsid w:val="00475D9D"/>
    <w:rsid w:val="00481815"/>
    <w:rsid w:val="004966F3"/>
    <w:rsid w:val="004A53D9"/>
    <w:rsid w:val="004B5380"/>
    <w:rsid w:val="004C1634"/>
    <w:rsid w:val="004C31CF"/>
    <w:rsid w:val="004E0261"/>
    <w:rsid w:val="004E55B6"/>
    <w:rsid w:val="004E78EE"/>
    <w:rsid w:val="004F72D4"/>
    <w:rsid w:val="00502CF0"/>
    <w:rsid w:val="00511BA6"/>
    <w:rsid w:val="00514D73"/>
    <w:rsid w:val="00523DE4"/>
    <w:rsid w:val="0052673F"/>
    <w:rsid w:val="0055519F"/>
    <w:rsid w:val="0056124F"/>
    <w:rsid w:val="005901B7"/>
    <w:rsid w:val="005910A2"/>
    <w:rsid w:val="005946BE"/>
    <w:rsid w:val="00595AEB"/>
    <w:rsid w:val="005A5254"/>
    <w:rsid w:val="005B2099"/>
    <w:rsid w:val="005D66FC"/>
    <w:rsid w:val="005F1383"/>
    <w:rsid w:val="00601307"/>
    <w:rsid w:val="0060181D"/>
    <w:rsid w:val="006157B6"/>
    <w:rsid w:val="00624EA6"/>
    <w:rsid w:val="006254B1"/>
    <w:rsid w:val="006267C6"/>
    <w:rsid w:val="00627A68"/>
    <w:rsid w:val="00654600"/>
    <w:rsid w:val="006615AD"/>
    <w:rsid w:val="00667658"/>
    <w:rsid w:val="00672B4A"/>
    <w:rsid w:val="00690C1C"/>
    <w:rsid w:val="006910D1"/>
    <w:rsid w:val="00691BF4"/>
    <w:rsid w:val="006B1185"/>
    <w:rsid w:val="006D5F7F"/>
    <w:rsid w:val="006F3344"/>
    <w:rsid w:val="007071A7"/>
    <w:rsid w:val="00714A32"/>
    <w:rsid w:val="00715665"/>
    <w:rsid w:val="00744C95"/>
    <w:rsid w:val="00751255"/>
    <w:rsid w:val="00753975"/>
    <w:rsid w:val="00762A4E"/>
    <w:rsid w:val="00764EC6"/>
    <w:rsid w:val="00777E34"/>
    <w:rsid w:val="00781CE2"/>
    <w:rsid w:val="00783660"/>
    <w:rsid w:val="00784982"/>
    <w:rsid w:val="00784B4F"/>
    <w:rsid w:val="007867C9"/>
    <w:rsid w:val="007A00D7"/>
    <w:rsid w:val="007A094C"/>
    <w:rsid w:val="007B23E1"/>
    <w:rsid w:val="007C70E3"/>
    <w:rsid w:val="007D27A3"/>
    <w:rsid w:val="007E0AEB"/>
    <w:rsid w:val="008048C6"/>
    <w:rsid w:val="00805E0F"/>
    <w:rsid w:val="0081244F"/>
    <w:rsid w:val="008130B8"/>
    <w:rsid w:val="00815308"/>
    <w:rsid w:val="008165EC"/>
    <w:rsid w:val="00825DB9"/>
    <w:rsid w:val="00835C83"/>
    <w:rsid w:val="0085361B"/>
    <w:rsid w:val="0087010D"/>
    <w:rsid w:val="0087642F"/>
    <w:rsid w:val="008823BC"/>
    <w:rsid w:val="008865C3"/>
    <w:rsid w:val="00887C3C"/>
    <w:rsid w:val="00894EB1"/>
    <w:rsid w:val="00896906"/>
    <w:rsid w:val="008A6B9A"/>
    <w:rsid w:val="00917761"/>
    <w:rsid w:val="0092540A"/>
    <w:rsid w:val="009334CB"/>
    <w:rsid w:val="0094121D"/>
    <w:rsid w:val="00956012"/>
    <w:rsid w:val="009A797F"/>
    <w:rsid w:val="009B2BA5"/>
    <w:rsid w:val="009E03F9"/>
    <w:rsid w:val="009E1574"/>
    <w:rsid w:val="009F09E6"/>
    <w:rsid w:val="009F1285"/>
    <w:rsid w:val="009F25C7"/>
    <w:rsid w:val="009F72ED"/>
    <w:rsid w:val="00A00021"/>
    <w:rsid w:val="00A025F3"/>
    <w:rsid w:val="00A04801"/>
    <w:rsid w:val="00A1044A"/>
    <w:rsid w:val="00A23183"/>
    <w:rsid w:val="00A3198B"/>
    <w:rsid w:val="00A43F0F"/>
    <w:rsid w:val="00A52111"/>
    <w:rsid w:val="00A5499C"/>
    <w:rsid w:val="00A66967"/>
    <w:rsid w:val="00A77DB9"/>
    <w:rsid w:val="00A97860"/>
    <w:rsid w:val="00AA1C89"/>
    <w:rsid w:val="00AB7E62"/>
    <w:rsid w:val="00AD4360"/>
    <w:rsid w:val="00AD4D98"/>
    <w:rsid w:val="00AD6626"/>
    <w:rsid w:val="00AE5E0F"/>
    <w:rsid w:val="00AF0B33"/>
    <w:rsid w:val="00B02BB2"/>
    <w:rsid w:val="00B07902"/>
    <w:rsid w:val="00B13BCA"/>
    <w:rsid w:val="00B23737"/>
    <w:rsid w:val="00B30923"/>
    <w:rsid w:val="00B34637"/>
    <w:rsid w:val="00B34C85"/>
    <w:rsid w:val="00B40EF6"/>
    <w:rsid w:val="00B61205"/>
    <w:rsid w:val="00B616B4"/>
    <w:rsid w:val="00B92DC8"/>
    <w:rsid w:val="00BA7E17"/>
    <w:rsid w:val="00BC0F2B"/>
    <w:rsid w:val="00BD5C34"/>
    <w:rsid w:val="00BF2FB0"/>
    <w:rsid w:val="00BF4B39"/>
    <w:rsid w:val="00C01679"/>
    <w:rsid w:val="00C02A46"/>
    <w:rsid w:val="00C06512"/>
    <w:rsid w:val="00C14C39"/>
    <w:rsid w:val="00C40EAF"/>
    <w:rsid w:val="00C56FA5"/>
    <w:rsid w:val="00C61039"/>
    <w:rsid w:val="00C631E2"/>
    <w:rsid w:val="00C655F8"/>
    <w:rsid w:val="00C72EAA"/>
    <w:rsid w:val="00C818BA"/>
    <w:rsid w:val="00C90F5E"/>
    <w:rsid w:val="00CF2C16"/>
    <w:rsid w:val="00D21869"/>
    <w:rsid w:val="00D2735B"/>
    <w:rsid w:val="00D56CD5"/>
    <w:rsid w:val="00D733E6"/>
    <w:rsid w:val="00D96F2D"/>
    <w:rsid w:val="00DA7B67"/>
    <w:rsid w:val="00DC6721"/>
    <w:rsid w:val="00DD222C"/>
    <w:rsid w:val="00DD49D3"/>
    <w:rsid w:val="00DE0AB2"/>
    <w:rsid w:val="00DE4FFC"/>
    <w:rsid w:val="00DF019B"/>
    <w:rsid w:val="00DF12BD"/>
    <w:rsid w:val="00DF257F"/>
    <w:rsid w:val="00DF7851"/>
    <w:rsid w:val="00E15B23"/>
    <w:rsid w:val="00E242B7"/>
    <w:rsid w:val="00E35C98"/>
    <w:rsid w:val="00E3794F"/>
    <w:rsid w:val="00E52F86"/>
    <w:rsid w:val="00E608AC"/>
    <w:rsid w:val="00E718C1"/>
    <w:rsid w:val="00E7665C"/>
    <w:rsid w:val="00E9061C"/>
    <w:rsid w:val="00E92932"/>
    <w:rsid w:val="00EA23D8"/>
    <w:rsid w:val="00EB2E9E"/>
    <w:rsid w:val="00EB3166"/>
    <w:rsid w:val="00EB444D"/>
    <w:rsid w:val="00EE1CEC"/>
    <w:rsid w:val="00EE74B3"/>
    <w:rsid w:val="00EE7F62"/>
    <w:rsid w:val="00F02A20"/>
    <w:rsid w:val="00F11849"/>
    <w:rsid w:val="00F135BA"/>
    <w:rsid w:val="00F16708"/>
    <w:rsid w:val="00F17B11"/>
    <w:rsid w:val="00F17BFA"/>
    <w:rsid w:val="00F22A1A"/>
    <w:rsid w:val="00F2700A"/>
    <w:rsid w:val="00F307BC"/>
    <w:rsid w:val="00F3440F"/>
    <w:rsid w:val="00F54B88"/>
    <w:rsid w:val="00F76BD0"/>
    <w:rsid w:val="00F826ED"/>
    <w:rsid w:val="00FA3400"/>
    <w:rsid w:val="00FB1961"/>
    <w:rsid w:val="00FC6A8E"/>
    <w:rsid w:val="00FE31E2"/>
    <w:rsid w:val="00FF215D"/>
    <w:rsid w:val="0F2E65E8"/>
    <w:rsid w:val="1B493068"/>
    <w:rsid w:val="22A6CA16"/>
    <w:rsid w:val="287ABE08"/>
    <w:rsid w:val="350D5A0A"/>
    <w:rsid w:val="37E5DF0C"/>
    <w:rsid w:val="495C6384"/>
    <w:rsid w:val="4C698362"/>
    <w:rsid w:val="4D123FD9"/>
    <w:rsid w:val="74BAB7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C6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C85"/>
    <w:pPr>
      <w:keepLines/>
      <w:widowControl w:val="0"/>
    </w:pPr>
    <w:rPr>
      <w:sz w:val="22"/>
      <w:szCs w:val="22"/>
    </w:rPr>
  </w:style>
  <w:style w:type="paragraph" w:styleId="Overskrift1">
    <w:name w:val="heading 1"/>
    <w:basedOn w:val="Normal"/>
    <w:next w:val="Normal"/>
    <w:link w:val="Overskrift1Tegn"/>
    <w:qFormat/>
    <w:rsid w:val="00DF7851"/>
    <w:pPr>
      <w:keepLines w:val="0"/>
      <w:widowControl/>
      <w:outlineLvl w:val="0"/>
    </w:pPr>
    <w:rPr>
      <w:rFonts w:ascii="Arial" w:hAnsi="Arial" w:cs="Arial"/>
      <w:sz w:val="36"/>
      <w:szCs w:val="36"/>
    </w:rPr>
  </w:style>
  <w:style w:type="paragraph" w:styleId="Overskrift2">
    <w:name w:val="heading 2"/>
    <w:basedOn w:val="Overskrift3"/>
    <w:next w:val="Normal"/>
    <w:link w:val="Overskrift2Tegn"/>
    <w:qFormat/>
    <w:rsid w:val="002207A3"/>
    <w:pPr>
      <w:keepLines w:val="0"/>
      <w:widowControl/>
      <w:outlineLvl w:val="1"/>
    </w:pPr>
    <w:rPr>
      <w:rFonts w:ascii="Cambria" w:hAnsi="Cambria"/>
    </w:rPr>
  </w:style>
  <w:style w:type="paragraph" w:styleId="Overskrift3">
    <w:name w:val="heading 3"/>
    <w:basedOn w:val="Normal"/>
    <w:next w:val="Normal"/>
    <w:link w:val="Overskrift3Tegn"/>
    <w:uiPriority w:val="9"/>
    <w:unhideWhenUsed/>
    <w:qFormat/>
    <w:rsid w:val="00DF7851"/>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uiPriority w:val="9"/>
    <w:unhideWhenUsed/>
    <w:qFormat/>
    <w:rsid w:val="00E7665C"/>
    <w:pPr>
      <w:keepNext/>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semiHidden/>
    <w:rsid w:val="00B34C85"/>
    <w:pPr>
      <w:tabs>
        <w:tab w:val="center" w:pos="4536"/>
        <w:tab w:val="right" w:pos="9072"/>
      </w:tabs>
    </w:pPr>
    <w:rPr>
      <w:smallCaps/>
      <w:sz w:val="20"/>
      <w:szCs w:val="20"/>
    </w:rPr>
  </w:style>
  <w:style w:type="character" w:customStyle="1" w:styleId="BunntekstTegn">
    <w:name w:val="Bunntekst Tegn"/>
    <w:link w:val="Bunntekst"/>
    <w:semiHidden/>
    <w:rsid w:val="00B34C85"/>
    <w:rPr>
      <w:smallCaps/>
    </w:rPr>
  </w:style>
  <w:style w:type="character" w:styleId="Sidetall">
    <w:name w:val="page number"/>
    <w:basedOn w:val="Standardskriftforavsnitt"/>
    <w:semiHidden/>
    <w:rsid w:val="00B34C85"/>
  </w:style>
  <w:style w:type="paragraph" w:customStyle="1" w:styleId="undertittel">
    <w:name w:val="undertittel"/>
    <w:basedOn w:val="Normal"/>
    <w:rsid w:val="00B34C85"/>
    <w:pPr>
      <w:keepLines w:val="0"/>
      <w:widowControl/>
      <w:autoSpaceDE w:val="0"/>
      <w:autoSpaceDN w:val="0"/>
      <w:adjustRightInd w:val="0"/>
    </w:pPr>
    <w:rPr>
      <w:sz w:val="28"/>
      <w:szCs w:val="28"/>
    </w:rPr>
  </w:style>
  <w:style w:type="paragraph" w:customStyle="1" w:styleId="Tabelltekst">
    <w:name w:val="Tabelltekst"/>
    <w:basedOn w:val="Normal"/>
    <w:rsid w:val="00B34C85"/>
    <w:pPr>
      <w:keepNext/>
      <w:tabs>
        <w:tab w:val="left" w:pos="3544"/>
      </w:tabs>
      <w:spacing w:before="80"/>
      <w:ind w:left="57"/>
    </w:pPr>
    <w:rPr>
      <w:sz w:val="20"/>
    </w:rPr>
  </w:style>
  <w:style w:type="paragraph" w:customStyle="1" w:styleId="Teknisk4">
    <w:name w:val="Teknisk 4"/>
    <w:rsid w:val="00B34C85"/>
    <w:pPr>
      <w:tabs>
        <w:tab w:val="left" w:pos="-720"/>
      </w:tabs>
      <w:suppressAutoHyphens/>
    </w:pPr>
    <w:rPr>
      <w:rFonts w:ascii="Courier New" w:hAnsi="Courier New"/>
      <w:b/>
      <w:sz w:val="24"/>
      <w:lang w:val="en-US"/>
    </w:rPr>
  </w:style>
  <w:style w:type="paragraph" w:customStyle="1" w:styleId="AvsntilhQy1">
    <w:name w:val="Avsn til hÀQÀy 1"/>
    <w:uiPriority w:val="99"/>
    <w:rsid w:val="00B34C85"/>
    <w:pPr>
      <w:tabs>
        <w:tab w:val="left" w:pos="-720"/>
        <w:tab w:val="left" w:pos="0"/>
        <w:tab w:val="decimal" w:pos="720"/>
      </w:tabs>
      <w:suppressAutoHyphens/>
      <w:ind w:left="720"/>
    </w:pPr>
    <w:rPr>
      <w:rFonts w:ascii="Courier New" w:hAnsi="Courier New"/>
      <w:sz w:val="24"/>
      <w:lang w:val="en-US"/>
    </w:rPr>
  </w:style>
  <w:style w:type="paragraph" w:styleId="Topptekst">
    <w:name w:val="header"/>
    <w:basedOn w:val="Normal"/>
    <w:link w:val="TopptekstTegn"/>
    <w:uiPriority w:val="99"/>
    <w:unhideWhenUsed/>
    <w:rsid w:val="00B30923"/>
    <w:pPr>
      <w:tabs>
        <w:tab w:val="center" w:pos="4536"/>
        <w:tab w:val="right" w:pos="9072"/>
      </w:tabs>
    </w:pPr>
  </w:style>
  <w:style w:type="character" w:customStyle="1" w:styleId="TopptekstTegn">
    <w:name w:val="Topptekst Tegn"/>
    <w:link w:val="Topptekst"/>
    <w:uiPriority w:val="99"/>
    <w:rsid w:val="00B30923"/>
    <w:rPr>
      <w:sz w:val="22"/>
      <w:szCs w:val="22"/>
    </w:rPr>
  </w:style>
  <w:style w:type="character" w:styleId="Merknadsreferanse">
    <w:name w:val="annotation reference"/>
    <w:uiPriority w:val="99"/>
    <w:semiHidden/>
    <w:unhideWhenUsed/>
    <w:rsid w:val="00A04801"/>
    <w:rPr>
      <w:sz w:val="16"/>
      <w:szCs w:val="16"/>
    </w:rPr>
  </w:style>
  <w:style w:type="paragraph" w:styleId="Merknadstekst">
    <w:name w:val="annotation text"/>
    <w:basedOn w:val="Normal"/>
    <w:link w:val="MerknadstekstTegn"/>
    <w:uiPriority w:val="99"/>
    <w:semiHidden/>
    <w:unhideWhenUsed/>
    <w:rsid w:val="00A04801"/>
    <w:rPr>
      <w:sz w:val="20"/>
      <w:szCs w:val="20"/>
    </w:rPr>
  </w:style>
  <w:style w:type="character" w:customStyle="1" w:styleId="MerknadstekstTegn">
    <w:name w:val="Merknadstekst Tegn"/>
    <w:basedOn w:val="Standardskriftforavsnitt"/>
    <w:link w:val="Merknadstekst"/>
    <w:uiPriority w:val="99"/>
    <w:semiHidden/>
    <w:rsid w:val="00A04801"/>
  </w:style>
  <w:style w:type="paragraph" w:styleId="Kommentaremne">
    <w:name w:val="annotation subject"/>
    <w:basedOn w:val="Merknadstekst"/>
    <w:next w:val="Merknadstekst"/>
    <w:link w:val="KommentaremneTegn"/>
    <w:uiPriority w:val="99"/>
    <w:semiHidden/>
    <w:unhideWhenUsed/>
    <w:rsid w:val="00A04801"/>
    <w:rPr>
      <w:b/>
      <w:bCs/>
    </w:rPr>
  </w:style>
  <w:style w:type="character" w:customStyle="1" w:styleId="KommentaremneTegn">
    <w:name w:val="Kommentaremne Tegn"/>
    <w:link w:val="Kommentaremne"/>
    <w:uiPriority w:val="99"/>
    <w:semiHidden/>
    <w:rsid w:val="00A04801"/>
    <w:rPr>
      <w:b/>
      <w:bCs/>
    </w:rPr>
  </w:style>
  <w:style w:type="paragraph" w:styleId="Bobletekst">
    <w:name w:val="Balloon Text"/>
    <w:basedOn w:val="Normal"/>
    <w:link w:val="BobletekstTegn"/>
    <w:uiPriority w:val="99"/>
    <w:semiHidden/>
    <w:unhideWhenUsed/>
    <w:rsid w:val="00A04801"/>
    <w:rPr>
      <w:rFonts w:ascii="Segoe UI" w:hAnsi="Segoe UI" w:cs="Segoe UI"/>
      <w:sz w:val="18"/>
      <w:szCs w:val="18"/>
    </w:rPr>
  </w:style>
  <w:style w:type="character" w:customStyle="1" w:styleId="BobletekstTegn">
    <w:name w:val="Bobletekst Tegn"/>
    <w:link w:val="Bobletekst"/>
    <w:uiPriority w:val="99"/>
    <w:semiHidden/>
    <w:rsid w:val="00A04801"/>
    <w:rPr>
      <w:rFonts w:ascii="Segoe UI" w:hAnsi="Segoe UI" w:cs="Segoe UI"/>
      <w:sz w:val="18"/>
      <w:szCs w:val="18"/>
    </w:rPr>
  </w:style>
  <w:style w:type="character" w:customStyle="1" w:styleId="MerknadstekstTegn1">
    <w:name w:val="Merknadstekst Tegn1"/>
    <w:uiPriority w:val="99"/>
    <w:semiHidden/>
    <w:rsid w:val="00E718C1"/>
    <w:rPr>
      <w:rFonts w:ascii="Arial" w:hAnsi="Arial"/>
      <w:lang w:eastAsia="ar-SA"/>
    </w:rPr>
  </w:style>
  <w:style w:type="paragraph" w:styleId="Tittel">
    <w:name w:val="Title"/>
    <w:basedOn w:val="Normal"/>
    <w:next w:val="Normal"/>
    <w:link w:val="TittelTegn"/>
    <w:uiPriority w:val="10"/>
    <w:qFormat/>
    <w:rsid w:val="00B02BB2"/>
    <w:pPr>
      <w:keepLines w:val="0"/>
      <w:widowControl/>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B02BB2"/>
    <w:rPr>
      <w:rFonts w:ascii="Calibri Light" w:hAnsi="Calibri Light"/>
      <w:b/>
      <w:bCs/>
      <w:kern w:val="28"/>
      <w:sz w:val="40"/>
      <w:szCs w:val="40"/>
    </w:rPr>
  </w:style>
  <w:style w:type="paragraph" w:styleId="INNH1">
    <w:name w:val="toc 1"/>
    <w:basedOn w:val="Normal"/>
    <w:next w:val="Normal"/>
    <w:autoRedefine/>
    <w:uiPriority w:val="39"/>
    <w:unhideWhenUsed/>
    <w:rsid w:val="00115544"/>
    <w:pPr>
      <w:keepLines w:val="0"/>
      <w:widowControl/>
      <w:spacing w:after="60"/>
    </w:pPr>
    <w:rPr>
      <w:rFonts w:ascii="Arial" w:hAnsi="Arial"/>
      <w:szCs w:val="24"/>
    </w:rPr>
  </w:style>
  <w:style w:type="character" w:styleId="Hyperkobling">
    <w:name w:val="Hyperlink"/>
    <w:uiPriority w:val="99"/>
    <w:unhideWhenUsed/>
    <w:rsid w:val="00B02BB2"/>
    <w:rPr>
      <w:color w:val="0563C1"/>
      <w:u w:val="single"/>
    </w:rPr>
  </w:style>
  <w:style w:type="character" w:customStyle="1" w:styleId="Overskrift1Tegn">
    <w:name w:val="Overskrift 1 Tegn"/>
    <w:link w:val="Overskrift1"/>
    <w:rsid w:val="00DF7851"/>
    <w:rPr>
      <w:rFonts w:ascii="Arial" w:hAnsi="Arial" w:cs="Arial"/>
      <w:sz w:val="36"/>
      <w:szCs w:val="36"/>
    </w:rPr>
  </w:style>
  <w:style w:type="character" w:customStyle="1" w:styleId="Overskrift2Tegn">
    <w:name w:val="Overskrift 2 Tegn"/>
    <w:link w:val="Overskrift2"/>
    <w:uiPriority w:val="9"/>
    <w:rsid w:val="002207A3"/>
    <w:rPr>
      <w:rFonts w:ascii="Cambria" w:hAnsi="Cambria"/>
      <w:b/>
      <w:bCs/>
      <w:sz w:val="26"/>
      <w:szCs w:val="26"/>
    </w:rPr>
  </w:style>
  <w:style w:type="character" w:customStyle="1" w:styleId="Overskrift3Tegn">
    <w:name w:val="Overskrift 3 Tegn"/>
    <w:link w:val="Overskrift3"/>
    <w:uiPriority w:val="9"/>
    <w:rsid w:val="00DF7851"/>
    <w:rPr>
      <w:rFonts w:ascii="Calibri Light" w:eastAsia="Times New Roman" w:hAnsi="Calibri Light" w:cs="Times New Roman"/>
      <w:b/>
      <w:bCs/>
      <w:sz w:val="26"/>
      <w:szCs w:val="26"/>
    </w:rPr>
  </w:style>
  <w:style w:type="paragraph" w:styleId="Revisjon">
    <w:name w:val="Revision"/>
    <w:hidden/>
    <w:uiPriority w:val="99"/>
    <w:semiHidden/>
    <w:rsid w:val="00166FF2"/>
    <w:rPr>
      <w:sz w:val="22"/>
      <w:szCs w:val="22"/>
    </w:rPr>
  </w:style>
  <w:style w:type="character" w:styleId="Sterk">
    <w:name w:val="Strong"/>
    <w:basedOn w:val="Standardskriftforavsnitt"/>
    <w:uiPriority w:val="22"/>
    <w:qFormat/>
    <w:rsid w:val="0087010D"/>
    <w:rPr>
      <w:b/>
      <w:bCs/>
    </w:rPr>
  </w:style>
  <w:style w:type="paragraph" w:styleId="NormalWeb">
    <w:name w:val="Normal (Web)"/>
    <w:basedOn w:val="Normal"/>
    <w:uiPriority w:val="99"/>
    <w:unhideWhenUsed/>
    <w:rsid w:val="0006259B"/>
    <w:pPr>
      <w:keepLines w:val="0"/>
      <w:widowControl/>
      <w:spacing w:before="100" w:beforeAutospacing="1" w:after="100" w:afterAutospacing="1"/>
    </w:pPr>
    <w:rPr>
      <w:sz w:val="24"/>
      <w:szCs w:val="24"/>
    </w:rPr>
  </w:style>
  <w:style w:type="character" w:customStyle="1" w:styleId="normaltextrun">
    <w:name w:val="normaltextrun"/>
    <w:basedOn w:val="Standardskriftforavsnitt"/>
    <w:rsid w:val="00475D9D"/>
  </w:style>
  <w:style w:type="paragraph" w:styleId="Overskriftforinnholdsfortegnelse">
    <w:name w:val="TOC Heading"/>
    <w:basedOn w:val="Overskrift1"/>
    <w:next w:val="Normal"/>
    <w:uiPriority w:val="39"/>
    <w:unhideWhenUsed/>
    <w:qFormat/>
    <w:rsid w:val="003B1F68"/>
    <w:pPr>
      <w:keepNext/>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INNH2">
    <w:name w:val="toc 2"/>
    <w:basedOn w:val="Normal"/>
    <w:next w:val="Normal"/>
    <w:autoRedefine/>
    <w:uiPriority w:val="39"/>
    <w:unhideWhenUsed/>
    <w:rsid w:val="003B1F68"/>
    <w:pPr>
      <w:spacing w:after="100"/>
      <w:ind w:left="220"/>
    </w:pPr>
  </w:style>
  <w:style w:type="paragraph" w:styleId="INNH3">
    <w:name w:val="toc 3"/>
    <w:basedOn w:val="Normal"/>
    <w:next w:val="Normal"/>
    <w:autoRedefine/>
    <w:uiPriority w:val="39"/>
    <w:unhideWhenUsed/>
    <w:rsid w:val="003B1F68"/>
    <w:pPr>
      <w:spacing w:after="100"/>
      <w:ind w:left="440"/>
    </w:pPr>
  </w:style>
  <w:style w:type="paragraph" w:styleId="Listeavsnitt">
    <w:name w:val="List Paragraph"/>
    <w:basedOn w:val="Normal"/>
    <w:uiPriority w:val="34"/>
    <w:qFormat/>
    <w:rsid w:val="00020BD3"/>
    <w:pPr>
      <w:keepLines w:val="0"/>
      <w:widowControl/>
      <w:ind w:left="708"/>
    </w:pPr>
    <w:rPr>
      <w:sz w:val="24"/>
      <w:szCs w:val="24"/>
    </w:rPr>
  </w:style>
  <w:style w:type="character" w:customStyle="1" w:styleId="scxo266340633">
    <w:name w:val="scxo266340633"/>
    <w:basedOn w:val="Standardskriftforavsnitt"/>
    <w:rsid w:val="0056124F"/>
  </w:style>
  <w:style w:type="character" w:customStyle="1" w:styleId="eop">
    <w:name w:val="eop"/>
    <w:basedOn w:val="Standardskriftforavsnitt"/>
    <w:rsid w:val="0056124F"/>
  </w:style>
  <w:style w:type="paragraph" w:customStyle="1" w:styleId="paragraph">
    <w:name w:val="paragraph"/>
    <w:basedOn w:val="Normal"/>
    <w:rsid w:val="00DD222C"/>
    <w:pPr>
      <w:keepLines w:val="0"/>
      <w:widowControl/>
      <w:spacing w:before="100" w:beforeAutospacing="1" w:after="100" w:afterAutospacing="1"/>
    </w:pPr>
    <w:rPr>
      <w:sz w:val="24"/>
      <w:szCs w:val="24"/>
    </w:rPr>
  </w:style>
  <w:style w:type="character" w:customStyle="1" w:styleId="spellingerror">
    <w:name w:val="spellingerror"/>
    <w:basedOn w:val="Standardskriftforavsnitt"/>
    <w:rsid w:val="00DD222C"/>
  </w:style>
  <w:style w:type="table" w:styleId="Tabellrutenett">
    <w:name w:val="Table Grid"/>
    <w:basedOn w:val="Vanligtabell"/>
    <w:uiPriority w:val="39"/>
    <w:rsid w:val="00E7665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E7665C"/>
    <w:rPr>
      <w:rFonts w:asciiTheme="majorHAnsi" w:eastAsiaTheme="majorEastAsia" w:hAnsiTheme="majorHAnsi" w:cstheme="majorBidi"/>
      <w:i/>
      <w:iCs/>
      <w:color w:val="2E74B5" w:themeColor="accent1" w:themeShade="BF"/>
      <w:sz w:val="22"/>
      <w:szCs w:val="22"/>
    </w:rPr>
  </w:style>
  <w:style w:type="paragraph" w:styleId="Ingenmellomrom">
    <w:name w:val="No Spacing"/>
    <w:uiPriority w:val="1"/>
    <w:qFormat/>
    <w:rsid w:val="004E78EE"/>
    <w:pPr>
      <w:keepLines/>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9558">
      <w:bodyDiv w:val="1"/>
      <w:marLeft w:val="0"/>
      <w:marRight w:val="0"/>
      <w:marTop w:val="0"/>
      <w:marBottom w:val="0"/>
      <w:divBdr>
        <w:top w:val="none" w:sz="0" w:space="0" w:color="auto"/>
        <w:left w:val="none" w:sz="0" w:space="0" w:color="auto"/>
        <w:bottom w:val="none" w:sz="0" w:space="0" w:color="auto"/>
        <w:right w:val="none" w:sz="0" w:space="0" w:color="auto"/>
      </w:divBdr>
    </w:div>
    <w:div w:id="628978383">
      <w:bodyDiv w:val="1"/>
      <w:marLeft w:val="0"/>
      <w:marRight w:val="0"/>
      <w:marTop w:val="0"/>
      <w:marBottom w:val="0"/>
      <w:divBdr>
        <w:top w:val="none" w:sz="0" w:space="0" w:color="auto"/>
        <w:left w:val="none" w:sz="0" w:space="0" w:color="auto"/>
        <w:bottom w:val="none" w:sz="0" w:space="0" w:color="auto"/>
        <w:right w:val="none" w:sz="0" w:space="0" w:color="auto"/>
      </w:divBdr>
    </w:div>
    <w:div w:id="779909069">
      <w:bodyDiv w:val="1"/>
      <w:marLeft w:val="0"/>
      <w:marRight w:val="0"/>
      <w:marTop w:val="0"/>
      <w:marBottom w:val="0"/>
      <w:divBdr>
        <w:top w:val="none" w:sz="0" w:space="0" w:color="auto"/>
        <w:left w:val="none" w:sz="0" w:space="0" w:color="auto"/>
        <w:bottom w:val="none" w:sz="0" w:space="0" w:color="auto"/>
        <w:right w:val="none" w:sz="0" w:space="0" w:color="auto"/>
      </w:divBdr>
    </w:div>
    <w:div w:id="823741246">
      <w:bodyDiv w:val="1"/>
      <w:marLeft w:val="0"/>
      <w:marRight w:val="0"/>
      <w:marTop w:val="0"/>
      <w:marBottom w:val="0"/>
      <w:divBdr>
        <w:top w:val="none" w:sz="0" w:space="0" w:color="auto"/>
        <w:left w:val="none" w:sz="0" w:space="0" w:color="auto"/>
        <w:bottom w:val="none" w:sz="0" w:space="0" w:color="auto"/>
        <w:right w:val="none" w:sz="0" w:space="0" w:color="auto"/>
      </w:divBdr>
    </w:div>
    <w:div w:id="1135491733">
      <w:bodyDiv w:val="1"/>
      <w:marLeft w:val="0"/>
      <w:marRight w:val="0"/>
      <w:marTop w:val="0"/>
      <w:marBottom w:val="0"/>
      <w:divBdr>
        <w:top w:val="none" w:sz="0" w:space="0" w:color="auto"/>
        <w:left w:val="none" w:sz="0" w:space="0" w:color="auto"/>
        <w:bottom w:val="none" w:sz="0" w:space="0" w:color="auto"/>
        <w:right w:val="none" w:sz="0" w:space="0" w:color="auto"/>
      </w:divBdr>
    </w:div>
    <w:div w:id="1177187191">
      <w:bodyDiv w:val="1"/>
      <w:marLeft w:val="0"/>
      <w:marRight w:val="0"/>
      <w:marTop w:val="0"/>
      <w:marBottom w:val="0"/>
      <w:divBdr>
        <w:top w:val="none" w:sz="0" w:space="0" w:color="auto"/>
        <w:left w:val="none" w:sz="0" w:space="0" w:color="auto"/>
        <w:bottom w:val="none" w:sz="0" w:space="0" w:color="auto"/>
        <w:right w:val="none" w:sz="0" w:space="0" w:color="auto"/>
      </w:divBdr>
    </w:div>
    <w:div w:id="1361124492">
      <w:bodyDiv w:val="1"/>
      <w:marLeft w:val="0"/>
      <w:marRight w:val="0"/>
      <w:marTop w:val="0"/>
      <w:marBottom w:val="0"/>
      <w:divBdr>
        <w:top w:val="none" w:sz="0" w:space="0" w:color="auto"/>
        <w:left w:val="none" w:sz="0" w:space="0" w:color="auto"/>
        <w:bottom w:val="none" w:sz="0" w:space="0" w:color="auto"/>
        <w:right w:val="none" w:sz="0" w:space="0" w:color="auto"/>
      </w:divBdr>
    </w:div>
    <w:div w:id="1381899453">
      <w:bodyDiv w:val="1"/>
      <w:marLeft w:val="0"/>
      <w:marRight w:val="0"/>
      <w:marTop w:val="0"/>
      <w:marBottom w:val="0"/>
      <w:divBdr>
        <w:top w:val="none" w:sz="0" w:space="0" w:color="auto"/>
        <w:left w:val="none" w:sz="0" w:space="0" w:color="auto"/>
        <w:bottom w:val="none" w:sz="0" w:space="0" w:color="auto"/>
        <w:right w:val="none" w:sz="0" w:space="0" w:color="auto"/>
      </w:divBdr>
    </w:div>
    <w:div w:id="1400323284">
      <w:bodyDiv w:val="1"/>
      <w:marLeft w:val="0"/>
      <w:marRight w:val="0"/>
      <w:marTop w:val="0"/>
      <w:marBottom w:val="0"/>
      <w:divBdr>
        <w:top w:val="none" w:sz="0" w:space="0" w:color="auto"/>
        <w:left w:val="none" w:sz="0" w:space="0" w:color="auto"/>
        <w:bottom w:val="none" w:sz="0" w:space="0" w:color="auto"/>
        <w:right w:val="none" w:sz="0" w:space="0" w:color="auto"/>
      </w:divBdr>
    </w:div>
    <w:div w:id="1510369732">
      <w:bodyDiv w:val="1"/>
      <w:marLeft w:val="0"/>
      <w:marRight w:val="0"/>
      <w:marTop w:val="0"/>
      <w:marBottom w:val="0"/>
      <w:divBdr>
        <w:top w:val="none" w:sz="0" w:space="0" w:color="auto"/>
        <w:left w:val="none" w:sz="0" w:space="0" w:color="auto"/>
        <w:bottom w:val="none" w:sz="0" w:space="0" w:color="auto"/>
        <w:right w:val="none" w:sz="0" w:space="0" w:color="auto"/>
      </w:divBdr>
    </w:div>
    <w:div w:id="1534075846">
      <w:bodyDiv w:val="1"/>
      <w:marLeft w:val="0"/>
      <w:marRight w:val="0"/>
      <w:marTop w:val="0"/>
      <w:marBottom w:val="0"/>
      <w:divBdr>
        <w:top w:val="none" w:sz="0" w:space="0" w:color="auto"/>
        <w:left w:val="none" w:sz="0" w:space="0" w:color="auto"/>
        <w:bottom w:val="none" w:sz="0" w:space="0" w:color="auto"/>
        <w:right w:val="none" w:sz="0" w:space="0" w:color="auto"/>
      </w:divBdr>
    </w:div>
    <w:div w:id="1568108123">
      <w:bodyDiv w:val="1"/>
      <w:marLeft w:val="0"/>
      <w:marRight w:val="0"/>
      <w:marTop w:val="0"/>
      <w:marBottom w:val="0"/>
      <w:divBdr>
        <w:top w:val="none" w:sz="0" w:space="0" w:color="auto"/>
        <w:left w:val="none" w:sz="0" w:space="0" w:color="auto"/>
        <w:bottom w:val="none" w:sz="0" w:space="0" w:color="auto"/>
        <w:right w:val="none" w:sz="0" w:space="0" w:color="auto"/>
      </w:divBdr>
    </w:div>
    <w:div w:id="1627740676">
      <w:bodyDiv w:val="1"/>
      <w:marLeft w:val="0"/>
      <w:marRight w:val="0"/>
      <w:marTop w:val="0"/>
      <w:marBottom w:val="0"/>
      <w:divBdr>
        <w:top w:val="none" w:sz="0" w:space="0" w:color="auto"/>
        <w:left w:val="none" w:sz="0" w:space="0" w:color="auto"/>
        <w:bottom w:val="none" w:sz="0" w:space="0" w:color="auto"/>
        <w:right w:val="none" w:sz="0" w:space="0" w:color="auto"/>
      </w:divBdr>
    </w:div>
    <w:div w:id="1732121944">
      <w:bodyDiv w:val="1"/>
      <w:marLeft w:val="0"/>
      <w:marRight w:val="0"/>
      <w:marTop w:val="0"/>
      <w:marBottom w:val="0"/>
      <w:divBdr>
        <w:top w:val="none" w:sz="0" w:space="0" w:color="auto"/>
        <w:left w:val="none" w:sz="0" w:space="0" w:color="auto"/>
        <w:bottom w:val="none" w:sz="0" w:space="0" w:color="auto"/>
        <w:right w:val="none" w:sz="0" w:space="0" w:color="auto"/>
      </w:divBdr>
    </w:div>
    <w:div w:id="2014913274">
      <w:bodyDiv w:val="1"/>
      <w:marLeft w:val="0"/>
      <w:marRight w:val="0"/>
      <w:marTop w:val="0"/>
      <w:marBottom w:val="0"/>
      <w:divBdr>
        <w:top w:val="none" w:sz="0" w:space="0" w:color="auto"/>
        <w:left w:val="none" w:sz="0" w:space="0" w:color="auto"/>
        <w:bottom w:val="none" w:sz="0" w:space="0" w:color="auto"/>
        <w:right w:val="none" w:sz="0" w:space="0" w:color="auto"/>
      </w:divBdr>
    </w:div>
    <w:div w:id="21037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nskaffelser.no/leverandorer/slik-moter-du-det-offentliges-krav-til-digitalisering/faktura-og-kreditnot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pagero.no/project-pages/bergen-kommune/" TargetMode="External"/><Relationship Id="rId2" Type="http://schemas.openxmlformats.org/officeDocument/2006/relationships/customXml" Target="../customXml/item2.xml"/><Relationship Id="rId16" Type="http://schemas.openxmlformats.org/officeDocument/2006/relationships/hyperlink" Target="https://www.bergen.kommune.no/" TargetMode="External"/><Relationship Id="rId20" Type="http://schemas.openxmlformats.org/officeDocument/2006/relationships/hyperlink" Target="http://lovdata.no/dokument/SF/forskrift/2013-04-05-9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ergen.kommune.no/innbyggerhjelpen/naring-og-skatt/leverandorinformasjon/fakturering/sende-elektronisk-faktura-til-kommun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nskaffelser.no/verktoy/fakturasystemer-som-kan-levere-elektronisk-handelsformat-eh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08-02-08-112"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0473BB7D2E6F4FBA366351BAABD518" ma:contentTypeVersion="2" ma:contentTypeDescription="Opprett et nytt dokument." ma:contentTypeScope="" ma:versionID="660b4c974483866510faeaf9fcab4ac9">
  <xsd:schema xmlns:xsd="http://www.w3.org/2001/XMLSchema" xmlns:xs="http://www.w3.org/2001/XMLSchema" xmlns:p="http://schemas.microsoft.com/office/2006/metadata/properties" xmlns:ns2="2a982118-1f45-4a77-8a24-8bcac9ca426d" targetNamespace="http://schemas.microsoft.com/office/2006/metadata/properties" ma:root="true" ma:fieldsID="c31536785e27dd9602e28450b993a6c3" ns2:_="">
    <xsd:import namespace="2a982118-1f45-4a77-8a24-8bcac9ca42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82118-1f45-4a77-8a24-8bcac9ca4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1C2A-3B60-42D5-A8B0-D9680FCF0A4A}">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2a982118-1f45-4a77-8a24-8bcac9ca426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8CBEEB2-637A-4B33-983F-8091FC08A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2118-1f45-4a77-8a24-8bcac9ca4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54C91-BD89-4FA5-AA4A-CC29242210F9}">
  <ds:schemaRefs>
    <ds:schemaRef ds:uri="http://schemas.microsoft.com/sharepoint/v3/contenttype/forms"/>
  </ds:schemaRefs>
</ds:datastoreItem>
</file>

<file path=customXml/itemProps4.xml><?xml version="1.0" encoding="utf-8"?>
<ds:datastoreItem xmlns:ds="http://schemas.openxmlformats.org/officeDocument/2006/customXml" ds:itemID="{53EE583D-2FBC-4E35-96F8-3893616E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4392</Words>
  <Characters>30239</Characters>
  <Application>Microsoft Office Word</Application>
  <DocSecurity>0</DocSecurity>
  <Lines>251</Lines>
  <Paragraphs>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2020-11-24T10:23:00Z</dcterms:created>
  <dcterms:modified xsi:type="dcterms:W3CDTF">2020-11-25T06:57:00Z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0x010100FD0473BB7D2E6F4FBA366351BAABD518</vt:lpwstr>
  </property>
</Properties>
</file>