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374D" w14:textId="39DD492A" w:rsidR="00395D15" w:rsidRPr="00F03E52" w:rsidRDefault="000A55D7" w:rsidP="00395D15">
      <w:pPr>
        <w:spacing w:before="240" w:after="60" w:line="240" w:lineRule="auto"/>
        <w:outlineLvl w:val="0"/>
        <w:rPr>
          <w:rFonts w:eastAsia="Times New Roman" w:cs="Arial"/>
          <w:b/>
          <w:bCs/>
          <w:iCs/>
          <w:kern w:val="28"/>
          <w:sz w:val="32"/>
          <w:szCs w:val="32"/>
          <w:lang w:eastAsia="nb-NO"/>
        </w:rPr>
      </w:pPr>
      <w:r>
        <w:rPr>
          <w:rFonts w:eastAsia="Times New Roman" w:cs="Arial"/>
          <w:b/>
          <w:bCs/>
          <w:iCs/>
          <w:kern w:val="28"/>
          <w:sz w:val="32"/>
          <w:szCs w:val="32"/>
          <w:lang w:eastAsia="nb-NO"/>
        </w:rPr>
        <w:t xml:space="preserve">Vedlegg </w:t>
      </w:r>
      <w:r w:rsidR="00C04D84">
        <w:rPr>
          <w:rFonts w:eastAsia="Times New Roman" w:cs="Arial"/>
          <w:b/>
          <w:bCs/>
          <w:iCs/>
          <w:kern w:val="28"/>
          <w:sz w:val="32"/>
          <w:szCs w:val="32"/>
          <w:lang w:eastAsia="nb-NO"/>
        </w:rPr>
        <w:t>05</w:t>
      </w:r>
      <w:r w:rsidR="00395D15" w:rsidRPr="00F03E52">
        <w:rPr>
          <w:rFonts w:eastAsia="Times New Roman" w:cs="Arial"/>
          <w:b/>
          <w:bCs/>
          <w:iCs/>
          <w:kern w:val="28"/>
          <w:sz w:val="32"/>
          <w:szCs w:val="32"/>
          <w:lang w:eastAsia="nb-NO"/>
        </w:rPr>
        <w:t xml:space="preserve"> </w:t>
      </w:r>
      <w:r w:rsidR="00395D15">
        <w:rPr>
          <w:rFonts w:eastAsia="Times New Roman" w:cs="Arial"/>
          <w:b/>
          <w:bCs/>
          <w:iCs/>
          <w:kern w:val="28"/>
          <w:sz w:val="32"/>
          <w:szCs w:val="32"/>
          <w:lang w:eastAsia="nb-NO"/>
        </w:rPr>
        <w:t>–</w:t>
      </w:r>
      <w:r w:rsidR="00395D15" w:rsidRPr="00F03E52">
        <w:rPr>
          <w:rFonts w:eastAsia="Times New Roman" w:cs="Arial"/>
          <w:b/>
          <w:bCs/>
          <w:iCs/>
          <w:kern w:val="28"/>
          <w:sz w:val="32"/>
          <w:szCs w:val="32"/>
          <w:lang w:eastAsia="nb-NO"/>
        </w:rPr>
        <w:t xml:space="preserve"> </w:t>
      </w:r>
      <w:r w:rsidR="00395D15">
        <w:rPr>
          <w:rFonts w:eastAsia="Times New Roman" w:cs="Arial"/>
          <w:b/>
          <w:bCs/>
          <w:iCs/>
          <w:kern w:val="28"/>
          <w:sz w:val="32"/>
          <w:szCs w:val="32"/>
          <w:lang w:eastAsia="nb-NO"/>
        </w:rPr>
        <w:t xml:space="preserve">Veiledning for </w:t>
      </w:r>
      <w:r w:rsidR="006D3043">
        <w:rPr>
          <w:rFonts w:eastAsia="Times New Roman" w:cs="Arial"/>
          <w:b/>
          <w:bCs/>
          <w:iCs/>
          <w:kern w:val="28"/>
          <w:sz w:val="32"/>
          <w:szCs w:val="32"/>
          <w:lang w:eastAsia="nb-NO"/>
        </w:rPr>
        <w:t xml:space="preserve">tilbydere til </w:t>
      </w:r>
      <w:r w:rsidR="00395D15">
        <w:rPr>
          <w:rFonts w:eastAsia="Times New Roman" w:cs="Arial"/>
          <w:b/>
          <w:bCs/>
          <w:iCs/>
          <w:kern w:val="28"/>
          <w:sz w:val="32"/>
          <w:szCs w:val="32"/>
          <w:lang w:eastAsia="nb-NO"/>
        </w:rPr>
        <w:t>sladding av tilbud</w:t>
      </w:r>
    </w:p>
    <w:p w14:paraId="4FF77B32" w14:textId="77777777" w:rsidR="00395D15" w:rsidRPr="00395D15" w:rsidRDefault="00395D15" w:rsidP="00395D15">
      <w:pPr>
        <w:keepNext/>
        <w:keepLines/>
        <w:numPr>
          <w:ilvl w:val="0"/>
          <w:numId w:val="10"/>
        </w:numPr>
        <w:spacing w:before="480" w:after="40" w:line="240" w:lineRule="auto"/>
        <w:outlineLvl w:val="0"/>
        <w:rPr>
          <w:rFonts w:asciiTheme="minorHAnsi" w:eastAsia="Times New Roman" w:hAnsiTheme="minorHAnsi" w:cstheme="majorBidi"/>
          <w:b/>
          <w:bCs/>
          <w:sz w:val="28"/>
          <w:szCs w:val="28"/>
        </w:rPr>
      </w:pPr>
      <w:r w:rsidRPr="00395D15">
        <w:rPr>
          <w:rFonts w:asciiTheme="minorHAnsi" w:eastAsia="Times New Roman" w:hAnsiTheme="minorHAnsi" w:cstheme="majorBidi"/>
          <w:b/>
          <w:bCs/>
          <w:sz w:val="28"/>
          <w:szCs w:val="28"/>
        </w:rPr>
        <w:t>Innledning</w:t>
      </w:r>
    </w:p>
    <w:p w14:paraId="643DFDEF" w14:textId="77777777" w:rsidR="00395D15" w:rsidRPr="00395D15" w:rsidRDefault="00395D15" w:rsidP="00395D15">
      <w:pPr>
        <w:spacing w:before="40" w:after="40" w:line="240" w:lineRule="auto"/>
      </w:pPr>
      <w:r w:rsidRPr="00395D15">
        <w:t xml:space="preserve">Det følger av </w:t>
      </w:r>
      <w:r w:rsidRPr="00395D15">
        <w:rPr>
          <w:rFonts w:asciiTheme="minorHAnsi" w:hAnsiTheme="minorHAnsi"/>
        </w:rPr>
        <w:t>forskrift om offentlige anskaffelser av 12. august 2016 nr. 974 (heretter «</w:t>
      </w:r>
      <w:r w:rsidRPr="00395D15">
        <w:rPr>
          <w:rFonts w:asciiTheme="minorHAnsi" w:hAnsiTheme="minorHAnsi"/>
          <w:i/>
        </w:rPr>
        <w:t>anskaffelsesforskriften</w:t>
      </w:r>
      <w:r w:rsidRPr="00395D15">
        <w:rPr>
          <w:rFonts w:asciiTheme="minorHAnsi" w:hAnsiTheme="minorHAnsi"/>
        </w:rPr>
        <w:t xml:space="preserve">») § 7-3 </w:t>
      </w:r>
      <w:r w:rsidRPr="00395D15">
        <w:t xml:space="preserve">at offentleglova gjelder for allmennhetens innsyn i tilbud og anskaffelsesprotokoller. Lov om rett til innsyn i dokument i </w:t>
      </w:r>
      <w:proofErr w:type="spellStart"/>
      <w:r w:rsidRPr="00395D15">
        <w:t>offentleg</w:t>
      </w:r>
      <w:proofErr w:type="spellEnd"/>
      <w:r w:rsidRPr="00395D15">
        <w:t xml:space="preserve"> </w:t>
      </w:r>
      <w:proofErr w:type="spellStart"/>
      <w:r w:rsidRPr="00395D15">
        <w:t>verksemd</w:t>
      </w:r>
      <w:proofErr w:type="spellEnd"/>
      <w:r w:rsidRPr="00395D15">
        <w:t xml:space="preserve"> av 19.mai 2006 nr. 16 (offl.) har som formål å styrke retten til innsyn i saksdokument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3943B2AF" w14:textId="77777777" w:rsidR="00395D15" w:rsidRPr="00395D15" w:rsidRDefault="00395D15" w:rsidP="00395D15">
      <w:pPr>
        <w:spacing w:before="40" w:after="40" w:line="240" w:lineRule="auto"/>
      </w:pPr>
    </w:p>
    <w:p w14:paraId="752ABCE3" w14:textId="4961BD46" w:rsidR="00395D15" w:rsidRPr="00395D15" w:rsidRDefault="00395D15" w:rsidP="00395D15">
      <w:pPr>
        <w:spacing w:before="40" w:after="40" w:line="240" w:lineRule="auto"/>
      </w:pPr>
      <w:r w:rsidRPr="00395D15">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w:t>
      </w:r>
      <w:r w:rsidR="00B11B1D">
        <w:t>T</w:t>
      </w:r>
      <w:r w:rsidRPr="00395D15">
        <w:t xml:space="preserve">ilbyder som har ansvaret for å levere korrekt sladdet versjon av tilbudet. Denne veiledningen søker å synliggjøre hvilke opplysninger i tilbudet som vil være omfattet av unntak fra offentlighet og som derav kan sladdes.  </w:t>
      </w:r>
    </w:p>
    <w:p w14:paraId="039D3E17" w14:textId="77777777" w:rsidR="00395D15" w:rsidRPr="00395D15" w:rsidRDefault="00395D15" w:rsidP="00395D15">
      <w:pPr>
        <w:keepNext/>
        <w:keepLines/>
        <w:numPr>
          <w:ilvl w:val="0"/>
          <w:numId w:val="10"/>
        </w:numPr>
        <w:spacing w:before="480" w:after="40" w:line="240" w:lineRule="auto"/>
        <w:outlineLvl w:val="0"/>
        <w:rPr>
          <w:rFonts w:asciiTheme="minorHAnsi" w:eastAsia="Times New Roman" w:hAnsiTheme="minorHAnsi" w:cstheme="majorBidi"/>
          <w:b/>
          <w:bCs/>
          <w:sz w:val="28"/>
          <w:szCs w:val="28"/>
        </w:rPr>
      </w:pPr>
      <w:r w:rsidRPr="00395D15">
        <w:rPr>
          <w:rFonts w:asciiTheme="minorHAnsi" w:eastAsia="Times New Roman" w:hAnsiTheme="minorHAnsi" w:cstheme="majorBidi"/>
          <w:b/>
          <w:bCs/>
          <w:sz w:val="28"/>
          <w:szCs w:val="28"/>
        </w:rPr>
        <w:t>Unntak fra hovedregelen om at innsyn skal gis</w:t>
      </w:r>
    </w:p>
    <w:p w14:paraId="4263A1F1" w14:textId="77777777" w:rsidR="00395D15" w:rsidRPr="00395D15" w:rsidRDefault="00395D15" w:rsidP="00395D15">
      <w:pPr>
        <w:spacing w:before="40" w:after="40" w:line="240" w:lineRule="auto"/>
        <w:rPr>
          <w:rFonts w:asciiTheme="minorHAnsi" w:hAnsiTheme="minorHAnsi"/>
          <w:iCs/>
          <w:color w:val="191919"/>
        </w:rPr>
      </w:pPr>
      <w:r w:rsidRPr="00395D15">
        <w:rPr>
          <w:rFonts w:asciiTheme="minorHAnsi" w:hAnsiTheme="minorHAnsi"/>
          <w:iCs/>
          <w:color w:val="191919"/>
        </w:rPr>
        <w:t>Offl. § 13 slår fast at «</w:t>
      </w:r>
      <w:proofErr w:type="spellStart"/>
      <w:r w:rsidRPr="00395D15">
        <w:rPr>
          <w:rFonts w:asciiTheme="minorHAnsi" w:hAnsiTheme="minorHAnsi" w:cs="Helvetica"/>
          <w:i/>
          <w:color w:val="333333"/>
        </w:rPr>
        <w:t>Opplysningar</w:t>
      </w:r>
      <w:proofErr w:type="spellEnd"/>
      <w:r w:rsidRPr="00395D15">
        <w:rPr>
          <w:rFonts w:asciiTheme="minorHAnsi" w:hAnsiTheme="minorHAnsi" w:cs="Helvetica"/>
          <w:i/>
          <w:color w:val="333333"/>
        </w:rPr>
        <w:t xml:space="preserve"> som er </w:t>
      </w:r>
      <w:proofErr w:type="spellStart"/>
      <w:r w:rsidRPr="00395D15">
        <w:rPr>
          <w:rFonts w:asciiTheme="minorHAnsi" w:hAnsiTheme="minorHAnsi" w:cs="Helvetica"/>
          <w:i/>
          <w:color w:val="333333"/>
        </w:rPr>
        <w:t>underlagde</w:t>
      </w:r>
      <w:proofErr w:type="spellEnd"/>
      <w:r w:rsidRPr="00395D15">
        <w:rPr>
          <w:rFonts w:asciiTheme="minorHAnsi" w:hAnsiTheme="minorHAnsi" w:cs="Helvetica"/>
          <w:i/>
          <w:color w:val="333333"/>
        </w:rPr>
        <w:t xml:space="preserve"> teieplikt i lov eller i </w:t>
      </w:r>
      <w:proofErr w:type="spellStart"/>
      <w:r w:rsidRPr="00395D15">
        <w:rPr>
          <w:rFonts w:asciiTheme="minorHAnsi" w:hAnsiTheme="minorHAnsi" w:cs="Helvetica"/>
          <w:i/>
          <w:color w:val="333333"/>
        </w:rPr>
        <w:t>medhald</w:t>
      </w:r>
      <w:proofErr w:type="spellEnd"/>
      <w:r w:rsidRPr="00395D15">
        <w:rPr>
          <w:rFonts w:asciiTheme="minorHAnsi" w:hAnsiTheme="minorHAnsi" w:cs="Helvetica"/>
          <w:i/>
          <w:color w:val="333333"/>
        </w:rPr>
        <w:t xml:space="preserve"> av lov, er </w:t>
      </w:r>
      <w:proofErr w:type="spellStart"/>
      <w:r w:rsidRPr="00395D15">
        <w:rPr>
          <w:rFonts w:asciiTheme="minorHAnsi" w:hAnsiTheme="minorHAnsi" w:cs="Helvetica"/>
          <w:i/>
          <w:color w:val="333333"/>
        </w:rPr>
        <w:t>unnatekne</w:t>
      </w:r>
      <w:proofErr w:type="spellEnd"/>
      <w:r w:rsidRPr="00395D15">
        <w:rPr>
          <w:rFonts w:asciiTheme="minorHAnsi" w:hAnsiTheme="minorHAnsi" w:cs="Helvetica"/>
          <w:i/>
          <w:color w:val="333333"/>
        </w:rPr>
        <w:t xml:space="preserve"> </w:t>
      </w:r>
      <w:proofErr w:type="spellStart"/>
      <w:r w:rsidRPr="00395D15">
        <w:rPr>
          <w:rFonts w:asciiTheme="minorHAnsi" w:hAnsiTheme="minorHAnsi" w:cs="Helvetica"/>
          <w:i/>
          <w:color w:val="333333"/>
        </w:rPr>
        <w:t>frå</w:t>
      </w:r>
      <w:proofErr w:type="spellEnd"/>
      <w:r w:rsidRPr="00395D15">
        <w:rPr>
          <w:rFonts w:asciiTheme="minorHAnsi" w:hAnsiTheme="minorHAnsi" w:cs="Helvetica"/>
          <w:i/>
          <w:color w:val="333333"/>
        </w:rPr>
        <w:t xml:space="preserve"> innsyn»</w:t>
      </w:r>
      <w:r w:rsidRPr="00395D15">
        <w:rPr>
          <w:rFonts w:asciiTheme="minorHAnsi" w:hAnsiTheme="minorHAnsi"/>
          <w:i/>
          <w:iCs/>
          <w:color w:val="191919"/>
        </w:rPr>
        <w:t xml:space="preserve">. </w:t>
      </w:r>
      <w:r w:rsidRPr="00395D15">
        <w:rPr>
          <w:rFonts w:asciiTheme="minorHAnsi" w:hAnsiTheme="minorHAnsi"/>
          <w:iCs/>
          <w:color w:val="191919"/>
        </w:rPr>
        <w:t xml:space="preserve">Videre fremgår det av </w:t>
      </w:r>
      <w:proofErr w:type="gramStart"/>
      <w:r w:rsidRPr="00395D15">
        <w:rPr>
          <w:rFonts w:asciiTheme="minorHAnsi" w:hAnsiTheme="minorHAnsi"/>
          <w:iCs/>
          <w:color w:val="191919"/>
        </w:rPr>
        <w:t>offl .</w:t>
      </w:r>
      <w:proofErr w:type="gramEnd"/>
      <w:r w:rsidRPr="00395D15">
        <w:rPr>
          <w:rFonts w:asciiTheme="minorHAnsi" w:hAnsiTheme="minorHAnsi"/>
          <w:iCs/>
          <w:color w:val="191919"/>
        </w:rPr>
        <w:t xml:space="preserve"> § 23, 3 ledd at </w:t>
      </w:r>
      <w:r w:rsidRPr="00395D15">
        <w:rPr>
          <w:rFonts w:asciiTheme="minorHAnsi" w:hAnsiTheme="minorHAnsi"/>
          <w:i/>
          <w:iCs/>
          <w:color w:val="191919"/>
        </w:rPr>
        <w:t xml:space="preserve">«Det kan </w:t>
      </w:r>
      <w:proofErr w:type="spellStart"/>
      <w:r w:rsidRPr="00395D15">
        <w:rPr>
          <w:rFonts w:asciiTheme="minorHAnsi" w:hAnsiTheme="minorHAnsi"/>
          <w:i/>
          <w:iCs/>
          <w:color w:val="191919"/>
        </w:rPr>
        <w:t>gjerast</w:t>
      </w:r>
      <w:proofErr w:type="spellEnd"/>
      <w:r w:rsidRPr="00395D15">
        <w:rPr>
          <w:rFonts w:asciiTheme="minorHAnsi" w:hAnsiTheme="minorHAnsi"/>
          <w:i/>
          <w:iCs/>
          <w:color w:val="191919"/>
        </w:rPr>
        <w:t xml:space="preserve"> unntak </w:t>
      </w:r>
      <w:proofErr w:type="spellStart"/>
      <w:r w:rsidRPr="00395D15">
        <w:rPr>
          <w:rFonts w:asciiTheme="minorHAnsi" w:hAnsiTheme="minorHAnsi"/>
          <w:i/>
          <w:iCs/>
          <w:color w:val="191919"/>
        </w:rPr>
        <w:t>frå</w:t>
      </w:r>
      <w:proofErr w:type="spellEnd"/>
      <w:r w:rsidRPr="00395D15">
        <w:rPr>
          <w:rFonts w:asciiTheme="minorHAnsi" w:hAnsiTheme="minorHAnsi"/>
          <w:i/>
          <w:iCs/>
          <w:color w:val="191919"/>
        </w:rPr>
        <w:t xml:space="preserve"> innsyn for </w:t>
      </w:r>
      <w:proofErr w:type="spellStart"/>
      <w:r w:rsidRPr="00395D15">
        <w:rPr>
          <w:rFonts w:asciiTheme="minorHAnsi" w:hAnsiTheme="minorHAnsi"/>
          <w:i/>
          <w:iCs/>
          <w:color w:val="191919"/>
        </w:rPr>
        <w:t>tilbod</w:t>
      </w:r>
      <w:proofErr w:type="spellEnd"/>
      <w:r w:rsidRPr="00395D15">
        <w:rPr>
          <w:rFonts w:asciiTheme="minorHAnsi" w:hAnsiTheme="minorHAnsi"/>
          <w:i/>
          <w:iCs/>
          <w:color w:val="191919"/>
        </w:rPr>
        <w:t xml:space="preserve"> og protokoll etter regelverk som er gitt i </w:t>
      </w:r>
      <w:proofErr w:type="spellStart"/>
      <w:r w:rsidRPr="00395D15">
        <w:rPr>
          <w:rFonts w:asciiTheme="minorHAnsi" w:hAnsiTheme="minorHAnsi"/>
          <w:i/>
          <w:iCs/>
          <w:color w:val="191919"/>
        </w:rPr>
        <w:t>medhald</w:t>
      </w:r>
      <w:proofErr w:type="spellEnd"/>
      <w:r w:rsidRPr="00395D15">
        <w:rPr>
          <w:rFonts w:asciiTheme="minorHAnsi" w:hAnsiTheme="minorHAnsi"/>
          <w:i/>
          <w:iCs/>
          <w:color w:val="191919"/>
        </w:rPr>
        <w:t xml:space="preserve"> av lov </w:t>
      </w:r>
      <w:hyperlink r:id="rId11" w:tgtFrame="_top" w:history="1">
        <w:r w:rsidRPr="00395D15">
          <w:rPr>
            <w:rFonts w:asciiTheme="minorHAnsi" w:hAnsiTheme="minorHAnsi"/>
            <w:i/>
            <w:iCs/>
            <w:color w:val="0000FF"/>
            <w:u w:val="single"/>
          </w:rPr>
          <w:t>16. juli 1999 nr. 69</w:t>
        </w:r>
      </w:hyperlink>
      <w:r w:rsidRPr="00395D15">
        <w:rPr>
          <w:rFonts w:asciiTheme="minorHAnsi" w:hAnsiTheme="minorHAnsi"/>
          <w:i/>
          <w:iCs/>
          <w:color w:val="191919"/>
        </w:rPr>
        <w:t xml:space="preserve"> om </w:t>
      </w:r>
      <w:proofErr w:type="spellStart"/>
      <w:r w:rsidRPr="00395D15">
        <w:rPr>
          <w:rFonts w:asciiTheme="minorHAnsi" w:hAnsiTheme="minorHAnsi"/>
          <w:i/>
          <w:iCs/>
          <w:color w:val="191919"/>
        </w:rPr>
        <w:t>offentlege</w:t>
      </w:r>
      <w:proofErr w:type="spellEnd"/>
      <w:r w:rsidRPr="00395D15">
        <w:rPr>
          <w:rFonts w:asciiTheme="minorHAnsi" w:hAnsiTheme="minorHAnsi"/>
          <w:i/>
          <w:iCs/>
          <w:color w:val="191919"/>
        </w:rPr>
        <w:t xml:space="preserve"> innkjøp, til </w:t>
      </w:r>
      <w:proofErr w:type="spellStart"/>
      <w:r w:rsidRPr="00395D15">
        <w:rPr>
          <w:rFonts w:asciiTheme="minorHAnsi" w:hAnsiTheme="minorHAnsi"/>
          <w:i/>
          <w:iCs/>
          <w:color w:val="191919"/>
        </w:rPr>
        <w:t>valet</w:t>
      </w:r>
      <w:proofErr w:type="spellEnd"/>
      <w:r w:rsidRPr="00395D15">
        <w:rPr>
          <w:rFonts w:asciiTheme="minorHAnsi" w:hAnsiTheme="minorHAnsi"/>
          <w:i/>
          <w:iCs/>
          <w:color w:val="191919"/>
        </w:rPr>
        <w:t xml:space="preserve"> av leverandør er gjort». </w:t>
      </w:r>
      <w:r w:rsidRPr="00395D15">
        <w:rPr>
          <w:rFonts w:asciiTheme="minorHAnsi" w:hAnsiTheme="minorHAnsi"/>
          <w:iCs/>
          <w:color w:val="191919"/>
        </w:rPr>
        <w:t xml:space="preserve">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 </w:t>
      </w:r>
    </w:p>
    <w:p w14:paraId="03486D20" w14:textId="77777777" w:rsidR="00395D15" w:rsidRPr="00395D15" w:rsidRDefault="00395D15" w:rsidP="00395D15">
      <w:pPr>
        <w:keepNext/>
        <w:keepLines/>
        <w:numPr>
          <w:ilvl w:val="0"/>
          <w:numId w:val="10"/>
        </w:numPr>
        <w:spacing w:before="480" w:after="40" w:line="240" w:lineRule="auto"/>
        <w:outlineLvl w:val="0"/>
        <w:rPr>
          <w:rFonts w:asciiTheme="minorHAnsi" w:eastAsia="Times New Roman" w:hAnsiTheme="minorHAnsi" w:cstheme="majorBidi"/>
          <w:b/>
          <w:bCs/>
          <w:sz w:val="28"/>
          <w:szCs w:val="28"/>
        </w:rPr>
      </w:pPr>
      <w:r w:rsidRPr="00395D15">
        <w:rPr>
          <w:rFonts w:asciiTheme="minorHAnsi" w:eastAsia="Times New Roman" w:hAnsiTheme="minorHAnsi" w:cstheme="majorBidi"/>
          <w:b/>
          <w:bCs/>
          <w:sz w:val="28"/>
          <w:szCs w:val="28"/>
        </w:rPr>
        <w:t>Hva regnes som taushetsbelagte opplysninger</w:t>
      </w:r>
    </w:p>
    <w:p w14:paraId="0C8F1E8C" w14:textId="77777777" w:rsidR="00395D15" w:rsidRPr="00395D15" w:rsidRDefault="00395D15" w:rsidP="00395D15">
      <w:pPr>
        <w:spacing w:before="40" w:after="40" w:line="240" w:lineRule="auto"/>
        <w:rPr>
          <w:rFonts w:asciiTheme="minorHAnsi" w:hAnsiTheme="minorHAnsi"/>
          <w:iCs/>
          <w:color w:val="191919"/>
        </w:rPr>
      </w:pPr>
      <w:r w:rsidRPr="00395D15">
        <w:rPr>
          <w:rFonts w:asciiTheme="minorHAnsi" w:hAnsiTheme="minorHAnsi"/>
        </w:rPr>
        <w:t xml:space="preserve">I det følgende vil det gjøres rede for hvilken type opplysninger som vil kunne regnes for å være «taushetsbelagte», og som dermed skal være unntatt offentlighet. </w:t>
      </w:r>
    </w:p>
    <w:p w14:paraId="6993A3FF" w14:textId="77777777" w:rsidR="00395D15" w:rsidRPr="00395D15" w:rsidRDefault="00395D15" w:rsidP="00395D15">
      <w:pPr>
        <w:spacing w:before="40" w:after="40" w:line="240" w:lineRule="auto"/>
        <w:rPr>
          <w:rFonts w:asciiTheme="minorHAnsi" w:hAnsiTheme="minorHAnsi"/>
        </w:rPr>
      </w:pPr>
    </w:p>
    <w:p w14:paraId="600754E0" w14:textId="77777777" w:rsidR="00395D15" w:rsidRPr="00395D15" w:rsidRDefault="00395D15" w:rsidP="00395D15">
      <w:pPr>
        <w:spacing w:before="40" w:after="40" w:line="240" w:lineRule="auto"/>
        <w:rPr>
          <w:rFonts w:asciiTheme="minorHAnsi" w:hAnsiTheme="minorHAnsi"/>
        </w:rPr>
      </w:pPr>
      <w:r w:rsidRPr="00395D15">
        <w:rPr>
          <w:rFonts w:asciiTheme="minorHAnsi" w:hAnsiTheme="minorHAnsi"/>
        </w:rPr>
        <w:t xml:space="preserve">Forvaltningsloven av 10. februar 1967 (fvl.) § 13, 1 ledd, </w:t>
      </w:r>
      <w:proofErr w:type="spellStart"/>
      <w:r w:rsidRPr="00395D15">
        <w:rPr>
          <w:rFonts w:asciiTheme="minorHAnsi" w:hAnsiTheme="minorHAnsi"/>
        </w:rPr>
        <w:t>nr</w:t>
      </w:r>
      <w:proofErr w:type="spellEnd"/>
      <w:r w:rsidRPr="00395D15">
        <w:rPr>
          <w:rFonts w:asciiTheme="minorHAnsi" w:hAnsiTheme="minorHAnsi"/>
        </w:rPr>
        <w:t xml:space="preserve"> 2 slår fast at det skal hindres at noen får kjennskap til </w:t>
      </w:r>
      <w:r w:rsidRPr="00395D15">
        <w:rPr>
          <w:rFonts w:asciiTheme="minorHAnsi" w:hAnsiTheme="minorHAnsi"/>
          <w:i/>
        </w:rPr>
        <w:t>«tekniske innretninger og fremgangsmåter samt drifts- eller forretningsforhold som det vil være av konkurransemessig betydning å hemmeligholde av hensyn til den som opplysningen angår»</w:t>
      </w:r>
      <w:r w:rsidRPr="00395D15">
        <w:rPr>
          <w:rFonts w:asciiTheme="minorHAnsi" w:hAnsiTheme="minorHAnsi"/>
        </w:rPr>
        <w:t xml:space="preserve">. </w:t>
      </w:r>
    </w:p>
    <w:p w14:paraId="145011D5" w14:textId="77777777" w:rsidR="00395D15" w:rsidRPr="00395D15" w:rsidRDefault="00395D15" w:rsidP="00395D15">
      <w:pPr>
        <w:spacing w:before="40" w:after="40" w:line="240" w:lineRule="auto"/>
        <w:rPr>
          <w:rFonts w:asciiTheme="minorHAnsi" w:hAnsiTheme="minorHAnsi"/>
        </w:rPr>
      </w:pPr>
    </w:p>
    <w:p w14:paraId="5EC8E6E7" w14:textId="77777777" w:rsidR="00395D15" w:rsidRPr="00395D15" w:rsidRDefault="00395D15" w:rsidP="00395D15">
      <w:pPr>
        <w:spacing w:before="40" w:after="40" w:line="240" w:lineRule="auto"/>
        <w:rPr>
          <w:rFonts w:asciiTheme="minorHAnsi" w:hAnsiTheme="minorHAnsi"/>
        </w:rPr>
      </w:pPr>
      <w:r w:rsidRPr="00395D15">
        <w:rPr>
          <w:rFonts w:asciiTheme="minorHAnsi" w:hAnsiTheme="minorHAnsi"/>
        </w:rPr>
        <w:t>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5C4F138B" w14:textId="77777777" w:rsidR="00395D15" w:rsidRPr="00395D15" w:rsidRDefault="00395D15" w:rsidP="00395D15">
      <w:pPr>
        <w:spacing w:before="40" w:after="40" w:line="240" w:lineRule="auto"/>
        <w:rPr>
          <w:rFonts w:asciiTheme="minorHAnsi" w:hAnsiTheme="minorHAnsi"/>
        </w:rPr>
      </w:pPr>
    </w:p>
    <w:p w14:paraId="60AD9D5A" w14:textId="77777777" w:rsidR="00395D15" w:rsidRPr="00395D15" w:rsidRDefault="00395D15" w:rsidP="00395D15">
      <w:pPr>
        <w:spacing w:before="40" w:after="40" w:line="240" w:lineRule="auto"/>
        <w:rPr>
          <w:rFonts w:asciiTheme="minorHAnsi" w:hAnsiTheme="minorHAnsi"/>
        </w:rPr>
      </w:pPr>
      <w:r w:rsidRPr="00395D15">
        <w:rPr>
          <w:rFonts w:asciiTheme="minorHAnsi" w:hAnsiTheme="minorHAnsi"/>
        </w:rPr>
        <w:lastRenderedPageBreak/>
        <w:t xml:space="preserve">Det kan tenkes tilfeller der slik informasjon skal unntas offentlighet, dersom det er sammensatt på en slik måte at det er egnet til å avsløre forretningsstrategi, nedskjæringer eller eksempelvis fusjoner. </w:t>
      </w:r>
    </w:p>
    <w:p w14:paraId="7F7A6813" w14:textId="77777777" w:rsidR="00395D15" w:rsidRPr="00395D15" w:rsidRDefault="00395D15" w:rsidP="00395D15">
      <w:pPr>
        <w:spacing w:before="40" w:after="40" w:line="240" w:lineRule="auto"/>
        <w:rPr>
          <w:rFonts w:asciiTheme="minorHAnsi" w:hAnsiTheme="minorHAnsi"/>
        </w:rPr>
      </w:pPr>
    </w:p>
    <w:p w14:paraId="15F78DB3" w14:textId="4454690E" w:rsidR="00395D15" w:rsidRPr="00395D15" w:rsidRDefault="00395D15" w:rsidP="00395D15">
      <w:pPr>
        <w:spacing w:before="40" w:after="40" w:line="240" w:lineRule="auto"/>
        <w:rPr>
          <w:rFonts w:asciiTheme="minorHAnsi" w:hAnsiTheme="minorHAnsi"/>
        </w:rPr>
      </w:pPr>
      <w:r w:rsidRPr="00395D15">
        <w:rPr>
          <w:rFonts w:asciiTheme="minorHAnsi" w:hAnsiTheme="minorHAnsi"/>
        </w:rP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5503DBFA" w14:textId="77777777" w:rsidR="00395D15" w:rsidRPr="00395D15" w:rsidRDefault="00395D15" w:rsidP="00395D15">
      <w:pPr>
        <w:spacing w:before="40" w:after="40" w:line="240" w:lineRule="auto"/>
        <w:rPr>
          <w:rFonts w:asciiTheme="minorHAnsi" w:hAnsiTheme="minorHAnsi"/>
        </w:rPr>
      </w:pPr>
    </w:p>
    <w:p w14:paraId="101AD865" w14:textId="77777777" w:rsidR="00395D15" w:rsidRPr="00395D15" w:rsidRDefault="00395D15" w:rsidP="00395D15">
      <w:pPr>
        <w:spacing w:before="40" w:after="40" w:line="240" w:lineRule="auto"/>
        <w:rPr>
          <w:rFonts w:asciiTheme="minorHAnsi" w:hAnsiTheme="minorHAnsi"/>
        </w:rPr>
      </w:pPr>
      <w:r w:rsidRPr="00395D15">
        <w:rPr>
          <w:rFonts w:asciiTheme="minorHAnsi" w:hAnsiTheme="minorHAnsi"/>
        </w:rPr>
        <w:t>I tvilstilfeller må det gjøres en vurdering av hvor stor risiko- o</w:t>
      </w:r>
      <w:bookmarkStart w:id="0" w:name="_GoBack"/>
      <w:bookmarkEnd w:id="0"/>
      <w:r w:rsidRPr="00395D15">
        <w:rPr>
          <w:rFonts w:asciiTheme="minorHAnsi" w:hAnsiTheme="minorHAnsi"/>
        </w:rPr>
        <w:t xml:space="preserve">g hvor stor skade- en offentliggjøring vil gjøre opp mot hensynene bak loven, som er mest mulig åpenhet. Det kan ses hen til praksis i bransjen og man må ta hensyn til behovet for nødvendig tillit utad. </w:t>
      </w:r>
    </w:p>
    <w:p w14:paraId="70EC549C" w14:textId="77777777" w:rsidR="00395D15" w:rsidRPr="00395D15" w:rsidRDefault="00395D15" w:rsidP="00395D15">
      <w:pPr>
        <w:spacing w:before="40" w:after="40" w:line="240" w:lineRule="auto"/>
        <w:rPr>
          <w:rFonts w:asciiTheme="minorHAnsi" w:hAnsiTheme="minorHAnsi"/>
        </w:rPr>
      </w:pPr>
    </w:p>
    <w:p w14:paraId="3576CE2C" w14:textId="5B30B327" w:rsidR="00395D15" w:rsidRPr="00395D15" w:rsidRDefault="00395D15" w:rsidP="00395D15">
      <w:pPr>
        <w:spacing w:before="40" w:after="40" w:line="240" w:lineRule="auto"/>
        <w:rPr>
          <w:rFonts w:asciiTheme="minorHAnsi" w:hAnsiTheme="minorHAnsi"/>
        </w:rPr>
      </w:pPr>
      <w:r w:rsidRPr="00395D15">
        <w:rPr>
          <w:rFonts w:asciiTheme="minorHAnsi" w:hAnsiTheme="minorHAnsi"/>
        </w:rP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w:t>
      </w:r>
      <w:r w:rsidR="00EA53FE">
        <w:rPr>
          <w:rFonts w:asciiTheme="minorHAnsi" w:hAnsiTheme="minorHAnsi"/>
        </w:rPr>
        <w:t>T</w:t>
      </w:r>
      <w:r w:rsidRPr="00395D15">
        <w:rPr>
          <w:rFonts w:asciiTheme="minorHAnsi" w:hAnsiTheme="minorHAnsi"/>
        </w:rPr>
        <w:t xml:space="preserve">ilbyderens «forretningsforhold» som det vil være av «konkurransemessig betydning» å hemmeligholde. </w:t>
      </w:r>
    </w:p>
    <w:p w14:paraId="29D03E3C" w14:textId="77777777" w:rsidR="00395D15" w:rsidRPr="00395D15" w:rsidRDefault="00395D15" w:rsidP="00395D15">
      <w:pPr>
        <w:spacing w:before="40" w:after="40" w:line="240" w:lineRule="auto"/>
        <w:rPr>
          <w:rFonts w:asciiTheme="minorHAnsi" w:hAnsiTheme="minorHAnsi"/>
          <w:color w:val="000000"/>
        </w:rPr>
      </w:pPr>
    </w:p>
    <w:p w14:paraId="34F04BE1" w14:textId="63149712" w:rsidR="00395D15" w:rsidRPr="00395D15" w:rsidRDefault="00395D15" w:rsidP="00395D15">
      <w:pPr>
        <w:spacing w:before="40" w:after="40" w:line="240" w:lineRule="auto"/>
        <w:rPr>
          <w:rFonts w:asciiTheme="minorHAnsi" w:hAnsiTheme="minorHAnsi"/>
          <w:color w:val="000000"/>
        </w:rPr>
      </w:pPr>
      <w:r w:rsidRPr="00395D15">
        <w:rPr>
          <w:rFonts w:asciiTheme="minorHAnsi" w:hAnsiTheme="minorHAnsi"/>
        </w:rPr>
        <w:t xml:space="preserve">Den som sladder et tilbud må kunne begrunne hvorfor de sladdede opplysningene skal unntas offentlighet. Dette vil det på Sykehusinnkjøp HF sin forespørsel kunne bli behov for, da vi kan trenge dette i vår dialog med den som begjærer innsyn. </w:t>
      </w:r>
      <w:r w:rsidRPr="00395D15">
        <w:rPr>
          <w:rFonts w:asciiTheme="minorHAnsi" w:hAnsiTheme="minorHAnsi"/>
          <w:color w:val="000000"/>
        </w:rPr>
        <w:t xml:space="preserve">Oppdragsgiver har en plikt til å foreta en selvstendig vurdering av hva som skal vurderes som taushetsbelagt informasjon, men leverandørens egen vurdering av hvilke opplysninger som skal anses taushetsbelagt og deres begrunnelse er til stor hjelp. </w:t>
      </w:r>
    </w:p>
    <w:p w14:paraId="019BC68B" w14:textId="77777777" w:rsidR="00395D15" w:rsidRPr="00395D15" w:rsidRDefault="00395D15" w:rsidP="00395D15">
      <w:pPr>
        <w:spacing w:before="40" w:after="40" w:line="240" w:lineRule="auto"/>
        <w:rPr>
          <w:rFonts w:asciiTheme="minorHAnsi" w:hAnsiTheme="minorHAnsi"/>
        </w:rPr>
      </w:pPr>
    </w:p>
    <w:p w14:paraId="501C60C4" w14:textId="51345892" w:rsidR="00395D15" w:rsidRPr="00395D15" w:rsidRDefault="00395D15" w:rsidP="00395D15">
      <w:pPr>
        <w:spacing w:before="40" w:after="40" w:line="240" w:lineRule="auto"/>
        <w:rPr>
          <w:rFonts w:asciiTheme="minorHAnsi" w:hAnsiTheme="minorHAnsi"/>
        </w:rPr>
      </w:pPr>
      <w:r w:rsidRPr="00395D15">
        <w:rPr>
          <w:rFonts w:asciiTheme="minorHAnsi" w:hAnsiTheme="minorHAnsi"/>
        </w:rPr>
        <w:t xml:space="preserve">Sykehusinnkjøp HF skal som oppdragsgiver vurdere muligheten for å gi merinnsyn etter offl. § 11, når deler av et dokument er sladdet. At </w:t>
      </w:r>
      <w:r w:rsidR="00EA53FE">
        <w:rPr>
          <w:rFonts w:asciiTheme="minorHAnsi" w:hAnsiTheme="minorHAnsi"/>
        </w:rPr>
        <w:t>T</w:t>
      </w:r>
      <w:r w:rsidRPr="00395D15">
        <w:rPr>
          <w:rFonts w:asciiTheme="minorHAnsi" w:hAnsiTheme="minorHAnsi"/>
        </w:rPr>
        <w:t>ilbyders sladding da er reell og begrunne</w:t>
      </w:r>
      <w:r w:rsidR="005A19A7">
        <w:rPr>
          <w:rFonts w:asciiTheme="minorHAnsi" w:hAnsiTheme="minorHAnsi"/>
        </w:rPr>
        <w:t>t</w:t>
      </w:r>
      <w:r w:rsidRPr="00395D15">
        <w:rPr>
          <w:rFonts w:asciiTheme="minorHAnsi" w:hAnsiTheme="minorHAnsi"/>
        </w:rPr>
        <w:t xml:space="preserve"> ut fra lovens vilkår, minsker muligheten for ytterligere publisering gjennom merinnsyn.</w:t>
      </w:r>
    </w:p>
    <w:p w14:paraId="6BB927BA" w14:textId="77777777" w:rsidR="00395D15" w:rsidRPr="00395D15" w:rsidRDefault="00395D15" w:rsidP="00395D15">
      <w:pPr>
        <w:keepNext/>
        <w:keepLines/>
        <w:numPr>
          <w:ilvl w:val="0"/>
          <w:numId w:val="10"/>
        </w:numPr>
        <w:spacing w:before="480" w:after="40" w:line="240" w:lineRule="auto"/>
        <w:outlineLvl w:val="0"/>
        <w:rPr>
          <w:rFonts w:asciiTheme="minorHAnsi" w:eastAsia="Times New Roman" w:hAnsiTheme="minorHAnsi" w:cstheme="majorBidi"/>
          <w:b/>
          <w:bCs/>
          <w:sz w:val="28"/>
          <w:szCs w:val="28"/>
        </w:rPr>
      </w:pPr>
      <w:r w:rsidRPr="00395D15">
        <w:rPr>
          <w:rFonts w:asciiTheme="minorHAnsi" w:eastAsia="Times New Roman" w:hAnsiTheme="minorHAnsi" w:cstheme="majorBidi"/>
          <w:b/>
          <w:bCs/>
          <w:sz w:val="28"/>
          <w:szCs w:val="28"/>
        </w:rPr>
        <w:t>Sladdingen av de unntatte opplysningene i tilbudet</w:t>
      </w:r>
    </w:p>
    <w:p w14:paraId="3935FEC9" w14:textId="77777777" w:rsidR="00395D15" w:rsidRPr="00395D15" w:rsidRDefault="00395D15" w:rsidP="00395D15">
      <w:pPr>
        <w:spacing w:before="40" w:after="40" w:line="240" w:lineRule="auto"/>
        <w:rPr>
          <w:rFonts w:asciiTheme="minorHAnsi" w:hAnsiTheme="minorHAnsi" w:cstheme="minorHAnsi"/>
        </w:rPr>
      </w:pPr>
      <w:r w:rsidRPr="00395D15">
        <w:rPr>
          <w:rFonts w:asciiTheme="minorHAnsi" w:hAnsiTheme="minorHAnsi" w:cstheme="minorHAnsi"/>
        </w:rPr>
        <w:t xml:space="preserve">Ved sladding av dokument skal det fremgå hvor mye som er sladdet, det vil si at antallet sladdede linjer og størrelsen på eventuelle sladdede tabeller skal fremgå av den nye versjonen. Det er ikke tillatt å fjerne linjer fra et tilbud. </w:t>
      </w:r>
    </w:p>
    <w:p w14:paraId="677C345E" w14:textId="77777777" w:rsidR="00395D15" w:rsidRPr="00395D15" w:rsidRDefault="00395D15" w:rsidP="00395D15">
      <w:pPr>
        <w:spacing w:before="40" w:after="40" w:line="240" w:lineRule="auto"/>
        <w:rPr>
          <w:rFonts w:asciiTheme="minorHAnsi" w:hAnsiTheme="minorHAnsi" w:cstheme="minorHAnsi"/>
        </w:rPr>
      </w:pPr>
    </w:p>
    <w:p w14:paraId="22F1E1B4" w14:textId="77777777" w:rsidR="00395D15" w:rsidRPr="00395D15" w:rsidRDefault="00395D15" w:rsidP="00395D15">
      <w:pPr>
        <w:spacing w:before="40" w:after="40" w:line="240" w:lineRule="auto"/>
        <w:rPr>
          <w:rFonts w:asciiTheme="minorHAnsi" w:hAnsiTheme="minorHAnsi" w:cstheme="minorHAnsi"/>
        </w:rPr>
      </w:pPr>
      <w:r w:rsidRPr="00395D15">
        <w:rPr>
          <w:rFonts w:asciiTheme="minorHAnsi" w:hAnsiTheme="minorHAnsi" w:cstheme="minorHAnsi"/>
        </w:rPr>
        <w:t>Dokumentet må sladdes på en måte som gjør at opplysningene ikke kan finnes igjen. Eksempelvis gjennom elektronisk redigering av et dokument eller at opplysningene bli synlig ved utskrift.</w:t>
      </w:r>
    </w:p>
    <w:p w14:paraId="346C6AEB" w14:textId="77777777" w:rsidR="00395D15" w:rsidRPr="00395D15" w:rsidRDefault="00395D15" w:rsidP="00395D15">
      <w:pPr>
        <w:keepNext/>
        <w:keepLines/>
        <w:numPr>
          <w:ilvl w:val="0"/>
          <w:numId w:val="10"/>
        </w:numPr>
        <w:spacing w:before="480" w:after="40" w:line="240" w:lineRule="auto"/>
        <w:outlineLvl w:val="0"/>
        <w:rPr>
          <w:rFonts w:asciiTheme="minorHAnsi" w:eastAsia="Times New Roman" w:hAnsiTheme="minorHAnsi" w:cstheme="majorBidi"/>
          <w:b/>
          <w:bCs/>
          <w:sz w:val="28"/>
          <w:szCs w:val="28"/>
        </w:rPr>
      </w:pPr>
      <w:r w:rsidRPr="00395D15">
        <w:rPr>
          <w:rFonts w:asciiTheme="minorHAnsi" w:eastAsia="Times New Roman" w:hAnsiTheme="minorHAnsi" w:cstheme="majorBidi"/>
          <w:b/>
          <w:bCs/>
          <w:sz w:val="28"/>
          <w:szCs w:val="28"/>
        </w:rPr>
        <w:t>Retur ved feilaktig utført sladding</w:t>
      </w:r>
    </w:p>
    <w:p w14:paraId="4B773267" w14:textId="094671D0" w:rsidR="000D2D17" w:rsidRPr="00395D15" w:rsidRDefault="00395D15" w:rsidP="00395D15">
      <w:pPr>
        <w:spacing w:before="40" w:after="40" w:line="240" w:lineRule="auto"/>
      </w:pPr>
      <w:r w:rsidRPr="00395D15">
        <w:rPr>
          <w:rFonts w:asciiTheme="minorHAnsi" w:hAnsiTheme="minorHAnsi" w:cstheme="minorHAnsi"/>
        </w:rPr>
        <w:t xml:space="preserve">Dersom </w:t>
      </w:r>
      <w:r w:rsidR="00EA53FE">
        <w:rPr>
          <w:rFonts w:asciiTheme="minorHAnsi" w:hAnsiTheme="minorHAnsi" w:cstheme="minorHAnsi"/>
        </w:rPr>
        <w:t>Oppdragsgiver</w:t>
      </w:r>
      <w:r w:rsidRPr="00395D15">
        <w:rPr>
          <w:rFonts w:asciiTheme="minorHAnsi" w:hAnsiTheme="minorHAnsi" w:cstheme="minorHAnsi"/>
        </w:rPr>
        <w:t xml:space="preserve"> finner at sladdingen</w:t>
      </w:r>
      <w:r w:rsidR="001E5689">
        <w:rPr>
          <w:rFonts w:asciiTheme="minorHAnsi" w:hAnsiTheme="minorHAnsi" w:cstheme="minorHAnsi"/>
        </w:rPr>
        <w:t xml:space="preserve"> ikke</w:t>
      </w:r>
      <w:r w:rsidRPr="00395D15">
        <w:rPr>
          <w:rFonts w:asciiTheme="minorHAnsi" w:hAnsiTheme="minorHAnsi" w:cstheme="minorHAnsi"/>
        </w:rPr>
        <w:t xml:space="preserve"> er gjennomført i henhold til </w:t>
      </w:r>
      <w:r w:rsidR="00BE2834">
        <w:rPr>
          <w:rFonts w:asciiTheme="minorHAnsi" w:hAnsiTheme="minorHAnsi" w:cstheme="minorHAnsi"/>
        </w:rPr>
        <w:t>fremgangsmåten beskrevet ovenfor,</w:t>
      </w:r>
      <w:r w:rsidRPr="00395D15">
        <w:rPr>
          <w:rFonts w:asciiTheme="minorHAnsi" w:hAnsiTheme="minorHAnsi" w:cstheme="minorHAnsi"/>
        </w:rPr>
        <w:t xml:space="preserve"> må </w:t>
      </w:r>
      <w:r w:rsidR="00BE2834">
        <w:rPr>
          <w:rFonts w:asciiTheme="minorHAnsi" w:hAnsiTheme="minorHAnsi" w:cstheme="minorHAnsi"/>
        </w:rPr>
        <w:t>Tilbyder</w:t>
      </w:r>
      <w:r w:rsidRPr="00395D15">
        <w:rPr>
          <w:rFonts w:asciiTheme="minorHAnsi" w:hAnsiTheme="minorHAnsi" w:cstheme="minorHAnsi"/>
        </w:rPr>
        <w:t xml:space="preserve"> påregne å få sin versjon i retur og eventuelt begrunne omfanget av sladdingen. Dette kan medføre mye ressursbruk hos </w:t>
      </w:r>
      <w:r w:rsidR="00BE2834">
        <w:rPr>
          <w:rFonts w:asciiTheme="minorHAnsi" w:hAnsiTheme="minorHAnsi" w:cstheme="minorHAnsi"/>
        </w:rPr>
        <w:t xml:space="preserve">Tilbyder </w:t>
      </w:r>
      <w:r w:rsidRPr="00395D15">
        <w:rPr>
          <w:rFonts w:asciiTheme="minorHAnsi" w:hAnsiTheme="minorHAnsi" w:cstheme="minorHAnsi"/>
        </w:rPr>
        <w:t>og</w:t>
      </w:r>
      <w:r w:rsidR="00EA53FE">
        <w:rPr>
          <w:rFonts w:asciiTheme="minorHAnsi" w:hAnsiTheme="minorHAnsi" w:cstheme="minorHAnsi"/>
        </w:rPr>
        <w:t xml:space="preserve"> Oppdragsgiver</w:t>
      </w:r>
      <w:r w:rsidR="00B11B1D">
        <w:rPr>
          <w:rFonts w:asciiTheme="minorHAnsi" w:hAnsiTheme="minorHAnsi" w:cstheme="minorHAnsi"/>
        </w:rPr>
        <w:t>,</w:t>
      </w:r>
      <w:r w:rsidR="006B34BB">
        <w:rPr>
          <w:rFonts w:asciiTheme="minorHAnsi" w:hAnsiTheme="minorHAnsi" w:cstheme="minorHAnsi"/>
        </w:rPr>
        <w:t xml:space="preserve"> og forsinke anskaffelsesprosessen</w:t>
      </w:r>
      <w:r w:rsidRPr="00395D15">
        <w:rPr>
          <w:rFonts w:asciiTheme="minorHAnsi" w:hAnsiTheme="minorHAnsi" w:cstheme="minorHAnsi"/>
        </w:rPr>
        <w:t xml:space="preserve">. </w:t>
      </w:r>
      <w:r w:rsidR="00EA53FE">
        <w:rPr>
          <w:rFonts w:asciiTheme="minorHAnsi" w:hAnsiTheme="minorHAnsi" w:cstheme="minorHAnsi"/>
        </w:rPr>
        <w:t xml:space="preserve">Oppdragsgiver </w:t>
      </w:r>
      <w:r w:rsidRPr="00395D15">
        <w:rPr>
          <w:rFonts w:asciiTheme="minorHAnsi" w:hAnsiTheme="minorHAnsi" w:cstheme="minorHAnsi"/>
        </w:rPr>
        <w:t xml:space="preserve">ber derfor </w:t>
      </w:r>
      <w:r w:rsidR="00BE2834">
        <w:rPr>
          <w:rFonts w:asciiTheme="minorHAnsi" w:hAnsiTheme="minorHAnsi" w:cstheme="minorHAnsi"/>
        </w:rPr>
        <w:t xml:space="preserve">Tilbyder om å </w:t>
      </w:r>
      <w:r w:rsidRPr="00395D15">
        <w:rPr>
          <w:rFonts w:asciiTheme="minorHAnsi" w:hAnsiTheme="minorHAnsi" w:cstheme="minorHAnsi"/>
        </w:rPr>
        <w:t xml:space="preserve">gjøre en grundig vurdering av hvilke opplysninger som skal sladdes og at </w:t>
      </w:r>
      <w:r w:rsidR="005A19A7">
        <w:rPr>
          <w:rFonts w:asciiTheme="minorHAnsi" w:hAnsiTheme="minorHAnsi" w:cstheme="minorHAnsi"/>
        </w:rPr>
        <w:t>sladdingen</w:t>
      </w:r>
      <w:r w:rsidR="00BE2834">
        <w:rPr>
          <w:rFonts w:asciiTheme="minorHAnsi" w:hAnsiTheme="minorHAnsi" w:cstheme="minorHAnsi"/>
        </w:rPr>
        <w:t xml:space="preserve"> begrunnes</w:t>
      </w:r>
      <w:r w:rsidRPr="00395D15">
        <w:rPr>
          <w:rFonts w:asciiTheme="minorHAnsi" w:hAnsiTheme="minorHAnsi" w:cstheme="minorHAnsi"/>
        </w:rPr>
        <w:t xml:space="preserve">. </w:t>
      </w:r>
    </w:p>
    <w:sectPr w:rsidR="000D2D17" w:rsidRPr="00395D15" w:rsidSect="004969FE">
      <w:headerReference w:type="default" r:id="rId12"/>
      <w:footerReference w:type="default" r:id="rId13"/>
      <w:headerReference w:type="first" r:id="rId14"/>
      <w:footerReference w:type="first" r:id="rId15"/>
      <w:pgSz w:w="11906" w:h="16838" w:code="9"/>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77A7" w14:textId="77777777" w:rsidR="00011B35" w:rsidRDefault="00011B35" w:rsidP="002A4A84">
      <w:pPr>
        <w:spacing w:line="240" w:lineRule="auto"/>
      </w:pPr>
      <w:r>
        <w:separator/>
      </w:r>
    </w:p>
  </w:endnote>
  <w:endnote w:type="continuationSeparator" w:id="0">
    <w:p w14:paraId="46E34548" w14:textId="77777777" w:rsidR="00011B35" w:rsidRDefault="00011B35" w:rsidP="002A4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234887"/>
      <w:docPartObj>
        <w:docPartGallery w:val="Page Numbers (Bottom of Page)"/>
        <w:docPartUnique/>
      </w:docPartObj>
    </w:sdtPr>
    <w:sdtEndPr/>
    <w:sdtContent>
      <w:p w14:paraId="4AB0424B" w14:textId="77777777" w:rsidR="00887955" w:rsidRDefault="00887955">
        <w:pPr>
          <w:pStyle w:val="Bunntekst"/>
          <w:jc w:val="center"/>
        </w:pPr>
        <w:r>
          <w:fldChar w:fldCharType="begin"/>
        </w:r>
        <w:r>
          <w:instrText>PAGE   \* MERGEFORMAT</w:instrText>
        </w:r>
        <w:r>
          <w:fldChar w:fldCharType="separate"/>
        </w:r>
        <w:r w:rsidR="00450155">
          <w:rPr>
            <w:noProof/>
          </w:rPr>
          <w:t>2</w:t>
        </w:r>
        <w:r>
          <w:fldChar w:fldCharType="end"/>
        </w:r>
      </w:p>
    </w:sdtContent>
  </w:sdt>
  <w:p w14:paraId="66EC2683" w14:textId="77777777" w:rsidR="00887955" w:rsidRPr="00DF3297" w:rsidRDefault="00887955" w:rsidP="0078049D">
    <w:pPr>
      <w:pStyle w:val="Bunntekst"/>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B731" w14:textId="7DD7D95D" w:rsidR="00887955" w:rsidRPr="00395D15" w:rsidRDefault="00887955" w:rsidP="000C1EE4">
    <w:pPr>
      <w:pStyle w:val="Bunntekst"/>
      <w:ind w:right="360"/>
      <w:rPr>
        <w:color w:val="D9D9D9" w:themeColor="background1" w:themeShade="D9"/>
      </w:rPr>
    </w:pPr>
    <w:r w:rsidRPr="00395D15">
      <w:rPr>
        <w:noProof/>
        <w:color w:val="D9D9D9" w:themeColor="background1" w:themeShade="D9"/>
        <w:lang w:eastAsia="nb-NO"/>
      </w:rPr>
      <w:drawing>
        <wp:anchor distT="0" distB="0" distL="114300" distR="114300" simplePos="0" relativeHeight="251664896" behindDoc="1" locked="0" layoutInCell="1" allowOverlap="1" wp14:anchorId="0F3986AE" wp14:editId="2CF06999">
          <wp:simplePos x="0" y="0"/>
          <wp:positionH relativeFrom="column">
            <wp:posOffset>13739</wp:posOffset>
          </wp:positionH>
          <wp:positionV relativeFrom="paragraph">
            <wp:posOffset>-241935</wp:posOffset>
          </wp:positionV>
          <wp:extent cx="5759450" cy="385432"/>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85432"/>
                  </a:xfrm>
                  <a:prstGeom prst="rect">
                    <a:avLst/>
                  </a:prstGeom>
                  <a:noFill/>
                  <a:ln>
                    <a:noFill/>
                  </a:ln>
                </pic:spPr>
              </pic:pic>
            </a:graphicData>
          </a:graphic>
        </wp:anchor>
      </w:drawing>
    </w:r>
    <w:r w:rsidRPr="00395D15">
      <w:rPr>
        <w:noProof/>
        <w:color w:val="D9D9D9" w:themeColor="background1" w:themeShade="D9"/>
        <w:lang w:eastAsia="nb-NO"/>
      </w:rPr>
      <mc:AlternateContent>
        <mc:Choice Requires="wps">
          <w:drawing>
            <wp:anchor distT="0" distB="0" distL="114300" distR="114300" simplePos="0" relativeHeight="251661824" behindDoc="0" locked="0" layoutInCell="1" allowOverlap="1" wp14:anchorId="1E0FE8C1" wp14:editId="6360E33E">
              <wp:simplePos x="0" y="0"/>
              <wp:positionH relativeFrom="column">
                <wp:posOffset>3200400</wp:posOffset>
              </wp:positionH>
              <wp:positionV relativeFrom="paragraph">
                <wp:posOffset>-324485</wp:posOffset>
              </wp:positionV>
              <wp:extent cx="217170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FAA508" w14:textId="77777777" w:rsidR="00887955" w:rsidRPr="007F3E56" w:rsidRDefault="00887955">
                          <w:pPr>
                            <w:rPr>
                              <w:b/>
                              <w:sz w:val="18"/>
                              <w:szCs w:val="18"/>
                            </w:rPr>
                          </w:pPr>
                          <w:r w:rsidRPr="007F3E56">
                            <w:rPr>
                              <w:b/>
                              <w:sz w:val="18"/>
                              <w:szCs w:val="18"/>
                            </w:rPr>
                            <w:t xml:space="preserve">Unntatt offentlighet jfr. </w:t>
                          </w:r>
                          <w:proofErr w:type="spellStart"/>
                          <w:r w:rsidRPr="007F3E56">
                            <w:rPr>
                              <w:b/>
                              <w:sz w:val="18"/>
                              <w:szCs w:val="18"/>
                            </w:rPr>
                            <w:t>Off.loven</w:t>
                          </w:r>
                          <w:proofErr w:type="spellEnd"/>
                          <w:r w:rsidRPr="007F3E56">
                            <w:rPr>
                              <w:b/>
                              <w:sz w:val="18"/>
                              <w:szCs w:val="18"/>
                            </w:rPr>
                            <w:t xml:space="preserve"> §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E0FE8C1" id="_x0000_t202" coordsize="21600,21600" o:spt="202" path="m,l,21600r21600,l21600,xe">
              <v:stroke joinstyle="miter"/>
              <v:path gradientshapeok="t" o:connecttype="rect"/>
            </v:shapetype>
            <v:shape id="Text Box 4" o:spid="_x0000_s1026" type="#_x0000_t202" style="position:absolute;left:0;text-align:left;margin-left:252pt;margin-top:-25.55pt;width:17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" filled="f" stroked="f">
              <v:path arrowok="t"/>
              <v:textbox>
                <w:txbxContent>
                  <w:p w14:paraId="16FAA508" w14:textId="77777777" w:rsidR="00887955" w:rsidRPr="007F3E56" w:rsidRDefault="00887955">
                    <w:pPr>
                      <w:rPr>
                        <w:b/>
                        <w:sz w:val="18"/>
                        <w:szCs w:val="18"/>
                      </w:rPr>
                    </w:pPr>
                    <w:r w:rsidRPr="007F3E56">
                      <w:rPr>
                        <w:b/>
                        <w:sz w:val="18"/>
                        <w:szCs w:val="18"/>
                      </w:rPr>
                      <w:t xml:space="preserve">Unntatt offentlighet jfr. </w:t>
                    </w:r>
                    <w:proofErr w:type="spellStart"/>
                    <w:r w:rsidRPr="007F3E56">
                      <w:rPr>
                        <w:b/>
                        <w:sz w:val="18"/>
                        <w:szCs w:val="18"/>
                      </w:rPr>
                      <w:t>Off.loven</w:t>
                    </w:r>
                    <w:proofErr w:type="spellEnd"/>
                    <w:r w:rsidRPr="007F3E56">
                      <w:rPr>
                        <w:b/>
                        <w:sz w:val="18"/>
                        <w:szCs w:val="18"/>
                      </w:rPr>
                      <w:t xml:space="preserve"> § 13</w:t>
                    </w:r>
                  </w:p>
                </w:txbxContent>
              </v:textbox>
            </v:shape>
          </w:pict>
        </mc:Fallback>
      </mc:AlternateContent>
    </w:r>
    <w:r w:rsidR="000C1EE4">
      <w:rPr>
        <w:color w:val="D9D9D9" w:themeColor="background1" w:themeShade="D9"/>
      </w:rPr>
      <w:t xml:space="preserve">Vedlegg </w:t>
    </w:r>
    <w:r w:rsidR="00BE2834">
      <w:rPr>
        <w:color w:val="D9D9D9" w:themeColor="background1" w:themeShade="D9"/>
      </w:rPr>
      <w:t>05</w:t>
    </w:r>
    <w:r w:rsidR="00E1470D">
      <w:rPr>
        <w:color w:val="D9D9D9" w:themeColor="background1" w:themeShade="D9"/>
      </w:rPr>
      <w:t xml:space="preserve"> Veiledning for sladding av tilbud_</w:t>
    </w:r>
    <w:r w:rsidR="00BE2834">
      <w:rPr>
        <w:color w:val="D9D9D9" w:themeColor="background1" w:themeShade="D9"/>
      </w:rPr>
      <w:t>23</w:t>
    </w:r>
    <w:r w:rsidR="00A369D2">
      <w:rPr>
        <w:color w:val="D9D9D9" w:themeColor="background1" w:themeShade="D9"/>
      </w:rPr>
      <w:t>.</w:t>
    </w:r>
    <w:r w:rsidR="00BE2834">
      <w:rPr>
        <w:color w:val="D9D9D9" w:themeColor="background1" w:themeShade="D9"/>
      </w:rPr>
      <w:t>01</w:t>
    </w:r>
    <w:r w:rsidR="00395D15" w:rsidRPr="00395D15">
      <w:rPr>
        <w:color w:val="D9D9D9" w:themeColor="background1" w:themeShade="D9"/>
      </w:rPr>
      <w:t>.20</w:t>
    </w:r>
    <w:r w:rsidR="00BE2834">
      <w:rPr>
        <w:color w:val="D9D9D9" w:themeColor="background1" w:themeShade="D9"/>
      </w:rPr>
      <w:t>20</w:t>
    </w:r>
    <w:r w:rsidR="00395D15" w:rsidRPr="00395D15">
      <w:rPr>
        <w:color w:val="D9D9D9" w:themeColor="background1" w:themeShade="D9"/>
      </w:rPr>
      <w:t>_versjon 1.0</w:t>
    </w:r>
    <w:r w:rsidR="00E1470D">
      <w:rPr>
        <w:color w:val="D9D9D9" w:themeColor="background1" w:themeShade="D9"/>
      </w:rPr>
      <w:t>/</w:t>
    </w:r>
    <w:r w:rsidR="00BE2834">
      <w:rPr>
        <w:color w:val="D9D9D9" w:themeColor="background1" w:themeShade="D9"/>
      </w:rPr>
      <w:t>NR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86B1D" w14:textId="77777777" w:rsidR="00011B35" w:rsidRDefault="00011B35" w:rsidP="002A4A84">
      <w:pPr>
        <w:spacing w:line="240" w:lineRule="auto"/>
      </w:pPr>
      <w:r>
        <w:separator/>
      </w:r>
    </w:p>
  </w:footnote>
  <w:footnote w:type="continuationSeparator" w:id="0">
    <w:p w14:paraId="3BF9B164" w14:textId="77777777" w:rsidR="00011B35" w:rsidRDefault="00011B35" w:rsidP="002A4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1441" w14:textId="77777777" w:rsidR="00887955" w:rsidRDefault="00887955">
    <w:pPr>
      <w:pStyle w:val="Topptekst"/>
    </w:pPr>
    <w:r>
      <w:rPr>
        <w:noProof/>
        <w:lang w:eastAsia="nb-NO"/>
      </w:rPr>
      <w:drawing>
        <wp:anchor distT="0" distB="0" distL="114300" distR="114300" simplePos="0" relativeHeight="251666944" behindDoc="1" locked="0" layoutInCell="1" allowOverlap="1" wp14:anchorId="11168E39" wp14:editId="295ACD97">
          <wp:simplePos x="0" y="0"/>
          <wp:positionH relativeFrom="margin">
            <wp:posOffset>6005195</wp:posOffset>
          </wp:positionH>
          <wp:positionV relativeFrom="topMargin">
            <wp:posOffset>276225</wp:posOffset>
          </wp:positionV>
          <wp:extent cx="341630" cy="352425"/>
          <wp:effectExtent l="0" t="0" r="1270" b="9525"/>
          <wp:wrapSquare wrapText="bothSides"/>
          <wp:docPr id="2"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524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81E0" w14:textId="5BE468C9" w:rsidR="00887955" w:rsidRPr="00395D15" w:rsidRDefault="00887955" w:rsidP="00395D15">
    <w:pPr>
      <w:pStyle w:val="Topptekst"/>
      <w:jc w:val="right"/>
      <w:rPr>
        <w:color w:val="FF0000"/>
      </w:rPr>
    </w:pPr>
    <w:r w:rsidRPr="002C51AF">
      <w:rPr>
        <w:noProof/>
        <w:lang w:eastAsia="nb-NO"/>
      </w:rPr>
      <w:drawing>
        <wp:anchor distT="0" distB="0" distL="114300" distR="114300" simplePos="0" relativeHeight="251662848" behindDoc="0" locked="0" layoutInCell="1" allowOverlap="1" wp14:anchorId="1B8DEC21" wp14:editId="2EA87266">
          <wp:simplePos x="0" y="0"/>
          <wp:positionH relativeFrom="column">
            <wp:posOffset>-100330</wp:posOffset>
          </wp:positionH>
          <wp:positionV relativeFrom="paragraph">
            <wp:posOffset>64135</wp:posOffset>
          </wp:positionV>
          <wp:extent cx="1922400" cy="342000"/>
          <wp:effectExtent l="0" t="0" r="1905" b="1270"/>
          <wp:wrapSquare wrapText="bothSides"/>
          <wp:docPr id="1" name="Bilde 1"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342000"/>
                  </a:xfrm>
                  <a:prstGeom prst="rect">
                    <a:avLst/>
                  </a:prstGeom>
                  <a:noFill/>
                  <a:ln>
                    <a:noFill/>
                  </a:ln>
                </pic:spPr>
              </pic:pic>
            </a:graphicData>
          </a:graphic>
        </wp:anchor>
      </w:drawing>
    </w:r>
    <w:r w:rsidR="00395D15">
      <w:t xml:space="preserve">Saksnummer </w:t>
    </w:r>
    <w:r w:rsidR="0081092A" w:rsidRPr="00BB56B2">
      <w:t>2020</w:t>
    </w:r>
    <w:r w:rsidR="00395D15" w:rsidRPr="00BB56B2">
      <w:t>/</w:t>
    </w:r>
    <w:r w:rsidR="0081092A" w:rsidRPr="00BB56B2">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554D"/>
    <w:multiLevelType w:val="hybridMultilevel"/>
    <w:tmpl w:val="158AB1BA"/>
    <w:lvl w:ilvl="0" w:tplc="EE3ADE98">
      <w:numFmt w:val="bullet"/>
      <w:lvlText w:val="-"/>
      <w:lvlJc w:val="left"/>
      <w:pPr>
        <w:ind w:left="780" w:hanging="42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FF3960"/>
    <w:multiLevelType w:val="multilevel"/>
    <w:tmpl w:val="2126EF4A"/>
    <w:lvl w:ilvl="0">
      <w:start w:val="1"/>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58962A86"/>
    <w:multiLevelType w:val="multilevel"/>
    <w:tmpl w:val="914E01CC"/>
    <w:lvl w:ilvl="0">
      <w:start w:val="1"/>
      <w:numFmt w:val="decimal"/>
      <w:pStyle w:val="Overskrift1"/>
      <w:lvlText w:val="%1"/>
      <w:lvlJc w:val="left"/>
      <w:pPr>
        <w:ind w:left="432" w:hanging="432"/>
      </w:pPr>
      <w:rPr>
        <w:rFonts w:hint="default"/>
      </w:rPr>
    </w:lvl>
    <w:lvl w:ilvl="1">
      <w:start w:val="4"/>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5CCA75DD"/>
    <w:multiLevelType w:val="hybridMultilevel"/>
    <w:tmpl w:val="C7FA343A"/>
    <w:lvl w:ilvl="0" w:tplc="A8D6A498">
      <w:start w:val="1"/>
      <w:numFmt w:val="bullet"/>
      <w:pStyle w:val="Listeavsnit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60350"/>
    <w:multiLevelType w:val="multilevel"/>
    <w:tmpl w:val="E85E24B6"/>
    <w:lvl w:ilvl="0">
      <w:start w:val="1"/>
      <w:numFmt w:val="decimal"/>
      <w:lvlText w:val="%1."/>
      <w:lvlJc w:val="left"/>
      <w:pPr>
        <w:ind w:left="360" w:hanging="360"/>
      </w:pPr>
      <w:rPr>
        <w:rFonts w:hint="default"/>
        <w:b/>
        <w:i w:val="0"/>
        <w:color w:val="auto"/>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b/>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0975CBF"/>
    <w:multiLevelType w:val="multilevel"/>
    <w:tmpl w:val="2126EF4A"/>
    <w:lvl w:ilvl="0">
      <w:start w:val="1"/>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34C1388"/>
    <w:multiLevelType w:val="hybridMultilevel"/>
    <w:tmpl w:val="EA44E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D7F35B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4"/>
  </w:num>
  <w:num w:numId="4">
    <w:abstractNumId w:val="2"/>
  </w:num>
  <w:num w:numId="5">
    <w:abstractNumId w:val="5"/>
  </w:num>
  <w:num w:numId="6">
    <w:abstractNumId w:val="1"/>
  </w:num>
  <w:num w:numId="7">
    <w:abstractNumId w:val="0"/>
  </w:num>
  <w:num w:numId="8">
    <w:abstractNumId w:val="6"/>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o:colormru v:ext="edit" colors="#f1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60"/>
    <w:rsid w:val="00003BCC"/>
    <w:rsid w:val="00004959"/>
    <w:rsid w:val="00005849"/>
    <w:rsid w:val="00011B35"/>
    <w:rsid w:val="00015F97"/>
    <w:rsid w:val="000214E0"/>
    <w:rsid w:val="00022E99"/>
    <w:rsid w:val="00024EBA"/>
    <w:rsid w:val="00030690"/>
    <w:rsid w:val="00036BDE"/>
    <w:rsid w:val="00037132"/>
    <w:rsid w:val="00037F29"/>
    <w:rsid w:val="00041A21"/>
    <w:rsid w:val="00043D4D"/>
    <w:rsid w:val="00044966"/>
    <w:rsid w:val="00044C48"/>
    <w:rsid w:val="00046779"/>
    <w:rsid w:val="000476D2"/>
    <w:rsid w:val="00050C84"/>
    <w:rsid w:val="000522EF"/>
    <w:rsid w:val="00054A03"/>
    <w:rsid w:val="000566F5"/>
    <w:rsid w:val="00060FC1"/>
    <w:rsid w:val="00064C43"/>
    <w:rsid w:val="00064C74"/>
    <w:rsid w:val="00065149"/>
    <w:rsid w:val="00066F90"/>
    <w:rsid w:val="000675FB"/>
    <w:rsid w:val="000705A6"/>
    <w:rsid w:val="000737B3"/>
    <w:rsid w:val="00075EB5"/>
    <w:rsid w:val="00083961"/>
    <w:rsid w:val="00091614"/>
    <w:rsid w:val="0009310A"/>
    <w:rsid w:val="00093C87"/>
    <w:rsid w:val="0009481A"/>
    <w:rsid w:val="00094E51"/>
    <w:rsid w:val="000A13AF"/>
    <w:rsid w:val="000A13B6"/>
    <w:rsid w:val="000A2153"/>
    <w:rsid w:val="000A386F"/>
    <w:rsid w:val="000A3FE2"/>
    <w:rsid w:val="000A55D7"/>
    <w:rsid w:val="000A5CDB"/>
    <w:rsid w:val="000B7948"/>
    <w:rsid w:val="000C1EE4"/>
    <w:rsid w:val="000C5CB5"/>
    <w:rsid w:val="000C77C8"/>
    <w:rsid w:val="000D20F1"/>
    <w:rsid w:val="000D2D17"/>
    <w:rsid w:val="000D495F"/>
    <w:rsid w:val="000D5124"/>
    <w:rsid w:val="000D53F5"/>
    <w:rsid w:val="000E00A3"/>
    <w:rsid w:val="000E0D78"/>
    <w:rsid w:val="000E3B9C"/>
    <w:rsid w:val="000E53F3"/>
    <w:rsid w:val="000E6E4B"/>
    <w:rsid w:val="000F292C"/>
    <w:rsid w:val="000F4106"/>
    <w:rsid w:val="0010634A"/>
    <w:rsid w:val="0010662D"/>
    <w:rsid w:val="00107A10"/>
    <w:rsid w:val="001144C6"/>
    <w:rsid w:val="0011727E"/>
    <w:rsid w:val="0011768C"/>
    <w:rsid w:val="00117785"/>
    <w:rsid w:val="00117DAB"/>
    <w:rsid w:val="00121717"/>
    <w:rsid w:val="00121CE1"/>
    <w:rsid w:val="00122C9F"/>
    <w:rsid w:val="00124A9A"/>
    <w:rsid w:val="0012608D"/>
    <w:rsid w:val="00134CD3"/>
    <w:rsid w:val="00137228"/>
    <w:rsid w:val="001377CB"/>
    <w:rsid w:val="00141048"/>
    <w:rsid w:val="00144D6D"/>
    <w:rsid w:val="00145882"/>
    <w:rsid w:val="00152798"/>
    <w:rsid w:val="00154998"/>
    <w:rsid w:val="00160AC9"/>
    <w:rsid w:val="00160D3E"/>
    <w:rsid w:val="00161510"/>
    <w:rsid w:val="001648BA"/>
    <w:rsid w:val="0016661C"/>
    <w:rsid w:val="001671EB"/>
    <w:rsid w:val="00167603"/>
    <w:rsid w:val="00171CE6"/>
    <w:rsid w:val="0017374C"/>
    <w:rsid w:val="001775F9"/>
    <w:rsid w:val="00180200"/>
    <w:rsid w:val="0018461F"/>
    <w:rsid w:val="001939A4"/>
    <w:rsid w:val="00194AE0"/>
    <w:rsid w:val="001A190C"/>
    <w:rsid w:val="001A2634"/>
    <w:rsid w:val="001A41F9"/>
    <w:rsid w:val="001A59AE"/>
    <w:rsid w:val="001B11B0"/>
    <w:rsid w:val="001B2E4D"/>
    <w:rsid w:val="001B2E7F"/>
    <w:rsid w:val="001B3C49"/>
    <w:rsid w:val="001B6671"/>
    <w:rsid w:val="001C4B77"/>
    <w:rsid w:val="001C545D"/>
    <w:rsid w:val="001C6446"/>
    <w:rsid w:val="001D5DB5"/>
    <w:rsid w:val="001E1598"/>
    <w:rsid w:val="001E3A19"/>
    <w:rsid w:val="001E5689"/>
    <w:rsid w:val="001E7E77"/>
    <w:rsid w:val="001F1D3D"/>
    <w:rsid w:val="00204C3F"/>
    <w:rsid w:val="002066E4"/>
    <w:rsid w:val="00207287"/>
    <w:rsid w:val="002076EB"/>
    <w:rsid w:val="00212182"/>
    <w:rsid w:val="0021271E"/>
    <w:rsid w:val="00212EBA"/>
    <w:rsid w:val="0021382E"/>
    <w:rsid w:val="00216624"/>
    <w:rsid w:val="002230F8"/>
    <w:rsid w:val="002252CF"/>
    <w:rsid w:val="00230046"/>
    <w:rsid w:val="002300B3"/>
    <w:rsid w:val="00231C09"/>
    <w:rsid w:val="002325E5"/>
    <w:rsid w:val="0023658C"/>
    <w:rsid w:val="002376C7"/>
    <w:rsid w:val="00240648"/>
    <w:rsid w:val="00241DAB"/>
    <w:rsid w:val="00243A95"/>
    <w:rsid w:val="00255790"/>
    <w:rsid w:val="00257AB1"/>
    <w:rsid w:val="002652B6"/>
    <w:rsid w:val="002670DA"/>
    <w:rsid w:val="00271FBF"/>
    <w:rsid w:val="0028067C"/>
    <w:rsid w:val="00280985"/>
    <w:rsid w:val="00280B6B"/>
    <w:rsid w:val="002813A9"/>
    <w:rsid w:val="00282B53"/>
    <w:rsid w:val="00285BD7"/>
    <w:rsid w:val="00290162"/>
    <w:rsid w:val="00293710"/>
    <w:rsid w:val="00294788"/>
    <w:rsid w:val="002A030D"/>
    <w:rsid w:val="002A1D9B"/>
    <w:rsid w:val="002A2624"/>
    <w:rsid w:val="002A419E"/>
    <w:rsid w:val="002A4A84"/>
    <w:rsid w:val="002A54E4"/>
    <w:rsid w:val="002A7361"/>
    <w:rsid w:val="002B08ED"/>
    <w:rsid w:val="002B4EA4"/>
    <w:rsid w:val="002B789D"/>
    <w:rsid w:val="002C1DE9"/>
    <w:rsid w:val="002C3ED2"/>
    <w:rsid w:val="002C54AF"/>
    <w:rsid w:val="002D01E9"/>
    <w:rsid w:val="002D05E9"/>
    <w:rsid w:val="002D0F02"/>
    <w:rsid w:val="002D1441"/>
    <w:rsid w:val="002D1D4D"/>
    <w:rsid w:val="002D714E"/>
    <w:rsid w:val="002D79EE"/>
    <w:rsid w:val="002D7ACB"/>
    <w:rsid w:val="002E049F"/>
    <w:rsid w:val="002E40DD"/>
    <w:rsid w:val="002E49A7"/>
    <w:rsid w:val="002E4E25"/>
    <w:rsid w:val="002E54DB"/>
    <w:rsid w:val="002F025D"/>
    <w:rsid w:val="002F20B2"/>
    <w:rsid w:val="002F20D1"/>
    <w:rsid w:val="002F3E81"/>
    <w:rsid w:val="002F6D8B"/>
    <w:rsid w:val="00300300"/>
    <w:rsid w:val="00302E11"/>
    <w:rsid w:val="00307BD2"/>
    <w:rsid w:val="00311B1E"/>
    <w:rsid w:val="00312AAD"/>
    <w:rsid w:val="00313AD3"/>
    <w:rsid w:val="00313D8B"/>
    <w:rsid w:val="00313F12"/>
    <w:rsid w:val="00315E43"/>
    <w:rsid w:val="00323BE6"/>
    <w:rsid w:val="00330B2B"/>
    <w:rsid w:val="003324CF"/>
    <w:rsid w:val="0033309F"/>
    <w:rsid w:val="003333CB"/>
    <w:rsid w:val="00333E38"/>
    <w:rsid w:val="00335C36"/>
    <w:rsid w:val="003374CF"/>
    <w:rsid w:val="00337DBD"/>
    <w:rsid w:val="003435F8"/>
    <w:rsid w:val="00343704"/>
    <w:rsid w:val="00344865"/>
    <w:rsid w:val="00345EAA"/>
    <w:rsid w:val="00346442"/>
    <w:rsid w:val="00350271"/>
    <w:rsid w:val="00350808"/>
    <w:rsid w:val="00351997"/>
    <w:rsid w:val="00361158"/>
    <w:rsid w:val="003670D1"/>
    <w:rsid w:val="0037439A"/>
    <w:rsid w:val="0037649B"/>
    <w:rsid w:val="00380EF1"/>
    <w:rsid w:val="00383630"/>
    <w:rsid w:val="00385C69"/>
    <w:rsid w:val="00386F61"/>
    <w:rsid w:val="00390A4F"/>
    <w:rsid w:val="00393601"/>
    <w:rsid w:val="00393A79"/>
    <w:rsid w:val="00395D15"/>
    <w:rsid w:val="003A3D79"/>
    <w:rsid w:val="003A6A39"/>
    <w:rsid w:val="003B00F0"/>
    <w:rsid w:val="003B07C8"/>
    <w:rsid w:val="003B08F9"/>
    <w:rsid w:val="003C19D3"/>
    <w:rsid w:val="003C2712"/>
    <w:rsid w:val="003C27C1"/>
    <w:rsid w:val="003C2806"/>
    <w:rsid w:val="003C6C64"/>
    <w:rsid w:val="003D3007"/>
    <w:rsid w:val="003D5CF8"/>
    <w:rsid w:val="003D61D2"/>
    <w:rsid w:val="003E5087"/>
    <w:rsid w:val="003F060B"/>
    <w:rsid w:val="003F0C70"/>
    <w:rsid w:val="003F2DF8"/>
    <w:rsid w:val="00401225"/>
    <w:rsid w:val="00403CDA"/>
    <w:rsid w:val="00404F73"/>
    <w:rsid w:val="00407B0A"/>
    <w:rsid w:val="00413353"/>
    <w:rsid w:val="004157D2"/>
    <w:rsid w:val="00422761"/>
    <w:rsid w:val="00425070"/>
    <w:rsid w:val="00425314"/>
    <w:rsid w:val="0042598A"/>
    <w:rsid w:val="0043013A"/>
    <w:rsid w:val="004313D5"/>
    <w:rsid w:val="004319F8"/>
    <w:rsid w:val="0043317D"/>
    <w:rsid w:val="0043542B"/>
    <w:rsid w:val="00435C84"/>
    <w:rsid w:val="00437305"/>
    <w:rsid w:val="0043756B"/>
    <w:rsid w:val="00440161"/>
    <w:rsid w:val="0044171F"/>
    <w:rsid w:val="00441740"/>
    <w:rsid w:val="00441C50"/>
    <w:rsid w:val="004437C2"/>
    <w:rsid w:val="00444642"/>
    <w:rsid w:val="00450155"/>
    <w:rsid w:val="0045097A"/>
    <w:rsid w:val="00451A26"/>
    <w:rsid w:val="00453470"/>
    <w:rsid w:val="0045784F"/>
    <w:rsid w:val="00457B28"/>
    <w:rsid w:val="0046030E"/>
    <w:rsid w:val="00460FF4"/>
    <w:rsid w:val="00467414"/>
    <w:rsid w:val="00470F9D"/>
    <w:rsid w:val="004715F3"/>
    <w:rsid w:val="00475658"/>
    <w:rsid w:val="00477720"/>
    <w:rsid w:val="004816A3"/>
    <w:rsid w:val="004826FC"/>
    <w:rsid w:val="00482AE2"/>
    <w:rsid w:val="004846EA"/>
    <w:rsid w:val="00484A7F"/>
    <w:rsid w:val="00485395"/>
    <w:rsid w:val="004858CB"/>
    <w:rsid w:val="0049283D"/>
    <w:rsid w:val="00492E66"/>
    <w:rsid w:val="004949BB"/>
    <w:rsid w:val="00494C1C"/>
    <w:rsid w:val="004969FE"/>
    <w:rsid w:val="00496BDE"/>
    <w:rsid w:val="004A03C9"/>
    <w:rsid w:val="004A074E"/>
    <w:rsid w:val="004A66A8"/>
    <w:rsid w:val="004A6EB9"/>
    <w:rsid w:val="004B19BC"/>
    <w:rsid w:val="004B3CAF"/>
    <w:rsid w:val="004B7BDC"/>
    <w:rsid w:val="004C285B"/>
    <w:rsid w:val="004C4882"/>
    <w:rsid w:val="004C4E17"/>
    <w:rsid w:val="004C6D48"/>
    <w:rsid w:val="004D1DAC"/>
    <w:rsid w:val="004D2443"/>
    <w:rsid w:val="004D63DA"/>
    <w:rsid w:val="004D6526"/>
    <w:rsid w:val="004D71B1"/>
    <w:rsid w:val="004E0AFC"/>
    <w:rsid w:val="004E0EF9"/>
    <w:rsid w:val="004E10FB"/>
    <w:rsid w:val="004E5F3E"/>
    <w:rsid w:val="004F0938"/>
    <w:rsid w:val="00503E9C"/>
    <w:rsid w:val="00504B45"/>
    <w:rsid w:val="00505D55"/>
    <w:rsid w:val="00510971"/>
    <w:rsid w:val="00513467"/>
    <w:rsid w:val="00517347"/>
    <w:rsid w:val="00517B8C"/>
    <w:rsid w:val="005213AE"/>
    <w:rsid w:val="00521B8B"/>
    <w:rsid w:val="00525C31"/>
    <w:rsid w:val="00530A1A"/>
    <w:rsid w:val="00530F6E"/>
    <w:rsid w:val="00532A51"/>
    <w:rsid w:val="00535410"/>
    <w:rsid w:val="005443FC"/>
    <w:rsid w:val="005449BE"/>
    <w:rsid w:val="00550A42"/>
    <w:rsid w:val="00550E73"/>
    <w:rsid w:val="00552512"/>
    <w:rsid w:val="00552A96"/>
    <w:rsid w:val="00554243"/>
    <w:rsid w:val="005542E1"/>
    <w:rsid w:val="00554A7E"/>
    <w:rsid w:val="00554FF4"/>
    <w:rsid w:val="00557021"/>
    <w:rsid w:val="00557C32"/>
    <w:rsid w:val="005612A2"/>
    <w:rsid w:val="00562F69"/>
    <w:rsid w:val="005638E5"/>
    <w:rsid w:val="005733B8"/>
    <w:rsid w:val="00573D85"/>
    <w:rsid w:val="0057654A"/>
    <w:rsid w:val="00576FFF"/>
    <w:rsid w:val="00581E6A"/>
    <w:rsid w:val="00584BE7"/>
    <w:rsid w:val="005868AE"/>
    <w:rsid w:val="00586FC1"/>
    <w:rsid w:val="005942C3"/>
    <w:rsid w:val="00594718"/>
    <w:rsid w:val="005967F4"/>
    <w:rsid w:val="00597F89"/>
    <w:rsid w:val="005A062A"/>
    <w:rsid w:val="005A18A8"/>
    <w:rsid w:val="005A19A7"/>
    <w:rsid w:val="005A6D3D"/>
    <w:rsid w:val="005A7480"/>
    <w:rsid w:val="005A7B84"/>
    <w:rsid w:val="005B14AE"/>
    <w:rsid w:val="005B507C"/>
    <w:rsid w:val="005B64E9"/>
    <w:rsid w:val="005B7049"/>
    <w:rsid w:val="005B7B3A"/>
    <w:rsid w:val="005B7F77"/>
    <w:rsid w:val="005C1838"/>
    <w:rsid w:val="005C191E"/>
    <w:rsid w:val="005C1A9D"/>
    <w:rsid w:val="005C4DA4"/>
    <w:rsid w:val="005C5187"/>
    <w:rsid w:val="005D35E8"/>
    <w:rsid w:val="005D3902"/>
    <w:rsid w:val="005D70D9"/>
    <w:rsid w:val="005E0318"/>
    <w:rsid w:val="005E2839"/>
    <w:rsid w:val="005F0E17"/>
    <w:rsid w:val="005F17B1"/>
    <w:rsid w:val="005F2A4A"/>
    <w:rsid w:val="005F75E6"/>
    <w:rsid w:val="00603B70"/>
    <w:rsid w:val="00605B7E"/>
    <w:rsid w:val="00606C6A"/>
    <w:rsid w:val="0061515F"/>
    <w:rsid w:val="00617F7A"/>
    <w:rsid w:val="0062083F"/>
    <w:rsid w:val="006215EA"/>
    <w:rsid w:val="00622099"/>
    <w:rsid w:val="006259E8"/>
    <w:rsid w:val="006278BD"/>
    <w:rsid w:val="00631D4A"/>
    <w:rsid w:val="00633555"/>
    <w:rsid w:val="0064196B"/>
    <w:rsid w:val="00641DEC"/>
    <w:rsid w:val="0064356B"/>
    <w:rsid w:val="0064373A"/>
    <w:rsid w:val="00655783"/>
    <w:rsid w:val="00655D02"/>
    <w:rsid w:val="00657E32"/>
    <w:rsid w:val="006620C3"/>
    <w:rsid w:val="00662C17"/>
    <w:rsid w:val="0066410E"/>
    <w:rsid w:val="00664ED9"/>
    <w:rsid w:val="00667323"/>
    <w:rsid w:val="00672013"/>
    <w:rsid w:val="00675DDF"/>
    <w:rsid w:val="006851AB"/>
    <w:rsid w:val="00686073"/>
    <w:rsid w:val="006862FC"/>
    <w:rsid w:val="00686F43"/>
    <w:rsid w:val="00691814"/>
    <w:rsid w:val="0069356E"/>
    <w:rsid w:val="006936CD"/>
    <w:rsid w:val="0069516A"/>
    <w:rsid w:val="00697E8A"/>
    <w:rsid w:val="006A2079"/>
    <w:rsid w:val="006A555A"/>
    <w:rsid w:val="006A5DBA"/>
    <w:rsid w:val="006A76D1"/>
    <w:rsid w:val="006B257B"/>
    <w:rsid w:val="006B2C35"/>
    <w:rsid w:val="006B34BB"/>
    <w:rsid w:val="006B64D1"/>
    <w:rsid w:val="006B6863"/>
    <w:rsid w:val="006C5D94"/>
    <w:rsid w:val="006C6747"/>
    <w:rsid w:val="006C6CA5"/>
    <w:rsid w:val="006C7DBA"/>
    <w:rsid w:val="006D3043"/>
    <w:rsid w:val="006D3A34"/>
    <w:rsid w:val="006D69FD"/>
    <w:rsid w:val="006D73FF"/>
    <w:rsid w:val="006E1548"/>
    <w:rsid w:val="006E1D8A"/>
    <w:rsid w:val="006E58C8"/>
    <w:rsid w:val="006E7510"/>
    <w:rsid w:val="006F1F9B"/>
    <w:rsid w:val="006F341D"/>
    <w:rsid w:val="006F63E6"/>
    <w:rsid w:val="007027A6"/>
    <w:rsid w:val="007134DD"/>
    <w:rsid w:val="0071362B"/>
    <w:rsid w:val="00715F02"/>
    <w:rsid w:val="0071735B"/>
    <w:rsid w:val="00717BE7"/>
    <w:rsid w:val="00720586"/>
    <w:rsid w:val="00722944"/>
    <w:rsid w:val="007232A5"/>
    <w:rsid w:val="0072430C"/>
    <w:rsid w:val="00727FBC"/>
    <w:rsid w:val="0073536F"/>
    <w:rsid w:val="00736280"/>
    <w:rsid w:val="007378B2"/>
    <w:rsid w:val="007429A2"/>
    <w:rsid w:val="00742FB1"/>
    <w:rsid w:val="00743D71"/>
    <w:rsid w:val="007444B1"/>
    <w:rsid w:val="00745CF5"/>
    <w:rsid w:val="007478F4"/>
    <w:rsid w:val="007506CD"/>
    <w:rsid w:val="00753906"/>
    <w:rsid w:val="00755542"/>
    <w:rsid w:val="0076243A"/>
    <w:rsid w:val="0076355D"/>
    <w:rsid w:val="00763943"/>
    <w:rsid w:val="007660A2"/>
    <w:rsid w:val="00770362"/>
    <w:rsid w:val="007747FF"/>
    <w:rsid w:val="0077557F"/>
    <w:rsid w:val="00775FF3"/>
    <w:rsid w:val="0078049D"/>
    <w:rsid w:val="00780D7F"/>
    <w:rsid w:val="0078467B"/>
    <w:rsid w:val="007851EF"/>
    <w:rsid w:val="00787DE6"/>
    <w:rsid w:val="0079004D"/>
    <w:rsid w:val="00792503"/>
    <w:rsid w:val="00793D8E"/>
    <w:rsid w:val="007A3933"/>
    <w:rsid w:val="007A4D61"/>
    <w:rsid w:val="007A66E1"/>
    <w:rsid w:val="007A7131"/>
    <w:rsid w:val="007A7638"/>
    <w:rsid w:val="007B744F"/>
    <w:rsid w:val="007C5CF2"/>
    <w:rsid w:val="007C7295"/>
    <w:rsid w:val="007D0B4F"/>
    <w:rsid w:val="007D11F2"/>
    <w:rsid w:val="007D24A8"/>
    <w:rsid w:val="007D6FE9"/>
    <w:rsid w:val="007E11BF"/>
    <w:rsid w:val="007E162B"/>
    <w:rsid w:val="007E1686"/>
    <w:rsid w:val="007F3E56"/>
    <w:rsid w:val="00801425"/>
    <w:rsid w:val="0080308B"/>
    <w:rsid w:val="0081092A"/>
    <w:rsid w:val="0081165D"/>
    <w:rsid w:val="00815BC5"/>
    <w:rsid w:val="00821C7F"/>
    <w:rsid w:val="00822BA5"/>
    <w:rsid w:val="008231A7"/>
    <w:rsid w:val="008265FB"/>
    <w:rsid w:val="00833698"/>
    <w:rsid w:val="0083451A"/>
    <w:rsid w:val="0083568D"/>
    <w:rsid w:val="00836B91"/>
    <w:rsid w:val="008449D9"/>
    <w:rsid w:val="00844ED7"/>
    <w:rsid w:val="00847D68"/>
    <w:rsid w:val="008520D2"/>
    <w:rsid w:val="00852922"/>
    <w:rsid w:val="008573C9"/>
    <w:rsid w:val="00860C7C"/>
    <w:rsid w:val="00863C90"/>
    <w:rsid w:val="00864C6A"/>
    <w:rsid w:val="008757D3"/>
    <w:rsid w:val="00875B3F"/>
    <w:rsid w:val="00884585"/>
    <w:rsid w:val="00884FBE"/>
    <w:rsid w:val="00885A26"/>
    <w:rsid w:val="00887160"/>
    <w:rsid w:val="00887955"/>
    <w:rsid w:val="00892869"/>
    <w:rsid w:val="008928D2"/>
    <w:rsid w:val="00894812"/>
    <w:rsid w:val="00895AE2"/>
    <w:rsid w:val="00895F82"/>
    <w:rsid w:val="0089606D"/>
    <w:rsid w:val="008A0A7C"/>
    <w:rsid w:val="008A0C63"/>
    <w:rsid w:val="008A0E48"/>
    <w:rsid w:val="008A0F06"/>
    <w:rsid w:val="008A2407"/>
    <w:rsid w:val="008B0DE1"/>
    <w:rsid w:val="008B23DA"/>
    <w:rsid w:val="008B2E56"/>
    <w:rsid w:val="008B55B3"/>
    <w:rsid w:val="008B6F7E"/>
    <w:rsid w:val="008C00B6"/>
    <w:rsid w:val="008C2F6A"/>
    <w:rsid w:val="008C7931"/>
    <w:rsid w:val="008D23A6"/>
    <w:rsid w:val="008D2C16"/>
    <w:rsid w:val="008D3A5C"/>
    <w:rsid w:val="008D3E2C"/>
    <w:rsid w:val="008D464E"/>
    <w:rsid w:val="008D6C34"/>
    <w:rsid w:val="008E09A8"/>
    <w:rsid w:val="008E134D"/>
    <w:rsid w:val="008E28DA"/>
    <w:rsid w:val="008E2C4C"/>
    <w:rsid w:val="008E49BD"/>
    <w:rsid w:val="008E5802"/>
    <w:rsid w:val="008E5C9B"/>
    <w:rsid w:val="008E7027"/>
    <w:rsid w:val="008E7DD5"/>
    <w:rsid w:val="008F4996"/>
    <w:rsid w:val="008F5286"/>
    <w:rsid w:val="008F7727"/>
    <w:rsid w:val="009015CB"/>
    <w:rsid w:val="009138C3"/>
    <w:rsid w:val="00913D2E"/>
    <w:rsid w:val="00914DD5"/>
    <w:rsid w:val="00915185"/>
    <w:rsid w:val="009166C5"/>
    <w:rsid w:val="00916917"/>
    <w:rsid w:val="00917F61"/>
    <w:rsid w:val="009326F2"/>
    <w:rsid w:val="009340D4"/>
    <w:rsid w:val="00934918"/>
    <w:rsid w:val="0094050A"/>
    <w:rsid w:val="00942661"/>
    <w:rsid w:val="00943BE7"/>
    <w:rsid w:val="00947935"/>
    <w:rsid w:val="009526C8"/>
    <w:rsid w:val="00952EE4"/>
    <w:rsid w:val="0095528E"/>
    <w:rsid w:val="00961DF1"/>
    <w:rsid w:val="00963DE9"/>
    <w:rsid w:val="009660AB"/>
    <w:rsid w:val="00966E7E"/>
    <w:rsid w:val="00967501"/>
    <w:rsid w:val="00973898"/>
    <w:rsid w:val="00984504"/>
    <w:rsid w:val="00984B30"/>
    <w:rsid w:val="00985691"/>
    <w:rsid w:val="00986254"/>
    <w:rsid w:val="009906BD"/>
    <w:rsid w:val="0099188F"/>
    <w:rsid w:val="009919C5"/>
    <w:rsid w:val="00993474"/>
    <w:rsid w:val="00993FAF"/>
    <w:rsid w:val="00995C91"/>
    <w:rsid w:val="009964F8"/>
    <w:rsid w:val="00996A05"/>
    <w:rsid w:val="009A2C3F"/>
    <w:rsid w:val="009A5AB3"/>
    <w:rsid w:val="009B104C"/>
    <w:rsid w:val="009B37D7"/>
    <w:rsid w:val="009B4642"/>
    <w:rsid w:val="009B598B"/>
    <w:rsid w:val="009C14BF"/>
    <w:rsid w:val="009C2979"/>
    <w:rsid w:val="009D51EA"/>
    <w:rsid w:val="009E1E47"/>
    <w:rsid w:val="009E25CE"/>
    <w:rsid w:val="009E3D9E"/>
    <w:rsid w:val="009E6AD5"/>
    <w:rsid w:val="009E7EE1"/>
    <w:rsid w:val="009F0B89"/>
    <w:rsid w:val="009F1A10"/>
    <w:rsid w:val="009F593E"/>
    <w:rsid w:val="00A022F0"/>
    <w:rsid w:val="00A038E9"/>
    <w:rsid w:val="00A03D83"/>
    <w:rsid w:val="00A041EA"/>
    <w:rsid w:val="00A04A67"/>
    <w:rsid w:val="00A0770F"/>
    <w:rsid w:val="00A07820"/>
    <w:rsid w:val="00A105F5"/>
    <w:rsid w:val="00A14B93"/>
    <w:rsid w:val="00A16451"/>
    <w:rsid w:val="00A1683D"/>
    <w:rsid w:val="00A21E43"/>
    <w:rsid w:val="00A27D17"/>
    <w:rsid w:val="00A3011F"/>
    <w:rsid w:val="00A30AED"/>
    <w:rsid w:val="00A318CC"/>
    <w:rsid w:val="00A33D1B"/>
    <w:rsid w:val="00A3562D"/>
    <w:rsid w:val="00A369D2"/>
    <w:rsid w:val="00A40E23"/>
    <w:rsid w:val="00A455B8"/>
    <w:rsid w:val="00A46B38"/>
    <w:rsid w:val="00A501A5"/>
    <w:rsid w:val="00A50802"/>
    <w:rsid w:val="00A5404D"/>
    <w:rsid w:val="00A6317A"/>
    <w:rsid w:val="00A6542F"/>
    <w:rsid w:val="00A65F62"/>
    <w:rsid w:val="00A72C3B"/>
    <w:rsid w:val="00A747C5"/>
    <w:rsid w:val="00A77327"/>
    <w:rsid w:val="00A828BF"/>
    <w:rsid w:val="00A84760"/>
    <w:rsid w:val="00A84978"/>
    <w:rsid w:val="00A9097F"/>
    <w:rsid w:val="00A96336"/>
    <w:rsid w:val="00A96824"/>
    <w:rsid w:val="00A96F2D"/>
    <w:rsid w:val="00AA03D3"/>
    <w:rsid w:val="00AA167B"/>
    <w:rsid w:val="00AB1E7B"/>
    <w:rsid w:val="00AB34A9"/>
    <w:rsid w:val="00AB492C"/>
    <w:rsid w:val="00AB5894"/>
    <w:rsid w:val="00AB5EB2"/>
    <w:rsid w:val="00AD0675"/>
    <w:rsid w:val="00AD1734"/>
    <w:rsid w:val="00AD1848"/>
    <w:rsid w:val="00AE3AE7"/>
    <w:rsid w:val="00AE651C"/>
    <w:rsid w:val="00AF2148"/>
    <w:rsid w:val="00AF4D29"/>
    <w:rsid w:val="00AF5323"/>
    <w:rsid w:val="00AF6C0D"/>
    <w:rsid w:val="00AF6DF5"/>
    <w:rsid w:val="00B0072C"/>
    <w:rsid w:val="00B011F8"/>
    <w:rsid w:val="00B018D3"/>
    <w:rsid w:val="00B0466C"/>
    <w:rsid w:val="00B04A54"/>
    <w:rsid w:val="00B11B1D"/>
    <w:rsid w:val="00B157C8"/>
    <w:rsid w:val="00B218DB"/>
    <w:rsid w:val="00B24CEA"/>
    <w:rsid w:val="00B24EA4"/>
    <w:rsid w:val="00B2624F"/>
    <w:rsid w:val="00B34DB3"/>
    <w:rsid w:val="00B41134"/>
    <w:rsid w:val="00B443AD"/>
    <w:rsid w:val="00B44AD3"/>
    <w:rsid w:val="00B46B13"/>
    <w:rsid w:val="00B46B52"/>
    <w:rsid w:val="00B4732C"/>
    <w:rsid w:val="00B47C20"/>
    <w:rsid w:val="00B523F9"/>
    <w:rsid w:val="00B52E5B"/>
    <w:rsid w:val="00B570C0"/>
    <w:rsid w:val="00B64556"/>
    <w:rsid w:val="00B66D7B"/>
    <w:rsid w:val="00B71384"/>
    <w:rsid w:val="00B715DB"/>
    <w:rsid w:val="00B83063"/>
    <w:rsid w:val="00B83645"/>
    <w:rsid w:val="00B85E0A"/>
    <w:rsid w:val="00B903DA"/>
    <w:rsid w:val="00B9095F"/>
    <w:rsid w:val="00B9116C"/>
    <w:rsid w:val="00B94776"/>
    <w:rsid w:val="00B9786A"/>
    <w:rsid w:val="00BA1677"/>
    <w:rsid w:val="00BA5946"/>
    <w:rsid w:val="00BA615C"/>
    <w:rsid w:val="00BB08BE"/>
    <w:rsid w:val="00BB56B2"/>
    <w:rsid w:val="00BC1547"/>
    <w:rsid w:val="00BC2D49"/>
    <w:rsid w:val="00BC4746"/>
    <w:rsid w:val="00BE0564"/>
    <w:rsid w:val="00BE0D34"/>
    <w:rsid w:val="00BE0DFB"/>
    <w:rsid w:val="00BE1E3E"/>
    <w:rsid w:val="00BE2834"/>
    <w:rsid w:val="00BE2CE3"/>
    <w:rsid w:val="00BF3F35"/>
    <w:rsid w:val="00C0241E"/>
    <w:rsid w:val="00C049BA"/>
    <w:rsid w:val="00C04D84"/>
    <w:rsid w:val="00C05709"/>
    <w:rsid w:val="00C1215E"/>
    <w:rsid w:val="00C14381"/>
    <w:rsid w:val="00C14790"/>
    <w:rsid w:val="00C16C46"/>
    <w:rsid w:val="00C171D2"/>
    <w:rsid w:val="00C21CD8"/>
    <w:rsid w:val="00C23126"/>
    <w:rsid w:val="00C23B5D"/>
    <w:rsid w:val="00C34602"/>
    <w:rsid w:val="00C403CB"/>
    <w:rsid w:val="00C41905"/>
    <w:rsid w:val="00C419BD"/>
    <w:rsid w:val="00C42484"/>
    <w:rsid w:val="00C43D4B"/>
    <w:rsid w:val="00C47FA7"/>
    <w:rsid w:val="00C64A66"/>
    <w:rsid w:val="00C6546B"/>
    <w:rsid w:val="00C66FF2"/>
    <w:rsid w:val="00C67EB9"/>
    <w:rsid w:val="00C73F6A"/>
    <w:rsid w:val="00C80636"/>
    <w:rsid w:val="00C82FA3"/>
    <w:rsid w:val="00C853E6"/>
    <w:rsid w:val="00C87618"/>
    <w:rsid w:val="00C87C48"/>
    <w:rsid w:val="00C903A0"/>
    <w:rsid w:val="00C9124E"/>
    <w:rsid w:val="00C9199B"/>
    <w:rsid w:val="00C922A3"/>
    <w:rsid w:val="00C92888"/>
    <w:rsid w:val="00CA00AC"/>
    <w:rsid w:val="00CA2D38"/>
    <w:rsid w:val="00CA6FE9"/>
    <w:rsid w:val="00CB1502"/>
    <w:rsid w:val="00CB631D"/>
    <w:rsid w:val="00CB7BF3"/>
    <w:rsid w:val="00CC207B"/>
    <w:rsid w:val="00CC2125"/>
    <w:rsid w:val="00CC249E"/>
    <w:rsid w:val="00CD0937"/>
    <w:rsid w:val="00CD27E4"/>
    <w:rsid w:val="00CD4353"/>
    <w:rsid w:val="00CD4B1B"/>
    <w:rsid w:val="00CD6E9C"/>
    <w:rsid w:val="00CE11D5"/>
    <w:rsid w:val="00CE181A"/>
    <w:rsid w:val="00CE1E75"/>
    <w:rsid w:val="00CF1FEE"/>
    <w:rsid w:val="00CF3DDD"/>
    <w:rsid w:val="00CF5EBC"/>
    <w:rsid w:val="00D01CC8"/>
    <w:rsid w:val="00D01D66"/>
    <w:rsid w:val="00D032D3"/>
    <w:rsid w:val="00D06D5D"/>
    <w:rsid w:val="00D07D3B"/>
    <w:rsid w:val="00D1537C"/>
    <w:rsid w:val="00D175CA"/>
    <w:rsid w:val="00D20200"/>
    <w:rsid w:val="00D23541"/>
    <w:rsid w:val="00D305BC"/>
    <w:rsid w:val="00D3060E"/>
    <w:rsid w:val="00D31F57"/>
    <w:rsid w:val="00D3244A"/>
    <w:rsid w:val="00D40A87"/>
    <w:rsid w:val="00D43935"/>
    <w:rsid w:val="00D43C1C"/>
    <w:rsid w:val="00D515D7"/>
    <w:rsid w:val="00D54DCD"/>
    <w:rsid w:val="00D56E48"/>
    <w:rsid w:val="00D6287A"/>
    <w:rsid w:val="00D64B65"/>
    <w:rsid w:val="00D6717C"/>
    <w:rsid w:val="00D727BF"/>
    <w:rsid w:val="00D7329A"/>
    <w:rsid w:val="00D746B6"/>
    <w:rsid w:val="00D779AF"/>
    <w:rsid w:val="00D80F44"/>
    <w:rsid w:val="00D81766"/>
    <w:rsid w:val="00D82EFD"/>
    <w:rsid w:val="00D843A7"/>
    <w:rsid w:val="00D86957"/>
    <w:rsid w:val="00D87983"/>
    <w:rsid w:val="00D90881"/>
    <w:rsid w:val="00D93126"/>
    <w:rsid w:val="00D9484A"/>
    <w:rsid w:val="00DA5B00"/>
    <w:rsid w:val="00DB0ACC"/>
    <w:rsid w:val="00DB0FB0"/>
    <w:rsid w:val="00DB16E6"/>
    <w:rsid w:val="00DB39C0"/>
    <w:rsid w:val="00DB3C40"/>
    <w:rsid w:val="00DB57BD"/>
    <w:rsid w:val="00DC0160"/>
    <w:rsid w:val="00DC4202"/>
    <w:rsid w:val="00DC6919"/>
    <w:rsid w:val="00DC72CA"/>
    <w:rsid w:val="00DC72EB"/>
    <w:rsid w:val="00DD03A0"/>
    <w:rsid w:val="00DD2ACE"/>
    <w:rsid w:val="00DD36A4"/>
    <w:rsid w:val="00DD5306"/>
    <w:rsid w:val="00DD5A03"/>
    <w:rsid w:val="00DE077B"/>
    <w:rsid w:val="00DE2EAF"/>
    <w:rsid w:val="00DE7C1D"/>
    <w:rsid w:val="00DF3297"/>
    <w:rsid w:val="00DF4F57"/>
    <w:rsid w:val="00DF5499"/>
    <w:rsid w:val="00E00C46"/>
    <w:rsid w:val="00E0399F"/>
    <w:rsid w:val="00E03E6C"/>
    <w:rsid w:val="00E0478B"/>
    <w:rsid w:val="00E13FC9"/>
    <w:rsid w:val="00E1470D"/>
    <w:rsid w:val="00E152F1"/>
    <w:rsid w:val="00E16717"/>
    <w:rsid w:val="00E203D1"/>
    <w:rsid w:val="00E2042C"/>
    <w:rsid w:val="00E229C1"/>
    <w:rsid w:val="00E23557"/>
    <w:rsid w:val="00E31C36"/>
    <w:rsid w:val="00E322D2"/>
    <w:rsid w:val="00E338BF"/>
    <w:rsid w:val="00E3430E"/>
    <w:rsid w:val="00E355F0"/>
    <w:rsid w:val="00E35C96"/>
    <w:rsid w:val="00E4110A"/>
    <w:rsid w:val="00E43B89"/>
    <w:rsid w:val="00E44574"/>
    <w:rsid w:val="00E4479C"/>
    <w:rsid w:val="00E45DB0"/>
    <w:rsid w:val="00E472B1"/>
    <w:rsid w:val="00E567FC"/>
    <w:rsid w:val="00E62CDC"/>
    <w:rsid w:val="00E65027"/>
    <w:rsid w:val="00E6763D"/>
    <w:rsid w:val="00E67CD3"/>
    <w:rsid w:val="00E752B9"/>
    <w:rsid w:val="00E81A81"/>
    <w:rsid w:val="00E9139B"/>
    <w:rsid w:val="00E946D4"/>
    <w:rsid w:val="00E96FC8"/>
    <w:rsid w:val="00E97B65"/>
    <w:rsid w:val="00EA1CE8"/>
    <w:rsid w:val="00EA2E5B"/>
    <w:rsid w:val="00EA53FE"/>
    <w:rsid w:val="00EA71C2"/>
    <w:rsid w:val="00EB0D01"/>
    <w:rsid w:val="00EB106E"/>
    <w:rsid w:val="00EB2872"/>
    <w:rsid w:val="00EB2992"/>
    <w:rsid w:val="00EB2F71"/>
    <w:rsid w:val="00EB4751"/>
    <w:rsid w:val="00EB7300"/>
    <w:rsid w:val="00EC06C2"/>
    <w:rsid w:val="00EC22AC"/>
    <w:rsid w:val="00EC4767"/>
    <w:rsid w:val="00EC70BB"/>
    <w:rsid w:val="00ED333C"/>
    <w:rsid w:val="00ED4E60"/>
    <w:rsid w:val="00ED5D3A"/>
    <w:rsid w:val="00ED5F10"/>
    <w:rsid w:val="00EE0660"/>
    <w:rsid w:val="00EE18A3"/>
    <w:rsid w:val="00EE1F89"/>
    <w:rsid w:val="00EE4A24"/>
    <w:rsid w:val="00EE60F4"/>
    <w:rsid w:val="00EE70CF"/>
    <w:rsid w:val="00EF5CCF"/>
    <w:rsid w:val="00EF608E"/>
    <w:rsid w:val="00EF732D"/>
    <w:rsid w:val="00F000A1"/>
    <w:rsid w:val="00F0016E"/>
    <w:rsid w:val="00F004B0"/>
    <w:rsid w:val="00F00B24"/>
    <w:rsid w:val="00F01D40"/>
    <w:rsid w:val="00F0203D"/>
    <w:rsid w:val="00F020BE"/>
    <w:rsid w:val="00F03C3F"/>
    <w:rsid w:val="00F11894"/>
    <w:rsid w:val="00F13F08"/>
    <w:rsid w:val="00F14897"/>
    <w:rsid w:val="00F15E4D"/>
    <w:rsid w:val="00F17E59"/>
    <w:rsid w:val="00F23DE8"/>
    <w:rsid w:val="00F244F6"/>
    <w:rsid w:val="00F3145C"/>
    <w:rsid w:val="00F31D1B"/>
    <w:rsid w:val="00F347E9"/>
    <w:rsid w:val="00F422B2"/>
    <w:rsid w:val="00F43339"/>
    <w:rsid w:val="00F440CC"/>
    <w:rsid w:val="00F46644"/>
    <w:rsid w:val="00F52A3B"/>
    <w:rsid w:val="00F62644"/>
    <w:rsid w:val="00F64635"/>
    <w:rsid w:val="00F64C9A"/>
    <w:rsid w:val="00F7453F"/>
    <w:rsid w:val="00F77C0E"/>
    <w:rsid w:val="00F801FC"/>
    <w:rsid w:val="00F81388"/>
    <w:rsid w:val="00F8490A"/>
    <w:rsid w:val="00F84FD2"/>
    <w:rsid w:val="00F86BB7"/>
    <w:rsid w:val="00F916C4"/>
    <w:rsid w:val="00F96A6F"/>
    <w:rsid w:val="00FA3E9B"/>
    <w:rsid w:val="00FB6AA1"/>
    <w:rsid w:val="00FC028C"/>
    <w:rsid w:val="00FC14E6"/>
    <w:rsid w:val="00FC4359"/>
    <w:rsid w:val="00FC7045"/>
    <w:rsid w:val="00FD1043"/>
    <w:rsid w:val="00FD2E99"/>
    <w:rsid w:val="00FD56B5"/>
    <w:rsid w:val="00FD58EB"/>
    <w:rsid w:val="00FD7B11"/>
    <w:rsid w:val="00FE5ED8"/>
    <w:rsid w:val="00FE756D"/>
    <w:rsid w:val="00FE7BEE"/>
    <w:rsid w:val="00FF0F9D"/>
    <w:rsid w:val="00FF3057"/>
    <w:rsid w:val="00FF50B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colormru v:ext="edit" colors="#f1f2f2"/>
    </o:shapedefaults>
    <o:shapelayout v:ext="edit">
      <o:idmap v:ext="edit" data="1"/>
    </o:shapelayout>
  </w:shapeDefaults>
  <w:decimalSymbol w:val=","/>
  <w:listSeparator w:val=";"/>
  <w14:docId w14:val="609C1739"/>
  <w15:docId w15:val="{5221C0D6-6360-4114-96A5-9017D4AB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inas Normal"/>
    <w:qFormat/>
    <w:rsid w:val="00E35C96"/>
    <w:pPr>
      <w:spacing w:before="200" w:line="276" w:lineRule="auto"/>
    </w:pPr>
    <w:rPr>
      <w:sz w:val="22"/>
      <w:szCs w:val="22"/>
      <w:lang w:eastAsia="en-US"/>
    </w:rPr>
  </w:style>
  <w:style w:type="paragraph" w:styleId="Overskrift1">
    <w:name w:val="heading 1"/>
    <w:aliases w:val="H Overskrift 1"/>
    <w:next w:val="Normal"/>
    <w:link w:val="Overskrift1Tegn1"/>
    <w:uiPriority w:val="9"/>
    <w:qFormat/>
    <w:rsid w:val="00770362"/>
    <w:pPr>
      <w:keepNext/>
      <w:keepLines/>
      <w:numPr>
        <w:numId w:val="4"/>
      </w:numPr>
      <w:spacing w:before="480"/>
      <w:outlineLvl w:val="0"/>
    </w:pPr>
    <w:rPr>
      <w:rFonts w:asciiTheme="minorHAnsi" w:eastAsia="Times New Roman" w:hAnsiTheme="minorHAnsi" w:cstheme="majorBidi"/>
      <w:b/>
      <w:bCs/>
      <w:sz w:val="28"/>
      <w:szCs w:val="32"/>
      <w:lang w:eastAsia="en-US"/>
    </w:rPr>
  </w:style>
  <w:style w:type="paragraph" w:styleId="Overskrift2">
    <w:name w:val="heading 2"/>
    <w:aliases w:val="H Overskrift 2"/>
    <w:basedOn w:val="Overskrift1"/>
    <w:next w:val="Normal"/>
    <w:link w:val="Overskrift2Tegn"/>
    <w:uiPriority w:val="9"/>
    <w:unhideWhenUsed/>
    <w:qFormat/>
    <w:rsid w:val="00770362"/>
    <w:pPr>
      <w:numPr>
        <w:ilvl w:val="1"/>
      </w:numPr>
      <w:spacing w:before="240" w:after="60"/>
      <w:outlineLvl w:val="1"/>
    </w:pPr>
    <w:rPr>
      <w:rFonts w:ascii="Calibri" w:hAnsi="Calibri"/>
      <w:bCs w:val="0"/>
      <w:i/>
      <w:iCs/>
      <w:sz w:val="24"/>
      <w:szCs w:val="28"/>
    </w:rPr>
  </w:style>
  <w:style w:type="paragraph" w:styleId="Overskrift3">
    <w:name w:val="heading 3"/>
    <w:aliases w:val="H Overskrift 3"/>
    <w:basedOn w:val="Overskrift2"/>
    <w:next w:val="Normal"/>
    <w:link w:val="Overskrift3Tegn"/>
    <w:uiPriority w:val="9"/>
    <w:unhideWhenUsed/>
    <w:qFormat/>
    <w:rsid w:val="00770362"/>
    <w:pPr>
      <w:numPr>
        <w:ilvl w:val="2"/>
      </w:numPr>
      <w:outlineLvl w:val="2"/>
    </w:pPr>
    <w:rPr>
      <w:bCs/>
      <w:i w:val="0"/>
      <w:sz w:val="22"/>
      <w:szCs w:val="26"/>
    </w:rPr>
  </w:style>
  <w:style w:type="paragraph" w:styleId="Overskrift4">
    <w:name w:val="heading 4"/>
    <w:basedOn w:val="Normal"/>
    <w:next w:val="Normal"/>
    <w:link w:val="Overskrift4Tegn"/>
    <w:unhideWhenUsed/>
    <w:rsid w:val="0083568D"/>
    <w:pPr>
      <w:keepNext/>
      <w:numPr>
        <w:ilvl w:val="3"/>
        <w:numId w:val="4"/>
      </w:numPr>
      <w:spacing w:before="240" w:after="60"/>
      <w:outlineLvl w:val="3"/>
    </w:pPr>
    <w:rPr>
      <w:rFonts w:eastAsia="Times New Roman"/>
      <w:bCs/>
      <w:i/>
      <w:szCs w:val="28"/>
    </w:rPr>
  </w:style>
  <w:style w:type="paragraph" w:styleId="Overskrift5">
    <w:name w:val="heading 5"/>
    <w:basedOn w:val="Normal"/>
    <w:next w:val="Normal"/>
    <w:link w:val="Overskrift5Tegn"/>
    <w:rsid w:val="00C47FA7"/>
    <w:pPr>
      <w:numPr>
        <w:ilvl w:val="4"/>
        <w:numId w:val="4"/>
      </w:numPr>
      <w:spacing w:before="240" w:after="60" w:line="240" w:lineRule="auto"/>
      <w:outlineLvl w:val="4"/>
    </w:pPr>
    <w:rPr>
      <w:rFonts w:ascii="Times New Roman" w:eastAsia="Times New Roman" w:hAnsi="Times New Roman"/>
      <w:b/>
      <w:bCs/>
      <w:i/>
      <w:iCs/>
      <w:sz w:val="26"/>
      <w:szCs w:val="26"/>
      <w:lang w:eastAsia="nb-NO"/>
    </w:rPr>
  </w:style>
  <w:style w:type="paragraph" w:styleId="Overskrift6">
    <w:name w:val="heading 6"/>
    <w:basedOn w:val="Normal"/>
    <w:next w:val="Normal"/>
    <w:link w:val="Overskrift6Tegn"/>
    <w:rsid w:val="00C47FA7"/>
    <w:pPr>
      <w:numPr>
        <w:ilvl w:val="5"/>
        <w:numId w:val="4"/>
      </w:numPr>
      <w:spacing w:before="240" w:after="60" w:line="240" w:lineRule="auto"/>
      <w:outlineLvl w:val="5"/>
    </w:pPr>
    <w:rPr>
      <w:rFonts w:ascii="Times New Roman" w:eastAsia="Times New Roman" w:hAnsi="Times New Roman"/>
      <w:b/>
      <w:bCs/>
      <w:lang w:eastAsia="nb-NO"/>
    </w:rPr>
  </w:style>
  <w:style w:type="paragraph" w:styleId="Overskrift7">
    <w:name w:val="heading 7"/>
    <w:basedOn w:val="Normal"/>
    <w:next w:val="Normal"/>
    <w:link w:val="Overskrift7Tegn"/>
    <w:rsid w:val="00C47FA7"/>
    <w:pPr>
      <w:numPr>
        <w:ilvl w:val="6"/>
        <w:numId w:val="4"/>
      </w:numPr>
      <w:spacing w:before="240" w:after="60" w:line="240" w:lineRule="auto"/>
      <w:outlineLvl w:val="6"/>
    </w:pPr>
    <w:rPr>
      <w:rFonts w:ascii="Times New Roman" w:eastAsia="Times New Roman" w:hAnsi="Times New Roman"/>
      <w:sz w:val="24"/>
      <w:szCs w:val="24"/>
      <w:lang w:eastAsia="nb-NO"/>
    </w:rPr>
  </w:style>
  <w:style w:type="paragraph" w:styleId="Overskrift8">
    <w:name w:val="heading 8"/>
    <w:basedOn w:val="Normal"/>
    <w:next w:val="Normal"/>
    <w:link w:val="Overskrift8Tegn"/>
    <w:rsid w:val="00C47FA7"/>
    <w:pPr>
      <w:numPr>
        <w:ilvl w:val="7"/>
        <w:numId w:val="4"/>
      </w:numPr>
      <w:spacing w:before="240" w:after="60" w:line="240" w:lineRule="auto"/>
      <w:outlineLvl w:val="7"/>
    </w:pPr>
    <w:rPr>
      <w:rFonts w:ascii="Times New Roman" w:eastAsia="Times New Roman" w:hAnsi="Times New Roman"/>
      <w:i/>
      <w:iCs/>
      <w:sz w:val="24"/>
      <w:szCs w:val="24"/>
      <w:lang w:eastAsia="nb-NO"/>
    </w:rPr>
  </w:style>
  <w:style w:type="paragraph" w:styleId="Overskrift9">
    <w:name w:val="heading 9"/>
    <w:basedOn w:val="Normal"/>
    <w:next w:val="Normal"/>
    <w:link w:val="Overskrift9Tegn"/>
    <w:rsid w:val="00C47FA7"/>
    <w:pPr>
      <w:numPr>
        <w:ilvl w:val="8"/>
        <w:numId w:val="4"/>
      </w:num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4A84"/>
    <w:pPr>
      <w:tabs>
        <w:tab w:val="center" w:pos="4536"/>
        <w:tab w:val="right" w:pos="9072"/>
      </w:tabs>
    </w:pPr>
  </w:style>
  <w:style w:type="character" w:customStyle="1" w:styleId="TopptekstTegn">
    <w:name w:val="Topptekst Tegn"/>
    <w:link w:val="Topptekst"/>
    <w:uiPriority w:val="99"/>
    <w:rsid w:val="002A4A84"/>
    <w:rPr>
      <w:sz w:val="22"/>
      <w:szCs w:val="22"/>
      <w:lang w:eastAsia="en-US"/>
    </w:rPr>
  </w:style>
  <w:style w:type="paragraph" w:styleId="Bunntekst">
    <w:name w:val="footer"/>
    <w:basedOn w:val="Normal"/>
    <w:link w:val="BunntekstTegn"/>
    <w:uiPriority w:val="99"/>
    <w:unhideWhenUsed/>
    <w:rsid w:val="002A4A84"/>
    <w:pPr>
      <w:tabs>
        <w:tab w:val="center" w:pos="4536"/>
        <w:tab w:val="right" w:pos="9072"/>
      </w:tabs>
    </w:pPr>
  </w:style>
  <w:style w:type="character" w:customStyle="1" w:styleId="BunntekstTegn">
    <w:name w:val="Bunntekst Tegn"/>
    <w:link w:val="Bunntekst"/>
    <w:uiPriority w:val="99"/>
    <w:rsid w:val="002A4A84"/>
    <w:rPr>
      <w:sz w:val="22"/>
      <w:szCs w:val="22"/>
      <w:lang w:eastAsia="en-US"/>
    </w:rPr>
  </w:style>
  <w:style w:type="paragraph" w:styleId="Bobletekst">
    <w:name w:val="Balloon Text"/>
    <w:basedOn w:val="Normal"/>
    <w:link w:val="BobletekstTegn"/>
    <w:uiPriority w:val="99"/>
    <w:semiHidden/>
    <w:unhideWhenUsed/>
    <w:rsid w:val="00916917"/>
    <w:pPr>
      <w:spacing w:line="240" w:lineRule="auto"/>
    </w:pPr>
    <w:rPr>
      <w:rFonts w:ascii="Tahoma" w:hAnsi="Tahoma" w:cs="Tahoma"/>
      <w:sz w:val="16"/>
      <w:szCs w:val="16"/>
    </w:rPr>
  </w:style>
  <w:style w:type="character" w:customStyle="1" w:styleId="BobletekstTegn">
    <w:name w:val="Bobletekst Tegn"/>
    <w:link w:val="Bobletekst"/>
    <w:uiPriority w:val="99"/>
    <w:semiHidden/>
    <w:rsid w:val="00916917"/>
    <w:rPr>
      <w:rFonts w:ascii="Tahoma" w:hAnsi="Tahoma" w:cs="Tahoma"/>
      <w:sz w:val="16"/>
      <w:szCs w:val="16"/>
      <w:lang w:eastAsia="en-US"/>
    </w:rPr>
  </w:style>
  <w:style w:type="character" w:customStyle="1" w:styleId="Overskrift1Tegn1">
    <w:name w:val="Overskrift 1 Tegn1"/>
    <w:aliases w:val="H Overskrift 1 Tegn"/>
    <w:link w:val="Overskrift1"/>
    <w:uiPriority w:val="9"/>
    <w:rsid w:val="00770362"/>
    <w:rPr>
      <w:rFonts w:asciiTheme="minorHAnsi" w:eastAsia="Times New Roman" w:hAnsiTheme="minorHAnsi" w:cstheme="majorBidi"/>
      <w:b/>
      <w:bCs/>
      <w:sz w:val="28"/>
      <w:szCs w:val="32"/>
      <w:lang w:eastAsia="en-US"/>
    </w:rPr>
  </w:style>
  <w:style w:type="character" w:customStyle="1" w:styleId="Overskrift2Tegn">
    <w:name w:val="Overskrift 2 Tegn"/>
    <w:aliases w:val="H Overskrift 2 Tegn"/>
    <w:link w:val="Overskrift2"/>
    <w:uiPriority w:val="9"/>
    <w:rsid w:val="00770362"/>
    <w:rPr>
      <w:rFonts w:eastAsia="Times New Roman" w:cstheme="majorBidi"/>
      <w:b/>
      <w:i/>
      <w:iCs/>
      <w:sz w:val="24"/>
      <w:szCs w:val="28"/>
      <w:lang w:eastAsia="en-US"/>
    </w:rPr>
  </w:style>
  <w:style w:type="paragraph" w:styleId="Undertittel">
    <w:name w:val="Subtitle"/>
    <w:basedOn w:val="Normal"/>
    <w:next w:val="Normal"/>
    <w:link w:val="UndertittelTegn"/>
    <w:uiPriority w:val="11"/>
    <w:rsid w:val="0071735B"/>
    <w:pPr>
      <w:spacing w:after="60"/>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71735B"/>
    <w:rPr>
      <w:rFonts w:asciiTheme="majorHAnsi" w:eastAsiaTheme="majorEastAsia" w:hAnsiTheme="majorHAnsi" w:cstheme="majorBidi"/>
      <w:sz w:val="24"/>
      <w:szCs w:val="24"/>
      <w:lang w:eastAsia="en-US"/>
    </w:rPr>
  </w:style>
  <w:style w:type="character" w:customStyle="1" w:styleId="Overskrift3Tegn">
    <w:name w:val="Overskrift 3 Tegn"/>
    <w:aliases w:val="H Overskrift 3 Tegn"/>
    <w:link w:val="Overskrift3"/>
    <w:uiPriority w:val="9"/>
    <w:rsid w:val="00770362"/>
    <w:rPr>
      <w:rFonts w:eastAsia="Times New Roman" w:cstheme="majorBidi"/>
      <w:b/>
      <w:bCs/>
      <w:iCs/>
      <w:sz w:val="22"/>
      <w:szCs w:val="26"/>
      <w:lang w:eastAsia="en-US"/>
    </w:rPr>
  </w:style>
  <w:style w:type="character" w:customStyle="1" w:styleId="Overskrift4Tegn">
    <w:name w:val="Overskrift 4 Tegn"/>
    <w:link w:val="Overskrift4"/>
    <w:rsid w:val="0083568D"/>
    <w:rPr>
      <w:rFonts w:eastAsia="Times New Roman"/>
      <w:bCs/>
      <w:i/>
      <w:sz w:val="22"/>
      <w:szCs w:val="28"/>
      <w:lang w:eastAsia="en-US"/>
    </w:rPr>
  </w:style>
  <w:style w:type="paragraph" w:customStyle="1" w:styleId="Referanse">
    <w:name w:val="Referanse"/>
    <w:basedOn w:val="Normal"/>
    <w:rsid w:val="00EF5CCF"/>
    <w:pPr>
      <w:jc w:val="right"/>
    </w:pPr>
    <w:rPr>
      <w:color w:val="7F7F7F"/>
      <w:szCs w:val="20"/>
    </w:rPr>
  </w:style>
  <w:style w:type="paragraph" w:styleId="Sitat">
    <w:name w:val="Quote"/>
    <w:basedOn w:val="Normal"/>
    <w:next w:val="Normal"/>
    <w:link w:val="SitatTegn"/>
    <w:uiPriority w:val="29"/>
    <w:qFormat/>
    <w:rsid w:val="0071735B"/>
    <w:rPr>
      <w:i/>
      <w:iCs/>
      <w:color w:val="000000" w:themeColor="text1"/>
    </w:rPr>
  </w:style>
  <w:style w:type="character" w:customStyle="1" w:styleId="SitatTegn">
    <w:name w:val="Sitat Tegn"/>
    <w:basedOn w:val="Standardskriftforavsnitt"/>
    <w:link w:val="Sitat"/>
    <w:uiPriority w:val="29"/>
    <w:rsid w:val="0071735B"/>
    <w:rPr>
      <w:i/>
      <w:iCs/>
      <w:color w:val="000000" w:themeColor="text1"/>
      <w:sz w:val="22"/>
      <w:szCs w:val="22"/>
      <w:lang w:eastAsia="en-US"/>
    </w:rPr>
  </w:style>
  <w:style w:type="paragraph" w:customStyle="1" w:styleId="Overskrift">
    <w:name w:val="Overskrift"/>
    <w:basedOn w:val="Normal"/>
    <w:qFormat/>
    <w:rsid w:val="00DF3297"/>
    <w:pPr>
      <w:pBdr>
        <w:bottom w:val="single" w:sz="8" w:space="1" w:color="00529B"/>
      </w:pBdr>
      <w:spacing w:after="120" w:line="240" w:lineRule="auto"/>
    </w:pPr>
    <w:rPr>
      <w:rFonts w:asciiTheme="majorHAnsi" w:hAnsiTheme="majorHAnsi"/>
      <w:color w:val="00529B"/>
      <w:sz w:val="48"/>
      <w:szCs w:val="48"/>
    </w:rPr>
  </w:style>
  <w:style w:type="paragraph" w:customStyle="1" w:styleId="Avtaleintro">
    <w:name w:val="Avtaleintro"/>
    <w:basedOn w:val="Normal"/>
    <w:qFormat/>
    <w:rsid w:val="00C171D2"/>
    <w:pPr>
      <w:ind w:left="340"/>
    </w:pPr>
    <w:rPr>
      <w:sz w:val="32"/>
      <w:szCs w:val="32"/>
    </w:rPr>
  </w:style>
  <w:style w:type="table" w:styleId="Tabellrutenett">
    <w:name w:val="Table Grid"/>
    <w:basedOn w:val="Vanligtabell"/>
    <w:rsid w:val="0099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qFormat/>
    <w:rsid w:val="00952EE4"/>
    <w:pPr>
      <w:spacing w:before="120" w:after="120" w:line="240" w:lineRule="exact"/>
    </w:pPr>
  </w:style>
  <w:style w:type="paragraph" w:customStyle="1" w:styleId="Tabelltittel">
    <w:name w:val="Tabelltittel"/>
    <w:basedOn w:val="Normal"/>
    <w:qFormat/>
    <w:rsid w:val="004D63DA"/>
    <w:pPr>
      <w:spacing w:before="120"/>
    </w:pPr>
    <w:rPr>
      <w:b/>
      <w:bCs/>
      <w:color w:val="FFFFFF" w:themeColor="background1"/>
    </w:rPr>
  </w:style>
  <w:style w:type="paragraph" w:customStyle="1" w:styleId="Unntattoffentlighet">
    <w:name w:val="Unntatt offentlighet"/>
    <w:basedOn w:val="Normal"/>
    <w:qFormat/>
    <w:rsid w:val="007F3E56"/>
    <w:rPr>
      <w:b/>
      <w:sz w:val="18"/>
      <w:szCs w:val="18"/>
    </w:rPr>
  </w:style>
  <w:style w:type="character" w:styleId="Sidetall">
    <w:name w:val="page number"/>
    <w:basedOn w:val="Standardskriftforavsnitt"/>
    <w:uiPriority w:val="99"/>
    <w:semiHidden/>
    <w:unhideWhenUsed/>
    <w:rsid w:val="00B570C0"/>
  </w:style>
  <w:style w:type="character" w:customStyle="1" w:styleId="Overskrift1Tegn">
    <w:name w:val="Overskrift 1 Tegn"/>
    <w:basedOn w:val="Standardskriftforavsnitt"/>
    <w:rsid w:val="00A50802"/>
    <w:rPr>
      <w:rFonts w:ascii="Arial" w:hAnsi="Arial" w:cs="Arial"/>
      <w:b/>
      <w:bCs/>
      <w:kern w:val="32"/>
      <w:sz w:val="32"/>
      <w:szCs w:val="32"/>
      <w:lang w:val="nb-NO" w:eastAsia="nb-NO" w:bidi="ar-SA"/>
    </w:rPr>
  </w:style>
  <w:style w:type="paragraph" w:customStyle="1" w:styleId="Stil1">
    <w:name w:val="Stil1"/>
    <w:basedOn w:val="Normal"/>
    <w:rsid w:val="00A50802"/>
    <w:pPr>
      <w:numPr>
        <w:ilvl w:val="1"/>
        <w:numId w:val="1"/>
      </w:numPr>
      <w:spacing w:line="240" w:lineRule="auto"/>
    </w:pPr>
    <w:rPr>
      <w:rFonts w:ascii="Times New Roman" w:eastAsia="Times New Roman" w:hAnsi="Times New Roman"/>
      <w:sz w:val="24"/>
      <w:szCs w:val="24"/>
      <w:lang w:eastAsia="nb-NO"/>
    </w:rPr>
  </w:style>
  <w:style w:type="character" w:customStyle="1" w:styleId="Overskrift3TegnTegn1">
    <w:name w:val="Overskrift 3 Tegn Tegn1"/>
    <w:basedOn w:val="Standardskriftforavsnitt"/>
    <w:rsid w:val="00A50802"/>
    <w:rPr>
      <w:rFonts w:ascii="Arial" w:hAnsi="Arial" w:cs="Arial"/>
      <w:b/>
      <w:bCs/>
      <w:sz w:val="26"/>
      <w:szCs w:val="26"/>
      <w:lang w:val="nb-NO" w:eastAsia="nb-NO" w:bidi="ar-SA"/>
    </w:rPr>
  </w:style>
  <w:style w:type="paragraph" w:styleId="Listeavsnitt">
    <w:name w:val="List Paragraph"/>
    <w:aliases w:val="Lister"/>
    <w:basedOn w:val="Normal"/>
    <w:uiPriority w:val="34"/>
    <w:qFormat/>
    <w:rsid w:val="00C43D4B"/>
    <w:pPr>
      <w:numPr>
        <w:numId w:val="2"/>
      </w:numPr>
      <w:contextualSpacing/>
    </w:pPr>
    <w:rPr>
      <w:rFonts w:eastAsia="Times New Roman"/>
      <w:lang w:eastAsia="nb-NO"/>
    </w:rPr>
  </w:style>
  <w:style w:type="paragraph" w:styleId="Overskriftforinnholdsfortegnelse">
    <w:name w:val="TOC Heading"/>
    <w:basedOn w:val="Overskrift1"/>
    <w:next w:val="Normal"/>
    <w:uiPriority w:val="39"/>
    <w:unhideWhenUsed/>
    <w:rsid w:val="00B2624F"/>
    <w:pPr>
      <w:numPr>
        <w:numId w:val="0"/>
      </w:numPr>
      <w:spacing w:line="276" w:lineRule="auto"/>
      <w:outlineLvl w:val="9"/>
    </w:pPr>
    <w:rPr>
      <w:rFonts w:eastAsiaTheme="majorEastAsia"/>
      <w:color w:val="365F91" w:themeColor="accent1" w:themeShade="BF"/>
      <w:szCs w:val="28"/>
      <w:lang w:val="en-US"/>
    </w:rPr>
  </w:style>
  <w:style w:type="paragraph" w:styleId="INNH1">
    <w:name w:val="toc 1"/>
    <w:basedOn w:val="Normal"/>
    <w:next w:val="Normal"/>
    <w:autoRedefine/>
    <w:uiPriority w:val="39"/>
    <w:unhideWhenUsed/>
    <w:rsid w:val="0009310A"/>
    <w:pPr>
      <w:tabs>
        <w:tab w:val="left" w:pos="438"/>
        <w:tab w:val="right" w:leader="dot" w:pos="9060"/>
      </w:tabs>
      <w:spacing w:before="120"/>
    </w:pPr>
    <w:rPr>
      <w:rFonts w:asciiTheme="minorHAnsi" w:hAnsiTheme="minorHAnsi"/>
      <w:b/>
      <w:sz w:val="24"/>
      <w:szCs w:val="24"/>
    </w:rPr>
  </w:style>
  <w:style w:type="paragraph" w:styleId="INNH2">
    <w:name w:val="toc 2"/>
    <w:basedOn w:val="Normal"/>
    <w:next w:val="Normal"/>
    <w:autoRedefine/>
    <w:uiPriority w:val="39"/>
    <w:unhideWhenUsed/>
    <w:rsid w:val="00B2624F"/>
    <w:pPr>
      <w:spacing w:before="0"/>
      <w:ind w:left="220"/>
    </w:pPr>
    <w:rPr>
      <w:rFonts w:asciiTheme="minorHAnsi" w:hAnsiTheme="minorHAnsi"/>
      <w:b/>
    </w:rPr>
  </w:style>
  <w:style w:type="paragraph" w:styleId="INNH3">
    <w:name w:val="toc 3"/>
    <w:basedOn w:val="Normal"/>
    <w:next w:val="Normal"/>
    <w:autoRedefine/>
    <w:uiPriority w:val="39"/>
    <w:unhideWhenUsed/>
    <w:rsid w:val="00B2624F"/>
    <w:pPr>
      <w:spacing w:before="0"/>
      <w:ind w:left="440"/>
    </w:pPr>
    <w:rPr>
      <w:rFonts w:asciiTheme="minorHAnsi" w:hAnsiTheme="minorHAnsi"/>
    </w:rPr>
  </w:style>
  <w:style w:type="paragraph" w:styleId="INNH4">
    <w:name w:val="toc 4"/>
    <w:basedOn w:val="Normal"/>
    <w:next w:val="Normal"/>
    <w:autoRedefine/>
    <w:uiPriority w:val="39"/>
    <w:semiHidden/>
    <w:unhideWhenUsed/>
    <w:rsid w:val="00B2624F"/>
    <w:pPr>
      <w:spacing w:before="0"/>
      <w:ind w:left="660"/>
    </w:pPr>
    <w:rPr>
      <w:rFonts w:asciiTheme="minorHAnsi" w:hAnsiTheme="minorHAnsi"/>
      <w:szCs w:val="20"/>
    </w:rPr>
  </w:style>
  <w:style w:type="paragraph" w:styleId="INNH5">
    <w:name w:val="toc 5"/>
    <w:basedOn w:val="Normal"/>
    <w:next w:val="Normal"/>
    <w:autoRedefine/>
    <w:uiPriority w:val="39"/>
    <w:semiHidden/>
    <w:unhideWhenUsed/>
    <w:rsid w:val="00B2624F"/>
    <w:pPr>
      <w:spacing w:before="0"/>
      <w:ind w:left="880"/>
    </w:pPr>
    <w:rPr>
      <w:rFonts w:asciiTheme="minorHAnsi" w:hAnsiTheme="minorHAnsi"/>
      <w:szCs w:val="20"/>
    </w:rPr>
  </w:style>
  <w:style w:type="paragraph" w:styleId="INNH6">
    <w:name w:val="toc 6"/>
    <w:basedOn w:val="Normal"/>
    <w:next w:val="Normal"/>
    <w:autoRedefine/>
    <w:uiPriority w:val="39"/>
    <w:semiHidden/>
    <w:unhideWhenUsed/>
    <w:rsid w:val="00B2624F"/>
    <w:pPr>
      <w:spacing w:before="0"/>
      <w:ind w:left="1100"/>
    </w:pPr>
    <w:rPr>
      <w:rFonts w:asciiTheme="minorHAnsi" w:hAnsiTheme="minorHAnsi"/>
      <w:szCs w:val="20"/>
    </w:rPr>
  </w:style>
  <w:style w:type="paragraph" w:styleId="INNH7">
    <w:name w:val="toc 7"/>
    <w:basedOn w:val="Normal"/>
    <w:next w:val="Normal"/>
    <w:autoRedefine/>
    <w:uiPriority w:val="39"/>
    <w:semiHidden/>
    <w:unhideWhenUsed/>
    <w:rsid w:val="00B2624F"/>
    <w:pPr>
      <w:spacing w:before="0"/>
      <w:ind w:left="1320"/>
    </w:pPr>
    <w:rPr>
      <w:rFonts w:asciiTheme="minorHAnsi" w:hAnsiTheme="minorHAnsi"/>
      <w:szCs w:val="20"/>
    </w:rPr>
  </w:style>
  <w:style w:type="paragraph" w:styleId="INNH8">
    <w:name w:val="toc 8"/>
    <w:basedOn w:val="Normal"/>
    <w:next w:val="Normal"/>
    <w:autoRedefine/>
    <w:uiPriority w:val="39"/>
    <w:semiHidden/>
    <w:unhideWhenUsed/>
    <w:rsid w:val="00B2624F"/>
    <w:pPr>
      <w:spacing w:before="0"/>
      <w:ind w:left="1540"/>
    </w:pPr>
    <w:rPr>
      <w:rFonts w:asciiTheme="minorHAnsi" w:hAnsiTheme="minorHAnsi"/>
      <w:szCs w:val="20"/>
    </w:rPr>
  </w:style>
  <w:style w:type="paragraph" w:styleId="INNH9">
    <w:name w:val="toc 9"/>
    <w:basedOn w:val="Normal"/>
    <w:next w:val="Normal"/>
    <w:autoRedefine/>
    <w:uiPriority w:val="39"/>
    <w:semiHidden/>
    <w:unhideWhenUsed/>
    <w:rsid w:val="00B2624F"/>
    <w:pPr>
      <w:spacing w:before="0"/>
      <w:ind w:left="1760"/>
    </w:pPr>
    <w:rPr>
      <w:rFonts w:asciiTheme="minorHAnsi" w:hAnsiTheme="minorHAnsi"/>
      <w:szCs w:val="20"/>
    </w:rPr>
  </w:style>
  <w:style w:type="character" w:customStyle="1" w:styleId="Overskrift5Tegn">
    <w:name w:val="Overskrift 5 Tegn"/>
    <w:basedOn w:val="Standardskriftforavsnitt"/>
    <w:link w:val="Overskrift5"/>
    <w:rsid w:val="00C47FA7"/>
    <w:rPr>
      <w:rFonts w:ascii="Times New Roman" w:eastAsia="Times New Roman" w:hAnsi="Times New Roman"/>
      <w:b/>
      <w:bCs/>
      <w:i/>
      <w:iCs/>
      <w:sz w:val="26"/>
      <w:szCs w:val="26"/>
    </w:rPr>
  </w:style>
  <w:style w:type="character" w:customStyle="1" w:styleId="Overskrift6Tegn">
    <w:name w:val="Overskrift 6 Tegn"/>
    <w:basedOn w:val="Standardskriftforavsnitt"/>
    <w:link w:val="Overskrift6"/>
    <w:rsid w:val="00C47FA7"/>
    <w:rPr>
      <w:rFonts w:ascii="Times New Roman" w:eastAsia="Times New Roman" w:hAnsi="Times New Roman"/>
      <w:b/>
      <w:bCs/>
      <w:sz w:val="22"/>
      <w:szCs w:val="22"/>
    </w:rPr>
  </w:style>
  <w:style w:type="character" w:customStyle="1" w:styleId="Overskrift7Tegn">
    <w:name w:val="Overskrift 7 Tegn"/>
    <w:basedOn w:val="Standardskriftforavsnitt"/>
    <w:link w:val="Overskrift7"/>
    <w:rsid w:val="00C47FA7"/>
    <w:rPr>
      <w:rFonts w:ascii="Times New Roman" w:eastAsia="Times New Roman" w:hAnsi="Times New Roman"/>
      <w:sz w:val="24"/>
      <w:szCs w:val="24"/>
    </w:rPr>
  </w:style>
  <w:style w:type="character" w:customStyle="1" w:styleId="Overskrift8Tegn">
    <w:name w:val="Overskrift 8 Tegn"/>
    <w:basedOn w:val="Standardskriftforavsnitt"/>
    <w:link w:val="Overskrift8"/>
    <w:rsid w:val="00C47FA7"/>
    <w:rPr>
      <w:rFonts w:ascii="Times New Roman" w:eastAsia="Times New Roman" w:hAnsi="Times New Roman"/>
      <w:i/>
      <w:iCs/>
      <w:sz w:val="24"/>
      <w:szCs w:val="24"/>
    </w:rPr>
  </w:style>
  <w:style w:type="character" w:customStyle="1" w:styleId="Overskrift9Tegn">
    <w:name w:val="Overskrift 9 Tegn"/>
    <w:basedOn w:val="Standardskriftforavsnitt"/>
    <w:link w:val="Overskrift9"/>
    <w:rsid w:val="00C47FA7"/>
    <w:rPr>
      <w:rFonts w:ascii="Arial" w:eastAsia="Times New Roman" w:hAnsi="Arial" w:cs="Arial"/>
      <w:sz w:val="22"/>
      <w:szCs w:val="22"/>
    </w:rPr>
  </w:style>
  <w:style w:type="character" w:styleId="Hyperkobling">
    <w:name w:val="Hyperlink"/>
    <w:basedOn w:val="Standardskriftforavsnitt"/>
    <w:uiPriority w:val="99"/>
    <w:rsid w:val="00C47FA7"/>
    <w:rPr>
      <w:color w:val="0000FF"/>
      <w:u w:val="single"/>
    </w:rPr>
  </w:style>
  <w:style w:type="paragraph" w:customStyle="1" w:styleId="StilOverskrift212pt">
    <w:name w:val="Stil Overskrift 2 + 12 pt"/>
    <w:basedOn w:val="Overskrift2"/>
    <w:rsid w:val="00C47FA7"/>
    <w:pPr>
      <w:keepLines w:val="0"/>
      <w:tabs>
        <w:tab w:val="left" w:pos="709"/>
        <w:tab w:val="num" w:pos="860"/>
      </w:tabs>
      <w:ind w:left="860"/>
    </w:pPr>
    <w:rPr>
      <w:rFonts w:ascii="Arial" w:hAnsi="Arial" w:cs="Arial"/>
      <w:bCs/>
      <w:lang w:eastAsia="nb-NO"/>
    </w:rPr>
  </w:style>
  <w:style w:type="paragraph" w:customStyle="1" w:styleId="Hbunntekst">
    <w:name w:val="H bunntekst"/>
    <w:basedOn w:val="Bunntekst"/>
    <w:link w:val="HbunntekstTegn"/>
    <w:qFormat/>
    <w:rsid w:val="00770362"/>
    <w:pPr>
      <w:tabs>
        <w:tab w:val="clear" w:pos="4536"/>
        <w:tab w:val="clear" w:pos="9072"/>
        <w:tab w:val="center" w:pos="4535"/>
        <w:tab w:val="right" w:pos="9070"/>
      </w:tabs>
      <w:jc w:val="center"/>
    </w:pPr>
    <w:rPr>
      <w:bCs/>
      <w:color w:val="808080" w:themeColor="background1" w:themeShade="80"/>
      <w:sz w:val="18"/>
      <w:szCs w:val="18"/>
    </w:rPr>
  </w:style>
  <w:style w:type="character" w:customStyle="1" w:styleId="HbunntekstTegn">
    <w:name w:val="H bunntekst Tegn"/>
    <w:basedOn w:val="BunntekstTegn"/>
    <w:link w:val="Hbunntekst"/>
    <w:rsid w:val="00770362"/>
    <w:rPr>
      <w:bCs/>
      <w:color w:val="808080" w:themeColor="background1" w:themeShade="80"/>
      <w:sz w:val="18"/>
      <w:szCs w:val="18"/>
      <w:lang w:eastAsia="en-US"/>
    </w:rPr>
  </w:style>
  <w:style w:type="paragraph" w:customStyle="1" w:styleId="He-post">
    <w:name w:val="H e-post"/>
    <w:basedOn w:val="Tabelltekst"/>
    <w:link w:val="He-postTegn"/>
    <w:qFormat/>
    <w:rsid w:val="00770362"/>
    <w:rPr>
      <w:color w:val="00529B"/>
    </w:rPr>
  </w:style>
  <w:style w:type="character" w:customStyle="1" w:styleId="He-postTegn">
    <w:name w:val="H e-post Tegn"/>
    <w:basedOn w:val="Standardskriftforavsnitt"/>
    <w:link w:val="He-post"/>
    <w:rsid w:val="00770362"/>
    <w:rPr>
      <w:color w:val="00529B"/>
      <w:sz w:val="22"/>
      <w:szCs w:val="22"/>
      <w:lang w:eastAsia="en-US"/>
    </w:rPr>
  </w:style>
  <w:style w:type="paragraph" w:customStyle="1" w:styleId="HTittel">
    <w:name w:val="H Tittel"/>
    <w:basedOn w:val="Normal"/>
    <w:qFormat/>
    <w:rsid w:val="00770362"/>
    <w:pPr>
      <w:pBdr>
        <w:bottom w:val="single" w:sz="8" w:space="1" w:color="00529B"/>
      </w:pBdr>
      <w:spacing w:after="120" w:line="240" w:lineRule="auto"/>
    </w:pPr>
    <w:rPr>
      <w:rFonts w:asciiTheme="majorHAnsi" w:hAnsiTheme="majorHAnsi"/>
      <w:color w:val="00529B"/>
      <w:sz w:val="48"/>
      <w:szCs w:val="48"/>
    </w:rPr>
  </w:style>
  <w:style w:type="paragraph" w:customStyle="1" w:styleId="Hunntattoffentlighet">
    <w:name w:val="H unntatt offentlighet"/>
    <w:basedOn w:val="Normal"/>
    <w:link w:val="HunntattoffentlighetTegn"/>
    <w:qFormat/>
    <w:rsid w:val="00770362"/>
    <w:pPr>
      <w:jc w:val="right"/>
    </w:pPr>
    <w:rPr>
      <w:i/>
      <w:color w:val="7F7F7F" w:themeColor="text1" w:themeTint="80"/>
    </w:rPr>
  </w:style>
  <w:style w:type="character" w:customStyle="1" w:styleId="HunntattoffentlighetTegn">
    <w:name w:val="H unntatt offentlighet Tegn"/>
    <w:basedOn w:val="Standardskriftforavsnitt"/>
    <w:link w:val="Hunntattoffentlighet"/>
    <w:rsid w:val="00770362"/>
    <w:rPr>
      <w:i/>
      <w:color w:val="7F7F7F" w:themeColor="text1" w:themeTint="80"/>
      <w:sz w:val="22"/>
      <w:szCs w:val="22"/>
      <w:lang w:eastAsia="en-US"/>
    </w:rPr>
  </w:style>
  <w:style w:type="table" w:customStyle="1" w:styleId="hinastabell">
    <w:name w:val="hinas tabell"/>
    <w:basedOn w:val="Vanligtabell"/>
    <w:uiPriority w:val="99"/>
    <w:rsid w:val="00770362"/>
    <w:pPr>
      <w:spacing w:line="360" w:lineRule="auto"/>
    </w:p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0"/>
      </w:rPr>
      <w:tblPr/>
      <w:tcPr>
        <w:shd w:val="clear" w:color="auto" w:fill="68AEE0"/>
      </w:tcPr>
    </w:tblStylePr>
  </w:style>
  <w:style w:type="character" w:styleId="Merknadsreferanse">
    <w:name w:val="annotation reference"/>
    <w:basedOn w:val="Standardskriftforavsnitt"/>
    <w:uiPriority w:val="99"/>
    <w:semiHidden/>
    <w:unhideWhenUsed/>
    <w:rsid w:val="004715F3"/>
    <w:rPr>
      <w:sz w:val="16"/>
      <w:szCs w:val="16"/>
    </w:rPr>
  </w:style>
  <w:style w:type="paragraph" w:styleId="Merknadstekst">
    <w:name w:val="annotation text"/>
    <w:basedOn w:val="Normal"/>
    <w:link w:val="MerknadstekstTegn"/>
    <w:uiPriority w:val="99"/>
    <w:unhideWhenUsed/>
    <w:rsid w:val="004715F3"/>
    <w:pPr>
      <w:spacing w:line="240" w:lineRule="auto"/>
    </w:pPr>
    <w:rPr>
      <w:sz w:val="20"/>
      <w:szCs w:val="20"/>
    </w:rPr>
  </w:style>
  <w:style w:type="character" w:customStyle="1" w:styleId="MerknadstekstTegn">
    <w:name w:val="Merknadstekst Tegn"/>
    <w:basedOn w:val="Standardskriftforavsnitt"/>
    <w:link w:val="Merknadstekst"/>
    <w:uiPriority w:val="99"/>
    <w:rsid w:val="004715F3"/>
    <w:rPr>
      <w:lang w:eastAsia="en-US"/>
    </w:rPr>
  </w:style>
  <w:style w:type="paragraph" w:styleId="Kommentaremne">
    <w:name w:val="annotation subject"/>
    <w:basedOn w:val="Merknadstekst"/>
    <w:next w:val="Merknadstekst"/>
    <w:link w:val="KommentaremneTegn"/>
    <w:uiPriority w:val="99"/>
    <w:semiHidden/>
    <w:unhideWhenUsed/>
    <w:rsid w:val="004715F3"/>
    <w:rPr>
      <w:b/>
      <w:bCs/>
    </w:rPr>
  </w:style>
  <w:style w:type="character" w:customStyle="1" w:styleId="KommentaremneTegn">
    <w:name w:val="Kommentaremne Tegn"/>
    <w:basedOn w:val="MerknadstekstTegn"/>
    <w:link w:val="Kommentaremne"/>
    <w:uiPriority w:val="99"/>
    <w:semiHidden/>
    <w:rsid w:val="004715F3"/>
    <w:rPr>
      <w:b/>
      <w:bCs/>
      <w:lang w:eastAsia="en-US"/>
    </w:rPr>
  </w:style>
  <w:style w:type="paragraph" w:customStyle="1" w:styleId="Contractstyle">
    <w:name w:val="Contractstyle"/>
    <w:link w:val="ContractstyleTegn"/>
    <w:uiPriority w:val="99"/>
    <w:rsid w:val="004437C2"/>
    <w:pPr>
      <w:keepLines/>
      <w:spacing w:before="120" w:after="120"/>
      <w:ind w:left="720"/>
    </w:pPr>
    <w:rPr>
      <w:rFonts w:ascii="Times New Roman" w:eastAsia="Times New Roman" w:hAnsi="Times New Roman"/>
      <w:sz w:val="22"/>
      <w:lang w:eastAsia="en-US"/>
    </w:rPr>
  </w:style>
  <w:style w:type="character" w:customStyle="1" w:styleId="ContractstyleTegn">
    <w:name w:val="Contractstyle Tegn"/>
    <w:basedOn w:val="Standardskriftforavsnitt"/>
    <w:link w:val="Contractstyle"/>
    <w:uiPriority w:val="99"/>
    <w:locked/>
    <w:rsid w:val="004437C2"/>
    <w:rPr>
      <w:rFonts w:ascii="Times New Roman" w:eastAsia="Times New Roman" w:hAnsi="Times New Roman"/>
      <w:sz w:val="22"/>
      <w:lang w:eastAsia="en-US"/>
    </w:rPr>
  </w:style>
  <w:style w:type="paragraph" w:customStyle="1" w:styleId="Uthevet">
    <w:name w:val="Uthevet"/>
    <w:basedOn w:val="Normal"/>
    <w:link w:val="UthevetTegn"/>
    <w:qFormat/>
    <w:rsid w:val="0062083F"/>
    <w:pPr>
      <w:spacing w:before="120" w:after="120" w:line="240" w:lineRule="auto"/>
    </w:pPr>
    <w:rPr>
      <w:rFonts w:asciiTheme="minorHAnsi" w:eastAsia="Times New Roman" w:hAnsiTheme="minorHAnsi"/>
      <w:b/>
      <w:sz w:val="24"/>
      <w:szCs w:val="19"/>
      <w:lang w:eastAsia="nb-NO"/>
    </w:rPr>
  </w:style>
  <w:style w:type="character" w:customStyle="1" w:styleId="UthevetTegn">
    <w:name w:val="Uthevet Tegn"/>
    <w:basedOn w:val="Standardskriftforavsnitt"/>
    <w:link w:val="Uthevet"/>
    <w:rsid w:val="0062083F"/>
    <w:rPr>
      <w:rFonts w:asciiTheme="minorHAnsi" w:eastAsia="Times New Roman" w:hAnsiTheme="minorHAnsi"/>
      <w:b/>
      <w:sz w:val="24"/>
      <w:szCs w:val="19"/>
    </w:rPr>
  </w:style>
  <w:style w:type="table" w:customStyle="1" w:styleId="hinastabell1">
    <w:name w:val="hinas tabell1"/>
    <w:basedOn w:val="Vanligtabell"/>
    <w:uiPriority w:val="99"/>
    <w:rsid w:val="00EC4767"/>
    <w:pPr>
      <w:spacing w:line="360" w:lineRule="auto"/>
    </w:p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0"/>
      </w:rPr>
      <w:tblPr/>
      <w:tcPr>
        <w:shd w:val="clear" w:color="auto" w:fill="68AEE0"/>
      </w:tcPr>
    </w:tblStylePr>
  </w:style>
  <w:style w:type="paragraph" w:styleId="Revisjon">
    <w:name w:val="Revision"/>
    <w:hidden/>
    <w:uiPriority w:val="99"/>
    <w:semiHidden/>
    <w:rsid w:val="00ED4E60"/>
    <w:rPr>
      <w:sz w:val="22"/>
      <w:szCs w:val="22"/>
      <w:lang w:eastAsia="en-US"/>
    </w:rPr>
  </w:style>
  <w:style w:type="paragraph" w:styleId="Fotnotetekst">
    <w:name w:val="footnote text"/>
    <w:basedOn w:val="Normal"/>
    <w:link w:val="FotnotetekstTegn"/>
    <w:uiPriority w:val="99"/>
    <w:semiHidden/>
    <w:unhideWhenUsed/>
    <w:rsid w:val="00EE70CF"/>
    <w:pPr>
      <w:spacing w:before="0" w:line="240" w:lineRule="auto"/>
    </w:pPr>
    <w:rPr>
      <w:rFonts w:asciiTheme="minorHAnsi" w:eastAsiaTheme="minorHAnsi" w:hAnsiTheme="minorHAnsi" w:cstheme="minorBidi"/>
      <w:sz w:val="20"/>
      <w:szCs w:val="20"/>
    </w:rPr>
  </w:style>
  <w:style w:type="character" w:customStyle="1" w:styleId="FotnotetekstTegn">
    <w:name w:val="Fotnotetekst Tegn"/>
    <w:basedOn w:val="Standardskriftforavsnitt"/>
    <w:link w:val="Fotnotetekst"/>
    <w:uiPriority w:val="99"/>
    <w:semiHidden/>
    <w:rsid w:val="00EE70CF"/>
    <w:rPr>
      <w:rFonts w:asciiTheme="minorHAnsi" w:eastAsiaTheme="minorHAnsi" w:hAnsiTheme="minorHAnsi" w:cstheme="minorBidi"/>
      <w:lang w:eastAsia="en-US"/>
    </w:rPr>
  </w:style>
  <w:style w:type="character" w:styleId="Fotnotereferanse">
    <w:name w:val="footnote reference"/>
    <w:basedOn w:val="Standardskriftforavsnitt"/>
    <w:uiPriority w:val="99"/>
    <w:semiHidden/>
    <w:unhideWhenUsed/>
    <w:rsid w:val="00EE70CF"/>
    <w:rPr>
      <w:vertAlign w:val="superscript"/>
    </w:rPr>
  </w:style>
  <w:style w:type="character" w:styleId="Fulgthyperkobling">
    <w:name w:val="FollowedHyperlink"/>
    <w:basedOn w:val="Standardskriftforavsnitt"/>
    <w:uiPriority w:val="99"/>
    <w:semiHidden/>
    <w:unhideWhenUsed/>
    <w:rsid w:val="00A105F5"/>
    <w:rPr>
      <w:color w:val="800080" w:themeColor="followedHyperlink"/>
      <w:u w:val="single"/>
    </w:rPr>
  </w:style>
  <w:style w:type="paragraph" w:customStyle="1" w:styleId="Default">
    <w:name w:val="Default"/>
    <w:rsid w:val="00D3060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6427">
      <w:bodyDiv w:val="1"/>
      <w:marLeft w:val="0"/>
      <w:marRight w:val="0"/>
      <w:marTop w:val="0"/>
      <w:marBottom w:val="0"/>
      <w:divBdr>
        <w:top w:val="none" w:sz="0" w:space="0" w:color="auto"/>
        <w:left w:val="none" w:sz="0" w:space="0" w:color="auto"/>
        <w:bottom w:val="none" w:sz="0" w:space="0" w:color="auto"/>
        <w:right w:val="none" w:sz="0" w:space="0" w:color="auto"/>
      </w:divBdr>
    </w:div>
    <w:div w:id="178782398">
      <w:bodyDiv w:val="1"/>
      <w:marLeft w:val="0"/>
      <w:marRight w:val="0"/>
      <w:marTop w:val="0"/>
      <w:marBottom w:val="0"/>
      <w:divBdr>
        <w:top w:val="none" w:sz="0" w:space="0" w:color="auto"/>
        <w:left w:val="none" w:sz="0" w:space="0" w:color="auto"/>
        <w:bottom w:val="none" w:sz="0" w:space="0" w:color="auto"/>
        <w:right w:val="none" w:sz="0" w:space="0" w:color="auto"/>
      </w:divBdr>
    </w:div>
    <w:div w:id="212348456">
      <w:bodyDiv w:val="1"/>
      <w:marLeft w:val="0"/>
      <w:marRight w:val="0"/>
      <w:marTop w:val="0"/>
      <w:marBottom w:val="0"/>
      <w:divBdr>
        <w:top w:val="none" w:sz="0" w:space="0" w:color="auto"/>
        <w:left w:val="none" w:sz="0" w:space="0" w:color="auto"/>
        <w:bottom w:val="none" w:sz="0" w:space="0" w:color="auto"/>
        <w:right w:val="none" w:sz="0" w:space="0" w:color="auto"/>
      </w:divBdr>
    </w:div>
    <w:div w:id="231015375">
      <w:bodyDiv w:val="1"/>
      <w:marLeft w:val="0"/>
      <w:marRight w:val="0"/>
      <w:marTop w:val="0"/>
      <w:marBottom w:val="0"/>
      <w:divBdr>
        <w:top w:val="none" w:sz="0" w:space="0" w:color="auto"/>
        <w:left w:val="none" w:sz="0" w:space="0" w:color="auto"/>
        <w:bottom w:val="none" w:sz="0" w:space="0" w:color="auto"/>
        <w:right w:val="none" w:sz="0" w:space="0" w:color="auto"/>
      </w:divBdr>
    </w:div>
    <w:div w:id="340552756">
      <w:bodyDiv w:val="1"/>
      <w:marLeft w:val="0"/>
      <w:marRight w:val="0"/>
      <w:marTop w:val="0"/>
      <w:marBottom w:val="0"/>
      <w:divBdr>
        <w:top w:val="none" w:sz="0" w:space="0" w:color="auto"/>
        <w:left w:val="none" w:sz="0" w:space="0" w:color="auto"/>
        <w:bottom w:val="none" w:sz="0" w:space="0" w:color="auto"/>
        <w:right w:val="none" w:sz="0" w:space="0" w:color="auto"/>
      </w:divBdr>
    </w:div>
    <w:div w:id="423839479">
      <w:bodyDiv w:val="1"/>
      <w:marLeft w:val="0"/>
      <w:marRight w:val="0"/>
      <w:marTop w:val="0"/>
      <w:marBottom w:val="0"/>
      <w:divBdr>
        <w:top w:val="none" w:sz="0" w:space="0" w:color="auto"/>
        <w:left w:val="none" w:sz="0" w:space="0" w:color="auto"/>
        <w:bottom w:val="none" w:sz="0" w:space="0" w:color="auto"/>
        <w:right w:val="none" w:sz="0" w:space="0" w:color="auto"/>
      </w:divBdr>
    </w:div>
    <w:div w:id="433668389">
      <w:bodyDiv w:val="1"/>
      <w:marLeft w:val="0"/>
      <w:marRight w:val="0"/>
      <w:marTop w:val="0"/>
      <w:marBottom w:val="0"/>
      <w:divBdr>
        <w:top w:val="none" w:sz="0" w:space="0" w:color="auto"/>
        <w:left w:val="none" w:sz="0" w:space="0" w:color="auto"/>
        <w:bottom w:val="none" w:sz="0" w:space="0" w:color="auto"/>
        <w:right w:val="none" w:sz="0" w:space="0" w:color="auto"/>
      </w:divBdr>
    </w:div>
    <w:div w:id="701247065">
      <w:bodyDiv w:val="1"/>
      <w:marLeft w:val="0"/>
      <w:marRight w:val="0"/>
      <w:marTop w:val="0"/>
      <w:marBottom w:val="0"/>
      <w:divBdr>
        <w:top w:val="none" w:sz="0" w:space="0" w:color="auto"/>
        <w:left w:val="none" w:sz="0" w:space="0" w:color="auto"/>
        <w:bottom w:val="none" w:sz="0" w:space="0" w:color="auto"/>
        <w:right w:val="none" w:sz="0" w:space="0" w:color="auto"/>
      </w:divBdr>
    </w:div>
    <w:div w:id="759761133">
      <w:bodyDiv w:val="1"/>
      <w:marLeft w:val="0"/>
      <w:marRight w:val="0"/>
      <w:marTop w:val="0"/>
      <w:marBottom w:val="0"/>
      <w:divBdr>
        <w:top w:val="none" w:sz="0" w:space="0" w:color="auto"/>
        <w:left w:val="none" w:sz="0" w:space="0" w:color="auto"/>
        <w:bottom w:val="none" w:sz="0" w:space="0" w:color="auto"/>
        <w:right w:val="none" w:sz="0" w:space="0" w:color="auto"/>
      </w:divBdr>
    </w:div>
    <w:div w:id="792484397">
      <w:bodyDiv w:val="1"/>
      <w:marLeft w:val="0"/>
      <w:marRight w:val="0"/>
      <w:marTop w:val="0"/>
      <w:marBottom w:val="0"/>
      <w:divBdr>
        <w:top w:val="none" w:sz="0" w:space="0" w:color="auto"/>
        <w:left w:val="none" w:sz="0" w:space="0" w:color="auto"/>
        <w:bottom w:val="none" w:sz="0" w:space="0" w:color="auto"/>
        <w:right w:val="none" w:sz="0" w:space="0" w:color="auto"/>
      </w:divBdr>
    </w:div>
    <w:div w:id="855074726">
      <w:bodyDiv w:val="1"/>
      <w:marLeft w:val="0"/>
      <w:marRight w:val="0"/>
      <w:marTop w:val="0"/>
      <w:marBottom w:val="0"/>
      <w:divBdr>
        <w:top w:val="none" w:sz="0" w:space="0" w:color="auto"/>
        <w:left w:val="none" w:sz="0" w:space="0" w:color="auto"/>
        <w:bottom w:val="none" w:sz="0" w:space="0" w:color="auto"/>
        <w:right w:val="none" w:sz="0" w:space="0" w:color="auto"/>
      </w:divBdr>
    </w:div>
    <w:div w:id="1039479107">
      <w:bodyDiv w:val="1"/>
      <w:marLeft w:val="0"/>
      <w:marRight w:val="0"/>
      <w:marTop w:val="0"/>
      <w:marBottom w:val="0"/>
      <w:divBdr>
        <w:top w:val="none" w:sz="0" w:space="0" w:color="auto"/>
        <w:left w:val="none" w:sz="0" w:space="0" w:color="auto"/>
        <w:bottom w:val="none" w:sz="0" w:space="0" w:color="auto"/>
        <w:right w:val="none" w:sz="0" w:space="0" w:color="auto"/>
      </w:divBdr>
    </w:div>
    <w:div w:id="1319382873">
      <w:bodyDiv w:val="1"/>
      <w:marLeft w:val="0"/>
      <w:marRight w:val="0"/>
      <w:marTop w:val="0"/>
      <w:marBottom w:val="0"/>
      <w:divBdr>
        <w:top w:val="none" w:sz="0" w:space="0" w:color="auto"/>
        <w:left w:val="none" w:sz="0" w:space="0" w:color="auto"/>
        <w:bottom w:val="none" w:sz="0" w:space="0" w:color="auto"/>
        <w:right w:val="none" w:sz="0" w:space="0" w:color="auto"/>
      </w:divBdr>
    </w:div>
    <w:div w:id="1320965630">
      <w:bodyDiv w:val="1"/>
      <w:marLeft w:val="0"/>
      <w:marRight w:val="0"/>
      <w:marTop w:val="0"/>
      <w:marBottom w:val="0"/>
      <w:divBdr>
        <w:top w:val="none" w:sz="0" w:space="0" w:color="auto"/>
        <w:left w:val="none" w:sz="0" w:space="0" w:color="auto"/>
        <w:bottom w:val="none" w:sz="0" w:space="0" w:color="auto"/>
        <w:right w:val="none" w:sz="0" w:space="0" w:color="auto"/>
      </w:divBdr>
    </w:div>
    <w:div w:id="1365986381">
      <w:bodyDiv w:val="1"/>
      <w:marLeft w:val="0"/>
      <w:marRight w:val="0"/>
      <w:marTop w:val="0"/>
      <w:marBottom w:val="0"/>
      <w:divBdr>
        <w:top w:val="none" w:sz="0" w:space="0" w:color="auto"/>
        <w:left w:val="none" w:sz="0" w:space="0" w:color="auto"/>
        <w:bottom w:val="none" w:sz="0" w:space="0" w:color="auto"/>
        <w:right w:val="none" w:sz="0" w:space="0" w:color="auto"/>
      </w:divBdr>
    </w:div>
    <w:div w:id="1384795472">
      <w:bodyDiv w:val="1"/>
      <w:marLeft w:val="0"/>
      <w:marRight w:val="0"/>
      <w:marTop w:val="0"/>
      <w:marBottom w:val="0"/>
      <w:divBdr>
        <w:top w:val="none" w:sz="0" w:space="0" w:color="auto"/>
        <w:left w:val="none" w:sz="0" w:space="0" w:color="auto"/>
        <w:bottom w:val="none" w:sz="0" w:space="0" w:color="auto"/>
        <w:right w:val="none" w:sz="0" w:space="0" w:color="auto"/>
      </w:divBdr>
    </w:div>
    <w:div w:id="1638686672">
      <w:bodyDiv w:val="1"/>
      <w:marLeft w:val="0"/>
      <w:marRight w:val="0"/>
      <w:marTop w:val="0"/>
      <w:marBottom w:val="0"/>
      <w:divBdr>
        <w:top w:val="none" w:sz="0" w:space="0" w:color="auto"/>
        <w:left w:val="none" w:sz="0" w:space="0" w:color="auto"/>
        <w:bottom w:val="none" w:sz="0" w:space="0" w:color="auto"/>
        <w:right w:val="none" w:sz="0" w:space="0" w:color="auto"/>
      </w:divBdr>
    </w:div>
    <w:div w:id="1813401114">
      <w:bodyDiv w:val="1"/>
      <w:marLeft w:val="0"/>
      <w:marRight w:val="0"/>
      <w:marTop w:val="0"/>
      <w:marBottom w:val="0"/>
      <w:divBdr>
        <w:top w:val="none" w:sz="0" w:space="0" w:color="auto"/>
        <w:left w:val="none" w:sz="0" w:space="0" w:color="auto"/>
        <w:bottom w:val="none" w:sz="0" w:space="0" w:color="auto"/>
        <w:right w:val="none" w:sz="0" w:space="0" w:color="auto"/>
      </w:divBdr>
    </w:div>
    <w:div w:id="1818062022">
      <w:bodyDiv w:val="1"/>
      <w:marLeft w:val="0"/>
      <w:marRight w:val="0"/>
      <w:marTop w:val="0"/>
      <w:marBottom w:val="0"/>
      <w:divBdr>
        <w:top w:val="none" w:sz="0" w:space="0" w:color="auto"/>
        <w:left w:val="none" w:sz="0" w:space="0" w:color="auto"/>
        <w:bottom w:val="none" w:sz="0" w:space="0" w:color="auto"/>
        <w:right w:val="none" w:sz="0" w:space="0" w:color="auto"/>
      </w:divBdr>
    </w:div>
    <w:div w:id="1957636646">
      <w:bodyDiv w:val="1"/>
      <w:marLeft w:val="0"/>
      <w:marRight w:val="0"/>
      <w:marTop w:val="0"/>
      <w:marBottom w:val="0"/>
      <w:divBdr>
        <w:top w:val="none" w:sz="0" w:space="0" w:color="auto"/>
        <w:left w:val="none" w:sz="0" w:space="0" w:color="auto"/>
        <w:bottom w:val="none" w:sz="0" w:space="0" w:color="auto"/>
        <w:right w:val="none" w:sz="0" w:space="0" w:color="auto"/>
      </w:divBdr>
    </w:div>
    <w:div w:id="19972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rettsdata.no/browse.aspx?sDest=gL19990716z2D6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B01A0A8D605D438C64CA5155A891B6" ma:contentTypeVersion="0" ma:contentTypeDescription="Opprett et nytt dokument." ma:contentTypeScope="" ma:versionID="fbc3b973ea154c07c6812e0c0f7f61d1">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8BC5-2276-4E48-AE24-24D299BC8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D81489-36A7-44B9-A46D-D38ABCE21EC5}">
  <ds:schemaRefs>
    <ds:schemaRef ds:uri="http://schemas.microsoft.com/sharepoint/v3/contenttype/forms"/>
  </ds:schemaRefs>
</ds:datastoreItem>
</file>

<file path=customXml/itemProps3.xml><?xml version="1.0" encoding="utf-8"?>
<ds:datastoreItem xmlns:ds="http://schemas.openxmlformats.org/officeDocument/2006/customXml" ds:itemID="{F8B5DE14-FEC6-43AF-B18B-3F112C661683}">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0B89A1-FFF7-48E8-8F9B-255D776B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1035</Words>
  <Characters>5489</Characters>
  <Application>Microsoft Office Word</Application>
  <DocSecurity>0</DocSecurity>
  <Lines>45</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Hinas</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Toppe</dc:creator>
  <cp:lastModifiedBy>Nikolai Riise</cp:lastModifiedBy>
  <cp:revision>16</cp:revision>
  <cp:lastPrinted>2017-04-05T12:00:00Z</cp:lastPrinted>
  <dcterms:created xsi:type="dcterms:W3CDTF">2017-10-03T13:09:00Z</dcterms:created>
  <dcterms:modified xsi:type="dcterms:W3CDTF">2020-11-13T15:42:00Z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eaf2176a-3fa5-4403-94bb-f7a8e5c18aa8</vt:lpwstr>
  </property>
  <property fmtid="{D5CDD505-2E9C-101B-9397-08002B2CF9AE}" pid="3" name="ContentTypeId">
    <vt:lpwstr>0x0101003FB01A0A8D605D438C64CA5155A891B6</vt:lpwstr>
  </property>
</Properties>
</file>