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7" w:rsidRDefault="000B7D27" w:rsidP="00973A42"/>
    <w:p w:rsidR="00973A42" w:rsidRDefault="00973A42" w:rsidP="00973A42">
      <w:pPr>
        <w:rPr>
          <w:rFonts w:asciiTheme="majorHAnsi" w:hAnsiTheme="majorHAnsi"/>
          <w:sz w:val="28"/>
        </w:rPr>
      </w:pPr>
      <w:r w:rsidRPr="00973A42">
        <w:rPr>
          <w:rFonts w:asciiTheme="majorHAnsi" w:hAnsiTheme="majorHAnsi"/>
          <w:sz w:val="28"/>
        </w:rPr>
        <w:t>Bilag 1</w:t>
      </w:r>
      <w:r w:rsidRPr="00973A42">
        <w:rPr>
          <w:rFonts w:asciiTheme="majorHAnsi" w:hAnsiTheme="majorHAnsi"/>
          <w:sz w:val="28"/>
        </w:rPr>
        <w:tab/>
      </w:r>
      <w:r w:rsidRPr="00973A42">
        <w:rPr>
          <w:rFonts w:asciiTheme="majorHAnsi" w:hAnsiTheme="majorHAnsi"/>
          <w:sz w:val="28"/>
        </w:rPr>
        <w:tab/>
      </w:r>
      <w:r w:rsidRPr="00973A42">
        <w:rPr>
          <w:rFonts w:asciiTheme="majorHAnsi" w:hAnsiTheme="majorHAnsi"/>
          <w:sz w:val="28"/>
        </w:rPr>
        <w:tab/>
        <w:t xml:space="preserve">Oppdragsgivers spesifikasjon </w:t>
      </w:r>
    </w:p>
    <w:p w:rsidR="00973A42" w:rsidRPr="000C6EB5" w:rsidRDefault="00973A42" w:rsidP="002E6F96">
      <w:pPr>
        <w:pStyle w:val="Tittel"/>
        <w:tabs>
          <w:tab w:val="left" w:pos="1687"/>
        </w:tabs>
      </w:pPr>
      <w:r>
        <w:t xml:space="preserve">         </w:t>
      </w:r>
      <w:bookmarkStart w:id="0" w:name="_Toc52175949"/>
      <w:r w:rsidR="002E6F96">
        <w:tab/>
      </w:r>
    </w:p>
    <w:bookmarkEnd w:id="0"/>
    <w:p w:rsidR="00973A42" w:rsidRPr="00D866FF" w:rsidRDefault="002E6F96" w:rsidP="00D866FF">
      <w:pPr>
        <w:pStyle w:val="Overskrift1"/>
      </w:pPr>
      <w:r w:rsidRPr="00D866FF">
        <w:t>Innledning</w:t>
      </w:r>
    </w:p>
    <w:p w:rsidR="00973A42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B</w:t>
      </w:r>
      <w:r w:rsidRPr="00D233AE">
        <w:rPr>
          <w:rFonts w:eastAsia="MS Mincho"/>
          <w:color w:val="auto"/>
          <w:szCs w:val="20"/>
        </w:rPr>
        <w:t xml:space="preserve">ergen kommune har ca. </w:t>
      </w:r>
      <w:smartTag w:uri="urn:schemas-microsoft-com:office:smarttags" w:element="metricconverter">
        <w:smartTagPr>
          <w:attr w:name="ProductID" w:val="900 km"/>
        </w:smartTagPr>
        <w:r w:rsidRPr="00D233AE">
          <w:rPr>
            <w:rFonts w:eastAsia="MS Mincho"/>
            <w:color w:val="auto"/>
            <w:szCs w:val="20"/>
          </w:rPr>
          <w:t>900 km</w:t>
        </w:r>
      </w:smartTag>
      <w:r w:rsidRPr="00D233AE">
        <w:rPr>
          <w:rFonts w:eastAsia="MS Mincho"/>
          <w:color w:val="auto"/>
          <w:szCs w:val="20"/>
        </w:rPr>
        <w:t xml:space="preserve"> vannledninger og ca. </w:t>
      </w:r>
      <w:smartTag w:uri="urn:schemas-microsoft-com:office:smarttags" w:element="metricconverter">
        <w:smartTagPr>
          <w:attr w:name="ProductID" w:val="1200 km"/>
        </w:smartTagPr>
        <w:r w:rsidRPr="00D233AE">
          <w:rPr>
            <w:rFonts w:eastAsia="MS Mincho"/>
            <w:color w:val="auto"/>
            <w:szCs w:val="20"/>
          </w:rPr>
          <w:t>1200 km</w:t>
        </w:r>
      </w:smartTag>
      <w:r>
        <w:rPr>
          <w:rFonts w:eastAsia="MS Mincho"/>
          <w:color w:val="auto"/>
          <w:szCs w:val="20"/>
        </w:rPr>
        <w:t xml:space="preserve"> avløpsledninger. </w:t>
      </w:r>
      <w:r w:rsidRPr="003D5D81">
        <w:rPr>
          <w:rFonts w:eastAsia="MS Mincho"/>
          <w:color w:val="auto"/>
          <w:szCs w:val="20"/>
        </w:rPr>
        <w:t>Oppdragsgiver for denne anskaffelsen er Bergen kommune, ved Vann- og avløpsetaten. Anskaffelsen vil bli administrert av Bergen kommune, Vann- og avløpsetaten, Myndighetsavdelingen. Andre etater eller avdelinger Bergen kommune kan også benytte avtalen.</w:t>
      </w: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>Bergen kommune ved Vann- og avløpsetaten har ansvar for det offentlige vann- og avløpsnettet som omfatter ca 1200 km avløpsledninger og ca 900 km vannledninger. Ca 1% av det offentlige ledningsnettet fornyes årlig.</w:t>
      </w: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 xml:space="preserve">I forbindelse med fornyelse av det offentlige ledningsnettet, utføres det kartlegging og/eller tilstandsvurdering av private ledninger som er tilkoblet offentlig nett. </w:t>
      </w:r>
      <w:r>
        <w:rPr>
          <w:rFonts w:eastAsia="MS Mincho"/>
          <w:color w:val="auto"/>
          <w:szCs w:val="20"/>
        </w:rPr>
        <w:t xml:space="preserve"> Denne </w:t>
      </w:r>
      <w:r w:rsidRPr="003D5D81">
        <w:rPr>
          <w:rFonts w:eastAsia="MS Mincho"/>
          <w:color w:val="auto"/>
          <w:szCs w:val="20"/>
        </w:rPr>
        <w:t xml:space="preserve">tilstandsvurderingen </w:t>
      </w:r>
      <w:r w:rsidR="00D07E81">
        <w:rPr>
          <w:rFonts w:eastAsia="MS Mincho"/>
          <w:color w:val="auto"/>
          <w:szCs w:val="20"/>
        </w:rPr>
        <w:t xml:space="preserve">av det private nett </w:t>
      </w:r>
      <w:r w:rsidRPr="003D5D81">
        <w:rPr>
          <w:rFonts w:eastAsia="MS Mincho"/>
          <w:color w:val="auto"/>
          <w:szCs w:val="20"/>
        </w:rPr>
        <w:t>utføres ved hjelp av rørinspeksjon</w:t>
      </w:r>
      <w:r w:rsidR="00D07E81">
        <w:rPr>
          <w:rFonts w:eastAsia="MS Mincho"/>
          <w:color w:val="auto"/>
          <w:szCs w:val="20"/>
        </w:rPr>
        <w:t xml:space="preserve"> og er grunnlaget for denne anskaffelsen</w:t>
      </w:r>
      <w:r w:rsidRPr="003D5D81">
        <w:rPr>
          <w:rFonts w:eastAsia="MS Mincho"/>
          <w:color w:val="auto"/>
          <w:szCs w:val="20"/>
        </w:rPr>
        <w:t xml:space="preserve">. </w:t>
      </w: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>Rørinspeksjon utføres også i tilfeller der man har mistanke om lekkasje på private avløpsledninger.</w:t>
      </w: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73A42" w:rsidRPr="003D5D81" w:rsidRDefault="00973A42" w:rsidP="00973A42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5D81">
        <w:rPr>
          <w:rFonts w:eastAsia="MS Mincho"/>
          <w:color w:val="auto"/>
          <w:szCs w:val="20"/>
        </w:rPr>
        <w:t>Dokumentasjonen</w:t>
      </w:r>
      <w:r>
        <w:rPr>
          <w:rFonts w:eastAsia="MS Mincho"/>
          <w:color w:val="auto"/>
          <w:szCs w:val="20"/>
        </w:rPr>
        <w:t xml:space="preserve"> fra rørinspeksjonen brukes i</w:t>
      </w:r>
      <w:r w:rsidRPr="003D5D81">
        <w:rPr>
          <w:rFonts w:eastAsia="MS Mincho"/>
          <w:color w:val="auto"/>
          <w:szCs w:val="20"/>
        </w:rPr>
        <w:t xml:space="preserve"> kommunens vurdering av om det foreligger grunnlag for å gi pålegg om utbedring a</w:t>
      </w:r>
      <w:r w:rsidR="003E6AC6">
        <w:rPr>
          <w:rFonts w:eastAsia="MS Mincho"/>
          <w:color w:val="auto"/>
          <w:szCs w:val="20"/>
        </w:rPr>
        <w:t>v private ledningsanlegg</w:t>
      </w:r>
      <w:r w:rsidRPr="003D5D81">
        <w:rPr>
          <w:rFonts w:eastAsia="MS Mincho"/>
          <w:color w:val="auto"/>
          <w:szCs w:val="20"/>
        </w:rPr>
        <w:t xml:space="preserve">. </w:t>
      </w:r>
    </w:p>
    <w:p w:rsidR="002E6F96" w:rsidRDefault="002E6F96" w:rsidP="00D866FF">
      <w:pPr>
        <w:pStyle w:val="Overskrift1"/>
      </w:pPr>
      <w:r>
        <w:t>Beskrivelse av oppdraget</w:t>
      </w:r>
    </w:p>
    <w:p w:rsidR="002E6F96" w:rsidRDefault="002E6F96" w:rsidP="002E6F96"/>
    <w:p w:rsidR="00D866FF" w:rsidRPr="00D866FF" w:rsidRDefault="00D866FF" w:rsidP="00D866FF">
      <w:pPr>
        <w:pStyle w:val="Listeavsnitt"/>
        <w:numPr>
          <w:ilvl w:val="0"/>
          <w:numId w:val="35"/>
        </w:numPr>
        <w:spacing w:line="276" w:lineRule="auto"/>
        <w:outlineLvl w:val="1"/>
        <w:rPr>
          <w:b/>
          <w:vanish/>
        </w:rPr>
      </w:pPr>
    </w:p>
    <w:p w:rsidR="00D866FF" w:rsidRPr="00D866FF" w:rsidRDefault="00D866FF" w:rsidP="00D866FF">
      <w:pPr>
        <w:pStyle w:val="Listeavsnitt"/>
        <w:numPr>
          <w:ilvl w:val="0"/>
          <w:numId w:val="35"/>
        </w:numPr>
        <w:spacing w:line="276" w:lineRule="auto"/>
        <w:outlineLvl w:val="1"/>
        <w:rPr>
          <w:b/>
          <w:vanish/>
        </w:rPr>
      </w:pPr>
    </w:p>
    <w:p w:rsidR="00D866FF" w:rsidRPr="00D61D14" w:rsidRDefault="00D866FF" w:rsidP="00D866FF">
      <w:pPr>
        <w:pStyle w:val="Stil2"/>
        <w:rPr>
          <w:color w:val="auto"/>
        </w:rPr>
      </w:pPr>
      <w:r w:rsidRPr="00567BD6">
        <w:t>Rørinspeksjon</w:t>
      </w:r>
    </w:p>
    <w:p w:rsidR="00D866FF" w:rsidRPr="00D61D14" w:rsidRDefault="00A53D4A" w:rsidP="00D866FF">
      <w:pPr>
        <w:rPr>
          <w:b/>
          <w:color w:val="auto"/>
          <w:u w:val="single"/>
        </w:rPr>
      </w:pPr>
      <w:r w:rsidRPr="00D61D14">
        <w:rPr>
          <w:b/>
          <w:color w:val="auto"/>
          <w:u w:val="single"/>
        </w:rPr>
        <w:t>Bestilling av oppdrag</w:t>
      </w:r>
    </w:p>
    <w:p w:rsidR="00A53D4A" w:rsidRPr="00D61D14" w:rsidRDefault="00A53D4A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Ved fornyelse eller lekkasje utføres det kartlegging og/eller tilstandsvurdering av private ledninger som er tilkoblet offentlig nett. Denne tilstandsvurderingen utføres ved rørinspeksjon. </w:t>
      </w:r>
      <w:r w:rsidR="00616057" w:rsidRPr="00D61D14">
        <w:rPr>
          <w:rFonts w:eastAsia="MS Mincho"/>
          <w:color w:val="auto"/>
          <w:szCs w:val="20"/>
        </w:rPr>
        <w:t>B</w:t>
      </w:r>
      <w:r w:rsidR="00A53D4A" w:rsidRPr="00D61D14">
        <w:rPr>
          <w:rFonts w:eastAsia="MS Mincho"/>
          <w:color w:val="auto"/>
          <w:szCs w:val="20"/>
        </w:rPr>
        <w:t>estil</w:t>
      </w:r>
      <w:r w:rsidR="00616057" w:rsidRPr="00D61D14">
        <w:rPr>
          <w:rFonts w:eastAsia="MS Mincho"/>
          <w:color w:val="auto"/>
          <w:szCs w:val="20"/>
        </w:rPr>
        <w:t>ling</w:t>
      </w:r>
      <w:r w:rsidR="00A53D4A" w:rsidRPr="00D61D14">
        <w:rPr>
          <w:rFonts w:eastAsia="MS Mincho"/>
          <w:color w:val="auto"/>
          <w:szCs w:val="20"/>
        </w:rPr>
        <w:t xml:space="preserve"> </w:t>
      </w:r>
      <w:r w:rsidRPr="00D61D14">
        <w:rPr>
          <w:rFonts w:eastAsia="MS Mincho"/>
          <w:color w:val="auto"/>
          <w:szCs w:val="20"/>
        </w:rPr>
        <w:t xml:space="preserve">vil bli sendt </w:t>
      </w:r>
      <w:r w:rsidR="00A53D4A" w:rsidRPr="00D61D14">
        <w:rPr>
          <w:rFonts w:eastAsia="MS Mincho"/>
          <w:color w:val="auto"/>
          <w:szCs w:val="20"/>
        </w:rPr>
        <w:t xml:space="preserve">skriftlig </w:t>
      </w:r>
      <w:r w:rsidR="004F395D">
        <w:rPr>
          <w:rFonts w:eastAsia="MS Mincho"/>
          <w:color w:val="auto"/>
          <w:szCs w:val="20"/>
        </w:rPr>
        <w:t>til leverandør</w:t>
      </w:r>
      <w:r w:rsidRPr="00D61D14">
        <w:rPr>
          <w:rFonts w:eastAsia="MS Mincho"/>
          <w:color w:val="auto"/>
          <w:szCs w:val="20"/>
        </w:rPr>
        <w:t xml:space="preserve"> som har fått rammeavtale med Bergen Kommune.</w:t>
      </w: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946288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Bestillingen vil inneholde; </w:t>
      </w:r>
    </w:p>
    <w:p w:rsidR="00D866FF" w:rsidRPr="00D61D14" w:rsidRDefault="00D866FF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Utfylt bestillingskjema</w:t>
      </w:r>
    </w:p>
    <w:p w:rsidR="00D866FF" w:rsidRPr="00D61D14" w:rsidRDefault="00D866FF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Kart fra Gemini VA over område</w:t>
      </w:r>
    </w:p>
    <w:p w:rsidR="00D866FF" w:rsidRPr="00D61D14" w:rsidRDefault="008C27C9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Excel-</w:t>
      </w:r>
      <w:r w:rsidR="00D866FF" w:rsidRPr="00D61D14">
        <w:rPr>
          <w:rFonts w:eastAsia="MS Mincho"/>
          <w:color w:val="auto"/>
          <w:szCs w:val="20"/>
        </w:rPr>
        <w:t>fil med ledningsinformasjon</w:t>
      </w:r>
    </w:p>
    <w:p w:rsidR="00D866FF" w:rsidRDefault="00D866FF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Kontaktperson hos Vann- og avløpsetaten</w:t>
      </w:r>
    </w:p>
    <w:p w:rsidR="00946288" w:rsidRPr="00D61D14" w:rsidRDefault="00946288" w:rsidP="00D866FF">
      <w:pPr>
        <w:pStyle w:val="Listeavsnitt"/>
        <w:widowControl/>
        <w:numPr>
          <w:ilvl w:val="0"/>
          <w:numId w:val="31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Hjemmelshaver liste</w:t>
      </w: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D61D14">
        <w:rPr>
          <w:rFonts w:eastAsia="MS Mincho"/>
          <w:b/>
          <w:color w:val="auto"/>
          <w:szCs w:val="20"/>
          <w:u w:val="single"/>
        </w:rPr>
        <w:t>Kategori og responstid</w:t>
      </w: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>Fornyingsprosjekter kan ha forskjellig omfang, men konsentrerer seg ofte om et område slik at rørinspeksjonen kan utføres samlet. Det forekommer t</w:t>
      </w:r>
      <w:r w:rsidR="00E53536">
        <w:rPr>
          <w:rFonts w:eastAsia="MS Mincho"/>
          <w:color w:val="auto"/>
          <w:szCs w:val="20"/>
        </w:rPr>
        <w:t>re</w:t>
      </w:r>
      <w:r w:rsidRPr="00D61D14">
        <w:rPr>
          <w:rFonts w:eastAsia="MS Mincho"/>
          <w:color w:val="auto"/>
          <w:szCs w:val="20"/>
        </w:rPr>
        <w:t xml:space="preserve"> </w:t>
      </w:r>
      <w:r w:rsidR="009E37D4" w:rsidRPr="00D61D14">
        <w:rPr>
          <w:rFonts w:eastAsia="MS Mincho"/>
          <w:color w:val="auto"/>
          <w:szCs w:val="20"/>
        </w:rPr>
        <w:t>kategorier</w:t>
      </w:r>
      <w:r w:rsidRPr="00D61D14">
        <w:rPr>
          <w:rFonts w:eastAsia="MS Mincho"/>
          <w:color w:val="auto"/>
          <w:szCs w:val="20"/>
        </w:rPr>
        <w:t xml:space="preserve"> avrop; </w:t>
      </w:r>
    </w:p>
    <w:p w:rsidR="00D866FF" w:rsidRPr="00D61D14" w:rsidRDefault="009E37D4" w:rsidP="00D866FF">
      <w:pPr>
        <w:pStyle w:val="Listeavsnitt"/>
        <w:widowControl/>
        <w:numPr>
          <w:ilvl w:val="0"/>
          <w:numId w:val="32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Kategori 1: </w:t>
      </w:r>
      <w:r w:rsidR="008C27C9">
        <w:rPr>
          <w:rFonts w:eastAsia="MS Mincho"/>
          <w:color w:val="auto"/>
          <w:szCs w:val="20"/>
        </w:rPr>
        <w:t>private ledningen som  er tilknyttet en kommunale leding som har blitt fornyet/strømpet.</w:t>
      </w:r>
      <w:r w:rsidR="00D866FF" w:rsidRPr="00D61D14">
        <w:rPr>
          <w:rFonts w:eastAsia="MS Mincho"/>
          <w:color w:val="auto"/>
          <w:szCs w:val="20"/>
        </w:rPr>
        <w:t>.</w:t>
      </w:r>
    </w:p>
    <w:p w:rsidR="008C27C9" w:rsidRDefault="009E37D4" w:rsidP="008C27C9">
      <w:pPr>
        <w:pStyle w:val="Listeavsnitt"/>
        <w:widowControl/>
        <w:numPr>
          <w:ilvl w:val="0"/>
          <w:numId w:val="32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Kategori 2: </w:t>
      </w:r>
      <w:r w:rsidR="008C27C9">
        <w:rPr>
          <w:rFonts w:eastAsia="MS Mincho"/>
          <w:color w:val="auto"/>
          <w:szCs w:val="20"/>
        </w:rPr>
        <w:t>private ledninger i et område hvor både vann- og avløpsledninger fra kommune vil bli fornyet. Ofte blir det da graving i veien og i enk</w:t>
      </w:r>
      <w:r w:rsidR="00D07E81">
        <w:rPr>
          <w:rFonts w:eastAsia="MS Mincho"/>
          <w:color w:val="auto"/>
          <w:szCs w:val="20"/>
        </w:rPr>
        <w:t>el</w:t>
      </w:r>
      <w:r w:rsidR="008C27C9">
        <w:rPr>
          <w:rFonts w:eastAsia="MS Mincho"/>
          <w:color w:val="auto"/>
          <w:szCs w:val="20"/>
        </w:rPr>
        <w:t>te tilfelle</w:t>
      </w:r>
      <w:r w:rsidR="00D07E81">
        <w:rPr>
          <w:rFonts w:eastAsia="MS Mincho"/>
          <w:color w:val="auto"/>
          <w:szCs w:val="20"/>
        </w:rPr>
        <w:t>r blir</w:t>
      </w:r>
      <w:r w:rsidR="008C27C9">
        <w:rPr>
          <w:rFonts w:eastAsia="MS Mincho"/>
          <w:color w:val="auto"/>
          <w:szCs w:val="20"/>
        </w:rPr>
        <w:t xml:space="preserve"> også overvann separert fra avløp. </w:t>
      </w:r>
    </w:p>
    <w:p w:rsidR="00E53536" w:rsidRDefault="00E53536" w:rsidP="008C27C9">
      <w:pPr>
        <w:pStyle w:val="Listeavsnitt"/>
        <w:widowControl/>
        <w:numPr>
          <w:ilvl w:val="0"/>
          <w:numId w:val="32"/>
        </w:numPr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Kategori 3: Kloakklekkasjer. Inspeksjon trengs for å avdekke tilstand til rør og lokalisering av lekkasje.</w:t>
      </w:r>
    </w:p>
    <w:p w:rsidR="00616057" w:rsidRPr="008C27C9" w:rsidRDefault="00D866FF" w:rsidP="008C27C9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8C27C9">
        <w:rPr>
          <w:rFonts w:eastAsia="MS Mincho"/>
          <w:color w:val="auto"/>
          <w:szCs w:val="20"/>
        </w:rPr>
        <w:t xml:space="preserve">Ved fornyingsprosjekter avtales tidsfrist per avrop, </w:t>
      </w:r>
      <w:r w:rsidR="00616057" w:rsidRPr="008C27C9">
        <w:rPr>
          <w:rFonts w:eastAsia="MS Mincho"/>
          <w:color w:val="auto"/>
          <w:szCs w:val="20"/>
        </w:rPr>
        <w:t xml:space="preserve">men likevel slik at </w:t>
      </w:r>
      <w:r w:rsidRPr="008C27C9">
        <w:rPr>
          <w:rFonts w:eastAsia="MS Mincho"/>
          <w:color w:val="auto"/>
          <w:szCs w:val="20"/>
        </w:rPr>
        <w:t xml:space="preserve">oppstart </w:t>
      </w:r>
      <w:r w:rsidR="00616057" w:rsidRPr="008C27C9">
        <w:rPr>
          <w:rFonts w:eastAsia="MS Mincho"/>
          <w:color w:val="auto"/>
          <w:szCs w:val="20"/>
        </w:rPr>
        <w:t xml:space="preserve">skal skje senest innen </w:t>
      </w:r>
      <w:r w:rsidRPr="008C27C9">
        <w:rPr>
          <w:rFonts w:eastAsia="MS Mincho"/>
          <w:color w:val="auto"/>
          <w:szCs w:val="20"/>
        </w:rPr>
        <w:t xml:space="preserve">2 uker </w:t>
      </w:r>
      <w:r w:rsidR="00616057" w:rsidRPr="008C27C9">
        <w:rPr>
          <w:rFonts w:eastAsia="MS Mincho"/>
          <w:color w:val="auto"/>
          <w:szCs w:val="20"/>
        </w:rPr>
        <w:t>fra bestilling er foretatt. Oppdragene skal være gjennomført innen</w:t>
      </w:r>
      <w:r w:rsidRPr="008C27C9">
        <w:rPr>
          <w:rFonts w:eastAsia="MS Mincho"/>
          <w:color w:val="auto"/>
          <w:szCs w:val="20"/>
        </w:rPr>
        <w:t xml:space="preserve"> 4 til 6 uker. </w:t>
      </w:r>
    </w:p>
    <w:p w:rsidR="009919C2" w:rsidRPr="00D61D14" w:rsidRDefault="00616057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I særskilte tilfeller </w:t>
      </w:r>
      <w:r w:rsidR="0059566E">
        <w:rPr>
          <w:rFonts w:eastAsia="MS Mincho"/>
          <w:color w:val="auto"/>
          <w:szCs w:val="20"/>
        </w:rPr>
        <w:t xml:space="preserve">for eksempel kloakklekkasjer, </w:t>
      </w:r>
      <w:r w:rsidRPr="00D61D14">
        <w:rPr>
          <w:rFonts w:eastAsia="MS Mincho"/>
          <w:color w:val="auto"/>
          <w:szCs w:val="20"/>
        </w:rPr>
        <w:t xml:space="preserve">stilles krav til </w:t>
      </w:r>
      <w:r w:rsidR="009919C2" w:rsidRPr="00D61D14">
        <w:rPr>
          <w:rFonts w:eastAsia="MS Mincho"/>
          <w:color w:val="auto"/>
          <w:szCs w:val="20"/>
        </w:rPr>
        <w:t xml:space="preserve">at oppdraget skal være gjennomført innen 3 arbeidsdager, regnet fra tidspunktet bestillingen er foretatt. </w:t>
      </w:r>
    </w:p>
    <w:p w:rsidR="00616057" w:rsidRPr="00D61D14" w:rsidRDefault="00616057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6B7DF0" w:rsidRDefault="006B7DF0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På bestillingsformular blir denne responstid tydelig nevnt men også kan det leses ut av op</w:t>
      </w:r>
      <w:r w:rsidR="00D07E81">
        <w:rPr>
          <w:rFonts w:eastAsia="MS Mincho"/>
          <w:color w:val="auto"/>
          <w:szCs w:val="20"/>
        </w:rPr>
        <w:t>p</w:t>
      </w:r>
      <w:r>
        <w:rPr>
          <w:rFonts w:eastAsia="MS Mincho"/>
          <w:color w:val="auto"/>
          <w:szCs w:val="20"/>
        </w:rPr>
        <w:t>dragsord</w:t>
      </w:r>
      <w:r w:rsidR="00D07E81">
        <w:rPr>
          <w:rFonts w:eastAsia="MS Mincho"/>
          <w:color w:val="auto"/>
          <w:szCs w:val="20"/>
        </w:rPr>
        <w:t>re</w:t>
      </w:r>
      <w:r>
        <w:rPr>
          <w:rFonts w:eastAsia="MS Mincho"/>
          <w:color w:val="auto"/>
          <w:szCs w:val="20"/>
        </w:rPr>
        <w:t>. Ved bestillingen</w:t>
      </w:r>
      <w:r w:rsidR="00D07E81">
        <w:rPr>
          <w:rFonts w:eastAsia="MS Mincho"/>
          <w:color w:val="auto"/>
          <w:szCs w:val="20"/>
        </w:rPr>
        <w:t xml:space="preserve"> i forbindelse med</w:t>
      </w:r>
      <w:r>
        <w:rPr>
          <w:rFonts w:eastAsia="MS Mincho"/>
          <w:color w:val="auto"/>
          <w:szCs w:val="20"/>
        </w:rPr>
        <w:t xml:space="preserve"> fornying starter op</w:t>
      </w:r>
      <w:r w:rsidR="00D07E81">
        <w:rPr>
          <w:rFonts w:eastAsia="MS Mincho"/>
          <w:color w:val="auto"/>
          <w:szCs w:val="20"/>
        </w:rPr>
        <w:t>p</w:t>
      </w:r>
      <w:r>
        <w:rPr>
          <w:rFonts w:eastAsia="MS Mincho"/>
          <w:color w:val="auto"/>
          <w:szCs w:val="20"/>
        </w:rPr>
        <w:t>dragord</w:t>
      </w:r>
      <w:r w:rsidR="00D07E81">
        <w:rPr>
          <w:rFonts w:eastAsia="MS Mincho"/>
          <w:color w:val="auto"/>
          <w:szCs w:val="20"/>
        </w:rPr>
        <w:t>re</w:t>
      </w:r>
      <w:r>
        <w:rPr>
          <w:rFonts w:eastAsia="MS Mincho"/>
          <w:color w:val="auto"/>
          <w:szCs w:val="20"/>
        </w:rPr>
        <w:t xml:space="preserve"> med en F og ved lekkasje med </w:t>
      </w:r>
      <w:r w:rsidR="00530923">
        <w:rPr>
          <w:rFonts w:eastAsia="MS Mincho"/>
          <w:color w:val="auto"/>
          <w:szCs w:val="20"/>
        </w:rPr>
        <w:t>L</w:t>
      </w:r>
      <w:r>
        <w:rPr>
          <w:rFonts w:eastAsia="MS Mincho"/>
          <w:color w:val="auto"/>
          <w:szCs w:val="20"/>
        </w:rPr>
        <w:t>.</w:t>
      </w:r>
    </w:p>
    <w:p w:rsidR="009919C2" w:rsidRPr="00D61D14" w:rsidRDefault="009919C2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Ved planlegging av fornyingsprosjekt </w:t>
      </w:r>
      <w:r w:rsidR="006B7DF0">
        <w:rPr>
          <w:rFonts w:eastAsia="MS Mincho"/>
          <w:color w:val="auto"/>
          <w:szCs w:val="20"/>
        </w:rPr>
        <w:t>som gjelder flere enn 20</w:t>
      </w:r>
      <w:r w:rsidR="009919C2" w:rsidRPr="00D61D14">
        <w:rPr>
          <w:rFonts w:eastAsia="MS Mincho"/>
          <w:color w:val="auto"/>
          <w:szCs w:val="20"/>
        </w:rPr>
        <w:t xml:space="preserve"> hus, stilles det krav til </w:t>
      </w:r>
      <w:r w:rsidRPr="00D61D14">
        <w:rPr>
          <w:rFonts w:eastAsia="MS Mincho"/>
          <w:color w:val="auto"/>
          <w:szCs w:val="20"/>
        </w:rPr>
        <w:t xml:space="preserve">jevnlig </w:t>
      </w:r>
      <w:r w:rsidR="004F395D">
        <w:rPr>
          <w:rFonts w:eastAsia="MS Mincho"/>
          <w:color w:val="auto"/>
          <w:szCs w:val="20"/>
        </w:rPr>
        <w:t>tilbakemelding fra leverandør</w:t>
      </w:r>
      <w:r w:rsidR="009919C2">
        <w:rPr>
          <w:rFonts w:eastAsia="MS Mincho"/>
          <w:color w:val="auto"/>
          <w:szCs w:val="20"/>
        </w:rPr>
        <w:t xml:space="preserve"> om oppdragets fremdrift</w:t>
      </w:r>
      <w:r>
        <w:rPr>
          <w:rFonts w:eastAsia="MS Mincho"/>
          <w:color w:val="auto"/>
          <w:szCs w:val="20"/>
        </w:rPr>
        <w:t xml:space="preserve">.  </w:t>
      </w:r>
    </w:p>
    <w:p w:rsidR="003D7C8B" w:rsidRDefault="003D7C8B" w:rsidP="003D7C8B">
      <w:pPr>
        <w:widowControl/>
        <w:autoSpaceDE/>
        <w:autoSpaceDN/>
        <w:adjustRightInd/>
        <w:outlineLvl w:val="9"/>
        <w:rPr>
          <w:color w:val="auto"/>
          <w:szCs w:val="20"/>
          <w:lang w:eastAsia="en-US"/>
        </w:rPr>
      </w:pPr>
    </w:p>
    <w:p w:rsidR="003D7C8B" w:rsidRPr="003D7C8B" w:rsidRDefault="003D7C8B" w:rsidP="003D7C8B">
      <w:pPr>
        <w:widowControl/>
        <w:autoSpaceDE/>
        <w:autoSpaceDN/>
        <w:adjustRightInd/>
        <w:outlineLvl w:val="9"/>
        <w:rPr>
          <w:color w:val="auto"/>
          <w:szCs w:val="20"/>
          <w:lang w:eastAsia="en-US"/>
        </w:rPr>
      </w:pPr>
      <w:r w:rsidRPr="003D7C8B">
        <w:rPr>
          <w:color w:val="auto"/>
          <w:szCs w:val="20"/>
          <w:lang w:eastAsia="en-US"/>
        </w:rPr>
        <w:t>Dersom Leverandøren ikke overholder frister</w:t>
      </w:r>
      <w:r>
        <w:rPr>
          <w:color w:val="auto"/>
          <w:szCs w:val="20"/>
          <w:lang w:eastAsia="en-US"/>
        </w:rPr>
        <w:t xml:space="preserve"> av maksimal 6 uker</w:t>
      </w:r>
      <w:r w:rsidRPr="003D7C8B">
        <w:rPr>
          <w:color w:val="auto"/>
          <w:szCs w:val="20"/>
          <w:lang w:eastAsia="en-US"/>
        </w:rPr>
        <w:t xml:space="preserve"> som avtalt, foreligger forsinkelse som gir grunnlag for dagbot. Ved forsinkelse begynner dagb</w:t>
      </w:r>
      <w:r w:rsidR="00D07E81">
        <w:rPr>
          <w:color w:val="auto"/>
          <w:szCs w:val="20"/>
          <w:lang w:eastAsia="en-US"/>
        </w:rPr>
        <w:t>øter</w:t>
      </w:r>
      <w:r w:rsidRPr="003D7C8B">
        <w:rPr>
          <w:color w:val="auto"/>
          <w:szCs w:val="20"/>
          <w:lang w:eastAsia="en-US"/>
        </w:rPr>
        <w:t xml:space="preserve"> å løpe automatisk.  </w:t>
      </w:r>
    </w:p>
    <w:p w:rsidR="003D7C8B" w:rsidRPr="003D7C8B" w:rsidRDefault="003D7C8B" w:rsidP="003D7C8B">
      <w:pPr>
        <w:widowControl/>
        <w:autoSpaceDE/>
        <w:autoSpaceDN/>
        <w:adjustRightInd/>
        <w:outlineLvl w:val="9"/>
        <w:rPr>
          <w:color w:val="auto"/>
          <w:szCs w:val="20"/>
          <w:lang w:eastAsia="en-US"/>
        </w:rPr>
      </w:pPr>
    </w:p>
    <w:p w:rsidR="003D7C8B" w:rsidRDefault="003D7C8B" w:rsidP="003D7C8B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3D7C8B">
        <w:rPr>
          <w:color w:val="auto"/>
          <w:szCs w:val="20"/>
          <w:lang w:eastAsia="en-US"/>
        </w:rPr>
        <w:t>Dagboten utgjør 1 % av vederlaget eksklusive mva. for den delen av Tjenesteytelsen som påvirkes av forsinkelsen pr. hverdag forsinkelsen varer, begrenset til 20 – tyve – hverdager.</w:t>
      </w:r>
    </w:p>
    <w:p w:rsidR="00946288" w:rsidRDefault="00946288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A53D4A">
        <w:rPr>
          <w:rFonts w:eastAsia="MS Mincho"/>
          <w:b/>
          <w:color w:val="auto"/>
          <w:szCs w:val="20"/>
          <w:u w:val="single"/>
        </w:rPr>
        <w:t xml:space="preserve">Informasjon til </w:t>
      </w:r>
      <w:r w:rsidR="009919C2">
        <w:rPr>
          <w:rFonts w:eastAsia="MS Mincho"/>
          <w:b/>
          <w:color w:val="auto"/>
          <w:szCs w:val="20"/>
          <w:u w:val="single"/>
        </w:rPr>
        <w:t>huseier</w:t>
      </w:r>
    </w:p>
    <w:p w:rsidR="00D07E81" w:rsidRDefault="00D07E81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>Når oppdragsgiver har bestemt seg for å rørinspisere de private ledninger i et område, vil det blir sendt ut et orienteringsbrev av Bergen Kommune til berørte eiere via Altinn</w:t>
      </w:r>
      <w:r w:rsidR="00FB34D5">
        <w:rPr>
          <w:rFonts w:eastAsia="MS Mincho"/>
          <w:color w:val="auto"/>
          <w:szCs w:val="20"/>
        </w:rPr>
        <w:t>.</w:t>
      </w:r>
    </w:p>
    <w:p w:rsidR="00C36883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 xml:space="preserve">Det er </w:t>
      </w:r>
      <w:r w:rsidR="008866BF">
        <w:rPr>
          <w:rFonts w:eastAsia="MS Mincho"/>
          <w:color w:val="auto"/>
          <w:szCs w:val="20"/>
        </w:rPr>
        <w:t xml:space="preserve">leverandør </w:t>
      </w:r>
      <w:r>
        <w:rPr>
          <w:rFonts w:eastAsia="MS Mincho"/>
          <w:color w:val="auto"/>
          <w:szCs w:val="20"/>
        </w:rPr>
        <w:t>sitt ansvar å informere</w:t>
      </w:r>
      <w:r w:rsidRPr="00D61D14">
        <w:rPr>
          <w:rFonts w:eastAsia="MS Mincho"/>
          <w:color w:val="auto"/>
          <w:szCs w:val="20"/>
        </w:rPr>
        <w:t xml:space="preserve"> </w:t>
      </w:r>
      <w:r w:rsidR="00F121FE">
        <w:rPr>
          <w:rFonts w:eastAsia="MS Mincho"/>
          <w:color w:val="auto"/>
          <w:szCs w:val="20"/>
        </w:rPr>
        <w:t>beboer</w:t>
      </w:r>
      <w:r w:rsidRPr="00D61D14">
        <w:rPr>
          <w:rFonts w:eastAsia="MS Mincho"/>
          <w:color w:val="auto"/>
          <w:szCs w:val="20"/>
        </w:rPr>
        <w:t xml:space="preserve"> </w:t>
      </w:r>
      <w:r>
        <w:rPr>
          <w:rFonts w:eastAsia="MS Mincho"/>
          <w:color w:val="auto"/>
          <w:szCs w:val="20"/>
        </w:rPr>
        <w:t>om</w:t>
      </w:r>
      <w:r w:rsidR="00D07E81">
        <w:rPr>
          <w:rFonts w:eastAsia="MS Mincho"/>
          <w:color w:val="auto"/>
          <w:szCs w:val="20"/>
        </w:rPr>
        <w:t xml:space="preserve"> tid for</w:t>
      </w:r>
      <w:r>
        <w:rPr>
          <w:rFonts w:eastAsia="MS Mincho"/>
          <w:color w:val="auto"/>
          <w:szCs w:val="20"/>
        </w:rPr>
        <w:t xml:space="preserve"> rørinspeksjonen</w:t>
      </w:r>
      <w:r w:rsidR="00C36883">
        <w:rPr>
          <w:rFonts w:eastAsia="MS Mincho"/>
          <w:color w:val="auto"/>
          <w:szCs w:val="20"/>
        </w:rPr>
        <w:t xml:space="preserve">. </w:t>
      </w:r>
      <w:r w:rsidR="00FB34D5">
        <w:rPr>
          <w:rFonts w:eastAsia="MS Mincho"/>
          <w:color w:val="auto"/>
          <w:szCs w:val="20"/>
        </w:rPr>
        <w:t xml:space="preserve">Bergen kommune mal for informasjonsskriv. </w:t>
      </w:r>
      <w:r w:rsidRPr="00D61D14">
        <w:rPr>
          <w:rFonts w:eastAsia="MS Mincho"/>
          <w:color w:val="auto"/>
          <w:szCs w:val="20"/>
        </w:rPr>
        <w:t xml:space="preserve"> </w:t>
      </w:r>
    </w:p>
    <w:p w:rsidR="00691C4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t xml:space="preserve">Dersom rørinspeksjonen må inspiseres fra innvendig stakekum, må </w:t>
      </w:r>
      <w:r w:rsidR="008866BF">
        <w:rPr>
          <w:rFonts w:eastAsia="MS Mincho"/>
          <w:color w:val="auto"/>
          <w:szCs w:val="20"/>
        </w:rPr>
        <w:t xml:space="preserve">leverandøren </w:t>
      </w:r>
      <w:r>
        <w:rPr>
          <w:rFonts w:eastAsia="MS Mincho"/>
          <w:color w:val="auto"/>
          <w:szCs w:val="20"/>
        </w:rPr>
        <w:t xml:space="preserve">avtale tidspunkt for gjennomføring av inspeksjonen </w:t>
      </w:r>
      <w:r w:rsidRPr="00D61D14">
        <w:rPr>
          <w:rFonts w:eastAsia="MS Mincho"/>
          <w:color w:val="auto"/>
          <w:szCs w:val="20"/>
        </w:rPr>
        <w:t xml:space="preserve">med </w:t>
      </w:r>
      <w:r w:rsidR="009919C2" w:rsidRPr="00D61D14">
        <w:rPr>
          <w:rFonts w:eastAsia="MS Mincho"/>
          <w:color w:val="auto"/>
          <w:szCs w:val="20"/>
        </w:rPr>
        <w:t>hus</w:t>
      </w:r>
      <w:r w:rsidR="00A53D4A" w:rsidRPr="00D61D14">
        <w:rPr>
          <w:rFonts w:eastAsia="MS Mincho"/>
          <w:color w:val="auto"/>
          <w:szCs w:val="20"/>
        </w:rPr>
        <w:t>eier</w:t>
      </w:r>
      <w:r w:rsidRPr="00D61D14">
        <w:rPr>
          <w:rFonts w:eastAsia="MS Mincho"/>
          <w:color w:val="auto"/>
          <w:szCs w:val="20"/>
        </w:rPr>
        <w:t xml:space="preserve">. </w:t>
      </w:r>
      <w:r w:rsidR="00C36883">
        <w:rPr>
          <w:rFonts w:eastAsia="MS Mincho"/>
          <w:color w:val="auto"/>
          <w:szCs w:val="20"/>
        </w:rPr>
        <w:t xml:space="preserve">Får </w:t>
      </w:r>
      <w:r w:rsidR="00D07E81">
        <w:rPr>
          <w:rFonts w:eastAsia="MS Mincho"/>
          <w:color w:val="auto"/>
          <w:szCs w:val="20"/>
        </w:rPr>
        <w:t xml:space="preserve">ikke </w:t>
      </w:r>
      <w:r w:rsidR="00C36883">
        <w:rPr>
          <w:rFonts w:eastAsia="MS Mincho"/>
          <w:color w:val="auto"/>
          <w:szCs w:val="20"/>
        </w:rPr>
        <w:t>leverandør</w:t>
      </w:r>
      <w:r w:rsidR="00D07E81">
        <w:rPr>
          <w:rFonts w:eastAsia="MS Mincho"/>
          <w:color w:val="auto"/>
          <w:szCs w:val="20"/>
        </w:rPr>
        <w:t>en</w:t>
      </w:r>
      <w:r w:rsidR="00C36883">
        <w:rPr>
          <w:rFonts w:eastAsia="MS Mincho"/>
          <w:color w:val="auto"/>
          <w:szCs w:val="20"/>
        </w:rPr>
        <w:t xml:space="preserve"> kontakt med eier må </w:t>
      </w:r>
      <w:r w:rsidR="00D07E81">
        <w:rPr>
          <w:rFonts w:eastAsia="MS Mincho"/>
          <w:color w:val="auto"/>
          <w:szCs w:val="20"/>
        </w:rPr>
        <w:t>leverandøren</w:t>
      </w:r>
      <w:r w:rsidR="00C36883">
        <w:rPr>
          <w:rFonts w:eastAsia="MS Mincho"/>
          <w:color w:val="auto"/>
          <w:szCs w:val="20"/>
        </w:rPr>
        <w:t xml:space="preserve"> sende skriftlig</w:t>
      </w:r>
      <w:r w:rsidR="00691C45">
        <w:rPr>
          <w:rFonts w:eastAsia="MS Mincho"/>
          <w:color w:val="auto"/>
          <w:szCs w:val="20"/>
        </w:rPr>
        <w:t xml:space="preserve"> (registrert)</w:t>
      </w:r>
      <w:r w:rsidR="00C36883">
        <w:rPr>
          <w:rFonts w:eastAsia="MS Mincho"/>
          <w:color w:val="auto"/>
          <w:szCs w:val="20"/>
        </w:rPr>
        <w:t xml:space="preserve"> informasjon om inspeksjonen med </w:t>
      </w:r>
      <w:r w:rsidR="00691C45">
        <w:rPr>
          <w:rFonts w:eastAsia="MS Mincho"/>
          <w:color w:val="auto"/>
          <w:szCs w:val="20"/>
        </w:rPr>
        <w:t xml:space="preserve">rimelig </w:t>
      </w:r>
      <w:r w:rsidR="00C36883">
        <w:rPr>
          <w:rFonts w:eastAsia="MS Mincho"/>
          <w:color w:val="auto"/>
          <w:szCs w:val="20"/>
        </w:rPr>
        <w:t xml:space="preserve">tidsfrist </w:t>
      </w:r>
      <w:r w:rsidR="00691C45">
        <w:rPr>
          <w:rFonts w:eastAsia="MS Mincho"/>
          <w:color w:val="auto"/>
          <w:szCs w:val="20"/>
        </w:rPr>
        <w:t>for</w:t>
      </w:r>
      <w:r w:rsidR="00C36883">
        <w:rPr>
          <w:rFonts w:eastAsia="MS Mincho"/>
          <w:color w:val="auto"/>
          <w:szCs w:val="20"/>
        </w:rPr>
        <w:t xml:space="preserve"> respons. </w:t>
      </w:r>
      <w:r w:rsidR="00D07E81">
        <w:rPr>
          <w:rFonts w:eastAsia="MS Mincho"/>
          <w:color w:val="auto"/>
          <w:szCs w:val="20"/>
        </w:rPr>
        <w:t>Hvis</w:t>
      </w:r>
      <w:r w:rsidR="00691C45">
        <w:rPr>
          <w:rFonts w:eastAsia="MS Mincho"/>
          <w:color w:val="auto"/>
          <w:szCs w:val="20"/>
        </w:rPr>
        <w:t xml:space="preserve"> eieren ikke</w:t>
      </w:r>
      <w:r w:rsidR="00D07E81">
        <w:rPr>
          <w:rFonts w:eastAsia="MS Mincho"/>
          <w:color w:val="auto"/>
          <w:szCs w:val="20"/>
        </w:rPr>
        <w:t xml:space="preserve"> tar kontakt innenfor fristen, blir inspeksjonen av</w:t>
      </w:r>
      <w:r w:rsidR="00691C45">
        <w:rPr>
          <w:rFonts w:eastAsia="MS Mincho"/>
          <w:color w:val="auto"/>
          <w:szCs w:val="20"/>
        </w:rPr>
        <w:t>sluttet og</w:t>
      </w:r>
      <w:r w:rsidR="00D07E81">
        <w:rPr>
          <w:rFonts w:eastAsia="MS Mincho"/>
          <w:color w:val="auto"/>
          <w:szCs w:val="20"/>
        </w:rPr>
        <w:t xml:space="preserve"> leverandør</w:t>
      </w:r>
      <w:r w:rsidR="00691C45">
        <w:rPr>
          <w:rFonts w:eastAsia="MS Mincho"/>
          <w:color w:val="auto"/>
          <w:szCs w:val="20"/>
        </w:rPr>
        <w:t xml:space="preserve"> rapporter</w:t>
      </w:r>
      <w:r w:rsidR="00D07E81">
        <w:rPr>
          <w:rFonts w:eastAsia="MS Mincho"/>
          <w:color w:val="auto"/>
          <w:szCs w:val="20"/>
        </w:rPr>
        <w:t>er gjeldende ledning som utilgjengelig</w:t>
      </w:r>
      <w:r w:rsidR="00691C45">
        <w:rPr>
          <w:rFonts w:eastAsia="MS Mincho"/>
          <w:color w:val="auto"/>
          <w:szCs w:val="20"/>
        </w:rPr>
        <w:t>.</w:t>
      </w:r>
    </w:p>
    <w:p w:rsidR="00196B07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Dersom rørinspeksjonen ikke lar seg gjennomføre pga forhold </w:t>
      </w:r>
      <w:r w:rsidR="00D07E81">
        <w:rPr>
          <w:rFonts w:eastAsia="MS Mincho"/>
          <w:color w:val="auto"/>
          <w:szCs w:val="20"/>
        </w:rPr>
        <w:t>ra</w:t>
      </w:r>
      <w:r w:rsidRPr="00D61D14">
        <w:rPr>
          <w:rFonts w:eastAsia="MS Mincho"/>
          <w:color w:val="auto"/>
          <w:szCs w:val="20"/>
        </w:rPr>
        <w:t xml:space="preserve"> </w:t>
      </w:r>
      <w:r w:rsidR="009919C2" w:rsidRPr="00D61D14">
        <w:rPr>
          <w:rFonts w:eastAsia="MS Mincho"/>
          <w:color w:val="auto"/>
          <w:szCs w:val="20"/>
        </w:rPr>
        <w:t>hus</w:t>
      </w:r>
      <w:r w:rsidR="00A53D4A" w:rsidRPr="00D61D14">
        <w:rPr>
          <w:rFonts w:eastAsia="MS Mincho"/>
          <w:color w:val="auto"/>
          <w:szCs w:val="20"/>
        </w:rPr>
        <w:t>eiers</w:t>
      </w:r>
      <w:r w:rsidR="00691C45">
        <w:rPr>
          <w:rFonts w:eastAsia="MS Mincho"/>
          <w:color w:val="auto"/>
          <w:szCs w:val="20"/>
        </w:rPr>
        <w:t xml:space="preserve"> side</w:t>
      </w:r>
      <w:r w:rsidRPr="00D61D14">
        <w:rPr>
          <w:rFonts w:eastAsia="MS Mincho"/>
          <w:color w:val="auto"/>
          <w:szCs w:val="20"/>
        </w:rPr>
        <w:t xml:space="preserve"> rapporteres det til oppdragsgiver. Oppdragsgiver vurderer hvilke tiltak som skal gjennomføres.</w:t>
      </w:r>
    </w:p>
    <w:p w:rsidR="00196B07" w:rsidRDefault="00196B07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>
        <w:rPr>
          <w:rFonts w:eastAsia="MS Mincho"/>
          <w:color w:val="auto"/>
          <w:szCs w:val="20"/>
        </w:rPr>
        <w:br w:type="page"/>
      </w: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Pr="00D61D14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D61D14">
        <w:rPr>
          <w:rFonts w:eastAsia="MS Mincho"/>
          <w:b/>
          <w:color w:val="auto"/>
          <w:szCs w:val="20"/>
          <w:u w:val="single"/>
        </w:rPr>
        <w:t xml:space="preserve">Gjennomføring av inspeksjonen </w:t>
      </w:r>
    </w:p>
    <w:p w:rsidR="00BA5219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D61D14">
        <w:rPr>
          <w:rFonts w:eastAsia="MS Mincho"/>
          <w:color w:val="auto"/>
          <w:szCs w:val="20"/>
        </w:rPr>
        <w:t xml:space="preserve">Inspeksjonen </w:t>
      </w:r>
      <w:r w:rsidR="00BA5219" w:rsidRPr="00D61D14">
        <w:rPr>
          <w:rFonts w:eastAsia="MS Mincho"/>
          <w:color w:val="auto"/>
          <w:szCs w:val="20"/>
        </w:rPr>
        <w:t xml:space="preserve">skal </w:t>
      </w:r>
      <w:r w:rsidRPr="00D61D14">
        <w:rPr>
          <w:rFonts w:eastAsia="MS Mincho"/>
          <w:color w:val="auto"/>
          <w:szCs w:val="20"/>
        </w:rPr>
        <w:t xml:space="preserve">gjennomføres i </w:t>
      </w:r>
      <w:r w:rsidR="00BA5219" w:rsidRPr="00D61D14">
        <w:rPr>
          <w:rFonts w:eastAsia="MS Mincho"/>
          <w:color w:val="auto"/>
          <w:szCs w:val="20"/>
        </w:rPr>
        <w:t>henhold til VA/</w:t>
      </w:r>
      <w:r w:rsidRPr="00D61D14">
        <w:rPr>
          <w:rFonts w:eastAsia="MS Mincho"/>
          <w:color w:val="auto"/>
          <w:szCs w:val="20"/>
        </w:rPr>
        <w:t>Miljø</w:t>
      </w:r>
      <w:r w:rsidR="00BA5219" w:rsidRPr="00D61D14">
        <w:rPr>
          <w:rFonts w:eastAsia="MS Mincho"/>
          <w:color w:val="auto"/>
          <w:szCs w:val="20"/>
        </w:rPr>
        <w:t>-</w:t>
      </w:r>
      <w:r w:rsidRPr="00D61D14">
        <w:rPr>
          <w:rFonts w:eastAsia="MS Mincho"/>
          <w:color w:val="auto"/>
          <w:szCs w:val="20"/>
        </w:rPr>
        <w:t xml:space="preserve">blad </w:t>
      </w:r>
      <w:r w:rsidR="00BA5219" w:rsidRPr="00D61D14">
        <w:rPr>
          <w:rFonts w:eastAsia="MS Mincho"/>
          <w:color w:val="auto"/>
          <w:szCs w:val="20"/>
        </w:rPr>
        <w:t xml:space="preserve">nr </w:t>
      </w:r>
      <w:r w:rsidRPr="00D61D14">
        <w:rPr>
          <w:rFonts w:eastAsia="MS Mincho"/>
          <w:color w:val="auto"/>
          <w:szCs w:val="20"/>
        </w:rPr>
        <w:t xml:space="preserve">51 (som også refererer til NORVAR </w:t>
      </w:r>
      <w:r w:rsidR="00BA5219" w:rsidRPr="00D61D14">
        <w:rPr>
          <w:rFonts w:eastAsia="MS Mincho"/>
          <w:color w:val="auto"/>
          <w:szCs w:val="20"/>
        </w:rPr>
        <w:t>R</w:t>
      </w:r>
      <w:r w:rsidRPr="00D61D14">
        <w:rPr>
          <w:rFonts w:eastAsia="MS Mincho"/>
          <w:color w:val="auto"/>
          <w:szCs w:val="20"/>
        </w:rPr>
        <w:t xml:space="preserve">apport 145/2005) og for vekting av observasjoner blir NORVAR </w:t>
      </w:r>
      <w:r w:rsidR="00BA5219" w:rsidRPr="00D61D14">
        <w:rPr>
          <w:rFonts w:eastAsia="MS Mincho"/>
          <w:color w:val="auto"/>
          <w:szCs w:val="20"/>
        </w:rPr>
        <w:t>R</w:t>
      </w:r>
      <w:r w:rsidRPr="00D61D14">
        <w:rPr>
          <w:rFonts w:eastAsia="MS Mincho"/>
          <w:color w:val="auto"/>
          <w:szCs w:val="20"/>
        </w:rPr>
        <w:t xml:space="preserve">apport </w:t>
      </w:r>
      <w:r w:rsidRPr="00FB34D5">
        <w:rPr>
          <w:rFonts w:eastAsia="MS Mincho"/>
          <w:color w:val="auto"/>
          <w:szCs w:val="20"/>
        </w:rPr>
        <w:t>150/2007 brukt som grunnlag (se også</w:t>
      </w:r>
      <w:r w:rsidR="00691C45" w:rsidRPr="00FB34D5">
        <w:rPr>
          <w:rFonts w:eastAsia="MS Mincho"/>
          <w:color w:val="auto"/>
          <w:szCs w:val="20"/>
        </w:rPr>
        <w:t xml:space="preserve"> kontraktens bilag </w:t>
      </w:r>
      <w:r w:rsidR="00FB34D5" w:rsidRPr="00FB34D5">
        <w:rPr>
          <w:rFonts w:eastAsia="MS Mincho"/>
          <w:color w:val="auto"/>
          <w:szCs w:val="20"/>
        </w:rPr>
        <w:t>6</w:t>
      </w:r>
      <w:r w:rsidR="00BA5219" w:rsidRPr="00FB34D5">
        <w:rPr>
          <w:rFonts w:eastAsia="MS Mincho"/>
          <w:color w:val="auto"/>
          <w:szCs w:val="20"/>
        </w:rPr>
        <w:t xml:space="preserve">, jf bilag </w:t>
      </w:r>
      <w:r w:rsidR="00FB34D5" w:rsidRPr="00FB34D5">
        <w:rPr>
          <w:rFonts w:eastAsia="MS Mincho"/>
          <w:color w:val="auto"/>
          <w:szCs w:val="20"/>
        </w:rPr>
        <w:t>8</w:t>
      </w:r>
      <w:r w:rsidR="00490CBD" w:rsidRPr="00FB34D5">
        <w:rPr>
          <w:rFonts w:eastAsia="MS Mincho"/>
          <w:color w:val="auto"/>
          <w:szCs w:val="20"/>
        </w:rPr>
        <w:t xml:space="preserve"> og </w:t>
      </w:r>
      <w:r w:rsidR="00FB34D5" w:rsidRPr="00FB34D5">
        <w:rPr>
          <w:rFonts w:eastAsia="MS Mincho"/>
          <w:color w:val="auto"/>
          <w:szCs w:val="20"/>
        </w:rPr>
        <w:t>9</w:t>
      </w:r>
      <w:r w:rsidR="00490CBD" w:rsidRPr="00FB34D5">
        <w:rPr>
          <w:rFonts w:eastAsia="MS Mincho"/>
          <w:color w:val="auto"/>
          <w:szCs w:val="20"/>
        </w:rPr>
        <w:t>)</w:t>
      </w:r>
      <w:r w:rsidRPr="00FB34D5">
        <w:rPr>
          <w:rFonts w:eastAsia="MS Mincho"/>
          <w:color w:val="auto"/>
          <w:szCs w:val="20"/>
        </w:rPr>
        <w:t xml:space="preserve">. </w:t>
      </w:r>
    </w:p>
    <w:p w:rsidR="002E0C2D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>Avhengig av formål med inspeksjonen kan det være nødvendig å gjennomføre inspeksjonen ved spesiell</w:t>
      </w:r>
      <w:r w:rsidR="00982BF8" w:rsidRPr="00FB34D5">
        <w:rPr>
          <w:rFonts w:eastAsia="MS Mincho"/>
          <w:color w:val="auto"/>
          <w:szCs w:val="20"/>
        </w:rPr>
        <w:t>e</w:t>
      </w:r>
      <w:r w:rsidRPr="00FB34D5">
        <w:rPr>
          <w:rFonts w:eastAsia="MS Mincho"/>
          <w:color w:val="auto"/>
          <w:szCs w:val="20"/>
        </w:rPr>
        <w:t xml:space="preserve"> værforhold eller med noe forarbeid. Dette vil angis på bestillingsskjema</w:t>
      </w:r>
      <w:r w:rsidR="00FB34D5" w:rsidRPr="00FB34D5">
        <w:rPr>
          <w:rFonts w:eastAsia="MS Mincho"/>
          <w:color w:val="auto"/>
          <w:szCs w:val="20"/>
        </w:rPr>
        <w:t>.</w:t>
      </w:r>
      <w:r w:rsidRPr="00FB34D5">
        <w:rPr>
          <w:rFonts w:eastAsia="MS Mincho"/>
          <w:color w:val="auto"/>
          <w:szCs w:val="20"/>
        </w:rPr>
        <w:t xml:space="preserve"> </w:t>
      </w:r>
    </w:p>
    <w:p w:rsidR="0000562A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 xml:space="preserve">Spyling av rørene med høytrykk spyling skal gjennomføres i </w:t>
      </w:r>
      <w:r w:rsidR="002E0C2D" w:rsidRPr="00FB34D5">
        <w:rPr>
          <w:rFonts w:eastAsia="MS Mincho"/>
          <w:color w:val="auto"/>
          <w:szCs w:val="20"/>
        </w:rPr>
        <w:t>henhold til VA/</w:t>
      </w:r>
      <w:r w:rsidRPr="00FB34D5">
        <w:rPr>
          <w:rFonts w:eastAsia="MS Mincho"/>
          <w:color w:val="auto"/>
          <w:szCs w:val="20"/>
        </w:rPr>
        <w:t>Miljø</w:t>
      </w:r>
      <w:r w:rsidR="002E0C2D" w:rsidRPr="00FB34D5">
        <w:rPr>
          <w:rFonts w:eastAsia="MS Mincho"/>
          <w:color w:val="auto"/>
          <w:szCs w:val="20"/>
        </w:rPr>
        <w:t>-</w:t>
      </w:r>
      <w:r w:rsidRPr="00FB34D5">
        <w:rPr>
          <w:rFonts w:eastAsia="MS Mincho"/>
          <w:color w:val="auto"/>
          <w:szCs w:val="20"/>
        </w:rPr>
        <w:t>blad</w:t>
      </w:r>
      <w:r w:rsidR="002E0C2D" w:rsidRPr="00FB34D5">
        <w:rPr>
          <w:rFonts w:eastAsia="MS Mincho"/>
          <w:color w:val="auto"/>
          <w:szCs w:val="20"/>
        </w:rPr>
        <w:t xml:space="preserve"> nr</w:t>
      </w:r>
      <w:r w:rsidRPr="00FB34D5">
        <w:rPr>
          <w:rFonts w:eastAsia="MS Mincho"/>
          <w:color w:val="auto"/>
          <w:szCs w:val="20"/>
        </w:rPr>
        <w:t xml:space="preserve"> 71 (</w:t>
      </w:r>
      <w:r w:rsidR="002E0C2D" w:rsidRPr="00FB34D5">
        <w:rPr>
          <w:rFonts w:eastAsia="MS Mincho"/>
          <w:color w:val="auto"/>
          <w:szCs w:val="20"/>
        </w:rPr>
        <w:t xml:space="preserve">Se kontraktens bilag </w:t>
      </w:r>
      <w:r w:rsidR="00FB34D5" w:rsidRPr="00FB34D5">
        <w:rPr>
          <w:rFonts w:eastAsia="MS Mincho"/>
          <w:color w:val="auto"/>
          <w:szCs w:val="20"/>
        </w:rPr>
        <w:t>7</w:t>
      </w:r>
      <w:r w:rsidRPr="00FB34D5">
        <w:rPr>
          <w:rFonts w:eastAsia="MS Mincho"/>
          <w:color w:val="auto"/>
          <w:szCs w:val="20"/>
        </w:rPr>
        <w:t xml:space="preserve">). </w:t>
      </w:r>
    </w:p>
    <w:p w:rsidR="00D866FF" w:rsidRPr="00FB34D5" w:rsidRDefault="0000562A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>Rørinspeksjon</w:t>
      </w:r>
      <w:r w:rsidR="00FE6090" w:rsidRPr="00FB34D5">
        <w:rPr>
          <w:rFonts w:eastAsia="MS Mincho"/>
          <w:color w:val="auto"/>
          <w:szCs w:val="20"/>
        </w:rPr>
        <w:t>en</w:t>
      </w:r>
      <w:r w:rsidRPr="00FB34D5">
        <w:rPr>
          <w:rFonts w:eastAsia="MS Mincho"/>
          <w:color w:val="auto"/>
          <w:szCs w:val="20"/>
        </w:rPr>
        <w:t xml:space="preserve"> skal utføres og leveres i henhold til </w:t>
      </w:r>
      <w:r w:rsidR="00D866FF" w:rsidRPr="00FB34D5">
        <w:rPr>
          <w:rFonts w:eastAsia="MS Mincho"/>
          <w:color w:val="auto"/>
          <w:szCs w:val="20"/>
        </w:rPr>
        <w:t>«</w:t>
      </w:r>
      <w:r w:rsidR="002E0C2D" w:rsidRPr="00FB34D5">
        <w:rPr>
          <w:rFonts w:eastAsia="MS Mincho"/>
          <w:color w:val="auto"/>
          <w:szCs w:val="20"/>
        </w:rPr>
        <w:t xml:space="preserve">Krav til </w:t>
      </w:r>
      <w:r w:rsidR="00D866FF" w:rsidRPr="00FB34D5">
        <w:rPr>
          <w:rFonts w:eastAsia="MS Mincho"/>
          <w:color w:val="auto"/>
          <w:szCs w:val="20"/>
        </w:rPr>
        <w:t>utførelse og levering av rørinspeksjon»</w:t>
      </w:r>
      <w:r w:rsidRPr="00FB34D5">
        <w:rPr>
          <w:rFonts w:eastAsia="MS Mincho"/>
          <w:color w:val="auto"/>
          <w:szCs w:val="20"/>
        </w:rPr>
        <w:t xml:space="preserve">, jf kontraktens bilag </w:t>
      </w:r>
      <w:r w:rsidR="00FB34D5" w:rsidRPr="00FB34D5">
        <w:rPr>
          <w:rFonts w:eastAsia="MS Mincho"/>
          <w:color w:val="auto"/>
          <w:szCs w:val="20"/>
        </w:rPr>
        <w:t xml:space="preserve">5. </w:t>
      </w: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auto"/>
          <w:szCs w:val="20"/>
          <w:u w:val="single"/>
        </w:rPr>
      </w:pPr>
      <w:r w:rsidRPr="00FB34D5">
        <w:rPr>
          <w:rFonts w:eastAsia="MS Mincho"/>
          <w:b/>
          <w:color w:val="auto"/>
          <w:szCs w:val="20"/>
          <w:u w:val="single"/>
        </w:rPr>
        <w:t>Innmåling av kummene</w:t>
      </w: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 xml:space="preserve">Vann- og avløpsetaten skal kartlegge og måle inn kummer og ledninger. Dersom kartgrunnlaget ikke stemmer overens med den faktiske situasjonen, må </w:t>
      </w:r>
      <w:r w:rsidR="005010C3" w:rsidRPr="00FB34D5">
        <w:rPr>
          <w:rFonts w:eastAsia="MS Mincho"/>
          <w:color w:val="auto"/>
          <w:szCs w:val="20"/>
        </w:rPr>
        <w:t xml:space="preserve">leverandør </w:t>
      </w:r>
      <w:r w:rsidR="0059566E" w:rsidRPr="00FB34D5">
        <w:rPr>
          <w:rFonts w:eastAsia="MS Mincho"/>
          <w:color w:val="auto"/>
          <w:szCs w:val="20"/>
        </w:rPr>
        <w:t xml:space="preserve">legge ved en kartkisse til inspeksjonsrapporten som de sender til postmottak rørinspeksjon; </w:t>
      </w:r>
      <w:hyperlink r:id="rId8" w:history="1">
        <w:r w:rsidR="0059566E" w:rsidRPr="00FB34D5">
          <w:rPr>
            <w:rStyle w:val="Hyperkobling"/>
            <w:rFonts w:eastAsia="MS Mincho"/>
            <w:szCs w:val="20"/>
          </w:rPr>
          <w:t>rorinspeksjon@bergen.kommune.no</w:t>
        </w:r>
      </w:hyperlink>
      <w:r w:rsidRPr="00FB34D5">
        <w:rPr>
          <w:rFonts w:eastAsia="MS Mincho"/>
          <w:color w:val="auto"/>
          <w:szCs w:val="20"/>
        </w:rPr>
        <w:t xml:space="preserve"> </w:t>
      </w:r>
    </w:p>
    <w:p w:rsidR="0059566E" w:rsidRPr="00FB34D5" w:rsidRDefault="0059566E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>I enklete tilfeller bestilles det kartlegging av kummer og ledning ved leverandør, dette meldes på bestillingsformular.</w:t>
      </w: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 xml:space="preserve"> </w:t>
      </w: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b/>
          <w:color w:val="FF0000"/>
          <w:szCs w:val="20"/>
          <w:u w:val="single"/>
        </w:rPr>
      </w:pPr>
      <w:r w:rsidRPr="00FB34D5">
        <w:rPr>
          <w:rFonts w:eastAsia="MS Mincho"/>
          <w:b/>
          <w:color w:val="auto"/>
          <w:szCs w:val="20"/>
          <w:u w:val="single"/>
        </w:rPr>
        <w:t xml:space="preserve">Rapportering </w:t>
      </w:r>
    </w:p>
    <w:p w:rsidR="00D866FF" w:rsidRPr="00FB34D5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 xml:space="preserve">Rørinspeksjonen regnes som ikke gjennomført </w:t>
      </w:r>
      <w:r w:rsidR="0059566E" w:rsidRPr="00FB34D5">
        <w:rPr>
          <w:rFonts w:eastAsia="MS Mincho"/>
          <w:color w:val="auto"/>
          <w:szCs w:val="20"/>
        </w:rPr>
        <w:t xml:space="preserve">frem til </w:t>
      </w:r>
      <w:r w:rsidR="00490CBD" w:rsidRPr="00FB34D5">
        <w:rPr>
          <w:rFonts w:eastAsia="MS Mincho"/>
          <w:color w:val="auto"/>
          <w:szCs w:val="20"/>
        </w:rPr>
        <w:t xml:space="preserve">ledningene er merket utført </w:t>
      </w:r>
      <w:r w:rsidR="0059566E" w:rsidRPr="00FB34D5">
        <w:rPr>
          <w:rFonts w:eastAsia="MS Mincho"/>
          <w:color w:val="auto"/>
          <w:szCs w:val="20"/>
        </w:rPr>
        <w:t xml:space="preserve">i Gemini Portal </w:t>
      </w:r>
      <w:r w:rsidR="00490CBD" w:rsidRPr="00FB34D5">
        <w:rPr>
          <w:rFonts w:eastAsia="MS Mincho"/>
          <w:color w:val="auto"/>
          <w:szCs w:val="20"/>
        </w:rPr>
        <w:t xml:space="preserve">og </w:t>
      </w:r>
      <w:r w:rsidRPr="00FB34D5">
        <w:rPr>
          <w:rFonts w:eastAsia="MS Mincho"/>
          <w:color w:val="auto"/>
          <w:szCs w:val="20"/>
        </w:rPr>
        <w:t xml:space="preserve"> </w:t>
      </w:r>
      <w:r w:rsidR="0059566E" w:rsidRPr="00FB34D5">
        <w:rPr>
          <w:rFonts w:eastAsia="MS Mincho"/>
          <w:color w:val="auto"/>
          <w:szCs w:val="20"/>
        </w:rPr>
        <w:t>inspeksjons</w:t>
      </w:r>
      <w:r w:rsidRPr="00FB34D5">
        <w:rPr>
          <w:rFonts w:eastAsia="MS Mincho"/>
          <w:color w:val="auto"/>
          <w:szCs w:val="20"/>
        </w:rPr>
        <w:t>rapporte</w:t>
      </w:r>
      <w:r w:rsidR="0059566E" w:rsidRPr="00FB34D5">
        <w:rPr>
          <w:rFonts w:eastAsia="MS Mincho"/>
          <w:color w:val="auto"/>
          <w:szCs w:val="20"/>
        </w:rPr>
        <w:t>n er l</w:t>
      </w:r>
      <w:r w:rsidRPr="00FB34D5">
        <w:rPr>
          <w:rFonts w:eastAsia="MS Mincho"/>
          <w:color w:val="auto"/>
          <w:szCs w:val="20"/>
        </w:rPr>
        <w:t xml:space="preserve">evert inn. </w:t>
      </w:r>
    </w:p>
    <w:p w:rsidR="00AF6EEA" w:rsidRPr="005E39EB" w:rsidRDefault="005010C3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  <w:r w:rsidRPr="00FB34D5">
        <w:rPr>
          <w:rFonts w:eastAsia="MS Mincho"/>
          <w:color w:val="auto"/>
          <w:szCs w:val="20"/>
        </w:rPr>
        <w:t xml:space="preserve">Oppdragsgiver </w:t>
      </w:r>
      <w:r w:rsidR="00D866FF" w:rsidRPr="00FB34D5">
        <w:rPr>
          <w:rFonts w:eastAsia="MS Mincho"/>
          <w:color w:val="auto"/>
          <w:szCs w:val="20"/>
        </w:rPr>
        <w:t xml:space="preserve">bruker Gemini VA som ledningskartverk. Alle rapporter skal sendes i PDF format, og rørinspeksjonsfilmer må være kompatible med Windows Media Player. PDF rapporter og rørinspeksjonsfilmer må kunne linkes opp i Gemini VA. Rapporteringen skal utføres i følge </w:t>
      </w:r>
      <w:r w:rsidR="00ED3CBB" w:rsidRPr="00FB34D5">
        <w:rPr>
          <w:rFonts w:eastAsia="MS Mincho"/>
          <w:color w:val="auto"/>
          <w:szCs w:val="20"/>
        </w:rPr>
        <w:t xml:space="preserve">VA/Miljø-blad nr 51 og </w:t>
      </w:r>
      <w:r w:rsidR="00D866FF" w:rsidRPr="00FB34D5">
        <w:rPr>
          <w:rFonts w:eastAsia="MS Mincho"/>
          <w:color w:val="auto"/>
          <w:szCs w:val="20"/>
        </w:rPr>
        <w:t xml:space="preserve">NORVAR </w:t>
      </w:r>
      <w:r w:rsidR="008D3366" w:rsidRPr="00FB34D5">
        <w:rPr>
          <w:rFonts w:eastAsia="MS Mincho"/>
          <w:color w:val="auto"/>
          <w:szCs w:val="20"/>
        </w:rPr>
        <w:t xml:space="preserve">Rapport </w:t>
      </w:r>
      <w:r w:rsidR="00ED3CBB" w:rsidRPr="00FB34D5">
        <w:rPr>
          <w:rFonts w:eastAsia="MS Mincho"/>
          <w:color w:val="auto"/>
          <w:szCs w:val="20"/>
        </w:rPr>
        <w:t xml:space="preserve">145/2005 og </w:t>
      </w:r>
      <w:r w:rsidR="00D866FF" w:rsidRPr="00FB34D5">
        <w:rPr>
          <w:rFonts w:eastAsia="MS Mincho"/>
          <w:color w:val="auto"/>
          <w:szCs w:val="20"/>
        </w:rPr>
        <w:t>150/2007 (</w:t>
      </w:r>
      <w:r w:rsidR="00490CBD" w:rsidRPr="00FB34D5">
        <w:rPr>
          <w:rFonts w:eastAsia="MS Mincho"/>
          <w:color w:val="auto"/>
          <w:szCs w:val="20"/>
        </w:rPr>
        <w:t xml:space="preserve">bilag </w:t>
      </w:r>
      <w:r w:rsidR="00FB34D5" w:rsidRPr="00FB34D5">
        <w:rPr>
          <w:rFonts w:eastAsia="MS Mincho"/>
          <w:color w:val="auto"/>
          <w:szCs w:val="20"/>
        </w:rPr>
        <w:t>6</w:t>
      </w:r>
      <w:r w:rsidR="00490CBD" w:rsidRPr="00FB34D5">
        <w:rPr>
          <w:rFonts w:eastAsia="MS Mincho"/>
          <w:color w:val="auto"/>
          <w:szCs w:val="20"/>
        </w:rPr>
        <w:t xml:space="preserve">, </w:t>
      </w:r>
      <w:r w:rsidR="00FB34D5" w:rsidRPr="00FB34D5">
        <w:rPr>
          <w:rFonts w:eastAsia="MS Mincho"/>
          <w:color w:val="auto"/>
          <w:szCs w:val="20"/>
        </w:rPr>
        <w:t>8</w:t>
      </w:r>
      <w:r w:rsidR="00490CBD" w:rsidRPr="00FB34D5">
        <w:rPr>
          <w:rFonts w:eastAsia="MS Mincho"/>
          <w:color w:val="auto"/>
          <w:szCs w:val="20"/>
        </w:rPr>
        <w:t xml:space="preserve"> og </w:t>
      </w:r>
      <w:r w:rsidR="00FB34D5" w:rsidRPr="00FB34D5">
        <w:rPr>
          <w:rFonts w:eastAsia="MS Mincho"/>
          <w:color w:val="auto"/>
          <w:szCs w:val="20"/>
        </w:rPr>
        <w:t>9</w:t>
      </w:r>
      <w:r w:rsidR="00AF6EEA" w:rsidRPr="00FB34D5">
        <w:rPr>
          <w:rFonts w:eastAsia="MS Mincho"/>
          <w:color w:val="auto"/>
          <w:szCs w:val="20"/>
        </w:rPr>
        <w:t xml:space="preserve"> til kontrakten</w:t>
      </w:r>
      <w:r w:rsidR="00D866FF" w:rsidRPr="00FB34D5">
        <w:rPr>
          <w:rFonts w:eastAsia="MS Mincho"/>
          <w:color w:val="auto"/>
          <w:szCs w:val="20"/>
        </w:rPr>
        <w:t>).</w:t>
      </w:r>
      <w:r w:rsidR="00D866FF" w:rsidRPr="005E39EB">
        <w:rPr>
          <w:rFonts w:eastAsia="MS Mincho"/>
          <w:color w:val="auto"/>
          <w:szCs w:val="20"/>
        </w:rPr>
        <w:t xml:space="preserve"> </w:t>
      </w:r>
      <w:r w:rsidR="00F471BE">
        <w:rPr>
          <w:rFonts w:eastAsia="MS Mincho"/>
          <w:color w:val="auto"/>
          <w:szCs w:val="20"/>
        </w:rPr>
        <w:t>VA miljøblad er</w:t>
      </w:r>
      <w:bookmarkStart w:id="1" w:name="_GoBack"/>
      <w:bookmarkEnd w:id="1"/>
      <w:r w:rsidR="00F471BE">
        <w:rPr>
          <w:rFonts w:eastAsia="MS Mincho"/>
          <w:color w:val="auto"/>
          <w:szCs w:val="20"/>
        </w:rPr>
        <w:t xml:space="preserve"> ikke helt oppdatert i forhold til Norsk Vann rapport 234/2018. I disse tilfeller gjelder Norsk Vann rapport før VA miljøblad. </w:t>
      </w:r>
    </w:p>
    <w:p w:rsidR="00D866FF" w:rsidRDefault="00D866FF" w:rsidP="00D866FF">
      <w:pPr>
        <w:widowControl/>
        <w:autoSpaceDE/>
        <w:autoSpaceDN/>
        <w:adjustRightInd/>
        <w:outlineLvl w:val="9"/>
        <w:rPr>
          <w:rFonts w:eastAsia="MS Mincho"/>
          <w:color w:val="auto"/>
          <w:szCs w:val="20"/>
        </w:rPr>
      </w:pPr>
    </w:p>
    <w:p w:rsidR="002E6F96" w:rsidRPr="00567BD6" w:rsidRDefault="002E6F96" w:rsidP="00AF6EEA">
      <w:pPr>
        <w:pStyle w:val="Overskrift2"/>
        <w:numPr>
          <w:ilvl w:val="0"/>
          <w:numId w:val="0"/>
        </w:numPr>
        <w:rPr>
          <w:sz w:val="24"/>
        </w:rPr>
      </w:pPr>
    </w:p>
    <w:sectPr w:rsidR="002E6F96" w:rsidRPr="00567BD6" w:rsidSect="003F1F03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5" w:h="16837"/>
      <w:pgMar w:top="873" w:right="1418" w:bottom="567" w:left="1418" w:header="873" w:footer="51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E6" w:rsidRDefault="00792BE6">
      <w:r>
        <w:separator/>
      </w:r>
    </w:p>
  </w:endnote>
  <w:endnote w:type="continuationSeparator" w:id="0">
    <w:p w:rsidR="00792BE6" w:rsidRDefault="0079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A" w:rsidRDefault="00D83FEA" w:rsidP="008C18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471BE">
      <w:rPr>
        <w:rStyle w:val="Sidetall"/>
        <w:noProof/>
      </w:rPr>
      <w:t>3</w:t>
    </w:r>
    <w:r>
      <w:rPr>
        <w:rStyle w:val="Sidetall"/>
      </w:rPr>
      <w:fldChar w:fldCharType="end"/>
    </w:r>
  </w:p>
  <w:p w:rsidR="00D83FEA" w:rsidRPr="000F3BE3" w:rsidRDefault="00D83FEA" w:rsidP="00A428CB">
    <w:pPr>
      <w:pBdr>
        <w:top w:val="single" w:sz="4" w:space="1" w:color="auto"/>
      </w:pBdr>
      <w:ind w:right="360"/>
      <w:rPr>
        <w:rFonts w:asciiTheme="minorHAnsi" w:hAnsiTheme="minorHAnsi"/>
        <w:color w:val="auto"/>
        <w:sz w:val="16"/>
        <w:szCs w:val="16"/>
      </w:rPr>
    </w:pPr>
    <w:r>
      <w:t>Bilag 1 – Oppdragsgivers spesifikasjon</w:t>
    </w:r>
    <w:r>
      <w:rPr>
        <w:rFonts w:asciiTheme="minorHAnsi" w:hAnsiTheme="minorHAnsi"/>
        <w:color w:val="auto"/>
        <w:sz w:val="16"/>
        <w:szCs w:val="16"/>
      </w:rPr>
      <w:tab/>
    </w:r>
    <w:r>
      <w:rPr>
        <w:rFonts w:asciiTheme="minorHAnsi" w:hAnsiTheme="minorHAnsi"/>
        <w:color w:val="auto"/>
        <w:sz w:val="16"/>
        <w:szCs w:val="16"/>
      </w:rPr>
      <w:tab/>
      <w:t xml:space="preserve">Dato: </w:t>
    </w:r>
    <w:r w:rsidR="00172D60">
      <w:rPr>
        <w:rFonts w:asciiTheme="minorHAnsi" w:hAnsiTheme="minorHAnsi"/>
        <w:color w:val="auto"/>
        <w:sz w:val="16"/>
        <w:szCs w:val="16"/>
      </w:rPr>
      <w:t>01.04.2020</w:t>
    </w:r>
  </w:p>
  <w:p w:rsidR="00D83FEA" w:rsidRPr="00F73834" w:rsidRDefault="00D83FEA" w:rsidP="004A04F7">
    <w:pPr>
      <w:ind w:right="-3"/>
      <w:rPr>
        <w:rFonts w:ascii="Comic Sans MS" w:hAnsi="Comic Sans MS"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E6" w:rsidRDefault="00792BE6">
      <w:r>
        <w:separator/>
      </w:r>
    </w:p>
  </w:footnote>
  <w:footnote w:type="continuationSeparator" w:id="0">
    <w:p w:rsidR="00792BE6" w:rsidRDefault="0079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A" w:rsidRDefault="00F471BE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52746" o:spid="_x0000_s2053" type="#_x0000_t136" style="position:absolute;margin-left:0;margin-top:0;width:577.25pt;height:61.85pt;rotation:315;z-index:-2516485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ilag 1 Oppdragsgiver sin spesifikasj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9" w:rsidRPr="00EA4E25" w:rsidRDefault="003D0C49" w:rsidP="003D0C49">
    <w:pPr>
      <w:pStyle w:val="Topptekst"/>
      <w:jc w:val="right"/>
      <w:rPr>
        <w:b/>
      </w:rPr>
    </w:pPr>
    <w:r>
      <w:rPr>
        <w:b/>
        <w:noProof/>
      </w:rPr>
      <w:drawing>
        <wp:inline distT="0" distB="0" distL="0" distR="0" wp14:anchorId="2D47D0E8" wp14:editId="37260D27">
          <wp:extent cx="1525905" cy="405765"/>
          <wp:effectExtent l="0" t="0" r="0" b="0"/>
          <wp:docPr id="14" name="Bilde 14" descr="Berge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Bergen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E25">
      <w:rPr>
        <w:b/>
      </w:rPr>
      <w:tab/>
    </w:r>
    <w:r w:rsidRPr="00EA4E25">
      <w:rPr>
        <w:b/>
      </w:rPr>
      <w:tab/>
    </w:r>
    <w:r>
      <w:rPr>
        <w:b/>
      </w:rPr>
      <w:t>Bilag 1</w:t>
    </w:r>
  </w:p>
  <w:p w:rsidR="003D0C49" w:rsidRDefault="003D0C49" w:rsidP="008A231A">
    <w:pPr>
      <w:rPr>
        <w:sz w:val="20"/>
      </w:rPr>
    </w:pPr>
  </w:p>
  <w:p w:rsidR="00D83FEA" w:rsidRDefault="00D83FEA" w:rsidP="008A231A">
    <w:pPr>
      <w:rPr>
        <w:sz w:val="20"/>
      </w:rPr>
    </w:pPr>
    <w:r w:rsidRPr="000F3BE3">
      <w:rPr>
        <w:sz w:val="20"/>
      </w:rPr>
      <w:t xml:space="preserve">Anskaffelsesnr. </w:t>
    </w:r>
    <w:r w:rsidR="00BD591F" w:rsidRPr="00BD591F">
      <w:rPr>
        <w:sz w:val="20"/>
      </w:rPr>
      <w:t>EØS 044-2020 Rammeavtale Rørinspeksjon 2020-2022</w:t>
    </w:r>
  </w:p>
  <w:p w:rsidR="00D83FEA" w:rsidRDefault="00412D9F" w:rsidP="008A231A">
    <w:pPr>
      <w:rPr>
        <w:sz w:val="20"/>
      </w:rPr>
    </w:pPr>
    <w:r>
      <w:rPr>
        <w:sz w:val="20"/>
      </w:rPr>
      <w:t xml:space="preserve">BKSAK </w:t>
    </w:r>
    <w:r w:rsidR="00172D60">
      <w:rPr>
        <w:sz w:val="20"/>
      </w:rPr>
      <w:t>2020</w:t>
    </w:r>
    <w:r w:rsidR="00BD591F">
      <w:rPr>
        <w:sz w:val="20"/>
      </w:rPr>
      <w:t>/</w:t>
    </w:r>
    <w:r w:rsidR="00BD591F" w:rsidRPr="00BD591F">
      <w:rPr>
        <w:rFonts w:ascii="Arial" w:hAnsi="Arial" w:cs="Arial"/>
        <w:color w:val="333333"/>
        <w:sz w:val="18"/>
        <w:szCs w:val="18"/>
      </w:rPr>
      <w:t>43726</w:t>
    </w:r>
    <w:r w:rsidR="00D83FEA">
      <w:rPr>
        <w:sz w:val="20"/>
      </w:rPr>
      <w:tab/>
    </w:r>
  </w:p>
  <w:p w:rsidR="00D83FEA" w:rsidRDefault="00D83FEA" w:rsidP="008A231A">
    <w:pPr>
      <w:rPr>
        <w:sz w:val="20"/>
      </w:rPr>
    </w:pPr>
    <w:r>
      <w:rPr>
        <w:sz w:val="20"/>
      </w:rPr>
      <w:t>BERGEN KOMMUNE, VANN- OG AVLØPSETATEN</w:t>
    </w:r>
  </w:p>
  <w:p w:rsidR="00D83FEA" w:rsidRPr="00D80AE7" w:rsidRDefault="00D83FEA" w:rsidP="00D80AE7">
    <w:pPr>
      <w:rPr>
        <w:rFonts w:ascii="Calibri" w:hAnsi="Calibri"/>
        <w:color w:val="auto"/>
        <w:sz w:val="16"/>
        <w:szCs w:val="18"/>
      </w:rPr>
    </w:pPr>
    <w:r w:rsidRPr="00D80AE7">
      <w:rPr>
        <w:rFonts w:ascii="Calibri" w:hAnsi="Calibri"/>
        <w:color w:val="auto"/>
        <w:sz w:val="16"/>
        <w:szCs w:val="18"/>
      </w:rPr>
      <w:t>Rammeavtale for rørinspek</w:t>
    </w:r>
    <w:r w:rsidR="003D7C8B">
      <w:rPr>
        <w:rFonts w:ascii="Calibri" w:hAnsi="Calibri"/>
        <w:color w:val="auto"/>
        <w:sz w:val="16"/>
        <w:szCs w:val="18"/>
      </w:rPr>
      <w:t>sjon av private avløpsledninger</w:t>
    </w:r>
  </w:p>
  <w:p w:rsidR="00D83FEA" w:rsidRPr="00A428CB" w:rsidRDefault="00D83FEA" w:rsidP="004A04F7">
    <w:pPr>
      <w:pStyle w:val="Topptekst"/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A" w:rsidRDefault="00F471BE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52745" o:spid="_x0000_s2052" type="#_x0000_t136" style="position:absolute;margin-left:0;margin-top:0;width:577.25pt;height:61.85pt;rotation:315;z-index:-2516505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ilag 1 Oppdragsgiver sin spesifikasj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F1E"/>
    <w:multiLevelType w:val="hybridMultilevel"/>
    <w:tmpl w:val="AC08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A7A"/>
    <w:multiLevelType w:val="hybridMultilevel"/>
    <w:tmpl w:val="9C887316"/>
    <w:lvl w:ilvl="0" w:tplc="805E00A4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81915"/>
    <w:multiLevelType w:val="hybridMultilevel"/>
    <w:tmpl w:val="E40679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940"/>
    <w:multiLevelType w:val="hybridMultilevel"/>
    <w:tmpl w:val="0AEC3FD2"/>
    <w:lvl w:ilvl="0" w:tplc="C34A8732">
      <w:start w:val="1"/>
      <w:numFmt w:val="upperRoman"/>
      <w:lvlText w:val="%1."/>
      <w:lvlJc w:val="left"/>
      <w:pPr>
        <w:ind w:left="177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653D7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33B48"/>
    <w:multiLevelType w:val="hybridMultilevel"/>
    <w:tmpl w:val="F00A6BEC"/>
    <w:lvl w:ilvl="0" w:tplc="13483732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FE0EBF"/>
    <w:multiLevelType w:val="hybridMultilevel"/>
    <w:tmpl w:val="CE344F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9E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FE3DB6"/>
    <w:multiLevelType w:val="hybridMultilevel"/>
    <w:tmpl w:val="5A025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6A4E"/>
    <w:multiLevelType w:val="hybridMultilevel"/>
    <w:tmpl w:val="3FE006A2"/>
    <w:lvl w:ilvl="0" w:tplc="C7EA09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76A7A"/>
    <w:multiLevelType w:val="hybridMultilevel"/>
    <w:tmpl w:val="C418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666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30FF"/>
    <w:multiLevelType w:val="multilevel"/>
    <w:tmpl w:val="89D41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8355701"/>
    <w:multiLevelType w:val="hybridMultilevel"/>
    <w:tmpl w:val="15F2623E"/>
    <w:lvl w:ilvl="0" w:tplc="A810E28A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 w15:restartNumberingAfterBreak="0">
    <w:nsid w:val="229F683B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FE29F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17F6C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8979C4"/>
    <w:multiLevelType w:val="multilevel"/>
    <w:tmpl w:val="664E4230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7" w15:restartNumberingAfterBreak="0">
    <w:nsid w:val="2F6E5056"/>
    <w:multiLevelType w:val="hybridMultilevel"/>
    <w:tmpl w:val="93D4BAE8"/>
    <w:lvl w:ilvl="0" w:tplc="F5C880B2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5E97"/>
    <w:multiLevelType w:val="hybridMultilevel"/>
    <w:tmpl w:val="BDF60562"/>
    <w:lvl w:ilvl="0" w:tplc="6CE29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2E17"/>
    <w:multiLevelType w:val="hybridMultilevel"/>
    <w:tmpl w:val="C7A467B6"/>
    <w:lvl w:ilvl="0" w:tplc="96A23244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8311AA"/>
    <w:multiLevelType w:val="hybridMultilevel"/>
    <w:tmpl w:val="BD1A49B4"/>
    <w:lvl w:ilvl="0" w:tplc="89E0BB5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B4C0F98"/>
    <w:multiLevelType w:val="hybridMultilevel"/>
    <w:tmpl w:val="EA2E9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F55A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CC52A0"/>
    <w:multiLevelType w:val="hybridMultilevel"/>
    <w:tmpl w:val="3886F046"/>
    <w:lvl w:ilvl="0" w:tplc="3A2E52A6">
      <w:start w:val="24"/>
      <w:numFmt w:val="decimal"/>
      <w:lvlText w:val="%1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47635D87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E5740"/>
    <w:multiLevelType w:val="hybridMultilevel"/>
    <w:tmpl w:val="8070F1B6"/>
    <w:lvl w:ilvl="0" w:tplc="7CFE81BC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D1247"/>
    <w:multiLevelType w:val="hybridMultilevel"/>
    <w:tmpl w:val="509E535E"/>
    <w:lvl w:ilvl="0" w:tplc="9CE0E6A2">
      <w:start w:val="3"/>
      <w:numFmt w:val="bullet"/>
      <w:lvlText w:val="-"/>
      <w:lvlJc w:val="left"/>
      <w:pPr>
        <w:ind w:left="1215" w:hanging="360"/>
      </w:pPr>
      <w:rPr>
        <w:rFonts w:ascii="Times New Roman" w:eastAsia="MS Mincho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F4C3D4D"/>
    <w:multiLevelType w:val="hybridMultilevel"/>
    <w:tmpl w:val="006C9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76B42"/>
    <w:multiLevelType w:val="hybridMultilevel"/>
    <w:tmpl w:val="02AAB72A"/>
    <w:lvl w:ilvl="0" w:tplc="1348373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32F4"/>
    <w:multiLevelType w:val="hybridMultilevel"/>
    <w:tmpl w:val="7ECAAD7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019E1"/>
    <w:multiLevelType w:val="hybridMultilevel"/>
    <w:tmpl w:val="C908D250"/>
    <w:lvl w:ilvl="0" w:tplc="535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20B9"/>
    <w:multiLevelType w:val="multilevel"/>
    <w:tmpl w:val="519412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59310C"/>
    <w:multiLevelType w:val="hybridMultilevel"/>
    <w:tmpl w:val="F43A0B2E"/>
    <w:lvl w:ilvl="0" w:tplc="18BC494A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71F92B2E"/>
    <w:multiLevelType w:val="hybridMultilevel"/>
    <w:tmpl w:val="62BAF5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31AD5"/>
    <w:multiLevelType w:val="hybridMultilevel"/>
    <w:tmpl w:val="3A0C52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104"/>
    <w:multiLevelType w:val="multilevel"/>
    <w:tmpl w:val="2542E1E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19"/>
  </w:num>
  <w:num w:numId="5">
    <w:abstractNumId w:val="16"/>
  </w:num>
  <w:num w:numId="6">
    <w:abstractNumId w:val="23"/>
  </w:num>
  <w:num w:numId="7">
    <w:abstractNumId w:val="21"/>
  </w:num>
  <w:num w:numId="8">
    <w:abstractNumId w:val="2"/>
  </w:num>
  <w:num w:numId="9">
    <w:abstractNumId w:val="34"/>
  </w:num>
  <w:num w:numId="10">
    <w:abstractNumId w:val="9"/>
  </w:num>
  <w:num w:numId="11">
    <w:abstractNumId w:val="14"/>
  </w:num>
  <w:num w:numId="12">
    <w:abstractNumId w:val="22"/>
  </w:num>
  <w:num w:numId="13">
    <w:abstractNumId w:val="13"/>
  </w:num>
  <w:num w:numId="14">
    <w:abstractNumId w:val="31"/>
  </w:num>
  <w:num w:numId="15">
    <w:abstractNumId w:val="4"/>
  </w:num>
  <w:num w:numId="16">
    <w:abstractNumId w:val="15"/>
  </w:num>
  <w:num w:numId="17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8">
    <w:abstractNumId w:val="24"/>
  </w:num>
  <w:num w:numId="19">
    <w:abstractNumId w:val="7"/>
  </w:num>
  <w:num w:numId="20">
    <w:abstractNumId w:val="35"/>
  </w:num>
  <w:num w:numId="21">
    <w:abstractNumId w:val="32"/>
  </w:num>
  <w:num w:numId="22">
    <w:abstractNumId w:val="30"/>
  </w:num>
  <w:num w:numId="23">
    <w:abstractNumId w:val="20"/>
  </w:num>
  <w:num w:numId="24">
    <w:abstractNumId w:val="3"/>
  </w:num>
  <w:num w:numId="25">
    <w:abstractNumId w:val="33"/>
  </w:num>
  <w:num w:numId="26">
    <w:abstractNumId w:val="29"/>
  </w:num>
  <w:num w:numId="27">
    <w:abstractNumId w:val="0"/>
  </w:num>
  <w:num w:numId="28">
    <w:abstractNumId w:val="27"/>
  </w:num>
  <w:num w:numId="29">
    <w:abstractNumId w:val="10"/>
  </w:num>
  <w:num w:numId="30">
    <w:abstractNumId w:val="8"/>
  </w:num>
  <w:num w:numId="31">
    <w:abstractNumId w:val="26"/>
  </w:num>
  <w:num w:numId="32">
    <w:abstractNumId w:val="18"/>
  </w:num>
  <w:num w:numId="33">
    <w:abstractNumId w:val="17"/>
  </w:num>
  <w:num w:numId="34">
    <w:abstractNumId w:val="25"/>
  </w:num>
  <w:num w:numId="35">
    <w:abstractNumId w:val="11"/>
  </w:num>
  <w:num w:numId="36">
    <w:abstractNumId w:val="1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7"/>
    <w:rsid w:val="000044C7"/>
    <w:rsid w:val="0000476C"/>
    <w:rsid w:val="0000562A"/>
    <w:rsid w:val="000141C0"/>
    <w:rsid w:val="000337CA"/>
    <w:rsid w:val="000363A4"/>
    <w:rsid w:val="00042261"/>
    <w:rsid w:val="00055698"/>
    <w:rsid w:val="00055DE2"/>
    <w:rsid w:val="00055E37"/>
    <w:rsid w:val="000569B2"/>
    <w:rsid w:val="0006534D"/>
    <w:rsid w:val="000657B1"/>
    <w:rsid w:val="00071A41"/>
    <w:rsid w:val="000960DB"/>
    <w:rsid w:val="000966BE"/>
    <w:rsid w:val="000A7C9E"/>
    <w:rsid w:val="000B14EC"/>
    <w:rsid w:val="000B7D27"/>
    <w:rsid w:val="000C6EB5"/>
    <w:rsid w:val="000D4CC8"/>
    <w:rsid w:val="000E5551"/>
    <w:rsid w:val="000E724A"/>
    <w:rsid w:val="000F013E"/>
    <w:rsid w:val="000F2055"/>
    <w:rsid w:val="000F3BE3"/>
    <w:rsid w:val="000F7FC0"/>
    <w:rsid w:val="00105C2E"/>
    <w:rsid w:val="00110BF9"/>
    <w:rsid w:val="00112A37"/>
    <w:rsid w:val="00112C14"/>
    <w:rsid w:val="00115BC4"/>
    <w:rsid w:val="00117990"/>
    <w:rsid w:val="00120D4A"/>
    <w:rsid w:val="00122DAE"/>
    <w:rsid w:val="00123677"/>
    <w:rsid w:val="00125C3D"/>
    <w:rsid w:val="00141B94"/>
    <w:rsid w:val="0014506A"/>
    <w:rsid w:val="00153B8A"/>
    <w:rsid w:val="00157536"/>
    <w:rsid w:val="0016101C"/>
    <w:rsid w:val="00162BE5"/>
    <w:rsid w:val="001638CE"/>
    <w:rsid w:val="00164879"/>
    <w:rsid w:val="00172D60"/>
    <w:rsid w:val="001825EC"/>
    <w:rsid w:val="00194D0C"/>
    <w:rsid w:val="00196B07"/>
    <w:rsid w:val="001A2B6B"/>
    <w:rsid w:val="001A5C4E"/>
    <w:rsid w:val="001B60FB"/>
    <w:rsid w:val="001C076D"/>
    <w:rsid w:val="001C29E8"/>
    <w:rsid w:val="001D3A33"/>
    <w:rsid w:val="001E2AB6"/>
    <w:rsid w:val="001E75F8"/>
    <w:rsid w:val="001E7B49"/>
    <w:rsid w:val="00206737"/>
    <w:rsid w:val="00221C88"/>
    <w:rsid w:val="00225E80"/>
    <w:rsid w:val="00227177"/>
    <w:rsid w:val="00232DE0"/>
    <w:rsid w:val="00234152"/>
    <w:rsid w:val="00245A6D"/>
    <w:rsid w:val="002544E0"/>
    <w:rsid w:val="0026565E"/>
    <w:rsid w:val="002720DE"/>
    <w:rsid w:val="002778CE"/>
    <w:rsid w:val="00283D40"/>
    <w:rsid w:val="002A00C3"/>
    <w:rsid w:val="002A0EF4"/>
    <w:rsid w:val="002A5532"/>
    <w:rsid w:val="002B0A6C"/>
    <w:rsid w:val="002B52AF"/>
    <w:rsid w:val="002C0BBD"/>
    <w:rsid w:val="002C1BC5"/>
    <w:rsid w:val="002D3C30"/>
    <w:rsid w:val="002D5908"/>
    <w:rsid w:val="002E0C2D"/>
    <w:rsid w:val="002E1DA6"/>
    <w:rsid w:val="002E6F96"/>
    <w:rsid w:val="002F3505"/>
    <w:rsid w:val="002F4A7E"/>
    <w:rsid w:val="002F6FE3"/>
    <w:rsid w:val="00306745"/>
    <w:rsid w:val="00310CE0"/>
    <w:rsid w:val="00315C7C"/>
    <w:rsid w:val="00320493"/>
    <w:rsid w:val="00323E46"/>
    <w:rsid w:val="00325AD4"/>
    <w:rsid w:val="003260D2"/>
    <w:rsid w:val="003319FD"/>
    <w:rsid w:val="00335ACC"/>
    <w:rsid w:val="00347319"/>
    <w:rsid w:val="00365598"/>
    <w:rsid w:val="003661BC"/>
    <w:rsid w:val="00367FAA"/>
    <w:rsid w:val="00375169"/>
    <w:rsid w:val="003813E6"/>
    <w:rsid w:val="003902A8"/>
    <w:rsid w:val="00390C1B"/>
    <w:rsid w:val="00395F1F"/>
    <w:rsid w:val="0039641C"/>
    <w:rsid w:val="003A5B0E"/>
    <w:rsid w:val="003C5F13"/>
    <w:rsid w:val="003C660E"/>
    <w:rsid w:val="003C7F2B"/>
    <w:rsid w:val="003D010E"/>
    <w:rsid w:val="003D0C49"/>
    <w:rsid w:val="003D5D81"/>
    <w:rsid w:val="003D7C8B"/>
    <w:rsid w:val="003E029D"/>
    <w:rsid w:val="003E0916"/>
    <w:rsid w:val="003E47F3"/>
    <w:rsid w:val="003E49B1"/>
    <w:rsid w:val="003E6AC6"/>
    <w:rsid w:val="003F1F03"/>
    <w:rsid w:val="003F3942"/>
    <w:rsid w:val="0040264D"/>
    <w:rsid w:val="00412D9F"/>
    <w:rsid w:val="00414F7B"/>
    <w:rsid w:val="00431989"/>
    <w:rsid w:val="00441F99"/>
    <w:rsid w:val="0044461C"/>
    <w:rsid w:val="00444F40"/>
    <w:rsid w:val="00452736"/>
    <w:rsid w:val="00454DE1"/>
    <w:rsid w:val="00462300"/>
    <w:rsid w:val="004627F2"/>
    <w:rsid w:val="00470CAD"/>
    <w:rsid w:val="00486761"/>
    <w:rsid w:val="00490CBD"/>
    <w:rsid w:val="00495866"/>
    <w:rsid w:val="00496286"/>
    <w:rsid w:val="004A04F7"/>
    <w:rsid w:val="004B0887"/>
    <w:rsid w:val="004B34B2"/>
    <w:rsid w:val="004B61BC"/>
    <w:rsid w:val="004D43DD"/>
    <w:rsid w:val="004D5574"/>
    <w:rsid w:val="004D71FB"/>
    <w:rsid w:val="004E2556"/>
    <w:rsid w:val="004E3210"/>
    <w:rsid w:val="004E3FF4"/>
    <w:rsid w:val="004F395D"/>
    <w:rsid w:val="00500A50"/>
    <w:rsid w:val="005010C3"/>
    <w:rsid w:val="0050251D"/>
    <w:rsid w:val="005031D7"/>
    <w:rsid w:val="0050531B"/>
    <w:rsid w:val="005074D0"/>
    <w:rsid w:val="00510F30"/>
    <w:rsid w:val="00522EA2"/>
    <w:rsid w:val="00530923"/>
    <w:rsid w:val="00545405"/>
    <w:rsid w:val="00557D57"/>
    <w:rsid w:val="00560057"/>
    <w:rsid w:val="00567BD6"/>
    <w:rsid w:val="00572C9C"/>
    <w:rsid w:val="00576FE8"/>
    <w:rsid w:val="005816AE"/>
    <w:rsid w:val="0059566E"/>
    <w:rsid w:val="00595DE2"/>
    <w:rsid w:val="005A6830"/>
    <w:rsid w:val="005B5E3C"/>
    <w:rsid w:val="005B6FBA"/>
    <w:rsid w:val="005C2128"/>
    <w:rsid w:val="005C7650"/>
    <w:rsid w:val="005D2DB8"/>
    <w:rsid w:val="005E39EB"/>
    <w:rsid w:val="005E4288"/>
    <w:rsid w:val="005E7D2D"/>
    <w:rsid w:val="005E7EC3"/>
    <w:rsid w:val="00607F41"/>
    <w:rsid w:val="00616057"/>
    <w:rsid w:val="0062157E"/>
    <w:rsid w:val="00627D7E"/>
    <w:rsid w:val="006302B8"/>
    <w:rsid w:val="006320A6"/>
    <w:rsid w:val="0063328A"/>
    <w:rsid w:val="00634110"/>
    <w:rsid w:val="0064110B"/>
    <w:rsid w:val="006511BF"/>
    <w:rsid w:val="0065140A"/>
    <w:rsid w:val="00651F1A"/>
    <w:rsid w:val="00657A64"/>
    <w:rsid w:val="006665F3"/>
    <w:rsid w:val="006673BF"/>
    <w:rsid w:val="00680E97"/>
    <w:rsid w:val="00691C45"/>
    <w:rsid w:val="00693F08"/>
    <w:rsid w:val="00695886"/>
    <w:rsid w:val="00695BAE"/>
    <w:rsid w:val="006A09E9"/>
    <w:rsid w:val="006A0BF3"/>
    <w:rsid w:val="006A2EA7"/>
    <w:rsid w:val="006B58EB"/>
    <w:rsid w:val="006B5C84"/>
    <w:rsid w:val="006B6259"/>
    <w:rsid w:val="006B7DF0"/>
    <w:rsid w:val="006C5FF7"/>
    <w:rsid w:val="006D3B3A"/>
    <w:rsid w:val="006E51CD"/>
    <w:rsid w:val="006F3BEE"/>
    <w:rsid w:val="006F3C99"/>
    <w:rsid w:val="006F4C05"/>
    <w:rsid w:val="00701706"/>
    <w:rsid w:val="00712DEB"/>
    <w:rsid w:val="00712F53"/>
    <w:rsid w:val="00716E4D"/>
    <w:rsid w:val="007201FD"/>
    <w:rsid w:val="00720DD5"/>
    <w:rsid w:val="00723446"/>
    <w:rsid w:val="007240B7"/>
    <w:rsid w:val="00724651"/>
    <w:rsid w:val="00730B6B"/>
    <w:rsid w:val="00731FCF"/>
    <w:rsid w:val="00733FDB"/>
    <w:rsid w:val="007367DC"/>
    <w:rsid w:val="00740AB8"/>
    <w:rsid w:val="0075076F"/>
    <w:rsid w:val="00755E17"/>
    <w:rsid w:val="00755F28"/>
    <w:rsid w:val="007661FE"/>
    <w:rsid w:val="007712AE"/>
    <w:rsid w:val="0078508A"/>
    <w:rsid w:val="00792BE6"/>
    <w:rsid w:val="0079659C"/>
    <w:rsid w:val="007B03DF"/>
    <w:rsid w:val="007B0592"/>
    <w:rsid w:val="007B05DA"/>
    <w:rsid w:val="007B6050"/>
    <w:rsid w:val="007C1054"/>
    <w:rsid w:val="007C7B6B"/>
    <w:rsid w:val="007D0C5F"/>
    <w:rsid w:val="007D5D4F"/>
    <w:rsid w:val="007E2550"/>
    <w:rsid w:val="007E6E99"/>
    <w:rsid w:val="007F2ADA"/>
    <w:rsid w:val="00802B50"/>
    <w:rsid w:val="00802F62"/>
    <w:rsid w:val="00805915"/>
    <w:rsid w:val="00811EBB"/>
    <w:rsid w:val="008148A9"/>
    <w:rsid w:val="00827FB1"/>
    <w:rsid w:val="008303DD"/>
    <w:rsid w:val="00831571"/>
    <w:rsid w:val="00843C21"/>
    <w:rsid w:val="00845018"/>
    <w:rsid w:val="00847360"/>
    <w:rsid w:val="00852818"/>
    <w:rsid w:val="00855E26"/>
    <w:rsid w:val="00856A1A"/>
    <w:rsid w:val="0088520C"/>
    <w:rsid w:val="008866BF"/>
    <w:rsid w:val="00894DCA"/>
    <w:rsid w:val="00897B86"/>
    <w:rsid w:val="008A231A"/>
    <w:rsid w:val="008A6F2C"/>
    <w:rsid w:val="008B3CAE"/>
    <w:rsid w:val="008B78F3"/>
    <w:rsid w:val="008C18BA"/>
    <w:rsid w:val="008C27C9"/>
    <w:rsid w:val="008C45F8"/>
    <w:rsid w:val="008C5E0B"/>
    <w:rsid w:val="008C7534"/>
    <w:rsid w:val="008D1A05"/>
    <w:rsid w:val="008D3366"/>
    <w:rsid w:val="008E0B03"/>
    <w:rsid w:val="008E2253"/>
    <w:rsid w:val="008F5830"/>
    <w:rsid w:val="008F6E27"/>
    <w:rsid w:val="008F76B1"/>
    <w:rsid w:val="00900370"/>
    <w:rsid w:val="009011CE"/>
    <w:rsid w:val="00910E64"/>
    <w:rsid w:val="00912F53"/>
    <w:rsid w:val="0092131B"/>
    <w:rsid w:val="00921F7C"/>
    <w:rsid w:val="00923270"/>
    <w:rsid w:val="0092429D"/>
    <w:rsid w:val="00933102"/>
    <w:rsid w:val="00933D32"/>
    <w:rsid w:val="0093491E"/>
    <w:rsid w:val="0094426C"/>
    <w:rsid w:val="00946288"/>
    <w:rsid w:val="00952611"/>
    <w:rsid w:val="00952E85"/>
    <w:rsid w:val="009534BC"/>
    <w:rsid w:val="00953502"/>
    <w:rsid w:val="009610C4"/>
    <w:rsid w:val="00962F15"/>
    <w:rsid w:val="0096608B"/>
    <w:rsid w:val="00973A42"/>
    <w:rsid w:val="00974A52"/>
    <w:rsid w:val="00980CD8"/>
    <w:rsid w:val="00982BF8"/>
    <w:rsid w:val="009919C2"/>
    <w:rsid w:val="00994FBC"/>
    <w:rsid w:val="009977A2"/>
    <w:rsid w:val="009A1080"/>
    <w:rsid w:val="009B01FA"/>
    <w:rsid w:val="009C29F8"/>
    <w:rsid w:val="009D60AA"/>
    <w:rsid w:val="009E37D4"/>
    <w:rsid w:val="009E6CE9"/>
    <w:rsid w:val="009F36E8"/>
    <w:rsid w:val="00A01C6F"/>
    <w:rsid w:val="00A024EF"/>
    <w:rsid w:val="00A05F45"/>
    <w:rsid w:val="00A067AB"/>
    <w:rsid w:val="00A121FC"/>
    <w:rsid w:val="00A21471"/>
    <w:rsid w:val="00A3208D"/>
    <w:rsid w:val="00A349A6"/>
    <w:rsid w:val="00A34B3F"/>
    <w:rsid w:val="00A35FBD"/>
    <w:rsid w:val="00A424E9"/>
    <w:rsid w:val="00A428CB"/>
    <w:rsid w:val="00A42DF4"/>
    <w:rsid w:val="00A42F76"/>
    <w:rsid w:val="00A453B9"/>
    <w:rsid w:val="00A4685D"/>
    <w:rsid w:val="00A5099E"/>
    <w:rsid w:val="00A50B83"/>
    <w:rsid w:val="00A53D4A"/>
    <w:rsid w:val="00A54FDC"/>
    <w:rsid w:val="00A70956"/>
    <w:rsid w:val="00A72395"/>
    <w:rsid w:val="00A74F68"/>
    <w:rsid w:val="00A751DE"/>
    <w:rsid w:val="00A77049"/>
    <w:rsid w:val="00A772B2"/>
    <w:rsid w:val="00A81148"/>
    <w:rsid w:val="00A82044"/>
    <w:rsid w:val="00A83298"/>
    <w:rsid w:val="00A92871"/>
    <w:rsid w:val="00A950BD"/>
    <w:rsid w:val="00AA0A75"/>
    <w:rsid w:val="00AA584B"/>
    <w:rsid w:val="00AA6F55"/>
    <w:rsid w:val="00AA6F83"/>
    <w:rsid w:val="00AB144A"/>
    <w:rsid w:val="00AB3A1F"/>
    <w:rsid w:val="00AB52C7"/>
    <w:rsid w:val="00AC75AE"/>
    <w:rsid w:val="00AD41A2"/>
    <w:rsid w:val="00AD5006"/>
    <w:rsid w:val="00AE02FC"/>
    <w:rsid w:val="00AE7F58"/>
    <w:rsid w:val="00AF1918"/>
    <w:rsid w:val="00AF1983"/>
    <w:rsid w:val="00AF45A0"/>
    <w:rsid w:val="00AF6EEA"/>
    <w:rsid w:val="00AF7172"/>
    <w:rsid w:val="00B23C1A"/>
    <w:rsid w:val="00B31794"/>
    <w:rsid w:val="00B325F1"/>
    <w:rsid w:val="00B41520"/>
    <w:rsid w:val="00B461DB"/>
    <w:rsid w:val="00B56790"/>
    <w:rsid w:val="00B6486B"/>
    <w:rsid w:val="00B64F92"/>
    <w:rsid w:val="00B757B3"/>
    <w:rsid w:val="00B80AF3"/>
    <w:rsid w:val="00B849DB"/>
    <w:rsid w:val="00B8679A"/>
    <w:rsid w:val="00B86B69"/>
    <w:rsid w:val="00BA5219"/>
    <w:rsid w:val="00BB0D44"/>
    <w:rsid w:val="00BB1AA9"/>
    <w:rsid w:val="00BB7525"/>
    <w:rsid w:val="00BD2976"/>
    <w:rsid w:val="00BD35B3"/>
    <w:rsid w:val="00BD5074"/>
    <w:rsid w:val="00BD53BC"/>
    <w:rsid w:val="00BD591F"/>
    <w:rsid w:val="00BE6927"/>
    <w:rsid w:val="00BF048A"/>
    <w:rsid w:val="00BF0ED8"/>
    <w:rsid w:val="00C0035E"/>
    <w:rsid w:val="00C06811"/>
    <w:rsid w:val="00C11203"/>
    <w:rsid w:val="00C12652"/>
    <w:rsid w:val="00C12815"/>
    <w:rsid w:val="00C14467"/>
    <w:rsid w:val="00C31BF0"/>
    <w:rsid w:val="00C32D7D"/>
    <w:rsid w:val="00C36883"/>
    <w:rsid w:val="00C600B0"/>
    <w:rsid w:val="00C73157"/>
    <w:rsid w:val="00C7599E"/>
    <w:rsid w:val="00C86190"/>
    <w:rsid w:val="00C90343"/>
    <w:rsid w:val="00C938BC"/>
    <w:rsid w:val="00C96435"/>
    <w:rsid w:val="00CA33C4"/>
    <w:rsid w:val="00CB1015"/>
    <w:rsid w:val="00CB174B"/>
    <w:rsid w:val="00CB71E1"/>
    <w:rsid w:val="00CB77E9"/>
    <w:rsid w:val="00CC69F7"/>
    <w:rsid w:val="00CD39A1"/>
    <w:rsid w:val="00CD7146"/>
    <w:rsid w:val="00CE1A79"/>
    <w:rsid w:val="00CF3C25"/>
    <w:rsid w:val="00D07E81"/>
    <w:rsid w:val="00D12994"/>
    <w:rsid w:val="00D233AE"/>
    <w:rsid w:val="00D265E4"/>
    <w:rsid w:val="00D36044"/>
    <w:rsid w:val="00D4687F"/>
    <w:rsid w:val="00D47F63"/>
    <w:rsid w:val="00D525F8"/>
    <w:rsid w:val="00D5730A"/>
    <w:rsid w:val="00D61096"/>
    <w:rsid w:val="00D611B3"/>
    <w:rsid w:val="00D61D14"/>
    <w:rsid w:val="00D632F9"/>
    <w:rsid w:val="00D63EE8"/>
    <w:rsid w:val="00D71068"/>
    <w:rsid w:val="00D73ADC"/>
    <w:rsid w:val="00D80AE7"/>
    <w:rsid w:val="00D83FEA"/>
    <w:rsid w:val="00D8646C"/>
    <w:rsid w:val="00D866FF"/>
    <w:rsid w:val="00D86C1F"/>
    <w:rsid w:val="00D87878"/>
    <w:rsid w:val="00DA20A6"/>
    <w:rsid w:val="00DA253A"/>
    <w:rsid w:val="00DA2BC8"/>
    <w:rsid w:val="00DA2D0E"/>
    <w:rsid w:val="00DA3212"/>
    <w:rsid w:val="00DA54B2"/>
    <w:rsid w:val="00DC0113"/>
    <w:rsid w:val="00DD444F"/>
    <w:rsid w:val="00DD74E4"/>
    <w:rsid w:val="00DE4A39"/>
    <w:rsid w:val="00DF0B9F"/>
    <w:rsid w:val="00DF0BEA"/>
    <w:rsid w:val="00DF1A3A"/>
    <w:rsid w:val="00E06BCF"/>
    <w:rsid w:val="00E07252"/>
    <w:rsid w:val="00E31273"/>
    <w:rsid w:val="00E3719C"/>
    <w:rsid w:val="00E410FF"/>
    <w:rsid w:val="00E52889"/>
    <w:rsid w:val="00E53536"/>
    <w:rsid w:val="00E54D51"/>
    <w:rsid w:val="00E56FC8"/>
    <w:rsid w:val="00E57073"/>
    <w:rsid w:val="00E80BC4"/>
    <w:rsid w:val="00E8379D"/>
    <w:rsid w:val="00E837F6"/>
    <w:rsid w:val="00E85C2F"/>
    <w:rsid w:val="00E924EB"/>
    <w:rsid w:val="00E951B8"/>
    <w:rsid w:val="00EB334F"/>
    <w:rsid w:val="00EB3901"/>
    <w:rsid w:val="00EC4966"/>
    <w:rsid w:val="00EC6F11"/>
    <w:rsid w:val="00EC7D1F"/>
    <w:rsid w:val="00ED053C"/>
    <w:rsid w:val="00ED0612"/>
    <w:rsid w:val="00ED3CBB"/>
    <w:rsid w:val="00ED46D1"/>
    <w:rsid w:val="00EE6BE7"/>
    <w:rsid w:val="00F01421"/>
    <w:rsid w:val="00F04288"/>
    <w:rsid w:val="00F068D6"/>
    <w:rsid w:val="00F10443"/>
    <w:rsid w:val="00F121FE"/>
    <w:rsid w:val="00F137C9"/>
    <w:rsid w:val="00F22E99"/>
    <w:rsid w:val="00F34224"/>
    <w:rsid w:val="00F345F8"/>
    <w:rsid w:val="00F3488D"/>
    <w:rsid w:val="00F44D26"/>
    <w:rsid w:val="00F471BE"/>
    <w:rsid w:val="00F50EDA"/>
    <w:rsid w:val="00F511DA"/>
    <w:rsid w:val="00F60ACD"/>
    <w:rsid w:val="00F66889"/>
    <w:rsid w:val="00F66AA1"/>
    <w:rsid w:val="00F73834"/>
    <w:rsid w:val="00F73BA5"/>
    <w:rsid w:val="00F86C84"/>
    <w:rsid w:val="00F913AA"/>
    <w:rsid w:val="00F97BB6"/>
    <w:rsid w:val="00FA19DB"/>
    <w:rsid w:val="00FA4F81"/>
    <w:rsid w:val="00FB34D5"/>
    <w:rsid w:val="00FB42EE"/>
    <w:rsid w:val="00FB48E7"/>
    <w:rsid w:val="00FB7407"/>
    <w:rsid w:val="00FD01AC"/>
    <w:rsid w:val="00FD5204"/>
    <w:rsid w:val="00FE18FD"/>
    <w:rsid w:val="00FE6090"/>
    <w:rsid w:val="00FF16C9"/>
    <w:rsid w:val="00FF352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ocId w14:val="1ED613BB"/>
  <w15:docId w15:val="{B3E8AFFD-AB1D-4777-B1C7-33CBB13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F7"/>
    <w:pPr>
      <w:widowControl w:val="0"/>
      <w:autoSpaceDE w:val="0"/>
      <w:autoSpaceDN w:val="0"/>
      <w:adjustRightInd w:val="0"/>
      <w:outlineLvl w:val="0"/>
    </w:pPr>
    <w:rPr>
      <w:color w:val="000000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567BD6"/>
    <w:pPr>
      <w:keepNext/>
      <w:numPr>
        <w:numId w:val="36"/>
      </w:numPr>
      <w:tabs>
        <w:tab w:val="left" w:pos="851"/>
        <w:tab w:val="left" w:pos="1418"/>
      </w:tabs>
      <w:spacing w:before="240" w:after="60"/>
    </w:pPr>
    <w:rPr>
      <w:rFonts w:asciiTheme="majorHAnsi" w:eastAsia="MS Mincho" w:hAnsiTheme="majorHAnsi" w:cs="Arial"/>
      <w:b/>
      <w:kern w:val="28"/>
      <w:sz w:val="28"/>
      <w:szCs w:val="40"/>
    </w:rPr>
  </w:style>
  <w:style w:type="paragraph" w:styleId="Overskrift2">
    <w:name w:val="heading 2"/>
    <w:basedOn w:val="Normal"/>
    <w:next w:val="Normal"/>
    <w:autoRedefine/>
    <w:qFormat/>
    <w:rsid w:val="00D866FF"/>
    <w:pPr>
      <w:keepNext/>
      <w:numPr>
        <w:numId w:val="34"/>
      </w:numPr>
      <w:tabs>
        <w:tab w:val="left" w:pos="851"/>
        <w:tab w:val="left" w:pos="1418"/>
      </w:tabs>
      <w:spacing w:after="60"/>
      <w:ind w:left="36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BD5074"/>
    <w:pPr>
      <w:keepNext/>
      <w:tabs>
        <w:tab w:val="left" w:pos="709"/>
        <w:tab w:val="left" w:pos="851"/>
        <w:tab w:val="left" w:pos="1418"/>
      </w:tabs>
      <w:spacing w:after="60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851"/>
      </w:tabs>
      <w:outlineLvl w:val="3"/>
    </w:pPr>
    <w:rPr>
      <w:bCs/>
      <w:szCs w:val="36"/>
    </w:rPr>
  </w:style>
  <w:style w:type="paragraph" w:styleId="Overskrift5">
    <w:name w:val="heading 5"/>
    <w:basedOn w:val="Normal"/>
    <w:next w:val="Normal"/>
    <w:qFormat/>
    <w:pPr>
      <w:keepNext/>
      <w:tabs>
        <w:tab w:val="left" w:pos="-534"/>
        <w:tab w:val="left" w:pos="0"/>
        <w:tab w:val="left" w:pos="424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outlineLvl w:val="4"/>
    </w:pPr>
    <w:rPr>
      <w:i/>
      <w:iCs/>
      <w:color w:val="0000FF"/>
      <w:u w:val="single"/>
    </w:rPr>
  </w:style>
  <w:style w:type="paragraph" w:styleId="Overskrift6">
    <w:name w:val="heading 6"/>
    <w:basedOn w:val="Normal"/>
    <w:next w:val="Normal"/>
    <w:autoRedefine/>
    <w:qFormat/>
    <w:pPr>
      <w:keepNext/>
      <w:outlineLvl w:val="5"/>
    </w:pPr>
    <w:rPr>
      <w:u w:val="single"/>
    </w:rPr>
  </w:style>
  <w:style w:type="paragraph" w:styleId="Overskrift7">
    <w:name w:val="heading 7"/>
    <w:basedOn w:val="Normal"/>
    <w:next w:val="Normal"/>
    <w:qFormat/>
    <w:pPr>
      <w:keepNext/>
      <w:tabs>
        <w:tab w:val="left" w:pos="-534"/>
        <w:tab w:val="left" w:pos="0"/>
        <w:tab w:val="left" w:pos="487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spacing w:after="58"/>
      <w:outlineLvl w:val="6"/>
    </w:p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color w:val="0000FF"/>
      <w:sz w:val="40"/>
    </w:rPr>
  </w:style>
  <w:style w:type="paragraph" w:styleId="Overskrift9">
    <w:name w:val="heading 9"/>
    <w:basedOn w:val="Normal"/>
    <w:next w:val="Normal"/>
    <w:autoRedefine/>
    <w:qFormat/>
    <w:pPr>
      <w:keepNext/>
      <w:jc w:val="center"/>
      <w:outlineLvl w:val="8"/>
    </w:pPr>
    <w:rPr>
      <w:b/>
      <w:bCs/>
      <w:color w:val="0000FF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INNH3">
    <w:name w:val="toc 3"/>
    <w:basedOn w:val="Normal"/>
    <w:next w:val="Normal"/>
    <w:autoRedefine/>
    <w:uiPriority w:val="39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uiPriority w:val="39"/>
    <w:pPr>
      <w:ind w:left="720"/>
    </w:pPr>
    <w:rPr>
      <w:szCs w:val="21"/>
    </w:rPr>
  </w:style>
  <w:style w:type="paragraph" w:styleId="INNH5">
    <w:name w:val="toc 5"/>
    <w:basedOn w:val="Normal"/>
    <w:next w:val="Normal"/>
    <w:autoRedefine/>
    <w:uiPriority w:val="39"/>
    <w:pPr>
      <w:ind w:left="960"/>
    </w:pPr>
    <w:rPr>
      <w:szCs w:val="21"/>
    </w:rPr>
  </w:style>
  <w:style w:type="paragraph" w:styleId="INNH6">
    <w:name w:val="toc 6"/>
    <w:basedOn w:val="Normal"/>
    <w:next w:val="Normal"/>
    <w:autoRedefine/>
    <w:uiPriority w:val="39"/>
    <w:pPr>
      <w:ind w:left="1200"/>
    </w:pPr>
    <w:rPr>
      <w:szCs w:val="21"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INNH7">
    <w:name w:val="toc 7"/>
    <w:basedOn w:val="Normal"/>
    <w:next w:val="Normal"/>
    <w:autoRedefine/>
    <w:uiPriority w:val="39"/>
    <w:pPr>
      <w:ind w:left="1440"/>
    </w:pPr>
    <w:rPr>
      <w:szCs w:val="21"/>
    </w:rPr>
  </w:style>
  <w:style w:type="paragraph" w:styleId="INNH8">
    <w:name w:val="toc 8"/>
    <w:basedOn w:val="Normal"/>
    <w:next w:val="Normal"/>
    <w:autoRedefine/>
    <w:uiPriority w:val="39"/>
    <w:pPr>
      <w:ind w:left="1680"/>
    </w:pPr>
    <w:rPr>
      <w:szCs w:val="21"/>
    </w:rPr>
  </w:style>
  <w:style w:type="paragraph" w:styleId="INNH9">
    <w:name w:val="toc 9"/>
    <w:basedOn w:val="Normal"/>
    <w:next w:val="Normal"/>
    <w:autoRedefine/>
    <w:uiPriority w:val="39"/>
    <w:pPr>
      <w:ind w:left="1920"/>
    </w:pPr>
    <w:rPr>
      <w:szCs w:val="21"/>
    </w:rPr>
  </w:style>
  <w:style w:type="paragraph" w:styleId="Brdtekstinnrykk">
    <w:name w:val="Body Text Indent"/>
    <w:basedOn w:val="Normal"/>
    <w:pPr>
      <w:ind w:left="851"/>
    </w:pPr>
    <w:rPr>
      <w:color w:val="0000FF"/>
    </w:rPr>
  </w:style>
  <w:style w:type="paragraph" w:styleId="Brdtekstinnrykk2">
    <w:name w:val="Body Text Indent 2"/>
    <w:basedOn w:val="Normal"/>
    <w:pPr>
      <w:ind w:left="851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color w:val="0000FF"/>
    </w:rPr>
  </w:style>
  <w:style w:type="character" w:styleId="Fulgthyperkobling">
    <w:name w:val="FollowedHyperlink"/>
    <w:rPr>
      <w:color w:val="800080"/>
      <w:u w:val="single"/>
    </w:rPr>
  </w:style>
  <w:style w:type="paragraph" w:styleId="Brdtekstinnrykk3">
    <w:name w:val="Body Text Indent 3"/>
    <w:basedOn w:val="Normal"/>
    <w:pPr>
      <w:widowControl/>
      <w:autoSpaceDE/>
      <w:autoSpaceDN/>
      <w:adjustRightInd/>
      <w:ind w:left="1410"/>
      <w:outlineLvl w:val="9"/>
    </w:pPr>
    <w:rPr>
      <w:color w:val="auto"/>
      <w:u w:val="single"/>
    </w:rPr>
  </w:style>
  <w:style w:type="paragraph" w:styleId="Bobletekst">
    <w:name w:val="Balloon Text"/>
    <w:basedOn w:val="Normal"/>
    <w:semiHidden/>
    <w:rsid w:val="00A349A6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125C3D"/>
  </w:style>
  <w:style w:type="paragraph" w:styleId="Dokumentkart">
    <w:name w:val="Document Map"/>
    <w:basedOn w:val="Normal"/>
    <w:semiHidden/>
    <w:rsid w:val="00232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3Tegn">
    <w:name w:val="Overskrift 3 Tegn"/>
    <w:link w:val="Overskrift3"/>
    <w:rsid w:val="00BD5074"/>
    <w:rPr>
      <w:b/>
      <w:color w:val="000000"/>
      <w:sz w:val="24"/>
    </w:rPr>
  </w:style>
  <w:style w:type="character" w:customStyle="1" w:styleId="TopptekstTegn">
    <w:name w:val="Topptekst Tegn"/>
    <w:basedOn w:val="Standardskriftforavsnitt"/>
    <w:link w:val="Topptekst"/>
    <w:rsid w:val="000F3BE3"/>
    <w:rPr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AB52C7"/>
    <w:pPr>
      <w:ind w:left="720"/>
      <w:contextualSpacing/>
    </w:pPr>
  </w:style>
  <w:style w:type="paragraph" w:styleId="Bildetekst">
    <w:name w:val="caption"/>
    <w:basedOn w:val="Normal"/>
    <w:next w:val="Normal"/>
    <w:qFormat/>
    <w:rsid w:val="00A81148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7E6E99"/>
    <w:pPr>
      <w:spacing w:before="60" w:after="6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7E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A83298"/>
    <w:pPr>
      <w:widowControl/>
      <w:autoSpaceDE/>
      <w:autoSpaceDN/>
      <w:adjustRightInd/>
      <w:outlineLvl w:val="9"/>
    </w:pPr>
  </w:style>
  <w:style w:type="paragraph" w:customStyle="1" w:styleId="Default">
    <w:name w:val="Default"/>
    <w:rsid w:val="001C0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D80AE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outlineLvl w:val="9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8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2">
    <w:name w:val="Stil 2"/>
    <w:basedOn w:val="Listeavsnitt"/>
    <w:link w:val="Stil2Tegn"/>
    <w:qFormat/>
    <w:rsid w:val="00567BD6"/>
    <w:pPr>
      <w:numPr>
        <w:ilvl w:val="1"/>
        <w:numId w:val="35"/>
      </w:numPr>
      <w:spacing w:line="276" w:lineRule="auto"/>
      <w:outlineLvl w:val="1"/>
    </w:pPr>
    <w:rPr>
      <w:rFonts w:ascii="Cambria" w:hAnsi="Cambria"/>
      <w:sz w:val="28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866FF"/>
    <w:rPr>
      <w:color w:val="000000"/>
      <w:sz w:val="24"/>
      <w:szCs w:val="24"/>
    </w:rPr>
  </w:style>
  <w:style w:type="character" w:customStyle="1" w:styleId="Stil2Tegn">
    <w:name w:val="Stil 2 Tegn"/>
    <w:basedOn w:val="ListeavsnittTegn"/>
    <w:link w:val="Stil2"/>
    <w:rsid w:val="00567BD6"/>
    <w:rPr>
      <w:rFonts w:ascii="Cambria" w:hAnsi="Cambria"/>
      <w:color w:val="000000"/>
      <w:sz w:val="28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9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inspeksjon@bergen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7729-FFB4-4EF5-94D9-51EC734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Generell beskrivelse</vt:lpstr>
    </vt:vector>
  </TitlesOfParts>
  <Company>Bergen Kommune, Vann- og avløpsetaten</Company>
  <LinksUpToDate>false</LinksUpToDate>
  <CharactersWithSpaces>6128</CharactersWithSpaces>
  <SharedDoc>false</SharedDoc>
  <HLinks>
    <vt:vector size="222" baseType="variant">
      <vt:variant>
        <vt:i4>1441846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_Toc284844459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_Toc284844458</vt:lpwstr>
      </vt:variant>
      <vt:variant>
        <vt:i4>1441846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_Toc284844457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_Toc284844456</vt:lpwstr>
      </vt:variant>
      <vt:variant>
        <vt:i4>1441846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_Toc284844455</vt:lpwstr>
      </vt:variant>
      <vt:variant>
        <vt:i4>1441846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_Toc284844454</vt:lpwstr>
      </vt:variant>
      <vt:variant>
        <vt:i4>1441846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_Toc284844453</vt:lpwstr>
      </vt:variant>
      <vt:variant>
        <vt:i4>1441846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_Toc284844452</vt:lpwstr>
      </vt:variant>
      <vt:variant>
        <vt:i4>1441846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_Toc284844451</vt:lpwstr>
      </vt:variant>
      <vt:variant>
        <vt:i4>1441846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_Toc284844450</vt:lpwstr>
      </vt:variant>
      <vt:variant>
        <vt:i4>1507382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_Toc284844449</vt:lpwstr>
      </vt:variant>
      <vt:variant>
        <vt:i4>1507382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_Toc284844448</vt:lpwstr>
      </vt:variant>
      <vt:variant>
        <vt:i4>1507382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_Toc284844447</vt:lpwstr>
      </vt:variant>
      <vt:variant>
        <vt:i4>1507382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_Toc284844446</vt:lpwstr>
      </vt:variant>
      <vt:variant>
        <vt:i4>1507382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_Toc284844445</vt:lpwstr>
      </vt:variant>
      <vt:variant>
        <vt:i4>1507382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_Toc284844444</vt:lpwstr>
      </vt:variant>
      <vt:variant>
        <vt:i4>1507382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_Toc284844443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_Toc284844442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_Toc284844441</vt:lpwstr>
      </vt:variant>
      <vt:variant>
        <vt:i4>1507382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_Toc284844440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_Toc284844439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_Toc284844438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_Toc284844437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_Toc284844436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_Toc284844435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_Toc284844434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_Toc284844433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_Toc284844432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_Toc284844431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_Toc284844430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_Toc284844429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_Toc284844428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_Toc284844427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_Toc284844426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_Toc284844425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_Toc284844424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_Toc284844423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beskrivelse</dc:title>
  <dc:subject>Tilbudsinnhenting VA-anlegg</dc:subject>
  <dc:creator>Trym Trovik</dc:creator>
  <cp:keywords/>
  <dc:description/>
  <cp:lastModifiedBy>Erdal, Randi</cp:lastModifiedBy>
  <cp:revision>18</cp:revision>
  <cp:lastPrinted>2016-05-10T07:01:00Z</cp:lastPrinted>
  <dcterms:created xsi:type="dcterms:W3CDTF">2020-03-24T09:25:00Z</dcterms:created>
  <dcterms:modified xsi:type="dcterms:W3CDTF">2020-09-01T10:08:00Z</dcterms:modified>
</cp:coreProperties>
</file>