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6D7F" w14:textId="128648A2" w:rsidR="006A37FE" w:rsidRDefault="006A37FE" w:rsidP="006A37FE">
      <w:pPr>
        <w:rPr>
          <w:sz w:val="20"/>
          <w:szCs w:val="20"/>
        </w:rPr>
      </w:pPr>
    </w:p>
    <w:p w14:paraId="222B7AC1" w14:textId="77777777" w:rsidR="006A37FE" w:rsidRDefault="006A37FE" w:rsidP="006A37FE">
      <w:pPr>
        <w:spacing w:line="200" w:lineRule="exact"/>
        <w:rPr>
          <w:sz w:val="20"/>
          <w:szCs w:val="20"/>
        </w:rPr>
      </w:pPr>
    </w:p>
    <w:p w14:paraId="7910FAE1" w14:textId="77777777" w:rsidR="006A37FE" w:rsidRPr="005A7227" w:rsidRDefault="006A37FE" w:rsidP="006A37FE">
      <w:pPr>
        <w:pStyle w:val="Tittel"/>
        <w:jc w:val="center"/>
      </w:pPr>
      <w:r w:rsidRPr="005A7227">
        <w:t>Rammeavtale</w:t>
      </w:r>
    </w:p>
    <w:p w14:paraId="1B756F7E" w14:textId="77777777" w:rsidR="006A37FE" w:rsidRPr="005A7227" w:rsidRDefault="006A37FE" w:rsidP="006A37FE">
      <w:pPr>
        <w:pStyle w:val="Tittel"/>
        <w:jc w:val="center"/>
      </w:pPr>
    </w:p>
    <w:p w14:paraId="034301E1" w14:textId="77777777" w:rsidR="006A37FE" w:rsidRPr="005A7227" w:rsidRDefault="006A37FE" w:rsidP="006A37FE">
      <w:pPr>
        <w:pStyle w:val="Tittel"/>
        <w:jc w:val="center"/>
      </w:pPr>
    </w:p>
    <w:p w14:paraId="24A59DBC" w14:textId="29A05D11" w:rsidR="006A37FE" w:rsidRPr="005A7227" w:rsidRDefault="00077A27" w:rsidP="006A37FE">
      <w:pPr>
        <w:pStyle w:val="Tittel"/>
        <w:jc w:val="center"/>
      </w:pPr>
      <w:r w:rsidRPr="00077A27">
        <w:t>2019048043 Persontransport med rutefly, Oslo - Lakselv</w:t>
      </w:r>
    </w:p>
    <w:p w14:paraId="00A10134" w14:textId="77777777" w:rsidR="006A37FE" w:rsidRPr="005A7227" w:rsidRDefault="006A37FE" w:rsidP="006A37FE">
      <w:pPr>
        <w:pStyle w:val="Tittel"/>
        <w:jc w:val="center"/>
      </w:pPr>
    </w:p>
    <w:p w14:paraId="3BB7DB71" w14:textId="77777777" w:rsidR="006A37FE" w:rsidRDefault="006A37FE" w:rsidP="006A37FE">
      <w:pPr>
        <w:pStyle w:val="Tittel"/>
        <w:jc w:val="center"/>
      </w:pPr>
      <w:r w:rsidRPr="005A7227">
        <w:t xml:space="preserve">Generelle </w:t>
      </w:r>
      <w:r>
        <w:t>kontraktsbestemmelser</w:t>
      </w:r>
    </w:p>
    <w:p w14:paraId="176A56B2" w14:textId="77777777" w:rsidR="006A37FE" w:rsidRDefault="006A37FE" w:rsidP="006A37FE"/>
    <w:p w14:paraId="658CA508" w14:textId="77777777" w:rsidR="006A37FE" w:rsidRPr="00F978B5" w:rsidRDefault="006A37FE" w:rsidP="006A37FE">
      <w:pPr>
        <w:sectPr w:rsidR="006A37FE" w:rsidRPr="00F978B5" w:rsidSect="00C2245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160" w:right="1300" w:bottom="280" w:left="1300" w:header="709" w:footer="708" w:gutter="0"/>
          <w:pgNumType w:start="1"/>
          <w:cols w:space="708"/>
          <w:titlePg/>
          <w:docGrid w:linePitch="299"/>
        </w:sectPr>
      </w:pPr>
    </w:p>
    <w:p w14:paraId="5FA410DA" w14:textId="77777777" w:rsidR="006A37FE" w:rsidRPr="00DF076F" w:rsidRDefault="006A37FE" w:rsidP="006A37FE">
      <w:pPr>
        <w:pageBreakBefore/>
        <w:rPr>
          <w:sz w:val="28"/>
          <w:szCs w:val="28"/>
        </w:rPr>
      </w:pPr>
      <w:r w:rsidRPr="00DF076F">
        <w:rPr>
          <w:sz w:val="28"/>
          <w:szCs w:val="28"/>
        </w:rPr>
        <w:lastRenderedPageBreak/>
        <w:t>Innholdsfortegnelse</w:t>
      </w:r>
    </w:p>
    <w:p w14:paraId="34275915" w14:textId="77777777" w:rsidR="006A37FE" w:rsidRPr="00EB3E46" w:rsidRDefault="006A37FE" w:rsidP="006A37FE">
      <w:pPr>
        <w:pStyle w:val="INNH1"/>
        <w:rPr>
          <w:rFonts w:ascii="Myriad Pro" w:hAnsi="Myriad Pro"/>
          <w:b w:val="0"/>
          <w:caps w:val="0"/>
          <w:lang w:val="nb-NO"/>
        </w:rPr>
      </w:pPr>
    </w:p>
    <w:p w14:paraId="3D9E4FF2" w14:textId="74678946" w:rsidR="00521A15" w:rsidRDefault="006A37FE">
      <w:pPr>
        <w:pStyle w:val="INNH1"/>
        <w:rPr>
          <w:rFonts w:eastAsiaTheme="minorEastAsia" w:cstheme="minorBidi"/>
          <w:b w:val="0"/>
          <w:caps w:val="0"/>
          <w:noProof/>
          <w:sz w:val="22"/>
          <w:szCs w:val="22"/>
          <w:lang w:val="nb-NO"/>
        </w:rPr>
      </w:pPr>
      <w:r>
        <w:rPr>
          <w:rFonts w:ascii="Myriad Pro" w:hAnsi="Myriad Pro"/>
          <w:b w:val="0"/>
          <w:caps w:val="0"/>
        </w:rPr>
        <w:fldChar w:fldCharType="begin"/>
      </w:r>
      <w:r w:rsidRPr="006D307C">
        <w:rPr>
          <w:rFonts w:ascii="Myriad Pro" w:hAnsi="Myriad Pro"/>
          <w:b w:val="0"/>
          <w:caps w:val="0"/>
          <w:lang w:val="nb-NO"/>
        </w:rPr>
        <w:instrText xml:space="preserve"> TOC \o "1-2" \u </w:instrText>
      </w:r>
      <w:r>
        <w:rPr>
          <w:rFonts w:ascii="Myriad Pro" w:hAnsi="Myriad Pro"/>
          <w:b w:val="0"/>
          <w:caps w:val="0"/>
        </w:rPr>
        <w:fldChar w:fldCharType="separate"/>
      </w:r>
      <w:r w:rsidR="00521A15" w:rsidRPr="00521A15">
        <w:rPr>
          <w:noProof/>
          <w:lang w:val="nb-NO"/>
        </w:rPr>
        <w:t>1</w:t>
      </w:r>
      <w:r w:rsidR="00521A15">
        <w:rPr>
          <w:rFonts w:eastAsiaTheme="minorEastAsia" w:cstheme="minorBidi"/>
          <w:b w:val="0"/>
          <w:caps w:val="0"/>
          <w:noProof/>
          <w:sz w:val="22"/>
          <w:szCs w:val="22"/>
          <w:lang w:val="nb-NO"/>
        </w:rPr>
        <w:tab/>
      </w:r>
      <w:r w:rsidR="00521A15" w:rsidRPr="00521A15">
        <w:rPr>
          <w:noProof/>
          <w:lang w:val="nb-NO"/>
        </w:rPr>
        <w:t>Innledning</w:t>
      </w:r>
      <w:r w:rsidR="00521A15" w:rsidRPr="00521A15">
        <w:rPr>
          <w:noProof/>
          <w:lang w:val="nb-NO"/>
        </w:rPr>
        <w:tab/>
      </w:r>
      <w:r w:rsidR="00521A15">
        <w:rPr>
          <w:noProof/>
        </w:rPr>
        <w:fldChar w:fldCharType="begin"/>
      </w:r>
      <w:r w:rsidR="00521A15" w:rsidRPr="00521A15">
        <w:rPr>
          <w:noProof/>
          <w:lang w:val="nb-NO"/>
        </w:rPr>
        <w:instrText xml:space="preserve"> PAGEREF _Toc8896248 \h </w:instrText>
      </w:r>
      <w:r w:rsidR="00521A15">
        <w:rPr>
          <w:noProof/>
        </w:rPr>
      </w:r>
      <w:r w:rsidR="00521A15">
        <w:rPr>
          <w:noProof/>
        </w:rPr>
        <w:fldChar w:fldCharType="separate"/>
      </w:r>
      <w:r w:rsidR="00FF5948">
        <w:rPr>
          <w:noProof/>
          <w:lang w:val="nb-NO"/>
        </w:rPr>
        <w:t>4</w:t>
      </w:r>
      <w:r w:rsidR="00521A15">
        <w:rPr>
          <w:noProof/>
        </w:rPr>
        <w:fldChar w:fldCharType="end"/>
      </w:r>
    </w:p>
    <w:p w14:paraId="7D6DBC85" w14:textId="7BDBF052" w:rsidR="00521A15" w:rsidRDefault="00521A15">
      <w:pPr>
        <w:pStyle w:val="INNH2"/>
        <w:rPr>
          <w:rFonts w:eastAsiaTheme="minorEastAsia" w:cstheme="minorBidi"/>
          <w:noProof/>
          <w:sz w:val="22"/>
          <w:szCs w:val="22"/>
          <w:lang w:val="nb-NO"/>
        </w:rPr>
      </w:pPr>
      <w:r w:rsidRPr="00521A15">
        <w:rPr>
          <w:noProof/>
          <w:lang w:val="nb-NO"/>
        </w:rPr>
        <w:t>1.1</w:t>
      </w:r>
      <w:r>
        <w:rPr>
          <w:rFonts w:eastAsiaTheme="minorEastAsia" w:cstheme="minorBidi"/>
          <w:noProof/>
          <w:sz w:val="22"/>
          <w:szCs w:val="22"/>
          <w:lang w:val="nb-NO"/>
        </w:rPr>
        <w:tab/>
      </w:r>
      <w:r w:rsidRPr="00521A15">
        <w:rPr>
          <w:noProof/>
          <w:lang w:val="nb-NO"/>
        </w:rPr>
        <w:t>Generelt</w:t>
      </w:r>
      <w:r w:rsidRPr="00521A15">
        <w:rPr>
          <w:noProof/>
          <w:lang w:val="nb-NO"/>
        </w:rPr>
        <w:tab/>
      </w:r>
      <w:r>
        <w:rPr>
          <w:noProof/>
        </w:rPr>
        <w:fldChar w:fldCharType="begin"/>
      </w:r>
      <w:r w:rsidRPr="00521A15">
        <w:rPr>
          <w:noProof/>
          <w:lang w:val="nb-NO"/>
        </w:rPr>
        <w:instrText xml:space="preserve"> PAGEREF _Toc8896249 \h </w:instrText>
      </w:r>
      <w:r>
        <w:rPr>
          <w:noProof/>
        </w:rPr>
      </w:r>
      <w:r>
        <w:rPr>
          <w:noProof/>
        </w:rPr>
        <w:fldChar w:fldCharType="separate"/>
      </w:r>
      <w:r w:rsidR="00FF5948">
        <w:rPr>
          <w:noProof/>
          <w:lang w:val="nb-NO"/>
        </w:rPr>
        <w:t>4</w:t>
      </w:r>
      <w:r>
        <w:rPr>
          <w:noProof/>
        </w:rPr>
        <w:fldChar w:fldCharType="end"/>
      </w:r>
    </w:p>
    <w:p w14:paraId="75E630B3" w14:textId="65066C5C" w:rsidR="00521A15" w:rsidRDefault="00521A15">
      <w:pPr>
        <w:pStyle w:val="INNH2"/>
        <w:rPr>
          <w:rFonts w:eastAsiaTheme="minorEastAsia" w:cstheme="minorBidi"/>
          <w:noProof/>
          <w:sz w:val="22"/>
          <w:szCs w:val="22"/>
          <w:lang w:val="nb-NO"/>
        </w:rPr>
      </w:pPr>
      <w:r w:rsidRPr="00521A15">
        <w:rPr>
          <w:noProof/>
          <w:lang w:val="nb-NO"/>
        </w:rPr>
        <w:t>1.2</w:t>
      </w:r>
      <w:r>
        <w:rPr>
          <w:rFonts w:eastAsiaTheme="minorEastAsia" w:cstheme="minorBidi"/>
          <w:noProof/>
          <w:sz w:val="22"/>
          <w:szCs w:val="22"/>
          <w:lang w:val="nb-NO"/>
        </w:rPr>
        <w:tab/>
      </w:r>
      <w:r w:rsidRPr="00521A15">
        <w:rPr>
          <w:noProof/>
          <w:lang w:val="nb-NO"/>
        </w:rPr>
        <w:t>Brukere av Rammeavtalen</w:t>
      </w:r>
      <w:r w:rsidRPr="00521A15">
        <w:rPr>
          <w:noProof/>
          <w:lang w:val="nb-NO"/>
        </w:rPr>
        <w:tab/>
      </w:r>
      <w:r>
        <w:rPr>
          <w:noProof/>
        </w:rPr>
        <w:fldChar w:fldCharType="begin"/>
      </w:r>
      <w:r w:rsidRPr="00521A15">
        <w:rPr>
          <w:noProof/>
          <w:lang w:val="nb-NO"/>
        </w:rPr>
        <w:instrText xml:space="preserve"> PAGEREF _Toc8896250 \h </w:instrText>
      </w:r>
      <w:r>
        <w:rPr>
          <w:noProof/>
        </w:rPr>
      </w:r>
      <w:r>
        <w:rPr>
          <w:noProof/>
        </w:rPr>
        <w:fldChar w:fldCharType="separate"/>
      </w:r>
      <w:r w:rsidR="00FF5948">
        <w:rPr>
          <w:noProof/>
          <w:lang w:val="nb-NO"/>
        </w:rPr>
        <w:t>4</w:t>
      </w:r>
      <w:r>
        <w:rPr>
          <w:noProof/>
        </w:rPr>
        <w:fldChar w:fldCharType="end"/>
      </w:r>
    </w:p>
    <w:p w14:paraId="1AE742EF" w14:textId="0E3DE22D" w:rsidR="00521A15" w:rsidRDefault="00521A15">
      <w:pPr>
        <w:pStyle w:val="INNH2"/>
        <w:rPr>
          <w:rFonts w:eastAsiaTheme="minorEastAsia" w:cstheme="minorBidi"/>
          <w:noProof/>
          <w:sz w:val="22"/>
          <w:szCs w:val="22"/>
          <w:lang w:val="nb-NO"/>
        </w:rPr>
      </w:pPr>
      <w:r w:rsidRPr="00521A15">
        <w:rPr>
          <w:noProof/>
          <w:lang w:val="nb-NO"/>
        </w:rPr>
        <w:t>1.3</w:t>
      </w:r>
      <w:r>
        <w:rPr>
          <w:rFonts w:eastAsiaTheme="minorEastAsia" w:cstheme="minorBidi"/>
          <w:noProof/>
          <w:sz w:val="22"/>
          <w:szCs w:val="22"/>
          <w:lang w:val="nb-NO"/>
        </w:rPr>
        <w:tab/>
      </w:r>
      <w:r w:rsidRPr="00521A15">
        <w:rPr>
          <w:noProof/>
          <w:lang w:val="nb-NO"/>
        </w:rPr>
        <w:t>Oversikt over dokumentene</w:t>
      </w:r>
      <w:r w:rsidRPr="00521A15">
        <w:rPr>
          <w:noProof/>
          <w:lang w:val="nb-NO"/>
        </w:rPr>
        <w:tab/>
      </w:r>
      <w:r>
        <w:rPr>
          <w:noProof/>
        </w:rPr>
        <w:fldChar w:fldCharType="begin"/>
      </w:r>
      <w:r w:rsidRPr="00521A15">
        <w:rPr>
          <w:noProof/>
          <w:lang w:val="nb-NO"/>
        </w:rPr>
        <w:instrText xml:space="preserve"> PAGEREF _Toc8896251 \h </w:instrText>
      </w:r>
      <w:r>
        <w:rPr>
          <w:noProof/>
        </w:rPr>
      </w:r>
      <w:r>
        <w:rPr>
          <w:noProof/>
        </w:rPr>
        <w:fldChar w:fldCharType="separate"/>
      </w:r>
      <w:r w:rsidR="00FF5948">
        <w:rPr>
          <w:noProof/>
          <w:lang w:val="nb-NO"/>
        </w:rPr>
        <w:t>4</w:t>
      </w:r>
      <w:r>
        <w:rPr>
          <w:noProof/>
        </w:rPr>
        <w:fldChar w:fldCharType="end"/>
      </w:r>
    </w:p>
    <w:p w14:paraId="34FF80B3" w14:textId="50A3CD20" w:rsidR="00521A15" w:rsidRDefault="00521A15">
      <w:pPr>
        <w:pStyle w:val="INNH2"/>
        <w:rPr>
          <w:rFonts w:eastAsiaTheme="minorEastAsia" w:cstheme="minorBidi"/>
          <w:noProof/>
          <w:sz w:val="22"/>
          <w:szCs w:val="22"/>
          <w:lang w:val="nb-NO"/>
        </w:rPr>
      </w:pPr>
      <w:r w:rsidRPr="00521A15">
        <w:rPr>
          <w:noProof/>
          <w:lang w:val="nb-NO"/>
        </w:rPr>
        <w:t>1.4</w:t>
      </w:r>
      <w:r>
        <w:rPr>
          <w:rFonts w:eastAsiaTheme="minorEastAsia" w:cstheme="minorBidi"/>
          <w:noProof/>
          <w:sz w:val="22"/>
          <w:szCs w:val="22"/>
          <w:lang w:val="nb-NO"/>
        </w:rPr>
        <w:tab/>
      </w:r>
      <w:r w:rsidRPr="00521A15">
        <w:rPr>
          <w:noProof/>
          <w:lang w:val="nb-NO"/>
        </w:rPr>
        <w:t>Rammeavtalens vedlegg</w:t>
      </w:r>
      <w:r w:rsidRPr="00521A15">
        <w:rPr>
          <w:noProof/>
          <w:lang w:val="nb-NO"/>
        </w:rPr>
        <w:tab/>
      </w:r>
      <w:r>
        <w:rPr>
          <w:noProof/>
        </w:rPr>
        <w:fldChar w:fldCharType="begin"/>
      </w:r>
      <w:r w:rsidRPr="00521A15">
        <w:rPr>
          <w:noProof/>
          <w:lang w:val="nb-NO"/>
        </w:rPr>
        <w:instrText xml:space="preserve"> PAGEREF _Toc8896252 \h </w:instrText>
      </w:r>
      <w:r>
        <w:rPr>
          <w:noProof/>
        </w:rPr>
      </w:r>
      <w:r>
        <w:rPr>
          <w:noProof/>
        </w:rPr>
        <w:fldChar w:fldCharType="separate"/>
      </w:r>
      <w:r w:rsidR="00FF5948">
        <w:rPr>
          <w:noProof/>
          <w:lang w:val="nb-NO"/>
        </w:rPr>
        <w:t>5</w:t>
      </w:r>
      <w:r>
        <w:rPr>
          <w:noProof/>
        </w:rPr>
        <w:fldChar w:fldCharType="end"/>
      </w:r>
    </w:p>
    <w:p w14:paraId="48F91D81" w14:textId="41EC020A" w:rsidR="00521A15" w:rsidRDefault="00521A15">
      <w:pPr>
        <w:pStyle w:val="INNH2"/>
        <w:rPr>
          <w:rFonts w:eastAsiaTheme="minorEastAsia" w:cstheme="minorBidi"/>
          <w:noProof/>
          <w:sz w:val="22"/>
          <w:szCs w:val="22"/>
          <w:lang w:val="nb-NO"/>
        </w:rPr>
      </w:pPr>
      <w:r w:rsidRPr="00521A15">
        <w:rPr>
          <w:noProof/>
          <w:lang w:val="nb-NO"/>
        </w:rPr>
        <w:t>1.5</w:t>
      </w:r>
      <w:r>
        <w:rPr>
          <w:rFonts w:eastAsiaTheme="minorEastAsia" w:cstheme="minorBidi"/>
          <w:noProof/>
          <w:sz w:val="22"/>
          <w:szCs w:val="22"/>
          <w:lang w:val="nb-NO"/>
        </w:rPr>
        <w:tab/>
      </w:r>
      <w:r w:rsidRPr="00521A15">
        <w:rPr>
          <w:noProof/>
          <w:lang w:val="nb-NO"/>
        </w:rPr>
        <w:t>Dokumentenes rekkefølge</w:t>
      </w:r>
      <w:r w:rsidRPr="00521A15">
        <w:rPr>
          <w:noProof/>
          <w:lang w:val="nb-NO"/>
        </w:rPr>
        <w:tab/>
      </w:r>
      <w:r>
        <w:rPr>
          <w:noProof/>
        </w:rPr>
        <w:fldChar w:fldCharType="begin"/>
      </w:r>
      <w:r w:rsidRPr="00521A15">
        <w:rPr>
          <w:noProof/>
          <w:lang w:val="nb-NO"/>
        </w:rPr>
        <w:instrText xml:space="preserve"> PAGEREF _Toc8896253 \h </w:instrText>
      </w:r>
      <w:r>
        <w:rPr>
          <w:noProof/>
        </w:rPr>
      </w:r>
      <w:r>
        <w:rPr>
          <w:noProof/>
        </w:rPr>
        <w:fldChar w:fldCharType="separate"/>
      </w:r>
      <w:r w:rsidR="00FF5948">
        <w:rPr>
          <w:noProof/>
          <w:lang w:val="nb-NO"/>
        </w:rPr>
        <w:t>5</w:t>
      </w:r>
      <w:r>
        <w:rPr>
          <w:noProof/>
        </w:rPr>
        <w:fldChar w:fldCharType="end"/>
      </w:r>
    </w:p>
    <w:p w14:paraId="17EDCCD6" w14:textId="0E1F1CF6" w:rsidR="00521A15" w:rsidRDefault="00521A15">
      <w:pPr>
        <w:pStyle w:val="INNH2"/>
        <w:rPr>
          <w:rFonts w:eastAsiaTheme="minorEastAsia" w:cstheme="minorBidi"/>
          <w:noProof/>
          <w:sz w:val="22"/>
          <w:szCs w:val="22"/>
          <w:lang w:val="nb-NO"/>
        </w:rPr>
      </w:pPr>
      <w:r w:rsidRPr="00521A15">
        <w:rPr>
          <w:noProof/>
          <w:lang w:val="nb-NO"/>
        </w:rPr>
        <w:t>1.6</w:t>
      </w:r>
      <w:r>
        <w:rPr>
          <w:rFonts w:eastAsiaTheme="minorEastAsia" w:cstheme="minorBidi"/>
          <w:noProof/>
          <w:sz w:val="22"/>
          <w:szCs w:val="22"/>
          <w:lang w:val="nb-NO"/>
        </w:rPr>
        <w:tab/>
      </w:r>
      <w:r w:rsidRPr="00521A15">
        <w:rPr>
          <w:noProof/>
          <w:lang w:val="nb-NO"/>
        </w:rPr>
        <w:t>Rammeavtalens formål</w:t>
      </w:r>
      <w:r w:rsidRPr="00521A15">
        <w:rPr>
          <w:noProof/>
          <w:lang w:val="nb-NO"/>
        </w:rPr>
        <w:tab/>
      </w:r>
      <w:r>
        <w:rPr>
          <w:noProof/>
        </w:rPr>
        <w:fldChar w:fldCharType="begin"/>
      </w:r>
      <w:r w:rsidRPr="00521A15">
        <w:rPr>
          <w:noProof/>
          <w:lang w:val="nb-NO"/>
        </w:rPr>
        <w:instrText xml:space="preserve"> PAGEREF _Toc8896254 \h </w:instrText>
      </w:r>
      <w:r>
        <w:rPr>
          <w:noProof/>
        </w:rPr>
      </w:r>
      <w:r>
        <w:rPr>
          <w:noProof/>
        </w:rPr>
        <w:fldChar w:fldCharType="separate"/>
      </w:r>
      <w:r w:rsidR="00FF5948">
        <w:rPr>
          <w:noProof/>
          <w:lang w:val="nb-NO"/>
        </w:rPr>
        <w:t>6</w:t>
      </w:r>
      <w:r>
        <w:rPr>
          <w:noProof/>
        </w:rPr>
        <w:fldChar w:fldCharType="end"/>
      </w:r>
    </w:p>
    <w:p w14:paraId="18D7E198" w14:textId="49348150" w:rsidR="00521A15" w:rsidRDefault="00521A15">
      <w:pPr>
        <w:pStyle w:val="INNH2"/>
        <w:rPr>
          <w:rFonts w:eastAsiaTheme="minorEastAsia" w:cstheme="minorBidi"/>
          <w:noProof/>
          <w:sz w:val="22"/>
          <w:szCs w:val="22"/>
          <w:lang w:val="nb-NO"/>
        </w:rPr>
      </w:pPr>
      <w:r w:rsidRPr="00521A15">
        <w:rPr>
          <w:noProof/>
          <w:lang w:val="nb-NO"/>
        </w:rPr>
        <w:t>1.7</w:t>
      </w:r>
      <w:r>
        <w:rPr>
          <w:rFonts w:eastAsiaTheme="minorEastAsia" w:cstheme="minorBidi"/>
          <w:noProof/>
          <w:sz w:val="22"/>
          <w:szCs w:val="22"/>
          <w:lang w:val="nb-NO"/>
        </w:rPr>
        <w:tab/>
      </w:r>
      <w:r w:rsidRPr="00521A15">
        <w:rPr>
          <w:noProof/>
          <w:lang w:val="nb-NO"/>
        </w:rPr>
        <w:t>Leveringsomfang</w:t>
      </w:r>
      <w:r w:rsidRPr="00521A15">
        <w:rPr>
          <w:noProof/>
          <w:lang w:val="nb-NO"/>
        </w:rPr>
        <w:tab/>
      </w:r>
      <w:r>
        <w:rPr>
          <w:noProof/>
        </w:rPr>
        <w:fldChar w:fldCharType="begin"/>
      </w:r>
      <w:r w:rsidRPr="00521A15">
        <w:rPr>
          <w:noProof/>
          <w:lang w:val="nb-NO"/>
        </w:rPr>
        <w:instrText xml:space="preserve"> PAGEREF _Toc8896255 \h </w:instrText>
      </w:r>
      <w:r>
        <w:rPr>
          <w:noProof/>
        </w:rPr>
      </w:r>
      <w:r>
        <w:rPr>
          <w:noProof/>
        </w:rPr>
        <w:fldChar w:fldCharType="separate"/>
      </w:r>
      <w:r w:rsidR="00FF5948">
        <w:rPr>
          <w:noProof/>
          <w:lang w:val="nb-NO"/>
        </w:rPr>
        <w:t>6</w:t>
      </w:r>
      <w:r>
        <w:rPr>
          <w:noProof/>
        </w:rPr>
        <w:fldChar w:fldCharType="end"/>
      </w:r>
    </w:p>
    <w:p w14:paraId="2CF6525F" w14:textId="211323B6" w:rsidR="00521A15" w:rsidRDefault="00521A15">
      <w:pPr>
        <w:pStyle w:val="INNH2"/>
        <w:rPr>
          <w:rFonts w:eastAsiaTheme="minorEastAsia" w:cstheme="minorBidi"/>
          <w:noProof/>
          <w:sz w:val="22"/>
          <w:szCs w:val="22"/>
          <w:lang w:val="nb-NO"/>
        </w:rPr>
      </w:pPr>
      <w:r w:rsidRPr="00521A15">
        <w:rPr>
          <w:noProof/>
          <w:lang w:val="nb-NO"/>
        </w:rPr>
        <w:t>1.8</w:t>
      </w:r>
      <w:r>
        <w:rPr>
          <w:rFonts w:eastAsiaTheme="minorEastAsia" w:cstheme="minorBidi"/>
          <w:noProof/>
          <w:sz w:val="22"/>
          <w:szCs w:val="22"/>
          <w:lang w:val="nb-NO"/>
        </w:rPr>
        <w:tab/>
      </w:r>
      <w:r w:rsidRPr="00521A15">
        <w:rPr>
          <w:noProof/>
          <w:lang w:val="nb-NO"/>
        </w:rPr>
        <w:t>Utførelse av tjenesten</w:t>
      </w:r>
      <w:r w:rsidRPr="00521A15">
        <w:rPr>
          <w:noProof/>
          <w:lang w:val="nb-NO"/>
        </w:rPr>
        <w:tab/>
      </w:r>
      <w:r>
        <w:rPr>
          <w:noProof/>
        </w:rPr>
        <w:fldChar w:fldCharType="begin"/>
      </w:r>
      <w:r w:rsidRPr="00521A15">
        <w:rPr>
          <w:noProof/>
          <w:lang w:val="nb-NO"/>
        </w:rPr>
        <w:instrText xml:space="preserve"> PAGEREF _Toc8896256 \h </w:instrText>
      </w:r>
      <w:r>
        <w:rPr>
          <w:noProof/>
        </w:rPr>
      </w:r>
      <w:r>
        <w:rPr>
          <w:noProof/>
        </w:rPr>
        <w:fldChar w:fldCharType="separate"/>
      </w:r>
      <w:r w:rsidR="00FF5948">
        <w:rPr>
          <w:noProof/>
          <w:lang w:val="nb-NO"/>
        </w:rPr>
        <w:t>6</w:t>
      </w:r>
      <w:r>
        <w:rPr>
          <w:noProof/>
        </w:rPr>
        <w:fldChar w:fldCharType="end"/>
      </w:r>
    </w:p>
    <w:p w14:paraId="00C2CB4D" w14:textId="1F3CF4B8" w:rsidR="00521A15" w:rsidRDefault="00521A15">
      <w:pPr>
        <w:pStyle w:val="INNH2"/>
        <w:rPr>
          <w:rFonts w:eastAsiaTheme="minorEastAsia" w:cstheme="minorBidi"/>
          <w:noProof/>
          <w:sz w:val="22"/>
          <w:szCs w:val="22"/>
          <w:lang w:val="nb-NO"/>
        </w:rPr>
      </w:pPr>
      <w:r w:rsidRPr="00521A15">
        <w:rPr>
          <w:noProof/>
          <w:lang w:val="nb-NO"/>
        </w:rPr>
        <w:t>1.9</w:t>
      </w:r>
      <w:r>
        <w:rPr>
          <w:rFonts w:eastAsiaTheme="minorEastAsia" w:cstheme="minorBidi"/>
          <w:noProof/>
          <w:sz w:val="22"/>
          <w:szCs w:val="22"/>
          <w:lang w:val="nb-NO"/>
        </w:rPr>
        <w:tab/>
      </w:r>
      <w:r w:rsidRPr="00521A15">
        <w:rPr>
          <w:noProof/>
          <w:lang w:val="nb-NO"/>
        </w:rPr>
        <w:t>Rammeavtalens varighet</w:t>
      </w:r>
      <w:r w:rsidRPr="00521A15">
        <w:rPr>
          <w:noProof/>
          <w:lang w:val="nb-NO"/>
        </w:rPr>
        <w:tab/>
      </w:r>
      <w:r>
        <w:rPr>
          <w:noProof/>
        </w:rPr>
        <w:fldChar w:fldCharType="begin"/>
      </w:r>
      <w:r w:rsidRPr="00521A15">
        <w:rPr>
          <w:noProof/>
          <w:lang w:val="nb-NO"/>
        </w:rPr>
        <w:instrText xml:space="preserve"> PAGEREF _Toc8896257 \h </w:instrText>
      </w:r>
      <w:r>
        <w:rPr>
          <w:noProof/>
        </w:rPr>
      </w:r>
      <w:r>
        <w:rPr>
          <w:noProof/>
        </w:rPr>
        <w:fldChar w:fldCharType="separate"/>
      </w:r>
      <w:r w:rsidR="00FF5948">
        <w:rPr>
          <w:noProof/>
          <w:lang w:val="nb-NO"/>
        </w:rPr>
        <w:t>6</w:t>
      </w:r>
      <w:r>
        <w:rPr>
          <w:noProof/>
        </w:rPr>
        <w:fldChar w:fldCharType="end"/>
      </w:r>
    </w:p>
    <w:p w14:paraId="4BFDF2B5" w14:textId="07770DF2" w:rsidR="00521A15" w:rsidRDefault="00521A15">
      <w:pPr>
        <w:pStyle w:val="INNH2"/>
        <w:rPr>
          <w:rFonts w:eastAsiaTheme="minorEastAsia" w:cstheme="minorBidi"/>
          <w:noProof/>
          <w:sz w:val="22"/>
          <w:szCs w:val="22"/>
          <w:lang w:val="nb-NO"/>
        </w:rPr>
      </w:pPr>
      <w:r w:rsidRPr="00521A15">
        <w:rPr>
          <w:noProof/>
          <w:lang w:val="nb-NO"/>
        </w:rPr>
        <w:t>1.10</w:t>
      </w:r>
      <w:r>
        <w:rPr>
          <w:rFonts w:eastAsiaTheme="minorEastAsia" w:cstheme="minorBidi"/>
          <w:noProof/>
          <w:sz w:val="22"/>
          <w:szCs w:val="22"/>
          <w:lang w:val="nb-NO"/>
        </w:rPr>
        <w:tab/>
      </w:r>
      <w:r w:rsidRPr="00521A15">
        <w:rPr>
          <w:noProof/>
          <w:lang w:val="nb-NO"/>
        </w:rPr>
        <w:t>Eksklusivitet</w:t>
      </w:r>
      <w:r w:rsidRPr="00521A15">
        <w:rPr>
          <w:noProof/>
          <w:lang w:val="nb-NO"/>
        </w:rPr>
        <w:tab/>
      </w:r>
      <w:r>
        <w:rPr>
          <w:noProof/>
        </w:rPr>
        <w:fldChar w:fldCharType="begin"/>
      </w:r>
      <w:r w:rsidRPr="00521A15">
        <w:rPr>
          <w:noProof/>
          <w:lang w:val="nb-NO"/>
        </w:rPr>
        <w:instrText xml:space="preserve"> PAGEREF _Toc8896258 \h </w:instrText>
      </w:r>
      <w:r>
        <w:rPr>
          <w:noProof/>
        </w:rPr>
      </w:r>
      <w:r>
        <w:rPr>
          <w:noProof/>
        </w:rPr>
        <w:fldChar w:fldCharType="separate"/>
      </w:r>
      <w:r w:rsidR="00FF5948">
        <w:rPr>
          <w:noProof/>
          <w:lang w:val="nb-NO"/>
        </w:rPr>
        <w:t>6</w:t>
      </w:r>
      <w:r>
        <w:rPr>
          <w:noProof/>
        </w:rPr>
        <w:fldChar w:fldCharType="end"/>
      </w:r>
    </w:p>
    <w:p w14:paraId="6854EA43" w14:textId="35318309" w:rsidR="00521A15" w:rsidRDefault="00521A15">
      <w:pPr>
        <w:pStyle w:val="INNH2"/>
        <w:rPr>
          <w:rFonts w:eastAsiaTheme="minorEastAsia" w:cstheme="minorBidi"/>
          <w:noProof/>
          <w:sz w:val="22"/>
          <w:szCs w:val="22"/>
          <w:lang w:val="nb-NO"/>
        </w:rPr>
      </w:pPr>
      <w:r w:rsidRPr="00521A15">
        <w:rPr>
          <w:noProof/>
          <w:lang w:val="nb-NO"/>
        </w:rPr>
        <w:t>1.11</w:t>
      </w:r>
      <w:r>
        <w:rPr>
          <w:rFonts w:eastAsiaTheme="minorEastAsia" w:cstheme="minorBidi"/>
          <w:noProof/>
          <w:sz w:val="22"/>
          <w:szCs w:val="22"/>
          <w:lang w:val="nb-NO"/>
        </w:rPr>
        <w:tab/>
      </w:r>
      <w:r w:rsidRPr="00521A15">
        <w:rPr>
          <w:noProof/>
          <w:lang w:val="nb-NO"/>
        </w:rPr>
        <w:t>Partenes kontaktpersoner</w:t>
      </w:r>
      <w:r w:rsidRPr="00521A15">
        <w:rPr>
          <w:noProof/>
          <w:lang w:val="nb-NO"/>
        </w:rPr>
        <w:tab/>
      </w:r>
      <w:r>
        <w:rPr>
          <w:noProof/>
        </w:rPr>
        <w:fldChar w:fldCharType="begin"/>
      </w:r>
      <w:r w:rsidRPr="00521A15">
        <w:rPr>
          <w:noProof/>
          <w:lang w:val="nb-NO"/>
        </w:rPr>
        <w:instrText xml:space="preserve"> PAGEREF _Toc8896259 \h </w:instrText>
      </w:r>
      <w:r>
        <w:rPr>
          <w:noProof/>
        </w:rPr>
      </w:r>
      <w:r>
        <w:rPr>
          <w:noProof/>
        </w:rPr>
        <w:fldChar w:fldCharType="separate"/>
      </w:r>
      <w:r w:rsidR="00FF5948">
        <w:rPr>
          <w:noProof/>
          <w:lang w:val="nb-NO"/>
        </w:rPr>
        <w:t>6</w:t>
      </w:r>
      <w:r>
        <w:rPr>
          <w:noProof/>
        </w:rPr>
        <w:fldChar w:fldCharType="end"/>
      </w:r>
    </w:p>
    <w:p w14:paraId="1CABEFD9" w14:textId="196265D9" w:rsidR="00521A15" w:rsidRDefault="00521A15">
      <w:pPr>
        <w:pStyle w:val="INNH1"/>
        <w:rPr>
          <w:rFonts w:eastAsiaTheme="minorEastAsia" w:cstheme="minorBidi"/>
          <w:b w:val="0"/>
          <w:caps w:val="0"/>
          <w:noProof/>
          <w:sz w:val="22"/>
          <w:szCs w:val="22"/>
          <w:lang w:val="nb-NO"/>
        </w:rPr>
      </w:pPr>
      <w:r w:rsidRPr="00521A15">
        <w:rPr>
          <w:noProof/>
          <w:lang w:val="nb-NO"/>
        </w:rPr>
        <w:t>2</w:t>
      </w:r>
      <w:r>
        <w:rPr>
          <w:rFonts w:eastAsiaTheme="minorEastAsia" w:cstheme="minorBidi"/>
          <w:b w:val="0"/>
          <w:caps w:val="0"/>
          <w:noProof/>
          <w:sz w:val="22"/>
          <w:szCs w:val="22"/>
          <w:lang w:val="nb-NO"/>
        </w:rPr>
        <w:tab/>
      </w:r>
      <w:r w:rsidRPr="00521A15">
        <w:rPr>
          <w:noProof/>
          <w:lang w:val="nb-NO"/>
        </w:rPr>
        <w:t>Avrop under Rammeavtalen</w:t>
      </w:r>
      <w:r w:rsidRPr="00521A15">
        <w:rPr>
          <w:noProof/>
          <w:lang w:val="nb-NO"/>
        </w:rPr>
        <w:tab/>
      </w:r>
      <w:r>
        <w:rPr>
          <w:noProof/>
        </w:rPr>
        <w:fldChar w:fldCharType="begin"/>
      </w:r>
      <w:r w:rsidRPr="00521A15">
        <w:rPr>
          <w:noProof/>
          <w:lang w:val="nb-NO"/>
        </w:rPr>
        <w:instrText xml:space="preserve"> PAGEREF _Toc8896260 \h </w:instrText>
      </w:r>
      <w:r>
        <w:rPr>
          <w:noProof/>
        </w:rPr>
      </w:r>
      <w:r>
        <w:rPr>
          <w:noProof/>
        </w:rPr>
        <w:fldChar w:fldCharType="separate"/>
      </w:r>
      <w:r w:rsidR="00FF5948">
        <w:rPr>
          <w:noProof/>
          <w:lang w:val="nb-NO"/>
        </w:rPr>
        <w:t>7</w:t>
      </w:r>
      <w:r>
        <w:rPr>
          <w:noProof/>
        </w:rPr>
        <w:fldChar w:fldCharType="end"/>
      </w:r>
    </w:p>
    <w:p w14:paraId="0B1D13B4" w14:textId="1E970E26" w:rsidR="00521A15" w:rsidRDefault="00521A15">
      <w:pPr>
        <w:pStyle w:val="INNH1"/>
        <w:rPr>
          <w:rFonts w:eastAsiaTheme="minorEastAsia" w:cstheme="minorBidi"/>
          <w:b w:val="0"/>
          <w:caps w:val="0"/>
          <w:noProof/>
          <w:sz w:val="22"/>
          <w:szCs w:val="22"/>
          <w:lang w:val="nb-NO"/>
        </w:rPr>
      </w:pPr>
      <w:r w:rsidRPr="00521A15">
        <w:rPr>
          <w:noProof/>
          <w:lang w:val="nb-NO"/>
        </w:rPr>
        <w:t>3</w:t>
      </w:r>
      <w:r>
        <w:rPr>
          <w:rFonts w:eastAsiaTheme="minorEastAsia" w:cstheme="minorBidi"/>
          <w:b w:val="0"/>
          <w:caps w:val="0"/>
          <w:noProof/>
          <w:sz w:val="22"/>
          <w:szCs w:val="22"/>
          <w:lang w:val="nb-NO"/>
        </w:rPr>
        <w:tab/>
      </w:r>
      <w:r w:rsidRPr="00521A15">
        <w:rPr>
          <w:noProof/>
          <w:lang w:val="nb-NO"/>
        </w:rPr>
        <w:t>Endringer av Rammeavtalen</w:t>
      </w:r>
      <w:r w:rsidRPr="00521A15">
        <w:rPr>
          <w:noProof/>
          <w:lang w:val="nb-NO"/>
        </w:rPr>
        <w:tab/>
      </w:r>
      <w:r>
        <w:rPr>
          <w:noProof/>
        </w:rPr>
        <w:fldChar w:fldCharType="begin"/>
      </w:r>
      <w:r w:rsidRPr="00521A15">
        <w:rPr>
          <w:noProof/>
          <w:lang w:val="nb-NO"/>
        </w:rPr>
        <w:instrText xml:space="preserve"> PAGEREF _Toc8896261 \h </w:instrText>
      </w:r>
      <w:r>
        <w:rPr>
          <w:noProof/>
        </w:rPr>
      </w:r>
      <w:r>
        <w:rPr>
          <w:noProof/>
        </w:rPr>
        <w:fldChar w:fldCharType="separate"/>
      </w:r>
      <w:r w:rsidR="00FF5948">
        <w:rPr>
          <w:noProof/>
          <w:lang w:val="nb-NO"/>
        </w:rPr>
        <w:t>7</w:t>
      </w:r>
      <w:r>
        <w:rPr>
          <w:noProof/>
        </w:rPr>
        <w:fldChar w:fldCharType="end"/>
      </w:r>
    </w:p>
    <w:p w14:paraId="758998E2" w14:textId="2B57A0EE" w:rsidR="00521A15" w:rsidRDefault="00521A15">
      <w:pPr>
        <w:pStyle w:val="INNH2"/>
        <w:rPr>
          <w:rFonts w:eastAsiaTheme="minorEastAsia" w:cstheme="minorBidi"/>
          <w:noProof/>
          <w:sz w:val="22"/>
          <w:szCs w:val="22"/>
          <w:lang w:val="nb-NO"/>
        </w:rPr>
      </w:pPr>
      <w:r w:rsidRPr="00521A15">
        <w:rPr>
          <w:noProof/>
          <w:lang w:val="nb-NO"/>
        </w:rPr>
        <w:t>3.1</w:t>
      </w:r>
      <w:r>
        <w:rPr>
          <w:rFonts w:eastAsiaTheme="minorEastAsia" w:cstheme="minorBidi"/>
          <w:noProof/>
          <w:sz w:val="22"/>
          <w:szCs w:val="22"/>
          <w:lang w:val="nb-NO"/>
        </w:rPr>
        <w:tab/>
      </w:r>
      <w:r w:rsidRPr="00521A15">
        <w:rPr>
          <w:noProof/>
          <w:lang w:val="nb-NO"/>
        </w:rPr>
        <w:t>Generelt</w:t>
      </w:r>
      <w:r w:rsidRPr="00521A15">
        <w:rPr>
          <w:noProof/>
          <w:lang w:val="nb-NO"/>
        </w:rPr>
        <w:tab/>
      </w:r>
      <w:r>
        <w:rPr>
          <w:noProof/>
        </w:rPr>
        <w:fldChar w:fldCharType="begin"/>
      </w:r>
      <w:r w:rsidRPr="00521A15">
        <w:rPr>
          <w:noProof/>
          <w:lang w:val="nb-NO"/>
        </w:rPr>
        <w:instrText xml:space="preserve"> PAGEREF _Toc8896262 \h </w:instrText>
      </w:r>
      <w:r>
        <w:rPr>
          <w:noProof/>
        </w:rPr>
      </w:r>
      <w:r>
        <w:rPr>
          <w:noProof/>
        </w:rPr>
        <w:fldChar w:fldCharType="separate"/>
      </w:r>
      <w:r w:rsidR="00FF5948">
        <w:rPr>
          <w:noProof/>
          <w:lang w:val="nb-NO"/>
        </w:rPr>
        <w:t>7</w:t>
      </w:r>
      <w:r>
        <w:rPr>
          <w:noProof/>
        </w:rPr>
        <w:fldChar w:fldCharType="end"/>
      </w:r>
    </w:p>
    <w:p w14:paraId="3ABB14A8" w14:textId="438B65B4" w:rsidR="00521A15" w:rsidRDefault="00521A15">
      <w:pPr>
        <w:pStyle w:val="INNH2"/>
        <w:rPr>
          <w:rFonts w:eastAsiaTheme="minorEastAsia" w:cstheme="minorBidi"/>
          <w:noProof/>
          <w:sz w:val="22"/>
          <w:szCs w:val="22"/>
          <w:lang w:val="nb-NO"/>
        </w:rPr>
      </w:pPr>
      <w:r w:rsidRPr="00521A15">
        <w:rPr>
          <w:noProof/>
          <w:lang w:val="nb-NO"/>
        </w:rPr>
        <w:t>3.2</w:t>
      </w:r>
      <w:r>
        <w:rPr>
          <w:rFonts w:eastAsiaTheme="minorEastAsia" w:cstheme="minorBidi"/>
          <w:noProof/>
          <w:sz w:val="22"/>
          <w:szCs w:val="22"/>
          <w:lang w:val="nb-NO"/>
        </w:rPr>
        <w:tab/>
      </w:r>
      <w:r w:rsidRPr="00521A15">
        <w:rPr>
          <w:noProof/>
          <w:lang w:val="nb-NO"/>
        </w:rPr>
        <w:t>Endring av Rammeavtalen ved bruk av Endringsavtale</w:t>
      </w:r>
      <w:r w:rsidRPr="00521A15">
        <w:rPr>
          <w:noProof/>
          <w:lang w:val="nb-NO"/>
        </w:rPr>
        <w:tab/>
      </w:r>
      <w:r>
        <w:rPr>
          <w:noProof/>
        </w:rPr>
        <w:fldChar w:fldCharType="begin"/>
      </w:r>
      <w:r w:rsidRPr="00521A15">
        <w:rPr>
          <w:noProof/>
          <w:lang w:val="nb-NO"/>
        </w:rPr>
        <w:instrText xml:space="preserve"> PAGEREF _Toc8896263 \h </w:instrText>
      </w:r>
      <w:r>
        <w:rPr>
          <w:noProof/>
        </w:rPr>
      </w:r>
      <w:r>
        <w:rPr>
          <w:noProof/>
        </w:rPr>
        <w:fldChar w:fldCharType="separate"/>
      </w:r>
      <w:r w:rsidR="00FF5948">
        <w:rPr>
          <w:noProof/>
          <w:lang w:val="nb-NO"/>
        </w:rPr>
        <w:t>8</w:t>
      </w:r>
      <w:r>
        <w:rPr>
          <w:noProof/>
        </w:rPr>
        <w:fldChar w:fldCharType="end"/>
      </w:r>
    </w:p>
    <w:p w14:paraId="361442EE" w14:textId="2E41A459" w:rsidR="00521A15" w:rsidRDefault="00521A15">
      <w:pPr>
        <w:pStyle w:val="INNH2"/>
        <w:rPr>
          <w:rFonts w:eastAsiaTheme="minorEastAsia" w:cstheme="minorBidi"/>
          <w:noProof/>
          <w:sz w:val="22"/>
          <w:szCs w:val="22"/>
          <w:lang w:val="nb-NO"/>
        </w:rPr>
      </w:pPr>
      <w:r w:rsidRPr="00521A15">
        <w:rPr>
          <w:noProof/>
          <w:lang w:val="nb-NO"/>
        </w:rPr>
        <w:t>3.3</w:t>
      </w:r>
      <w:r>
        <w:rPr>
          <w:rFonts w:eastAsiaTheme="minorEastAsia" w:cstheme="minorBidi"/>
          <w:noProof/>
          <w:sz w:val="22"/>
          <w:szCs w:val="22"/>
          <w:lang w:val="nb-NO"/>
        </w:rPr>
        <w:tab/>
      </w:r>
      <w:r w:rsidRPr="00521A15">
        <w:rPr>
          <w:noProof/>
          <w:lang w:val="nb-NO"/>
        </w:rPr>
        <w:t>Utredning av risiko- og endringskonsekvenser</w:t>
      </w:r>
      <w:r w:rsidRPr="00521A15">
        <w:rPr>
          <w:noProof/>
          <w:lang w:val="nb-NO"/>
        </w:rPr>
        <w:tab/>
      </w:r>
      <w:r>
        <w:rPr>
          <w:noProof/>
        </w:rPr>
        <w:fldChar w:fldCharType="begin"/>
      </w:r>
      <w:r w:rsidRPr="00521A15">
        <w:rPr>
          <w:noProof/>
          <w:lang w:val="nb-NO"/>
        </w:rPr>
        <w:instrText xml:space="preserve"> PAGEREF _Toc8896264 \h </w:instrText>
      </w:r>
      <w:r>
        <w:rPr>
          <w:noProof/>
        </w:rPr>
      </w:r>
      <w:r>
        <w:rPr>
          <w:noProof/>
        </w:rPr>
        <w:fldChar w:fldCharType="separate"/>
      </w:r>
      <w:r w:rsidR="00FF5948">
        <w:rPr>
          <w:noProof/>
          <w:lang w:val="nb-NO"/>
        </w:rPr>
        <w:t>8</w:t>
      </w:r>
      <w:r>
        <w:rPr>
          <w:noProof/>
        </w:rPr>
        <w:fldChar w:fldCharType="end"/>
      </w:r>
    </w:p>
    <w:p w14:paraId="42586C64" w14:textId="7A5A5D65" w:rsidR="00521A15" w:rsidRDefault="00521A15">
      <w:pPr>
        <w:pStyle w:val="INNH1"/>
        <w:rPr>
          <w:rFonts w:eastAsiaTheme="minorEastAsia" w:cstheme="minorBidi"/>
          <w:b w:val="0"/>
          <w:caps w:val="0"/>
          <w:noProof/>
          <w:sz w:val="22"/>
          <w:szCs w:val="22"/>
          <w:lang w:val="nb-NO"/>
        </w:rPr>
      </w:pPr>
      <w:r w:rsidRPr="00521A15">
        <w:rPr>
          <w:noProof/>
          <w:lang w:val="nb-NO"/>
        </w:rPr>
        <w:t>4</w:t>
      </w:r>
      <w:r>
        <w:rPr>
          <w:rFonts w:eastAsiaTheme="minorEastAsia" w:cstheme="minorBidi"/>
          <w:b w:val="0"/>
          <w:caps w:val="0"/>
          <w:noProof/>
          <w:sz w:val="22"/>
          <w:szCs w:val="22"/>
          <w:lang w:val="nb-NO"/>
        </w:rPr>
        <w:tab/>
      </w:r>
      <w:r w:rsidRPr="00521A15">
        <w:rPr>
          <w:noProof/>
          <w:lang w:val="nb-NO"/>
        </w:rPr>
        <w:t>Leverandørens plikter</w:t>
      </w:r>
      <w:r w:rsidRPr="00521A15">
        <w:rPr>
          <w:noProof/>
          <w:lang w:val="nb-NO"/>
        </w:rPr>
        <w:tab/>
      </w:r>
      <w:r>
        <w:rPr>
          <w:noProof/>
        </w:rPr>
        <w:fldChar w:fldCharType="begin"/>
      </w:r>
      <w:r w:rsidRPr="00521A15">
        <w:rPr>
          <w:noProof/>
          <w:lang w:val="nb-NO"/>
        </w:rPr>
        <w:instrText xml:space="preserve"> PAGEREF _Toc8896265 \h </w:instrText>
      </w:r>
      <w:r>
        <w:rPr>
          <w:noProof/>
        </w:rPr>
      </w:r>
      <w:r>
        <w:rPr>
          <w:noProof/>
        </w:rPr>
        <w:fldChar w:fldCharType="separate"/>
      </w:r>
      <w:r w:rsidR="00FF5948">
        <w:rPr>
          <w:noProof/>
          <w:lang w:val="nb-NO"/>
        </w:rPr>
        <w:t>8</w:t>
      </w:r>
      <w:r>
        <w:rPr>
          <w:noProof/>
        </w:rPr>
        <w:fldChar w:fldCharType="end"/>
      </w:r>
    </w:p>
    <w:p w14:paraId="5543208D" w14:textId="4AC210F1" w:rsidR="00521A15" w:rsidRDefault="00521A15">
      <w:pPr>
        <w:pStyle w:val="INNH2"/>
        <w:rPr>
          <w:rFonts w:eastAsiaTheme="minorEastAsia" w:cstheme="minorBidi"/>
          <w:noProof/>
          <w:sz w:val="22"/>
          <w:szCs w:val="22"/>
          <w:lang w:val="nb-NO"/>
        </w:rPr>
      </w:pPr>
      <w:r w:rsidRPr="00521A15">
        <w:rPr>
          <w:noProof/>
          <w:lang w:val="nb-NO"/>
        </w:rPr>
        <w:t>4.1</w:t>
      </w:r>
      <w:r>
        <w:rPr>
          <w:rFonts w:eastAsiaTheme="minorEastAsia" w:cstheme="minorBidi"/>
          <w:noProof/>
          <w:sz w:val="22"/>
          <w:szCs w:val="22"/>
          <w:lang w:val="nb-NO"/>
        </w:rPr>
        <w:tab/>
      </w:r>
      <w:r w:rsidRPr="00521A15">
        <w:rPr>
          <w:noProof/>
          <w:lang w:val="nb-NO"/>
        </w:rPr>
        <w:t>Generelt</w:t>
      </w:r>
      <w:r w:rsidRPr="00521A15">
        <w:rPr>
          <w:noProof/>
          <w:lang w:val="nb-NO"/>
        </w:rPr>
        <w:tab/>
      </w:r>
      <w:r>
        <w:rPr>
          <w:noProof/>
        </w:rPr>
        <w:fldChar w:fldCharType="begin"/>
      </w:r>
      <w:r w:rsidRPr="00521A15">
        <w:rPr>
          <w:noProof/>
          <w:lang w:val="nb-NO"/>
        </w:rPr>
        <w:instrText xml:space="preserve"> PAGEREF _Toc8896266 \h </w:instrText>
      </w:r>
      <w:r>
        <w:rPr>
          <w:noProof/>
        </w:rPr>
      </w:r>
      <w:r>
        <w:rPr>
          <w:noProof/>
        </w:rPr>
        <w:fldChar w:fldCharType="separate"/>
      </w:r>
      <w:r w:rsidR="00FF5948">
        <w:rPr>
          <w:noProof/>
          <w:lang w:val="nb-NO"/>
        </w:rPr>
        <w:t>8</w:t>
      </w:r>
      <w:r>
        <w:rPr>
          <w:noProof/>
        </w:rPr>
        <w:fldChar w:fldCharType="end"/>
      </w:r>
    </w:p>
    <w:p w14:paraId="0B44B477" w14:textId="26A1B151" w:rsidR="00521A15" w:rsidRDefault="00521A15">
      <w:pPr>
        <w:pStyle w:val="INNH2"/>
        <w:rPr>
          <w:rFonts w:eastAsiaTheme="minorEastAsia" w:cstheme="minorBidi"/>
          <w:noProof/>
          <w:sz w:val="22"/>
          <w:szCs w:val="22"/>
          <w:lang w:val="nb-NO"/>
        </w:rPr>
      </w:pPr>
      <w:r w:rsidRPr="00521A15">
        <w:rPr>
          <w:noProof/>
          <w:lang w:val="nb-NO"/>
        </w:rPr>
        <w:t>4.2</w:t>
      </w:r>
      <w:r>
        <w:rPr>
          <w:rFonts w:eastAsiaTheme="minorEastAsia" w:cstheme="minorBidi"/>
          <w:noProof/>
          <w:sz w:val="22"/>
          <w:szCs w:val="22"/>
          <w:lang w:val="nb-NO"/>
        </w:rPr>
        <w:tab/>
      </w:r>
      <w:r w:rsidRPr="00521A15">
        <w:rPr>
          <w:noProof/>
          <w:lang w:val="nb-NO"/>
        </w:rPr>
        <w:t>Tillatelse</w:t>
      </w:r>
      <w:r w:rsidRPr="00521A15">
        <w:rPr>
          <w:noProof/>
          <w:lang w:val="nb-NO"/>
        </w:rPr>
        <w:tab/>
      </w:r>
      <w:r>
        <w:rPr>
          <w:noProof/>
        </w:rPr>
        <w:fldChar w:fldCharType="begin"/>
      </w:r>
      <w:r w:rsidRPr="00521A15">
        <w:rPr>
          <w:noProof/>
          <w:lang w:val="nb-NO"/>
        </w:rPr>
        <w:instrText xml:space="preserve"> PAGEREF _Toc8896267 \h </w:instrText>
      </w:r>
      <w:r>
        <w:rPr>
          <w:noProof/>
        </w:rPr>
      </w:r>
      <w:r>
        <w:rPr>
          <w:noProof/>
        </w:rPr>
        <w:fldChar w:fldCharType="separate"/>
      </w:r>
      <w:r w:rsidR="00FF5948">
        <w:rPr>
          <w:noProof/>
          <w:lang w:val="nb-NO"/>
        </w:rPr>
        <w:t>9</w:t>
      </w:r>
      <w:r>
        <w:rPr>
          <w:noProof/>
        </w:rPr>
        <w:fldChar w:fldCharType="end"/>
      </w:r>
    </w:p>
    <w:p w14:paraId="65CBFAA4" w14:textId="67A85A6E" w:rsidR="00521A15" w:rsidRDefault="00521A15">
      <w:pPr>
        <w:pStyle w:val="INNH2"/>
        <w:rPr>
          <w:rFonts w:eastAsiaTheme="minorEastAsia" w:cstheme="minorBidi"/>
          <w:noProof/>
          <w:sz w:val="22"/>
          <w:szCs w:val="22"/>
          <w:lang w:val="nb-NO"/>
        </w:rPr>
      </w:pPr>
      <w:r w:rsidRPr="00521A15">
        <w:rPr>
          <w:noProof/>
          <w:lang w:val="nb-NO"/>
        </w:rPr>
        <w:t>4.3</w:t>
      </w:r>
      <w:r>
        <w:rPr>
          <w:rFonts w:eastAsiaTheme="minorEastAsia" w:cstheme="minorBidi"/>
          <w:noProof/>
          <w:sz w:val="22"/>
          <w:szCs w:val="22"/>
          <w:lang w:val="nb-NO"/>
        </w:rPr>
        <w:tab/>
      </w:r>
      <w:r w:rsidRPr="00521A15">
        <w:rPr>
          <w:noProof/>
          <w:lang w:val="nb-NO"/>
        </w:rPr>
        <w:t>Leverandørens samfunnsansvar</w:t>
      </w:r>
      <w:r w:rsidRPr="00521A15">
        <w:rPr>
          <w:noProof/>
          <w:lang w:val="nb-NO"/>
        </w:rPr>
        <w:tab/>
      </w:r>
      <w:r>
        <w:rPr>
          <w:noProof/>
        </w:rPr>
        <w:fldChar w:fldCharType="begin"/>
      </w:r>
      <w:r w:rsidRPr="00521A15">
        <w:rPr>
          <w:noProof/>
          <w:lang w:val="nb-NO"/>
        </w:rPr>
        <w:instrText xml:space="preserve"> PAGEREF _Toc8896268 \h </w:instrText>
      </w:r>
      <w:r>
        <w:rPr>
          <w:noProof/>
        </w:rPr>
      </w:r>
      <w:r>
        <w:rPr>
          <w:noProof/>
        </w:rPr>
        <w:fldChar w:fldCharType="separate"/>
      </w:r>
      <w:r w:rsidR="00FF5948">
        <w:rPr>
          <w:noProof/>
          <w:lang w:val="nb-NO"/>
        </w:rPr>
        <w:t>9</w:t>
      </w:r>
      <w:r>
        <w:rPr>
          <w:noProof/>
        </w:rPr>
        <w:fldChar w:fldCharType="end"/>
      </w:r>
    </w:p>
    <w:p w14:paraId="5D5B555F" w14:textId="2830DA2C" w:rsidR="00521A15" w:rsidRDefault="00521A15">
      <w:pPr>
        <w:pStyle w:val="INNH2"/>
        <w:rPr>
          <w:rFonts w:eastAsiaTheme="minorEastAsia" w:cstheme="minorBidi"/>
          <w:noProof/>
          <w:sz w:val="22"/>
          <w:szCs w:val="22"/>
          <w:lang w:val="nb-NO"/>
        </w:rPr>
      </w:pPr>
      <w:r w:rsidRPr="00521A15">
        <w:rPr>
          <w:noProof/>
          <w:lang w:val="nb-NO"/>
        </w:rPr>
        <w:t>4.4</w:t>
      </w:r>
      <w:r>
        <w:rPr>
          <w:rFonts w:eastAsiaTheme="minorEastAsia" w:cstheme="minorBidi"/>
          <w:noProof/>
          <w:sz w:val="22"/>
          <w:szCs w:val="22"/>
          <w:lang w:val="nb-NO"/>
        </w:rPr>
        <w:tab/>
      </w:r>
      <w:r w:rsidRPr="00521A15">
        <w:rPr>
          <w:noProof/>
          <w:lang w:val="nb-NO"/>
        </w:rPr>
        <w:t>Leverandørens bankforbindelse</w:t>
      </w:r>
      <w:r w:rsidRPr="00521A15">
        <w:rPr>
          <w:noProof/>
          <w:lang w:val="nb-NO"/>
        </w:rPr>
        <w:tab/>
      </w:r>
      <w:r>
        <w:rPr>
          <w:noProof/>
        </w:rPr>
        <w:fldChar w:fldCharType="begin"/>
      </w:r>
      <w:r w:rsidRPr="00521A15">
        <w:rPr>
          <w:noProof/>
          <w:lang w:val="nb-NO"/>
        </w:rPr>
        <w:instrText xml:space="preserve"> PAGEREF _Toc8896269 \h </w:instrText>
      </w:r>
      <w:r>
        <w:rPr>
          <w:noProof/>
        </w:rPr>
      </w:r>
      <w:r>
        <w:rPr>
          <w:noProof/>
        </w:rPr>
        <w:fldChar w:fldCharType="separate"/>
      </w:r>
      <w:r w:rsidR="00FF5948">
        <w:rPr>
          <w:noProof/>
          <w:lang w:val="nb-NO"/>
        </w:rPr>
        <w:t>9</w:t>
      </w:r>
      <w:r>
        <w:rPr>
          <w:noProof/>
        </w:rPr>
        <w:fldChar w:fldCharType="end"/>
      </w:r>
    </w:p>
    <w:p w14:paraId="13E6F7A7" w14:textId="19556711" w:rsidR="00521A15" w:rsidRDefault="00521A15">
      <w:pPr>
        <w:pStyle w:val="INNH2"/>
        <w:rPr>
          <w:rFonts w:eastAsiaTheme="minorEastAsia" w:cstheme="minorBidi"/>
          <w:noProof/>
          <w:sz w:val="22"/>
          <w:szCs w:val="22"/>
          <w:lang w:val="nb-NO"/>
        </w:rPr>
      </w:pPr>
      <w:r w:rsidRPr="00521A15">
        <w:rPr>
          <w:noProof/>
          <w:lang w:val="nb-NO"/>
        </w:rPr>
        <w:t>4.5</w:t>
      </w:r>
      <w:r>
        <w:rPr>
          <w:rFonts w:eastAsiaTheme="minorEastAsia" w:cstheme="minorBidi"/>
          <w:noProof/>
          <w:sz w:val="22"/>
          <w:szCs w:val="22"/>
          <w:lang w:val="nb-NO"/>
        </w:rPr>
        <w:tab/>
      </w:r>
      <w:r w:rsidRPr="00521A15">
        <w:rPr>
          <w:noProof/>
          <w:lang w:val="nb-NO"/>
        </w:rPr>
        <w:t>Endringer av rutetilbud og kapasitet</w:t>
      </w:r>
      <w:r w:rsidRPr="00521A15">
        <w:rPr>
          <w:noProof/>
          <w:lang w:val="nb-NO"/>
        </w:rPr>
        <w:tab/>
      </w:r>
      <w:r>
        <w:rPr>
          <w:noProof/>
        </w:rPr>
        <w:fldChar w:fldCharType="begin"/>
      </w:r>
      <w:r w:rsidRPr="00521A15">
        <w:rPr>
          <w:noProof/>
          <w:lang w:val="nb-NO"/>
        </w:rPr>
        <w:instrText xml:space="preserve"> PAGEREF _Toc8896270 \h </w:instrText>
      </w:r>
      <w:r>
        <w:rPr>
          <w:noProof/>
        </w:rPr>
      </w:r>
      <w:r>
        <w:rPr>
          <w:noProof/>
        </w:rPr>
        <w:fldChar w:fldCharType="separate"/>
      </w:r>
      <w:r w:rsidR="00FF5948">
        <w:rPr>
          <w:noProof/>
          <w:lang w:val="nb-NO"/>
        </w:rPr>
        <w:t>9</w:t>
      </w:r>
      <w:r>
        <w:rPr>
          <w:noProof/>
        </w:rPr>
        <w:fldChar w:fldCharType="end"/>
      </w:r>
    </w:p>
    <w:p w14:paraId="1EB788DA" w14:textId="0194E722" w:rsidR="00521A15" w:rsidRDefault="00521A15">
      <w:pPr>
        <w:pStyle w:val="INNH2"/>
        <w:rPr>
          <w:rFonts w:eastAsiaTheme="minorEastAsia" w:cstheme="minorBidi"/>
          <w:noProof/>
          <w:sz w:val="22"/>
          <w:szCs w:val="22"/>
          <w:lang w:val="nb-NO"/>
        </w:rPr>
      </w:pPr>
      <w:r w:rsidRPr="00521A15">
        <w:rPr>
          <w:noProof/>
          <w:lang w:val="nb-NO"/>
        </w:rPr>
        <w:t>4.6</w:t>
      </w:r>
      <w:r>
        <w:rPr>
          <w:rFonts w:eastAsiaTheme="minorEastAsia" w:cstheme="minorBidi"/>
          <w:noProof/>
          <w:sz w:val="22"/>
          <w:szCs w:val="22"/>
          <w:lang w:val="nb-NO"/>
        </w:rPr>
        <w:tab/>
      </w:r>
      <w:r w:rsidRPr="00521A15">
        <w:rPr>
          <w:noProof/>
          <w:lang w:val="nb-NO"/>
        </w:rPr>
        <w:t>Underleverandører</w:t>
      </w:r>
      <w:r w:rsidRPr="00521A15">
        <w:rPr>
          <w:noProof/>
          <w:lang w:val="nb-NO"/>
        </w:rPr>
        <w:tab/>
      </w:r>
      <w:r>
        <w:rPr>
          <w:noProof/>
        </w:rPr>
        <w:fldChar w:fldCharType="begin"/>
      </w:r>
      <w:r w:rsidRPr="00521A15">
        <w:rPr>
          <w:noProof/>
          <w:lang w:val="nb-NO"/>
        </w:rPr>
        <w:instrText xml:space="preserve"> PAGEREF _Toc8896271 \h </w:instrText>
      </w:r>
      <w:r>
        <w:rPr>
          <w:noProof/>
        </w:rPr>
      </w:r>
      <w:r>
        <w:rPr>
          <w:noProof/>
        </w:rPr>
        <w:fldChar w:fldCharType="separate"/>
      </w:r>
      <w:r w:rsidR="00FF5948">
        <w:rPr>
          <w:noProof/>
          <w:lang w:val="nb-NO"/>
        </w:rPr>
        <w:t>10</w:t>
      </w:r>
      <w:r>
        <w:rPr>
          <w:noProof/>
        </w:rPr>
        <w:fldChar w:fldCharType="end"/>
      </w:r>
    </w:p>
    <w:p w14:paraId="0209DC1B" w14:textId="1714D8E7" w:rsidR="00521A15" w:rsidRDefault="00521A15">
      <w:pPr>
        <w:pStyle w:val="INNH2"/>
        <w:rPr>
          <w:rFonts w:eastAsiaTheme="minorEastAsia" w:cstheme="minorBidi"/>
          <w:noProof/>
          <w:sz w:val="22"/>
          <w:szCs w:val="22"/>
          <w:lang w:val="nb-NO"/>
        </w:rPr>
      </w:pPr>
      <w:r w:rsidRPr="00521A15">
        <w:rPr>
          <w:noProof/>
          <w:lang w:val="nb-NO"/>
        </w:rPr>
        <w:t>4.7</w:t>
      </w:r>
      <w:r>
        <w:rPr>
          <w:rFonts w:eastAsiaTheme="minorEastAsia" w:cstheme="minorBidi"/>
          <w:noProof/>
          <w:sz w:val="22"/>
          <w:szCs w:val="22"/>
          <w:lang w:val="nb-NO"/>
        </w:rPr>
        <w:tab/>
      </w:r>
      <w:r w:rsidRPr="00521A15">
        <w:rPr>
          <w:noProof/>
          <w:lang w:val="nb-NO"/>
        </w:rPr>
        <w:t>Innsyn</w:t>
      </w:r>
      <w:r w:rsidRPr="00521A15">
        <w:rPr>
          <w:noProof/>
          <w:lang w:val="nb-NO"/>
        </w:rPr>
        <w:tab/>
      </w:r>
      <w:r>
        <w:rPr>
          <w:noProof/>
        </w:rPr>
        <w:fldChar w:fldCharType="begin"/>
      </w:r>
      <w:r w:rsidRPr="00521A15">
        <w:rPr>
          <w:noProof/>
          <w:lang w:val="nb-NO"/>
        </w:rPr>
        <w:instrText xml:space="preserve"> PAGEREF _Toc8896272 \h </w:instrText>
      </w:r>
      <w:r>
        <w:rPr>
          <w:noProof/>
        </w:rPr>
      </w:r>
      <w:r>
        <w:rPr>
          <w:noProof/>
        </w:rPr>
        <w:fldChar w:fldCharType="separate"/>
      </w:r>
      <w:r w:rsidR="00FF5948">
        <w:rPr>
          <w:noProof/>
          <w:lang w:val="nb-NO"/>
        </w:rPr>
        <w:t>10</w:t>
      </w:r>
      <w:r>
        <w:rPr>
          <w:noProof/>
        </w:rPr>
        <w:fldChar w:fldCharType="end"/>
      </w:r>
    </w:p>
    <w:p w14:paraId="4F4DA12B" w14:textId="2E41812E" w:rsidR="00521A15" w:rsidRDefault="00521A15">
      <w:pPr>
        <w:pStyle w:val="INNH2"/>
        <w:rPr>
          <w:rFonts w:eastAsiaTheme="minorEastAsia" w:cstheme="minorBidi"/>
          <w:noProof/>
          <w:sz w:val="22"/>
          <w:szCs w:val="22"/>
          <w:lang w:val="nb-NO"/>
        </w:rPr>
      </w:pPr>
      <w:r w:rsidRPr="00521A15">
        <w:rPr>
          <w:noProof/>
          <w:lang w:val="nb-NO"/>
        </w:rPr>
        <w:t>4.8</w:t>
      </w:r>
      <w:r>
        <w:rPr>
          <w:rFonts w:eastAsiaTheme="minorEastAsia" w:cstheme="minorBidi"/>
          <w:noProof/>
          <w:sz w:val="22"/>
          <w:szCs w:val="22"/>
          <w:lang w:val="nb-NO"/>
        </w:rPr>
        <w:tab/>
      </w:r>
      <w:r w:rsidRPr="00521A15">
        <w:rPr>
          <w:noProof/>
          <w:lang w:val="nb-NO"/>
        </w:rPr>
        <w:t>Taushetsplikt</w:t>
      </w:r>
      <w:r w:rsidRPr="00521A15">
        <w:rPr>
          <w:noProof/>
          <w:lang w:val="nb-NO"/>
        </w:rPr>
        <w:tab/>
      </w:r>
      <w:r>
        <w:rPr>
          <w:noProof/>
        </w:rPr>
        <w:fldChar w:fldCharType="begin"/>
      </w:r>
      <w:r w:rsidRPr="00521A15">
        <w:rPr>
          <w:noProof/>
          <w:lang w:val="nb-NO"/>
        </w:rPr>
        <w:instrText xml:space="preserve"> PAGEREF _Toc8896273 \h </w:instrText>
      </w:r>
      <w:r>
        <w:rPr>
          <w:noProof/>
        </w:rPr>
      </w:r>
      <w:r>
        <w:rPr>
          <w:noProof/>
        </w:rPr>
        <w:fldChar w:fldCharType="separate"/>
      </w:r>
      <w:r w:rsidR="00FF5948">
        <w:rPr>
          <w:noProof/>
          <w:lang w:val="nb-NO"/>
        </w:rPr>
        <w:t>10</w:t>
      </w:r>
      <w:r>
        <w:rPr>
          <w:noProof/>
        </w:rPr>
        <w:fldChar w:fldCharType="end"/>
      </w:r>
    </w:p>
    <w:p w14:paraId="702CD2A6" w14:textId="4B9AA87D" w:rsidR="00521A15" w:rsidRDefault="00521A15">
      <w:pPr>
        <w:pStyle w:val="INNH2"/>
        <w:rPr>
          <w:rFonts w:eastAsiaTheme="minorEastAsia" w:cstheme="minorBidi"/>
          <w:noProof/>
          <w:sz w:val="22"/>
          <w:szCs w:val="22"/>
          <w:lang w:val="nb-NO"/>
        </w:rPr>
      </w:pPr>
      <w:r w:rsidRPr="00521A15">
        <w:rPr>
          <w:noProof/>
          <w:lang w:val="nb-NO"/>
        </w:rPr>
        <w:t>4.9</w:t>
      </w:r>
      <w:r>
        <w:rPr>
          <w:rFonts w:eastAsiaTheme="minorEastAsia" w:cstheme="minorBidi"/>
          <w:noProof/>
          <w:sz w:val="22"/>
          <w:szCs w:val="22"/>
          <w:lang w:val="nb-NO"/>
        </w:rPr>
        <w:tab/>
      </w:r>
      <w:r w:rsidRPr="00521A15">
        <w:rPr>
          <w:noProof/>
          <w:lang w:val="nb-NO"/>
        </w:rPr>
        <w:t>Overdragelse av krav</w:t>
      </w:r>
      <w:r w:rsidRPr="00521A15">
        <w:rPr>
          <w:noProof/>
          <w:lang w:val="nb-NO"/>
        </w:rPr>
        <w:tab/>
      </w:r>
      <w:r>
        <w:rPr>
          <w:noProof/>
        </w:rPr>
        <w:fldChar w:fldCharType="begin"/>
      </w:r>
      <w:r w:rsidRPr="00521A15">
        <w:rPr>
          <w:noProof/>
          <w:lang w:val="nb-NO"/>
        </w:rPr>
        <w:instrText xml:space="preserve"> PAGEREF _Toc8896274 \h </w:instrText>
      </w:r>
      <w:r>
        <w:rPr>
          <w:noProof/>
        </w:rPr>
      </w:r>
      <w:r>
        <w:rPr>
          <w:noProof/>
        </w:rPr>
        <w:fldChar w:fldCharType="separate"/>
      </w:r>
      <w:r w:rsidR="00FF5948">
        <w:rPr>
          <w:noProof/>
          <w:lang w:val="nb-NO"/>
        </w:rPr>
        <w:t>11</w:t>
      </w:r>
      <w:r>
        <w:rPr>
          <w:noProof/>
        </w:rPr>
        <w:fldChar w:fldCharType="end"/>
      </w:r>
    </w:p>
    <w:p w14:paraId="029A2DF5" w14:textId="0AD27304" w:rsidR="00521A15" w:rsidRDefault="00521A15">
      <w:pPr>
        <w:pStyle w:val="INNH2"/>
        <w:rPr>
          <w:rFonts w:eastAsiaTheme="minorEastAsia" w:cstheme="minorBidi"/>
          <w:noProof/>
          <w:sz w:val="22"/>
          <w:szCs w:val="22"/>
          <w:lang w:val="nb-NO"/>
        </w:rPr>
      </w:pPr>
      <w:r w:rsidRPr="00521A15">
        <w:rPr>
          <w:noProof/>
          <w:lang w:val="nb-NO"/>
        </w:rPr>
        <w:t>4.10</w:t>
      </w:r>
      <w:r>
        <w:rPr>
          <w:rFonts w:eastAsiaTheme="minorEastAsia" w:cstheme="minorBidi"/>
          <w:noProof/>
          <w:sz w:val="22"/>
          <w:szCs w:val="22"/>
          <w:lang w:val="nb-NO"/>
        </w:rPr>
        <w:tab/>
      </w:r>
      <w:r w:rsidRPr="00521A15">
        <w:rPr>
          <w:noProof/>
          <w:lang w:val="nb-NO"/>
        </w:rPr>
        <w:t>Informasjonsplikt ved insolvens</w:t>
      </w:r>
      <w:r w:rsidRPr="00521A15">
        <w:rPr>
          <w:noProof/>
          <w:lang w:val="nb-NO"/>
        </w:rPr>
        <w:tab/>
      </w:r>
      <w:r>
        <w:rPr>
          <w:noProof/>
        </w:rPr>
        <w:fldChar w:fldCharType="begin"/>
      </w:r>
      <w:r w:rsidRPr="00521A15">
        <w:rPr>
          <w:noProof/>
          <w:lang w:val="nb-NO"/>
        </w:rPr>
        <w:instrText xml:space="preserve"> PAGEREF _Toc8896275 \h </w:instrText>
      </w:r>
      <w:r>
        <w:rPr>
          <w:noProof/>
        </w:rPr>
      </w:r>
      <w:r>
        <w:rPr>
          <w:noProof/>
        </w:rPr>
        <w:fldChar w:fldCharType="separate"/>
      </w:r>
      <w:r w:rsidR="00FF5948">
        <w:rPr>
          <w:noProof/>
          <w:lang w:val="nb-NO"/>
        </w:rPr>
        <w:t>11</w:t>
      </w:r>
      <w:r>
        <w:rPr>
          <w:noProof/>
        </w:rPr>
        <w:fldChar w:fldCharType="end"/>
      </w:r>
    </w:p>
    <w:p w14:paraId="6FE1C906" w14:textId="153F2E50" w:rsidR="00521A15" w:rsidRDefault="00521A15">
      <w:pPr>
        <w:pStyle w:val="INNH2"/>
        <w:rPr>
          <w:rFonts w:eastAsiaTheme="minorEastAsia" w:cstheme="minorBidi"/>
          <w:noProof/>
          <w:sz w:val="22"/>
          <w:szCs w:val="22"/>
          <w:lang w:val="nb-NO"/>
        </w:rPr>
      </w:pPr>
      <w:r w:rsidRPr="00521A15">
        <w:rPr>
          <w:noProof/>
          <w:lang w:val="nb-NO"/>
        </w:rPr>
        <w:t>4.11</w:t>
      </w:r>
      <w:r>
        <w:rPr>
          <w:rFonts w:eastAsiaTheme="minorEastAsia" w:cstheme="minorBidi"/>
          <w:noProof/>
          <w:sz w:val="22"/>
          <w:szCs w:val="22"/>
          <w:lang w:val="nb-NO"/>
        </w:rPr>
        <w:tab/>
      </w:r>
      <w:r w:rsidRPr="00521A15">
        <w:rPr>
          <w:noProof/>
          <w:lang w:val="nb-NO"/>
        </w:rPr>
        <w:t>Leverandørens forpliktelser i forbindelse med avslutning av avtalen</w:t>
      </w:r>
      <w:r w:rsidRPr="00521A15">
        <w:rPr>
          <w:noProof/>
          <w:lang w:val="nb-NO"/>
        </w:rPr>
        <w:tab/>
      </w:r>
      <w:r>
        <w:rPr>
          <w:noProof/>
        </w:rPr>
        <w:fldChar w:fldCharType="begin"/>
      </w:r>
      <w:r w:rsidRPr="00521A15">
        <w:rPr>
          <w:noProof/>
          <w:lang w:val="nb-NO"/>
        </w:rPr>
        <w:instrText xml:space="preserve"> PAGEREF _Toc8896276 \h </w:instrText>
      </w:r>
      <w:r>
        <w:rPr>
          <w:noProof/>
        </w:rPr>
      </w:r>
      <w:r>
        <w:rPr>
          <w:noProof/>
        </w:rPr>
        <w:fldChar w:fldCharType="separate"/>
      </w:r>
      <w:r w:rsidR="00FF5948">
        <w:rPr>
          <w:noProof/>
          <w:lang w:val="nb-NO"/>
        </w:rPr>
        <w:t>11</w:t>
      </w:r>
      <w:r>
        <w:rPr>
          <w:noProof/>
        </w:rPr>
        <w:fldChar w:fldCharType="end"/>
      </w:r>
    </w:p>
    <w:p w14:paraId="43E9CDCA" w14:textId="46C6FFE5" w:rsidR="00521A15" w:rsidRDefault="00521A15">
      <w:pPr>
        <w:pStyle w:val="INNH1"/>
        <w:rPr>
          <w:rFonts w:eastAsiaTheme="minorEastAsia" w:cstheme="minorBidi"/>
          <w:b w:val="0"/>
          <w:caps w:val="0"/>
          <w:noProof/>
          <w:sz w:val="22"/>
          <w:szCs w:val="22"/>
          <w:lang w:val="nb-NO"/>
        </w:rPr>
      </w:pPr>
      <w:r w:rsidRPr="00521A15">
        <w:rPr>
          <w:noProof/>
          <w:lang w:val="nb-NO"/>
        </w:rPr>
        <w:t>5</w:t>
      </w:r>
      <w:r>
        <w:rPr>
          <w:rFonts w:eastAsiaTheme="minorEastAsia" w:cstheme="minorBidi"/>
          <w:b w:val="0"/>
          <w:caps w:val="0"/>
          <w:noProof/>
          <w:sz w:val="22"/>
          <w:szCs w:val="22"/>
          <w:lang w:val="nb-NO"/>
        </w:rPr>
        <w:tab/>
      </w:r>
      <w:r w:rsidRPr="00521A15">
        <w:rPr>
          <w:noProof/>
          <w:lang w:val="nb-NO"/>
        </w:rPr>
        <w:t>Leverandørens mislighold</w:t>
      </w:r>
      <w:r w:rsidRPr="00521A15">
        <w:rPr>
          <w:noProof/>
          <w:lang w:val="nb-NO"/>
        </w:rPr>
        <w:tab/>
      </w:r>
      <w:r>
        <w:rPr>
          <w:noProof/>
        </w:rPr>
        <w:fldChar w:fldCharType="begin"/>
      </w:r>
      <w:r w:rsidRPr="00521A15">
        <w:rPr>
          <w:noProof/>
          <w:lang w:val="nb-NO"/>
        </w:rPr>
        <w:instrText xml:space="preserve"> PAGEREF _Toc8896277 \h </w:instrText>
      </w:r>
      <w:r>
        <w:rPr>
          <w:noProof/>
        </w:rPr>
      </w:r>
      <w:r>
        <w:rPr>
          <w:noProof/>
        </w:rPr>
        <w:fldChar w:fldCharType="separate"/>
      </w:r>
      <w:r w:rsidR="00FF5948">
        <w:rPr>
          <w:noProof/>
          <w:lang w:val="nb-NO"/>
        </w:rPr>
        <w:t>11</w:t>
      </w:r>
      <w:r>
        <w:rPr>
          <w:noProof/>
        </w:rPr>
        <w:fldChar w:fldCharType="end"/>
      </w:r>
    </w:p>
    <w:p w14:paraId="7B888A48" w14:textId="383C4447" w:rsidR="00521A15" w:rsidRDefault="00521A15">
      <w:pPr>
        <w:pStyle w:val="INNH2"/>
        <w:rPr>
          <w:rFonts w:eastAsiaTheme="minorEastAsia" w:cstheme="minorBidi"/>
          <w:noProof/>
          <w:sz w:val="22"/>
          <w:szCs w:val="22"/>
          <w:lang w:val="nb-NO"/>
        </w:rPr>
      </w:pPr>
      <w:r w:rsidRPr="00521A15">
        <w:rPr>
          <w:noProof/>
          <w:lang w:val="nb-NO"/>
        </w:rPr>
        <w:t>5.1</w:t>
      </w:r>
      <w:r>
        <w:rPr>
          <w:rFonts w:eastAsiaTheme="minorEastAsia" w:cstheme="minorBidi"/>
          <w:noProof/>
          <w:sz w:val="22"/>
          <w:szCs w:val="22"/>
          <w:lang w:val="nb-NO"/>
        </w:rPr>
        <w:tab/>
      </w:r>
      <w:r w:rsidRPr="00521A15">
        <w:rPr>
          <w:noProof/>
          <w:lang w:val="nb-NO"/>
        </w:rPr>
        <w:t>Mangel</w:t>
      </w:r>
      <w:r w:rsidRPr="00521A15">
        <w:rPr>
          <w:noProof/>
          <w:lang w:val="nb-NO"/>
        </w:rPr>
        <w:tab/>
      </w:r>
      <w:r>
        <w:rPr>
          <w:noProof/>
        </w:rPr>
        <w:fldChar w:fldCharType="begin"/>
      </w:r>
      <w:r w:rsidRPr="00521A15">
        <w:rPr>
          <w:noProof/>
          <w:lang w:val="nb-NO"/>
        </w:rPr>
        <w:instrText xml:space="preserve"> PAGEREF _Toc8896278 \h </w:instrText>
      </w:r>
      <w:r>
        <w:rPr>
          <w:noProof/>
        </w:rPr>
      </w:r>
      <w:r>
        <w:rPr>
          <w:noProof/>
        </w:rPr>
        <w:fldChar w:fldCharType="separate"/>
      </w:r>
      <w:r w:rsidR="00FF5948">
        <w:rPr>
          <w:noProof/>
          <w:lang w:val="nb-NO"/>
        </w:rPr>
        <w:t>11</w:t>
      </w:r>
      <w:r>
        <w:rPr>
          <w:noProof/>
        </w:rPr>
        <w:fldChar w:fldCharType="end"/>
      </w:r>
    </w:p>
    <w:p w14:paraId="402DEC6F" w14:textId="5103028C" w:rsidR="00521A15" w:rsidRDefault="00521A15">
      <w:pPr>
        <w:pStyle w:val="INNH2"/>
        <w:rPr>
          <w:rFonts w:eastAsiaTheme="minorEastAsia" w:cstheme="minorBidi"/>
          <w:noProof/>
          <w:sz w:val="22"/>
          <w:szCs w:val="22"/>
          <w:lang w:val="nb-NO"/>
        </w:rPr>
      </w:pPr>
      <w:r w:rsidRPr="00521A15">
        <w:rPr>
          <w:noProof/>
          <w:lang w:val="nb-NO"/>
        </w:rPr>
        <w:t>5.2</w:t>
      </w:r>
      <w:r>
        <w:rPr>
          <w:rFonts w:eastAsiaTheme="minorEastAsia" w:cstheme="minorBidi"/>
          <w:noProof/>
          <w:sz w:val="22"/>
          <w:szCs w:val="22"/>
          <w:lang w:val="nb-NO"/>
        </w:rPr>
        <w:tab/>
      </w:r>
      <w:r w:rsidRPr="00521A15">
        <w:rPr>
          <w:noProof/>
          <w:lang w:val="nb-NO"/>
        </w:rPr>
        <w:t>Reklamasjon</w:t>
      </w:r>
      <w:r w:rsidRPr="00521A15">
        <w:rPr>
          <w:noProof/>
          <w:lang w:val="nb-NO"/>
        </w:rPr>
        <w:tab/>
      </w:r>
      <w:r>
        <w:rPr>
          <w:noProof/>
        </w:rPr>
        <w:fldChar w:fldCharType="begin"/>
      </w:r>
      <w:r w:rsidRPr="00521A15">
        <w:rPr>
          <w:noProof/>
          <w:lang w:val="nb-NO"/>
        </w:rPr>
        <w:instrText xml:space="preserve"> PAGEREF _Toc8896279 \h </w:instrText>
      </w:r>
      <w:r>
        <w:rPr>
          <w:noProof/>
        </w:rPr>
      </w:r>
      <w:r>
        <w:rPr>
          <w:noProof/>
        </w:rPr>
        <w:fldChar w:fldCharType="separate"/>
      </w:r>
      <w:r w:rsidR="00FF5948">
        <w:rPr>
          <w:noProof/>
          <w:lang w:val="nb-NO"/>
        </w:rPr>
        <w:t>12</w:t>
      </w:r>
      <w:r>
        <w:rPr>
          <w:noProof/>
        </w:rPr>
        <w:fldChar w:fldCharType="end"/>
      </w:r>
    </w:p>
    <w:p w14:paraId="3CD436F7" w14:textId="50BCD84C" w:rsidR="00521A15" w:rsidRDefault="00521A15">
      <w:pPr>
        <w:pStyle w:val="INNH2"/>
        <w:rPr>
          <w:rFonts w:eastAsiaTheme="minorEastAsia" w:cstheme="minorBidi"/>
          <w:noProof/>
          <w:sz w:val="22"/>
          <w:szCs w:val="22"/>
          <w:lang w:val="nb-NO"/>
        </w:rPr>
      </w:pPr>
      <w:r w:rsidRPr="00521A15">
        <w:rPr>
          <w:noProof/>
          <w:lang w:val="nb-NO"/>
        </w:rPr>
        <w:t>5.3</w:t>
      </w:r>
      <w:r>
        <w:rPr>
          <w:rFonts w:eastAsiaTheme="minorEastAsia" w:cstheme="minorBidi"/>
          <w:noProof/>
          <w:sz w:val="22"/>
          <w:szCs w:val="22"/>
          <w:lang w:val="nb-NO"/>
        </w:rPr>
        <w:tab/>
      </w:r>
      <w:r w:rsidRPr="00521A15">
        <w:rPr>
          <w:noProof/>
          <w:lang w:val="nb-NO"/>
        </w:rPr>
        <w:t>Mangelfull leveranse av flytjenester</w:t>
      </w:r>
      <w:r w:rsidRPr="00521A15">
        <w:rPr>
          <w:noProof/>
          <w:lang w:val="nb-NO"/>
        </w:rPr>
        <w:tab/>
      </w:r>
      <w:r>
        <w:rPr>
          <w:noProof/>
        </w:rPr>
        <w:fldChar w:fldCharType="begin"/>
      </w:r>
      <w:r w:rsidRPr="00521A15">
        <w:rPr>
          <w:noProof/>
          <w:lang w:val="nb-NO"/>
        </w:rPr>
        <w:instrText xml:space="preserve"> PAGEREF _Toc8896280 \h </w:instrText>
      </w:r>
      <w:r>
        <w:rPr>
          <w:noProof/>
        </w:rPr>
      </w:r>
      <w:r>
        <w:rPr>
          <w:noProof/>
        </w:rPr>
        <w:fldChar w:fldCharType="separate"/>
      </w:r>
      <w:r w:rsidR="00FF5948">
        <w:rPr>
          <w:noProof/>
          <w:lang w:val="nb-NO"/>
        </w:rPr>
        <w:t>12</w:t>
      </w:r>
      <w:r>
        <w:rPr>
          <w:noProof/>
        </w:rPr>
        <w:fldChar w:fldCharType="end"/>
      </w:r>
    </w:p>
    <w:p w14:paraId="344D7700" w14:textId="06193309" w:rsidR="00521A15" w:rsidRDefault="00521A15">
      <w:pPr>
        <w:pStyle w:val="INNH2"/>
        <w:rPr>
          <w:rFonts w:eastAsiaTheme="minorEastAsia" w:cstheme="minorBidi"/>
          <w:noProof/>
          <w:sz w:val="22"/>
          <w:szCs w:val="22"/>
          <w:lang w:val="nb-NO"/>
        </w:rPr>
      </w:pPr>
      <w:r w:rsidRPr="00521A15">
        <w:rPr>
          <w:noProof/>
          <w:lang w:val="nb-NO"/>
        </w:rPr>
        <w:t>5.4</w:t>
      </w:r>
      <w:r>
        <w:rPr>
          <w:rFonts w:eastAsiaTheme="minorEastAsia" w:cstheme="minorBidi"/>
          <w:noProof/>
          <w:sz w:val="22"/>
          <w:szCs w:val="22"/>
          <w:lang w:val="nb-NO"/>
        </w:rPr>
        <w:tab/>
      </w:r>
      <w:r w:rsidRPr="00521A15">
        <w:rPr>
          <w:noProof/>
          <w:lang w:val="nb-NO"/>
        </w:rPr>
        <w:t>Leverandørens informasjonsplikt ved mislighold</w:t>
      </w:r>
      <w:r w:rsidRPr="00521A15">
        <w:rPr>
          <w:noProof/>
          <w:lang w:val="nb-NO"/>
        </w:rPr>
        <w:tab/>
      </w:r>
      <w:r>
        <w:rPr>
          <w:noProof/>
        </w:rPr>
        <w:fldChar w:fldCharType="begin"/>
      </w:r>
      <w:r w:rsidRPr="00521A15">
        <w:rPr>
          <w:noProof/>
          <w:lang w:val="nb-NO"/>
        </w:rPr>
        <w:instrText xml:space="preserve"> PAGEREF _Toc8896281 \h </w:instrText>
      </w:r>
      <w:r>
        <w:rPr>
          <w:noProof/>
        </w:rPr>
      </w:r>
      <w:r>
        <w:rPr>
          <w:noProof/>
        </w:rPr>
        <w:fldChar w:fldCharType="separate"/>
      </w:r>
      <w:r w:rsidR="00FF5948">
        <w:rPr>
          <w:noProof/>
          <w:lang w:val="nb-NO"/>
        </w:rPr>
        <w:t>12</w:t>
      </w:r>
      <w:r>
        <w:rPr>
          <w:noProof/>
        </w:rPr>
        <w:fldChar w:fldCharType="end"/>
      </w:r>
    </w:p>
    <w:p w14:paraId="1ADB099A" w14:textId="77BDC992" w:rsidR="00521A15" w:rsidRDefault="00521A15">
      <w:pPr>
        <w:pStyle w:val="INNH1"/>
        <w:rPr>
          <w:rFonts w:eastAsiaTheme="minorEastAsia" w:cstheme="minorBidi"/>
          <w:b w:val="0"/>
          <w:caps w:val="0"/>
          <w:noProof/>
          <w:sz w:val="22"/>
          <w:szCs w:val="22"/>
          <w:lang w:val="nb-NO"/>
        </w:rPr>
      </w:pPr>
      <w:r w:rsidRPr="00521A15">
        <w:rPr>
          <w:noProof/>
          <w:lang w:val="nb-NO"/>
        </w:rPr>
        <w:t>6</w:t>
      </w:r>
      <w:r>
        <w:rPr>
          <w:rFonts w:eastAsiaTheme="minorEastAsia" w:cstheme="minorBidi"/>
          <w:b w:val="0"/>
          <w:caps w:val="0"/>
          <w:noProof/>
          <w:sz w:val="22"/>
          <w:szCs w:val="22"/>
          <w:lang w:val="nb-NO"/>
        </w:rPr>
        <w:tab/>
      </w:r>
      <w:r w:rsidRPr="00521A15">
        <w:rPr>
          <w:noProof/>
          <w:lang w:val="nb-NO"/>
        </w:rPr>
        <w:t>Oppdragsgivers sanksjoner ved mislighold</w:t>
      </w:r>
      <w:r w:rsidRPr="00521A15">
        <w:rPr>
          <w:noProof/>
          <w:lang w:val="nb-NO"/>
        </w:rPr>
        <w:tab/>
      </w:r>
      <w:r>
        <w:rPr>
          <w:noProof/>
        </w:rPr>
        <w:fldChar w:fldCharType="begin"/>
      </w:r>
      <w:r w:rsidRPr="00521A15">
        <w:rPr>
          <w:noProof/>
          <w:lang w:val="nb-NO"/>
        </w:rPr>
        <w:instrText xml:space="preserve"> PAGEREF _Toc8896282 \h </w:instrText>
      </w:r>
      <w:r>
        <w:rPr>
          <w:noProof/>
        </w:rPr>
      </w:r>
      <w:r>
        <w:rPr>
          <w:noProof/>
        </w:rPr>
        <w:fldChar w:fldCharType="separate"/>
      </w:r>
      <w:r w:rsidR="00FF5948">
        <w:rPr>
          <w:noProof/>
          <w:lang w:val="nb-NO"/>
        </w:rPr>
        <w:t>12</w:t>
      </w:r>
      <w:r>
        <w:rPr>
          <w:noProof/>
        </w:rPr>
        <w:fldChar w:fldCharType="end"/>
      </w:r>
    </w:p>
    <w:p w14:paraId="600C212D" w14:textId="3C506D1E" w:rsidR="00521A15" w:rsidRDefault="00521A15">
      <w:pPr>
        <w:pStyle w:val="INNH2"/>
        <w:rPr>
          <w:rFonts w:eastAsiaTheme="minorEastAsia" w:cstheme="minorBidi"/>
          <w:noProof/>
          <w:sz w:val="22"/>
          <w:szCs w:val="22"/>
          <w:lang w:val="nb-NO"/>
        </w:rPr>
      </w:pPr>
      <w:r w:rsidRPr="00521A15">
        <w:rPr>
          <w:noProof/>
          <w:lang w:val="nb-NO"/>
        </w:rPr>
        <w:t>6.1</w:t>
      </w:r>
      <w:r>
        <w:rPr>
          <w:rFonts w:eastAsiaTheme="minorEastAsia" w:cstheme="minorBidi"/>
          <w:noProof/>
          <w:sz w:val="22"/>
          <w:szCs w:val="22"/>
          <w:lang w:val="nb-NO"/>
        </w:rPr>
        <w:tab/>
      </w:r>
      <w:r w:rsidRPr="00521A15">
        <w:rPr>
          <w:noProof/>
          <w:lang w:val="nb-NO"/>
        </w:rPr>
        <w:t>Dagbot ved forsinkelse av statistikk</w:t>
      </w:r>
      <w:r w:rsidRPr="00521A15">
        <w:rPr>
          <w:noProof/>
          <w:lang w:val="nb-NO"/>
        </w:rPr>
        <w:tab/>
      </w:r>
      <w:r>
        <w:rPr>
          <w:noProof/>
        </w:rPr>
        <w:fldChar w:fldCharType="begin"/>
      </w:r>
      <w:r w:rsidRPr="00521A15">
        <w:rPr>
          <w:noProof/>
          <w:lang w:val="nb-NO"/>
        </w:rPr>
        <w:instrText xml:space="preserve"> PAGEREF _Toc8896283 \h </w:instrText>
      </w:r>
      <w:r>
        <w:rPr>
          <w:noProof/>
        </w:rPr>
      </w:r>
      <w:r>
        <w:rPr>
          <w:noProof/>
        </w:rPr>
        <w:fldChar w:fldCharType="separate"/>
      </w:r>
      <w:r w:rsidR="00FF5948">
        <w:rPr>
          <w:noProof/>
          <w:lang w:val="nb-NO"/>
        </w:rPr>
        <w:t>12</w:t>
      </w:r>
      <w:r>
        <w:rPr>
          <w:noProof/>
        </w:rPr>
        <w:fldChar w:fldCharType="end"/>
      </w:r>
    </w:p>
    <w:p w14:paraId="4C619915" w14:textId="0F75B03F" w:rsidR="00521A15" w:rsidRDefault="00521A15">
      <w:pPr>
        <w:pStyle w:val="INNH2"/>
        <w:rPr>
          <w:rFonts w:eastAsiaTheme="minorEastAsia" w:cstheme="minorBidi"/>
          <w:noProof/>
          <w:sz w:val="22"/>
          <w:szCs w:val="22"/>
          <w:lang w:val="nb-NO"/>
        </w:rPr>
      </w:pPr>
      <w:r w:rsidRPr="00521A15">
        <w:rPr>
          <w:noProof/>
          <w:lang w:val="nb-NO"/>
        </w:rPr>
        <w:t>6.2</w:t>
      </w:r>
      <w:r>
        <w:rPr>
          <w:rFonts w:eastAsiaTheme="minorEastAsia" w:cstheme="minorBidi"/>
          <w:noProof/>
          <w:sz w:val="22"/>
          <w:szCs w:val="22"/>
          <w:lang w:val="nb-NO"/>
        </w:rPr>
        <w:tab/>
      </w:r>
      <w:r w:rsidRPr="00521A15">
        <w:rPr>
          <w:noProof/>
          <w:lang w:val="nb-NO"/>
        </w:rPr>
        <w:t>Avhjelp</w:t>
      </w:r>
      <w:r w:rsidRPr="00521A15">
        <w:rPr>
          <w:noProof/>
          <w:lang w:val="nb-NO"/>
        </w:rPr>
        <w:tab/>
      </w:r>
      <w:r>
        <w:rPr>
          <w:noProof/>
        </w:rPr>
        <w:fldChar w:fldCharType="begin"/>
      </w:r>
      <w:r w:rsidRPr="00521A15">
        <w:rPr>
          <w:noProof/>
          <w:lang w:val="nb-NO"/>
        </w:rPr>
        <w:instrText xml:space="preserve"> PAGEREF _Toc8896284 \h </w:instrText>
      </w:r>
      <w:r>
        <w:rPr>
          <w:noProof/>
        </w:rPr>
      </w:r>
      <w:r>
        <w:rPr>
          <w:noProof/>
        </w:rPr>
        <w:fldChar w:fldCharType="separate"/>
      </w:r>
      <w:r w:rsidR="00FF5948">
        <w:rPr>
          <w:noProof/>
          <w:lang w:val="nb-NO"/>
        </w:rPr>
        <w:t>12</w:t>
      </w:r>
      <w:r>
        <w:rPr>
          <w:noProof/>
        </w:rPr>
        <w:fldChar w:fldCharType="end"/>
      </w:r>
    </w:p>
    <w:p w14:paraId="573A9D62" w14:textId="0FE69BB4" w:rsidR="00521A15" w:rsidRDefault="00521A15">
      <w:pPr>
        <w:pStyle w:val="INNH2"/>
        <w:rPr>
          <w:rFonts w:eastAsiaTheme="minorEastAsia" w:cstheme="minorBidi"/>
          <w:noProof/>
          <w:sz w:val="22"/>
          <w:szCs w:val="22"/>
          <w:lang w:val="nb-NO"/>
        </w:rPr>
      </w:pPr>
      <w:r w:rsidRPr="00521A15">
        <w:rPr>
          <w:noProof/>
          <w:lang w:val="nb-NO"/>
        </w:rPr>
        <w:t>6.3</w:t>
      </w:r>
      <w:r>
        <w:rPr>
          <w:rFonts w:eastAsiaTheme="minorEastAsia" w:cstheme="minorBidi"/>
          <w:noProof/>
          <w:sz w:val="22"/>
          <w:szCs w:val="22"/>
          <w:lang w:val="nb-NO"/>
        </w:rPr>
        <w:tab/>
      </w:r>
      <w:r w:rsidRPr="00521A15">
        <w:rPr>
          <w:noProof/>
          <w:lang w:val="nb-NO"/>
        </w:rPr>
        <w:t>Tilbakeholdelse av betaling</w:t>
      </w:r>
      <w:r w:rsidRPr="00521A15">
        <w:rPr>
          <w:noProof/>
          <w:lang w:val="nb-NO"/>
        </w:rPr>
        <w:tab/>
      </w:r>
      <w:r>
        <w:rPr>
          <w:noProof/>
        </w:rPr>
        <w:fldChar w:fldCharType="begin"/>
      </w:r>
      <w:r w:rsidRPr="00521A15">
        <w:rPr>
          <w:noProof/>
          <w:lang w:val="nb-NO"/>
        </w:rPr>
        <w:instrText xml:space="preserve"> PAGEREF _Toc8896285 \h </w:instrText>
      </w:r>
      <w:r>
        <w:rPr>
          <w:noProof/>
        </w:rPr>
      </w:r>
      <w:r>
        <w:rPr>
          <w:noProof/>
        </w:rPr>
        <w:fldChar w:fldCharType="separate"/>
      </w:r>
      <w:r w:rsidR="00FF5948">
        <w:rPr>
          <w:noProof/>
          <w:lang w:val="nb-NO"/>
        </w:rPr>
        <w:t>12</w:t>
      </w:r>
      <w:r>
        <w:rPr>
          <w:noProof/>
        </w:rPr>
        <w:fldChar w:fldCharType="end"/>
      </w:r>
    </w:p>
    <w:p w14:paraId="7EB4A1DF" w14:textId="404A668B" w:rsidR="00521A15" w:rsidRDefault="00521A15">
      <w:pPr>
        <w:pStyle w:val="INNH2"/>
        <w:rPr>
          <w:rFonts w:eastAsiaTheme="minorEastAsia" w:cstheme="minorBidi"/>
          <w:noProof/>
          <w:sz w:val="22"/>
          <w:szCs w:val="22"/>
          <w:lang w:val="nb-NO"/>
        </w:rPr>
      </w:pPr>
      <w:r w:rsidRPr="00521A15">
        <w:rPr>
          <w:noProof/>
          <w:lang w:val="nb-NO"/>
        </w:rPr>
        <w:t>6.4</w:t>
      </w:r>
      <w:r>
        <w:rPr>
          <w:rFonts w:eastAsiaTheme="minorEastAsia" w:cstheme="minorBidi"/>
          <w:noProof/>
          <w:sz w:val="22"/>
          <w:szCs w:val="22"/>
          <w:lang w:val="nb-NO"/>
        </w:rPr>
        <w:tab/>
      </w:r>
      <w:r w:rsidRPr="00521A15">
        <w:rPr>
          <w:noProof/>
          <w:lang w:val="nb-NO"/>
        </w:rPr>
        <w:t>Heving</w:t>
      </w:r>
      <w:r w:rsidRPr="00521A15">
        <w:rPr>
          <w:noProof/>
          <w:lang w:val="nb-NO"/>
        </w:rPr>
        <w:tab/>
      </w:r>
      <w:r>
        <w:rPr>
          <w:noProof/>
        </w:rPr>
        <w:fldChar w:fldCharType="begin"/>
      </w:r>
      <w:r w:rsidRPr="00521A15">
        <w:rPr>
          <w:noProof/>
          <w:lang w:val="nb-NO"/>
        </w:rPr>
        <w:instrText xml:space="preserve"> PAGEREF _Toc8896286 \h </w:instrText>
      </w:r>
      <w:r>
        <w:rPr>
          <w:noProof/>
        </w:rPr>
      </w:r>
      <w:r>
        <w:rPr>
          <w:noProof/>
        </w:rPr>
        <w:fldChar w:fldCharType="separate"/>
      </w:r>
      <w:r w:rsidR="00FF5948">
        <w:rPr>
          <w:noProof/>
          <w:lang w:val="nb-NO"/>
        </w:rPr>
        <w:t>13</w:t>
      </w:r>
      <w:r>
        <w:rPr>
          <w:noProof/>
        </w:rPr>
        <w:fldChar w:fldCharType="end"/>
      </w:r>
    </w:p>
    <w:p w14:paraId="72B2F014" w14:textId="748F2731" w:rsidR="00521A15" w:rsidRDefault="00521A15">
      <w:pPr>
        <w:pStyle w:val="INNH1"/>
        <w:rPr>
          <w:rFonts w:eastAsiaTheme="minorEastAsia" w:cstheme="minorBidi"/>
          <w:b w:val="0"/>
          <w:caps w:val="0"/>
          <w:noProof/>
          <w:sz w:val="22"/>
          <w:szCs w:val="22"/>
          <w:lang w:val="nb-NO"/>
        </w:rPr>
      </w:pPr>
      <w:r w:rsidRPr="00521A15">
        <w:rPr>
          <w:noProof/>
          <w:lang w:val="nb-NO"/>
        </w:rPr>
        <w:t>7</w:t>
      </w:r>
      <w:r>
        <w:rPr>
          <w:rFonts w:eastAsiaTheme="minorEastAsia" w:cstheme="minorBidi"/>
          <w:b w:val="0"/>
          <w:caps w:val="0"/>
          <w:noProof/>
          <w:sz w:val="22"/>
          <w:szCs w:val="22"/>
          <w:lang w:val="nb-NO"/>
        </w:rPr>
        <w:tab/>
      </w:r>
      <w:r w:rsidRPr="00521A15">
        <w:rPr>
          <w:noProof/>
          <w:lang w:val="nb-NO"/>
        </w:rPr>
        <w:t>Forventet mislighold</w:t>
      </w:r>
      <w:r w:rsidRPr="00521A15">
        <w:rPr>
          <w:noProof/>
          <w:lang w:val="nb-NO"/>
        </w:rPr>
        <w:tab/>
      </w:r>
      <w:r>
        <w:rPr>
          <w:noProof/>
        </w:rPr>
        <w:fldChar w:fldCharType="begin"/>
      </w:r>
      <w:r w:rsidRPr="00521A15">
        <w:rPr>
          <w:noProof/>
          <w:lang w:val="nb-NO"/>
        </w:rPr>
        <w:instrText xml:space="preserve"> PAGEREF _Toc8896287 \h </w:instrText>
      </w:r>
      <w:r>
        <w:rPr>
          <w:noProof/>
        </w:rPr>
      </w:r>
      <w:r>
        <w:rPr>
          <w:noProof/>
        </w:rPr>
        <w:fldChar w:fldCharType="separate"/>
      </w:r>
      <w:r w:rsidR="00FF5948">
        <w:rPr>
          <w:noProof/>
          <w:lang w:val="nb-NO"/>
        </w:rPr>
        <w:t>13</w:t>
      </w:r>
      <w:r>
        <w:rPr>
          <w:noProof/>
        </w:rPr>
        <w:fldChar w:fldCharType="end"/>
      </w:r>
    </w:p>
    <w:p w14:paraId="55B12A12" w14:textId="427568E0" w:rsidR="00521A15" w:rsidRDefault="00521A15">
      <w:pPr>
        <w:pStyle w:val="INNH1"/>
        <w:rPr>
          <w:rFonts w:eastAsiaTheme="minorEastAsia" w:cstheme="minorBidi"/>
          <w:b w:val="0"/>
          <w:caps w:val="0"/>
          <w:noProof/>
          <w:sz w:val="22"/>
          <w:szCs w:val="22"/>
          <w:lang w:val="nb-NO"/>
        </w:rPr>
      </w:pPr>
      <w:r w:rsidRPr="00521A15">
        <w:rPr>
          <w:noProof/>
          <w:lang w:val="nb-NO"/>
        </w:rPr>
        <w:t>8</w:t>
      </w:r>
      <w:r>
        <w:rPr>
          <w:rFonts w:eastAsiaTheme="minorEastAsia" w:cstheme="minorBidi"/>
          <w:b w:val="0"/>
          <w:caps w:val="0"/>
          <w:noProof/>
          <w:sz w:val="22"/>
          <w:szCs w:val="22"/>
          <w:lang w:val="nb-NO"/>
        </w:rPr>
        <w:tab/>
      </w:r>
      <w:r w:rsidRPr="00521A15">
        <w:rPr>
          <w:noProof/>
          <w:lang w:val="nb-NO"/>
        </w:rPr>
        <w:t>Endring og avbestilling av flybilletter</w:t>
      </w:r>
      <w:r w:rsidRPr="00521A15">
        <w:rPr>
          <w:noProof/>
          <w:lang w:val="nb-NO"/>
        </w:rPr>
        <w:tab/>
      </w:r>
      <w:r>
        <w:rPr>
          <w:noProof/>
        </w:rPr>
        <w:fldChar w:fldCharType="begin"/>
      </w:r>
      <w:r w:rsidRPr="00521A15">
        <w:rPr>
          <w:noProof/>
          <w:lang w:val="nb-NO"/>
        </w:rPr>
        <w:instrText xml:space="preserve"> PAGEREF _Toc8896288 \h </w:instrText>
      </w:r>
      <w:r>
        <w:rPr>
          <w:noProof/>
        </w:rPr>
      </w:r>
      <w:r>
        <w:rPr>
          <w:noProof/>
        </w:rPr>
        <w:fldChar w:fldCharType="separate"/>
      </w:r>
      <w:r w:rsidR="00FF5948">
        <w:rPr>
          <w:noProof/>
          <w:lang w:val="nb-NO"/>
        </w:rPr>
        <w:t>13</w:t>
      </w:r>
      <w:r>
        <w:rPr>
          <w:noProof/>
        </w:rPr>
        <w:fldChar w:fldCharType="end"/>
      </w:r>
    </w:p>
    <w:p w14:paraId="08A7E9A8" w14:textId="528E395E" w:rsidR="00521A15" w:rsidRDefault="00521A15">
      <w:pPr>
        <w:pStyle w:val="INNH2"/>
        <w:rPr>
          <w:rFonts w:eastAsiaTheme="minorEastAsia" w:cstheme="minorBidi"/>
          <w:noProof/>
          <w:sz w:val="22"/>
          <w:szCs w:val="22"/>
          <w:lang w:val="nb-NO"/>
        </w:rPr>
      </w:pPr>
      <w:r w:rsidRPr="00521A15">
        <w:rPr>
          <w:noProof/>
          <w:lang w:val="nb-NO"/>
        </w:rPr>
        <w:lastRenderedPageBreak/>
        <w:t>8.1</w:t>
      </w:r>
      <w:r>
        <w:rPr>
          <w:rFonts w:eastAsiaTheme="minorEastAsia" w:cstheme="minorBidi"/>
          <w:noProof/>
          <w:sz w:val="22"/>
          <w:szCs w:val="22"/>
          <w:lang w:val="nb-NO"/>
        </w:rPr>
        <w:tab/>
      </w:r>
      <w:r w:rsidRPr="00521A15">
        <w:rPr>
          <w:noProof/>
          <w:lang w:val="nb-NO"/>
        </w:rPr>
        <w:t>Angrefristperiode</w:t>
      </w:r>
      <w:r w:rsidRPr="00521A15">
        <w:rPr>
          <w:noProof/>
          <w:lang w:val="nb-NO"/>
        </w:rPr>
        <w:tab/>
      </w:r>
      <w:r>
        <w:rPr>
          <w:noProof/>
        </w:rPr>
        <w:fldChar w:fldCharType="begin"/>
      </w:r>
      <w:r w:rsidRPr="00521A15">
        <w:rPr>
          <w:noProof/>
          <w:lang w:val="nb-NO"/>
        </w:rPr>
        <w:instrText xml:space="preserve"> PAGEREF _Toc8896289 \h </w:instrText>
      </w:r>
      <w:r>
        <w:rPr>
          <w:noProof/>
        </w:rPr>
      </w:r>
      <w:r>
        <w:rPr>
          <w:noProof/>
        </w:rPr>
        <w:fldChar w:fldCharType="separate"/>
      </w:r>
      <w:r w:rsidR="00FF5948">
        <w:rPr>
          <w:noProof/>
          <w:lang w:val="nb-NO"/>
        </w:rPr>
        <w:t>13</w:t>
      </w:r>
      <w:r>
        <w:rPr>
          <w:noProof/>
        </w:rPr>
        <w:fldChar w:fldCharType="end"/>
      </w:r>
    </w:p>
    <w:p w14:paraId="2CBB81D6" w14:textId="4D9C9F6A" w:rsidR="00521A15" w:rsidRDefault="00521A15">
      <w:pPr>
        <w:pStyle w:val="INNH2"/>
        <w:rPr>
          <w:rFonts w:eastAsiaTheme="minorEastAsia" w:cstheme="minorBidi"/>
          <w:noProof/>
          <w:sz w:val="22"/>
          <w:szCs w:val="22"/>
          <w:lang w:val="nb-NO"/>
        </w:rPr>
      </w:pPr>
      <w:r w:rsidRPr="00521A15">
        <w:rPr>
          <w:noProof/>
          <w:lang w:val="nb-NO"/>
        </w:rPr>
        <w:t>8.2</w:t>
      </w:r>
      <w:r>
        <w:rPr>
          <w:rFonts w:eastAsiaTheme="minorEastAsia" w:cstheme="minorBidi"/>
          <w:noProof/>
          <w:sz w:val="22"/>
          <w:szCs w:val="22"/>
          <w:lang w:val="nb-NO"/>
        </w:rPr>
        <w:tab/>
      </w:r>
      <w:r w:rsidRPr="00521A15">
        <w:rPr>
          <w:noProof/>
          <w:lang w:val="nb-NO"/>
        </w:rPr>
        <w:t>Endringer</w:t>
      </w:r>
      <w:r w:rsidRPr="00521A15">
        <w:rPr>
          <w:noProof/>
          <w:lang w:val="nb-NO"/>
        </w:rPr>
        <w:tab/>
      </w:r>
      <w:r>
        <w:rPr>
          <w:noProof/>
        </w:rPr>
        <w:fldChar w:fldCharType="begin"/>
      </w:r>
      <w:r w:rsidRPr="00521A15">
        <w:rPr>
          <w:noProof/>
          <w:lang w:val="nb-NO"/>
        </w:rPr>
        <w:instrText xml:space="preserve"> PAGEREF _Toc8896290 \h </w:instrText>
      </w:r>
      <w:r>
        <w:rPr>
          <w:noProof/>
        </w:rPr>
      </w:r>
      <w:r>
        <w:rPr>
          <w:noProof/>
        </w:rPr>
        <w:fldChar w:fldCharType="separate"/>
      </w:r>
      <w:r w:rsidR="00FF5948">
        <w:rPr>
          <w:noProof/>
          <w:lang w:val="nb-NO"/>
        </w:rPr>
        <w:t>14</w:t>
      </w:r>
      <w:r>
        <w:rPr>
          <w:noProof/>
        </w:rPr>
        <w:fldChar w:fldCharType="end"/>
      </w:r>
    </w:p>
    <w:p w14:paraId="3070C43D" w14:textId="6E0745E3" w:rsidR="00521A15" w:rsidRDefault="00521A15">
      <w:pPr>
        <w:pStyle w:val="INNH2"/>
        <w:rPr>
          <w:rFonts w:eastAsiaTheme="minorEastAsia" w:cstheme="minorBidi"/>
          <w:noProof/>
          <w:sz w:val="22"/>
          <w:szCs w:val="22"/>
          <w:lang w:val="nb-NO"/>
        </w:rPr>
      </w:pPr>
      <w:r w:rsidRPr="00521A15">
        <w:rPr>
          <w:noProof/>
          <w:lang w:val="nb-NO"/>
        </w:rPr>
        <w:t>8.3</w:t>
      </w:r>
      <w:r>
        <w:rPr>
          <w:rFonts w:eastAsiaTheme="minorEastAsia" w:cstheme="minorBidi"/>
          <w:noProof/>
          <w:sz w:val="22"/>
          <w:szCs w:val="22"/>
          <w:lang w:val="nb-NO"/>
        </w:rPr>
        <w:tab/>
      </w:r>
      <w:r w:rsidRPr="00521A15">
        <w:rPr>
          <w:noProof/>
          <w:lang w:val="nb-NO"/>
        </w:rPr>
        <w:t>Avbestilling</w:t>
      </w:r>
      <w:r w:rsidRPr="00521A15">
        <w:rPr>
          <w:noProof/>
          <w:lang w:val="nb-NO"/>
        </w:rPr>
        <w:tab/>
      </w:r>
      <w:r>
        <w:rPr>
          <w:noProof/>
        </w:rPr>
        <w:fldChar w:fldCharType="begin"/>
      </w:r>
      <w:r w:rsidRPr="00521A15">
        <w:rPr>
          <w:noProof/>
          <w:lang w:val="nb-NO"/>
        </w:rPr>
        <w:instrText xml:space="preserve"> PAGEREF _Toc8896291 \h </w:instrText>
      </w:r>
      <w:r>
        <w:rPr>
          <w:noProof/>
        </w:rPr>
      </w:r>
      <w:r>
        <w:rPr>
          <w:noProof/>
        </w:rPr>
        <w:fldChar w:fldCharType="separate"/>
      </w:r>
      <w:r w:rsidR="00FF5948">
        <w:rPr>
          <w:noProof/>
          <w:lang w:val="nb-NO"/>
        </w:rPr>
        <w:t>14</w:t>
      </w:r>
      <w:r>
        <w:rPr>
          <w:noProof/>
        </w:rPr>
        <w:fldChar w:fldCharType="end"/>
      </w:r>
    </w:p>
    <w:p w14:paraId="7125154D" w14:textId="2DA22A89" w:rsidR="00521A15" w:rsidRDefault="00521A15">
      <w:pPr>
        <w:pStyle w:val="INNH1"/>
        <w:rPr>
          <w:rFonts w:eastAsiaTheme="minorEastAsia" w:cstheme="minorBidi"/>
          <w:b w:val="0"/>
          <w:caps w:val="0"/>
          <w:noProof/>
          <w:sz w:val="22"/>
          <w:szCs w:val="22"/>
          <w:lang w:val="nb-NO"/>
        </w:rPr>
      </w:pPr>
      <w:r w:rsidRPr="00521A15">
        <w:rPr>
          <w:noProof/>
          <w:lang w:val="nb-NO"/>
        </w:rPr>
        <w:t>9</w:t>
      </w:r>
      <w:r>
        <w:rPr>
          <w:rFonts w:eastAsiaTheme="minorEastAsia" w:cstheme="minorBidi"/>
          <w:b w:val="0"/>
          <w:caps w:val="0"/>
          <w:noProof/>
          <w:sz w:val="22"/>
          <w:szCs w:val="22"/>
          <w:lang w:val="nb-NO"/>
        </w:rPr>
        <w:tab/>
      </w:r>
      <w:r w:rsidRPr="00521A15">
        <w:rPr>
          <w:noProof/>
          <w:lang w:val="nb-NO"/>
        </w:rPr>
        <w:t>Oppdragsgivers plikter</w:t>
      </w:r>
      <w:r w:rsidRPr="00521A15">
        <w:rPr>
          <w:noProof/>
          <w:lang w:val="nb-NO"/>
        </w:rPr>
        <w:tab/>
      </w:r>
      <w:r>
        <w:rPr>
          <w:noProof/>
        </w:rPr>
        <w:fldChar w:fldCharType="begin"/>
      </w:r>
      <w:r w:rsidRPr="00521A15">
        <w:rPr>
          <w:noProof/>
          <w:lang w:val="nb-NO"/>
        </w:rPr>
        <w:instrText xml:space="preserve"> PAGEREF _Toc8896292 \h </w:instrText>
      </w:r>
      <w:r>
        <w:rPr>
          <w:noProof/>
        </w:rPr>
      </w:r>
      <w:r>
        <w:rPr>
          <w:noProof/>
        </w:rPr>
        <w:fldChar w:fldCharType="separate"/>
      </w:r>
      <w:r w:rsidR="00FF5948">
        <w:rPr>
          <w:noProof/>
          <w:lang w:val="nb-NO"/>
        </w:rPr>
        <w:t>14</w:t>
      </w:r>
      <w:r>
        <w:rPr>
          <w:noProof/>
        </w:rPr>
        <w:fldChar w:fldCharType="end"/>
      </w:r>
    </w:p>
    <w:p w14:paraId="36AF0D34" w14:textId="49E6388C" w:rsidR="00521A15" w:rsidRDefault="00521A15">
      <w:pPr>
        <w:pStyle w:val="INNH2"/>
        <w:rPr>
          <w:rFonts w:eastAsiaTheme="minorEastAsia" w:cstheme="minorBidi"/>
          <w:noProof/>
          <w:sz w:val="22"/>
          <w:szCs w:val="22"/>
          <w:lang w:val="nb-NO"/>
        </w:rPr>
      </w:pPr>
      <w:r w:rsidRPr="00521A15">
        <w:rPr>
          <w:noProof/>
          <w:lang w:val="nb-NO"/>
        </w:rPr>
        <w:t>9.1</w:t>
      </w:r>
      <w:r>
        <w:rPr>
          <w:rFonts w:eastAsiaTheme="minorEastAsia" w:cstheme="minorBidi"/>
          <w:noProof/>
          <w:sz w:val="22"/>
          <w:szCs w:val="22"/>
          <w:lang w:val="nb-NO"/>
        </w:rPr>
        <w:tab/>
      </w:r>
      <w:r w:rsidRPr="00521A15">
        <w:rPr>
          <w:noProof/>
          <w:lang w:val="nb-NO"/>
        </w:rPr>
        <w:t>Medvirkning</w:t>
      </w:r>
      <w:r w:rsidRPr="00521A15">
        <w:rPr>
          <w:noProof/>
          <w:lang w:val="nb-NO"/>
        </w:rPr>
        <w:tab/>
      </w:r>
      <w:r>
        <w:rPr>
          <w:noProof/>
        </w:rPr>
        <w:fldChar w:fldCharType="begin"/>
      </w:r>
      <w:r w:rsidRPr="00521A15">
        <w:rPr>
          <w:noProof/>
          <w:lang w:val="nb-NO"/>
        </w:rPr>
        <w:instrText xml:space="preserve"> PAGEREF _Toc8896293 \h </w:instrText>
      </w:r>
      <w:r>
        <w:rPr>
          <w:noProof/>
        </w:rPr>
      </w:r>
      <w:r>
        <w:rPr>
          <w:noProof/>
        </w:rPr>
        <w:fldChar w:fldCharType="separate"/>
      </w:r>
      <w:r w:rsidR="00FF5948">
        <w:rPr>
          <w:noProof/>
          <w:lang w:val="nb-NO"/>
        </w:rPr>
        <w:t>14</w:t>
      </w:r>
      <w:r>
        <w:rPr>
          <w:noProof/>
        </w:rPr>
        <w:fldChar w:fldCharType="end"/>
      </w:r>
    </w:p>
    <w:p w14:paraId="749A62D2" w14:textId="4225F3A3" w:rsidR="00521A15" w:rsidRDefault="00521A15">
      <w:pPr>
        <w:pStyle w:val="INNH2"/>
        <w:rPr>
          <w:rFonts w:eastAsiaTheme="minorEastAsia" w:cstheme="minorBidi"/>
          <w:noProof/>
          <w:sz w:val="22"/>
          <w:szCs w:val="22"/>
          <w:lang w:val="nb-NO"/>
        </w:rPr>
      </w:pPr>
      <w:r w:rsidRPr="00521A15">
        <w:rPr>
          <w:noProof/>
          <w:lang w:val="nb-NO"/>
        </w:rPr>
        <w:t>9.2</w:t>
      </w:r>
      <w:r>
        <w:rPr>
          <w:rFonts w:eastAsiaTheme="minorEastAsia" w:cstheme="minorBidi"/>
          <w:noProof/>
          <w:sz w:val="22"/>
          <w:szCs w:val="22"/>
          <w:lang w:val="nb-NO"/>
        </w:rPr>
        <w:tab/>
      </w:r>
      <w:r w:rsidRPr="00521A15">
        <w:rPr>
          <w:noProof/>
          <w:lang w:val="nb-NO"/>
        </w:rPr>
        <w:t>Taushetsplikt</w:t>
      </w:r>
      <w:r w:rsidRPr="00521A15">
        <w:rPr>
          <w:noProof/>
          <w:lang w:val="nb-NO"/>
        </w:rPr>
        <w:tab/>
      </w:r>
      <w:r>
        <w:rPr>
          <w:noProof/>
        </w:rPr>
        <w:fldChar w:fldCharType="begin"/>
      </w:r>
      <w:r w:rsidRPr="00521A15">
        <w:rPr>
          <w:noProof/>
          <w:lang w:val="nb-NO"/>
        </w:rPr>
        <w:instrText xml:space="preserve"> PAGEREF _Toc8896294 \h </w:instrText>
      </w:r>
      <w:r>
        <w:rPr>
          <w:noProof/>
        </w:rPr>
      </w:r>
      <w:r>
        <w:rPr>
          <w:noProof/>
        </w:rPr>
        <w:fldChar w:fldCharType="separate"/>
      </w:r>
      <w:r w:rsidR="00FF5948">
        <w:rPr>
          <w:noProof/>
          <w:lang w:val="nb-NO"/>
        </w:rPr>
        <w:t>14</w:t>
      </w:r>
      <w:r>
        <w:rPr>
          <w:noProof/>
        </w:rPr>
        <w:fldChar w:fldCharType="end"/>
      </w:r>
    </w:p>
    <w:p w14:paraId="61CE17CF" w14:textId="42229793" w:rsidR="00521A15" w:rsidRDefault="00521A15">
      <w:pPr>
        <w:pStyle w:val="INNH1"/>
        <w:rPr>
          <w:rFonts w:eastAsiaTheme="minorEastAsia" w:cstheme="minorBidi"/>
          <w:b w:val="0"/>
          <w:caps w:val="0"/>
          <w:noProof/>
          <w:sz w:val="22"/>
          <w:szCs w:val="22"/>
          <w:lang w:val="nb-NO"/>
        </w:rPr>
      </w:pPr>
      <w:r w:rsidRPr="00521A15">
        <w:rPr>
          <w:noProof/>
          <w:lang w:val="nb-NO"/>
        </w:rPr>
        <w:t>10</w:t>
      </w:r>
      <w:r>
        <w:rPr>
          <w:rFonts w:eastAsiaTheme="minorEastAsia" w:cstheme="minorBidi"/>
          <w:b w:val="0"/>
          <w:caps w:val="0"/>
          <w:noProof/>
          <w:sz w:val="22"/>
          <w:szCs w:val="22"/>
          <w:lang w:val="nb-NO"/>
        </w:rPr>
        <w:tab/>
      </w:r>
      <w:r w:rsidRPr="00521A15">
        <w:rPr>
          <w:noProof/>
          <w:lang w:val="nb-NO"/>
        </w:rPr>
        <w:t>Oppdragsgivers mislighold</w:t>
      </w:r>
      <w:r w:rsidRPr="00521A15">
        <w:rPr>
          <w:noProof/>
          <w:lang w:val="nb-NO"/>
        </w:rPr>
        <w:tab/>
      </w:r>
      <w:r>
        <w:rPr>
          <w:noProof/>
        </w:rPr>
        <w:fldChar w:fldCharType="begin"/>
      </w:r>
      <w:r w:rsidRPr="00521A15">
        <w:rPr>
          <w:noProof/>
          <w:lang w:val="nb-NO"/>
        </w:rPr>
        <w:instrText xml:space="preserve"> PAGEREF _Toc8896295 \h </w:instrText>
      </w:r>
      <w:r>
        <w:rPr>
          <w:noProof/>
        </w:rPr>
      </w:r>
      <w:r>
        <w:rPr>
          <w:noProof/>
        </w:rPr>
        <w:fldChar w:fldCharType="separate"/>
      </w:r>
      <w:r w:rsidR="00FF5948">
        <w:rPr>
          <w:noProof/>
          <w:lang w:val="nb-NO"/>
        </w:rPr>
        <w:t>14</w:t>
      </w:r>
      <w:r>
        <w:rPr>
          <w:noProof/>
        </w:rPr>
        <w:fldChar w:fldCharType="end"/>
      </w:r>
    </w:p>
    <w:p w14:paraId="3A745444" w14:textId="45DF3045" w:rsidR="00521A15" w:rsidRDefault="00521A15">
      <w:pPr>
        <w:pStyle w:val="INNH2"/>
        <w:rPr>
          <w:rFonts w:eastAsiaTheme="minorEastAsia" w:cstheme="minorBidi"/>
          <w:noProof/>
          <w:sz w:val="22"/>
          <w:szCs w:val="22"/>
          <w:lang w:val="nb-NO"/>
        </w:rPr>
      </w:pPr>
      <w:r w:rsidRPr="00521A15">
        <w:rPr>
          <w:noProof/>
          <w:lang w:val="nb-NO"/>
        </w:rPr>
        <w:t>10.1</w:t>
      </w:r>
      <w:r>
        <w:rPr>
          <w:rFonts w:eastAsiaTheme="minorEastAsia" w:cstheme="minorBidi"/>
          <w:noProof/>
          <w:sz w:val="22"/>
          <w:szCs w:val="22"/>
          <w:lang w:val="nb-NO"/>
        </w:rPr>
        <w:tab/>
      </w:r>
      <w:r w:rsidRPr="00521A15">
        <w:rPr>
          <w:noProof/>
          <w:lang w:val="nb-NO"/>
        </w:rPr>
        <w:t>Hva som anses som mislighold</w:t>
      </w:r>
      <w:r w:rsidRPr="00521A15">
        <w:rPr>
          <w:noProof/>
          <w:lang w:val="nb-NO"/>
        </w:rPr>
        <w:tab/>
      </w:r>
      <w:r>
        <w:rPr>
          <w:noProof/>
        </w:rPr>
        <w:fldChar w:fldCharType="begin"/>
      </w:r>
      <w:r w:rsidRPr="00521A15">
        <w:rPr>
          <w:noProof/>
          <w:lang w:val="nb-NO"/>
        </w:rPr>
        <w:instrText xml:space="preserve"> PAGEREF _Toc8896296 \h </w:instrText>
      </w:r>
      <w:r>
        <w:rPr>
          <w:noProof/>
        </w:rPr>
      </w:r>
      <w:r>
        <w:rPr>
          <w:noProof/>
        </w:rPr>
        <w:fldChar w:fldCharType="separate"/>
      </w:r>
      <w:r w:rsidR="00FF5948">
        <w:rPr>
          <w:noProof/>
          <w:lang w:val="nb-NO"/>
        </w:rPr>
        <w:t>14</w:t>
      </w:r>
      <w:r>
        <w:rPr>
          <w:noProof/>
        </w:rPr>
        <w:fldChar w:fldCharType="end"/>
      </w:r>
    </w:p>
    <w:p w14:paraId="1BD1760B" w14:textId="57124E52" w:rsidR="00521A15" w:rsidRDefault="00521A15">
      <w:pPr>
        <w:pStyle w:val="INNH2"/>
        <w:rPr>
          <w:rFonts w:eastAsiaTheme="minorEastAsia" w:cstheme="minorBidi"/>
          <w:noProof/>
          <w:sz w:val="22"/>
          <w:szCs w:val="22"/>
          <w:lang w:val="nb-NO"/>
        </w:rPr>
      </w:pPr>
      <w:r w:rsidRPr="00521A15">
        <w:rPr>
          <w:noProof/>
          <w:lang w:val="nb-NO"/>
        </w:rPr>
        <w:t>10.2</w:t>
      </w:r>
      <w:r>
        <w:rPr>
          <w:rFonts w:eastAsiaTheme="minorEastAsia" w:cstheme="minorBidi"/>
          <w:noProof/>
          <w:sz w:val="22"/>
          <w:szCs w:val="22"/>
          <w:lang w:val="nb-NO"/>
        </w:rPr>
        <w:tab/>
      </w:r>
      <w:r w:rsidRPr="00521A15">
        <w:rPr>
          <w:noProof/>
          <w:lang w:val="nb-NO"/>
        </w:rPr>
        <w:t>Oppdragsgivers varslingsplikt ved mislighold</w:t>
      </w:r>
      <w:r w:rsidRPr="00521A15">
        <w:rPr>
          <w:noProof/>
          <w:lang w:val="nb-NO"/>
        </w:rPr>
        <w:tab/>
      </w:r>
      <w:r>
        <w:rPr>
          <w:noProof/>
        </w:rPr>
        <w:fldChar w:fldCharType="begin"/>
      </w:r>
      <w:r w:rsidRPr="00521A15">
        <w:rPr>
          <w:noProof/>
          <w:lang w:val="nb-NO"/>
        </w:rPr>
        <w:instrText xml:space="preserve"> PAGEREF _Toc8896297 \h </w:instrText>
      </w:r>
      <w:r>
        <w:rPr>
          <w:noProof/>
        </w:rPr>
      </w:r>
      <w:r>
        <w:rPr>
          <w:noProof/>
        </w:rPr>
        <w:fldChar w:fldCharType="separate"/>
      </w:r>
      <w:r w:rsidR="00FF5948">
        <w:rPr>
          <w:noProof/>
          <w:lang w:val="nb-NO"/>
        </w:rPr>
        <w:t>15</w:t>
      </w:r>
      <w:r>
        <w:rPr>
          <w:noProof/>
        </w:rPr>
        <w:fldChar w:fldCharType="end"/>
      </w:r>
    </w:p>
    <w:p w14:paraId="4DAA4675" w14:textId="452B1C18" w:rsidR="00521A15" w:rsidRDefault="00521A15">
      <w:pPr>
        <w:pStyle w:val="INNH1"/>
        <w:rPr>
          <w:rFonts w:eastAsiaTheme="minorEastAsia" w:cstheme="minorBidi"/>
          <w:b w:val="0"/>
          <w:caps w:val="0"/>
          <w:noProof/>
          <w:sz w:val="22"/>
          <w:szCs w:val="22"/>
          <w:lang w:val="nb-NO"/>
        </w:rPr>
      </w:pPr>
      <w:r w:rsidRPr="00521A15">
        <w:rPr>
          <w:noProof/>
          <w:lang w:val="nb-NO"/>
        </w:rPr>
        <w:t>11</w:t>
      </w:r>
      <w:r>
        <w:rPr>
          <w:rFonts w:eastAsiaTheme="minorEastAsia" w:cstheme="minorBidi"/>
          <w:b w:val="0"/>
          <w:caps w:val="0"/>
          <w:noProof/>
          <w:sz w:val="22"/>
          <w:szCs w:val="22"/>
          <w:lang w:val="nb-NO"/>
        </w:rPr>
        <w:tab/>
      </w:r>
      <w:r w:rsidRPr="00521A15">
        <w:rPr>
          <w:noProof/>
          <w:lang w:val="nb-NO"/>
        </w:rPr>
        <w:t>Leverandørens sanksjoner ved mislighold</w:t>
      </w:r>
      <w:r w:rsidRPr="00521A15">
        <w:rPr>
          <w:noProof/>
          <w:lang w:val="nb-NO"/>
        </w:rPr>
        <w:tab/>
      </w:r>
      <w:r>
        <w:rPr>
          <w:noProof/>
        </w:rPr>
        <w:fldChar w:fldCharType="begin"/>
      </w:r>
      <w:r w:rsidRPr="00521A15">
        <w:rPr>
          <w:noProof/>
          <w:lang w:val="nb-NO"/>
        </w:rPr>
        <w:instrText xml:space="preserve"> PAGEREF _Toc8896298 \h </w:instrText>
      </w:r>
      <w:r>
        <w:rPr>
          <w:noProof/>
        </w:rPr>
      </w:r>
      <w:r>
        <w:rPr>
          <w:noProof/>
        </w:rPr>
        <w:fldChar w:fldCharType="separate"/>
      </w:r>
      <w:r w:rsidR="00FF5948">
        <w:rPr>
          <w:noProof/>
          <w:lang w:val="nb-NO"/>
        </w:rPr>
        <w:t>15</w:t>
      </w:r>
      <w:r>
        <w:rPr>
          <w:noProof/>
        </w:rPr>
        <w:fldChar w:fldCharType="end"/>
      </w:r>
    </w:p>
    <w:p w14:paraId="185DD4C4" w14:textId="68CE9722" w:rsidR="00521A15" w:rsidRDefault="00521A15">
      <w:pPr>
        <w:pStyle w:val="INNH2"/>
        <w:rPr>
          <w:rFonts w:eastAsiaTheme="minorEastAsia" w:cstheme="minorBidi"/>
          <w:noProof/>
          <w:sz w:val="22"/>
          <w:szCs w:val="22"/>
          <w:lang w:val="nb-NO"/>
        </w:rPr>
      </w:pPr>
      <w:r w:rsidRPr="00521A15">
        <w:rPr>
          <w:noProof/>
          <w:lang w:val="nb-NO"/>
        </w:rPr>
        <w:t>11.1</w:t>
      </w:r>
      <w:r>
        <w:rPr>
          <w:rFonts w:eastAsiaTheme="minorEastAsia" w:cstheme="minorBidi"/>
          <w:noProof/>
          <w:sz w:val="22"/>
          <w:szCs w:val="22"/>
          <w:lang w:val="nb-NO"/>
        </w:rPr>
        <w:tab/>
      </w:r>
      <w:r w:rsidRPr="00521A15">
        <w:rPr>
          <w:noProof/>
          <w:lang w:val="nb-NO"/>
        </w:rPr>
        <w:t>Tilbakeholdelse</w:t>
      </w:r>
      <w:r w:rsidRPr="00521A15">
        <w:rPr>
          <w:noProof/>
          <w:lang w:val="nb-NO"/>
        </w:rPr>
        <w:tab/>
      </w:r>
      <w:r>
        <w:rPr>
          <w:noProof/>
        </w:rPr>
        <w:fldChar w:fldCharType="begin"/>
      </w:r>
      <w:r w:rsidRPr="00521A15">
        <w:rPr>
          <w:noProof/>
          <w:lang w:val="nb-NO"/>
        </w:rPr>
        <w:instrText xml:space="preserve"> PAGEREF _Toc8896299 \h </w:instrText>
      </w:r>
      <w:r>
        <w:rPr>
          <w:noProof/>
        </w:rPr>
      </w:r>
      <w:r>
        <w:rPr>
          <w:noProof/>
        </w:rPr>
        <w:fldChar w:fldCharType="separate"/>
      </w:r>
      <w:r w:rsidR="00FF5948">
        <w:rPr>
          <w:noProof/>
          <w:lang w:val="nb-NO"/>
        </w:rPr>
        <w:t>15</w:t>
      </w:r>
      <w:r>
        <w:rPr>
          <w:noProof/>
        </w:rPr>
        <w:fldChar w:fldCharType="end"/>
      </w:r>
    </w:p>
    <w:p w14:paraId="62B82A02" w14:textId="18B5231B" w:rsidR="00521A15" w:rsidRDefault="00521A15">
      <w:pPr>
        <w:pStyle w:val="INNH2"/>
        <w:rPr>
          <w:rFonts w:eastAsiaTheme="minorEastAsia" w:cstheme="minorBidi"/>
          <w:noProof/>
          <w:sz w:val="22"/>
          <w:szCs w:val="22"/>
          <w:lang w:val="nb-NO"/>
        </w:rPr>
      </w:pPr>
      <w:r w:rsidRPr="00521A15">
        <w:rPr>
          <w:noProof/>
          <w:lang w:val="nb-NO"/>
        </w:rPr>
        <w:t>11.2</w:t>
      </w:r>
      <w:r>
        <w:rPr>
          <w:rFonts w:eastAsiaTheme="minorEastAsia" w:cstheme="minorBidi"/>
          <w:noProof/>
          <w:sz w:val="22"/>
          <w:szCs w:val="22"/>
          <w:lang w:val="nb-NO"/>
        </w:rPr>
        <w:tab/>
      </w:r>
      <w:r w:rsidRPr="00521A15">
        <w:rPr>
          <w:noProof/>
          <w:lang w:val="nb-NO"/>
        </w:rPr>
        <w:t>Forsinkelsesrente</w:t>
      </w:r>
      <w:r w:rsidRPr="00521A15">
        <w:rPr>
          <w:noProof/>
          <w:lang w:val="nb-NO"/>
        </w:rPr>
        <w:tab/>
      </w:r>
      <w:r>
        <w:rPr>
          <w:noProof/>
        </w:rPr>
        <w:fldChar w:fldCharType="begin"/>
      </w:r>
      <w:r w:rsidRPr="00521A15">
        <w:rPr>
          <w:noProof/>
          <w:lang w:val="nb-NO"/>
        </w:rPr>
        <w:instrText xml:space="preserve"> PAGEREF _Toc8896300 \h </w:instrText>
      </w:r>
      <w:r>
        <w:rPr>
          <w:noProof/>
        </w:rPr>
      </w:r>
      <w:r>
        <w:rPr>
          <w:noProof/>
        </w:rPr>
        <w:fldChar w:fldCharType="separate"/>
      </w:r>
      <w:r w:rsidR="00FF5948">
        <w:rPr>
          <w:noProof/>
          <w:lang w:val="nb-NO"/>
        </w:rPr>
        <w:t>15</w:t>
      </w:r>
      <w:r>
        <w:rPr>
          <w:noProof/>
        </w:rPr>
        <w:fldChar w:fldCharType="end"/>
      </w:r>
    </w:p>
    <w:p w14:paraId="4E308184" w14:textId="2C9C08EA" w:rsidR="00521A15" w:rsidRDefault="00521A15">
      <w:pPr>
        <w:pStyle w:val="INNH2"/>
        <w:rPr>
          <w:rFonts w:eastAsiaTheme="minorEastAsia" w:cstheme="minorBidi"/>
          <w:noProof/>
          <w:sz w:val="22"/>
          <w:szCs w:val="22"/>
          <w:lang w:val="nb-NO"/>
        </w:rPr>
      </w:pPr>
      <w:r w:rsidRPr="00521A15">
        <w:rPr>
          <w:noProof/>
          <w:lang w:val="nb-NO"/>
        </w:rPr>
        <w:t>11.3</w:t>
      </w:r>
      <w:r>
        <w:rPr>
          <w:rFonts w:eastAsiaTheme="minorEastAsia" w:cstheme="minorBidi"/>
          <w:noProof/>
          <w:sz w:val="22"/>
          <w:szCs w:val="22"/>
          <w:lang w:val="nb-NO"/>
        </w:rPr>
        <w:tab/>
      </w:r>
      <w:r w:rsidRPr="00521A15">
        <w:rPr>
          <w:noProof/>
          <w:lang w:val="nb-NO"/>
        </w:rPr>
        <w:t>Heving</w:t>
      </w:r>
      <w:r w:rsidRPr="00521A15">
        <w:rPr>
          <w:noProof/>
          <w:lang w:val="nb-NO"/>
        </w:rPr>
        <w:tab/>
      </w:r>
      <w:r>
        <w:rPr>
          <w:noProof/>
        </w:rPr>
        <w:fldChar w:fldCharType="begin"/>
      </w:r>
      <w:r w:rsidRPr="00521A15">
        <w:rPr>
          <w:noProof/>
          <w:lang w:val="nb-NO"/>
        </w:rPr>
        <w:instrText xml:space="preserve"> PAGEREF _Toc8896301 \h </w:instrText>
      </w:r>
      <w:r>
        <w:rPr>
          <w:noProof/>
        </w:rPr>
      </w:r>
      <w:r>
        <w:rPr>
          <w:noProof/>
        </w:rPr>
        <w:fldChar w:fldCharType="separate"/>
      </w:r>
      <w:r w:rsidR="00FF5948">
        <w:rPr>
          <w:noProof/>
          <w:lang w:val="nb-NO"/>
        </w:rPr>
        <w:t>15</w:t>
      </w:r>
      <w:r>
        <w:rPr>
          <w:noProof/>
        </w:rPr>
        <w:fldChar w:fldCharType="end"/>
      </w:r>
    </w:p>
    <w:p w14:paraId="35E58948" w14:textId="46C1B744" w:rsidR="00521A15" w:rsidRDefault="00521A15">
      <w:pPr>
        <w:pStyle w:val="INNH1"/>
        <w:rPr>
          <w:rFonts w:eastAsiaTheme="minorEastAsia" w:cstheme="minorBidi"/>
          <w:b w:val="0"/>
          <w:caps w:val="0"/>
          <w:noProof/>
          <w:sz w:val="22"/>
          <w:szCs w:val="22"/>
          <w:lang w:val="nb-NO"/>
        </w:rPr>
      </w:pPr>
      <w:r w:rsidRPr="00521A15">
        <w:rPr>
          <w:noProof/>
          <w:lang w:val="nb-NO"/>
        </w:rPr>
        <w:t>12</w:t>
      </w:r>
      <w:r>
        <w:rPr>
          <w:rFonts w:eastAsiaTheme="minorEastAsia" w:cstheme="minorBidi"/>
          <w:b w:val="0"/>
          <w:caps w:val="0"/>
          <w:noProof/>
          <w:sz w:val="22"/>
          <w:szCs w:val="22"/>
          <w:lang w:val="nb-NO"/>
        </w:rPr>
        <w:tab/>
      </w:r>
      <w:r w:rsidRPr="00521A15">
        <w:rPr>
          <w:noProof/>
          <w:lang w:val="nb-NO"/>
        </w:rPr>
        <w:t>Erstatning</w:t>
      </w:r>
      <w:r w:rsidRPr="00521A15">
        <w:rPr>
          <w:noProof/>
          <w:lang w:val="nb-NO"/>
        </w:rPr>
        <w:tab/>
      </w:r>
      <w:r>
        <w:rPr>
          <w:noProof/>
        </w:rPr>
        <w:fldChar w:fldCharType="begin"/>
      </w:r>
      <w:r w:rsidRPr="00521A15">
        <w:rPr>
          <w:noProof/>
          <w:lang w:val="nb-NO"/>
        </w:rPr>
        <w:instrText xml:space="preserve"> PAGEREF _Toc8896302 \h </w:instrText>
      </w:r>
      <w:r>
        <w:rPr>
          <w:noProof/>
        </w:rPr>
      </w:r>
      <w:r>
        <w:rPr>
          <w:noProof/>
        </w:rPr>
        <w:fldChar w:fldCharType="separate"/>
      </w:r>
      <w:r w:rsidR="00FF5948">
        <w:rPr>
          <w:noProof/>
          <w:lang w:val="nb-NO"/>
        </w:rPr>
        <w:t>15</w:t>
      </w:r>
      <w:r>
        <w:rPr>
          <w:noProof/>
        </w:rPr>
        <w:fldChar w:fldCharType="end"/>
      </w:r>
    </w:p>
    <w:p w14:paraId="41D07150" w14:textId="789A7DE4" w:rsidR="00521A15" w:rsidRDefault="00521A15">
      <w:pPr>
        <w:pStyle w:val="INNH1"/>
        <w:rPr>
          <w:rFonts w:eastAsiaTheme="minorEastAsia" w:cstheme="minorBidi"/>
          <w:b w:val="0"/>
          <w:caps w:val="0"/>
          <w:noProof/>
          <w:sz w:val="22"/>
          <w:szCs w:val="22"/>
          <w:lang w:val="nb-NO"/>
        </w:rPr>
      </w:pPr>
      <w:r w:rsidRPr="00521A15">
        <w:rPr>
          <w:noProof/>
          <w:lang w:val="nb-NO"/>
        </w:rPr>
        <w:t>13</w:t>
      </w:r>
      <w:r>
        <w:rPr>
          <w:rFonts w:eastAsiaTheme="minorEastAsia" w:cstheme="minorBidi"/>
          <w:b w:val="0"/>
          <w:caps w:val="0"/>
          <w:noProof/>
          <w:sz w:val="22"/>
          <w:szCs w:val="22"/>
          <w:lang w:val="nb-NO"/>
        </w:rPr>
        <w:tab/>
      </w:r>
      <w:r w:rsidRPr="00521A15">
        <w:rPr>
          <w:noProof/>
          <w:lang w:val="nb-NO"/>
        </w:rPr>
        <w:t>Pris- og betalingsbetingelser</w:t>
      </w:r>
      <w:r w:rsidRPr="00521A15">
        <w:rPr>
          <w:noProof/>
          <w:lang w:val="nb-NO"/>
        </w:rPr>
        <w:tab/>
      </w:r>
      <w:r>
        <w:rPr>
          <w:noProof/>
        </w:rPr>
        <w:fldChar w:fldCharType="begin"/>
      </w:r>
      <w:r w:rsidRPr="00521A15">
        <w:rPr>
          <w:noProof/>
          <w:lang w:val="nb-NO"/>
        </w:rPr>
        <w:instrText xml:space="preserve"> PAGEREF _Toc8896303 \h </w:instrText>
      </w:r>
      <w:r>
        <w:rPr>
          <w:noProof/>
        </w:rPr>
      </w:r>
      <w:r>
        <w:rPr>
          <w:noProof/>
        </w:rPr>
        <w:fldChar w:fldCharType="separate"/>
      </w:r>
      <w:r w:rsidR="00FF5948">
        <w:rPr>
          <w:noProof/>
          <w:lang w:val="nb-NO"/>
        </w:rPr>
        <w:t>15</w:t>
      </w:r>
      <w:r>
        <w:rPr>
          <w:noProof/>
        </w:rPr>
        <w:fldChar w:fldCharType="end"/>
      </w:r>
    </w:p>
    <w:p w14:paraId="7497E1F3" w14:textId="7BB524D8" w:rsidR="00521A15" w:rsidRDefault="00521A15">
      <w:pPr>
        <w:pStyle w:val="INNH1"/>
        <w:rPr>
          <w:rFonts w:eastAsiaTheme="minorEastAsia" w:cstheme="minorBidi"/>
          <w:b w:val="0"/>
          <w:caps w:val="0"/>
          <w:noProof/>
          <w:sz w:val="22"/>
          <w:szCs w:val="22"/>
          <w:lang w:val="nb-NO"/>
        </w:rPr>
      </w:pPr>
      <w:r w:rsidRPr="00521A15">
        <w:rPr>
          <w:noProof/>
          <w:lang w:val="nb-NO"/>
        </w:rPr>
        <w:t>14</w:t>
      </w:r>
      <w:r>
        <w:rPr>
          <w:rFonts w:eastAsiaTheme="minorEastAsia" w:cstheme="minorBidi"/>
          <w:b w:val="0"/>
          <w:caps w:val="0"/>
          <w:noProof/>
          <w:sz w:val="22"/>
          <w:szCs w:val="22"/>
          <w:lang w:val="nb-NO"/>
        </w:rPr>
        <w:tab/>
      </w:r>
      <w:r w:rsidRPr="00521A15">
        <w:rPr>
          <w:noProof/>
          <w:lang w:val="nb-NO"/>
        </w:rPr>
        <w:t>Force majeure</w:t>
      </w:r>
      <w:r w:rsidRPr="00521A15">
        <w:rPr>
          <w:noProof/>
          <w:lang w:val="nb-NO"/>
        </w:rPr>
        <w:tab/>
      </w:r>
      <w:r>
        <w:rPr>
          <w:noProof/>
        </w:rPr>
        <w:fldChar w:fldCharType="begin"/>
      </w:r>
      <w:r w:rsidRPr="00521A15">
        <w:rPr>
          <w:noProof/>
          <w:lang w:val="nb-NO"/>
        </w:rPr>
        <w:instrText xml:space="preserve"> PAGEREF _Toc8896304 \h </w:instrText>
      </w:r>
      <w:r>
        <w:rPr>
          <w:noProof/>
        </w:rPr>
      </w:r>
      <w:r>
        <w:rPr>
          <w:noProof/>
        </w:rPr>
        <w:fldChar w:fldCharType="separate"/>
      </w:r>
      <w:r w:rsidR="00FF5948">
        <w:rPr>
          <w:noProof/>
          <w:lang w:val="nb-NO"/>
        </w:rPr>
        <w:t>16</w:t>
      </w:r>
      <w:r>
        <w:rPr>
          <w:noProof/>
        </w:rPr>
        <w:fldChar w:fldCharType="end"/>
      </w:r>
    </w:p>
    <w:p w14:paraId="01C429F5" w14:textId="6D047D71" w:rsidR="00521A15" w:rsidRDefault="00521A15">
      <w:pPr>
        <w:pStyle w:val="INNH1"/>
        <w:rPr>
          <w:rFonts w:eastAsiaTheme="minorEastAsia" w:cstheme="minorBidi"/>
          <w:b w:val="0"/>
          <w:caps w:val="0"/>
          <w:noProof/>
          <w:sz w:val="22"/>
          <w:szCs w:val="22"/>
          <w:lang w:val="nb-NO"/>
        </w:rPr>
      </w:pPr>
      <w:r w:rsidRPr="00521A15">
        <w:rPr>
          <w:noProof/>
          <w:lang w:val="nb-NO"/>
        </w:rPr>
        <w:t>15</w:t>
      </w:r>
      <w:r>
        <w:rPr>
          <w:rFonts w:eastAsiaTheme="minorEastAsia" w:cstheme="minorBidi"/>
          <w:b w:val="0"/>
          <w:caps w:val="0"/>
          <w:noProof/>
          <w:sz w:val="22"/>
          <w:szCs w:val="22"/>
          <w:lang w:val="nb-NO"/>
        </w:rPr>
        <w:tab/>
      </w:r>
      <w:r w:rsidRPr="00521A15">
        <w:rPr>
          <w:noProof/>
          <w:lang w:val="nb-NO"/>
        </w:rPr>
        <w:t>Øvrige bestemmelser</w:t>
      </w:r>
      <w:r w:rsidRPr="00521A15">
        <w:rPr>
          <w:noProof/>
          <w:lang w:val="nb-NO"/>
        </w:rPr>
        <w:tab/>
      </w:r>
      <w:r>
        <w:rPr>
          <w:noProof/>
        </w:rPr>
        <w:fldChar w:fldCharType="begin"/>
      </w:r>
      <w:r w:rsidRPr="00521A15">
        <w:rPr>
          <w:noProof/>
          <w:lang w:val="nb-NO"/>
        </w:rPr>
        <w:instrText xml:space="preserve"> PAGEREF _Toc8896305 \h </w:instrText>
      </w:r>
      <w:r>
        <w:rPr>
          <w:noProof/>
        </w:rPr>
      </w:r>
      <w:r>
        <w:rPr>
          <w:noProof/>
        </w:rPr>
        <w:fldChar w:fldCharType="separate"/>
      </w:r>
      <w:r w:rsidR="00FF5948">
        <w:rPr>
          <w:noProof/>
          <w:lang w:val="nb-NO"/>
        </w:rPr>
        <w:t>16</w:t>
      </w:r>
      <w:r>
        <w:rPr>
          <w:noProof/>
        </w:rPr>
        <w:fldChar w:fldCharType="end"/>
      </w:r>
    </w:p>
    <w:p w14:paraId="5D8A4716" w14:textId="10459E20" w:rsidR="00521A15" w:rsidRDefault="00521A15">
      <w:pPr>
        <w:pStyle w:val="INNH2"/>
        <w:rPr>
          <w:rFonts w:eastAsiaTheme="minorEastAsia" w:cstheme="minorBidi"/>
          <w:noProof/>
          <w:sz w:val="22"/>
          <w:szCs w:val="22"/>
          <w:lang w:val="nb-NO"/>
        </w:rPr>
      </w:pPr>
      <w:r w:rsidRPr="00521A15">
        <w:rPr>
          <w:noProof/>
          <w:lang w:val="nb-NO"/>
        </w:rPr>
        <w:t>15.1</w:t>
      </w:r>
      <w:r>
        <w:rPr>
          <w:rFonts w:eastAsiaTheme="minorEastAsia" w:cstheme="minorBidi"/>
          <w:noProof/>
          <w:sz w:val="22"/>
          <w:szCs w:val="22"/>
          <w:lang w:val="nb-NO"/>
        </w:rPr>
        <w:tab/>
      </w:r>
      <w:r w:rsidRPr="00521A15">
        <w:rPr>
          <w:noProof/>
          <w:lang w:val="nb-NO"/>
        </w:rPr>
        <w:t>Besøksrutiner</w:t>
      </w:r>
      <w:r w:rsidRPr="00521A15">
        <w:rPr>
          <w:noProof/>
          <w:lang w:val="nb-NO"/>
        </w:rPr>
        <w:tab/>
      </w:r>
      <w:r>
        <w:rPr>
          <w:noProof/>
        </w:rPr>
        <w:fldChar w:fldCharType="begin"/>
      </w:r>
      <w:r w:rsidRPr="00521A15">
        <w:rPr>
          <w:noProof/>
          <w:lang w:val="nb-NO"/>
        </w:rPr>
        <w:instrText xml:space="preserve"> PAGEREF _Toc8896306 \h </w:instrText>
      </w:r>
      <w:r>
        <w:rPr>
          <w:noProof/>
        </w:rPr>
      </w:r>
      <w:r>
        <w:rPr>
          <w:noProof/>
        </w:rPr>
        <w:fldChar w:fldCharType="separate"/>
      </w:r>
      <w:r w:rsidR="00FF5948">
        <w:rPr>
          <w:noProof/>
          <w:lang w:val="nb-NO"/>
        </w:rPr>
        <w:t>16</w:t>
      </w:r>
      <w:r>
        <w:rPr>
          <w:noProof/>
        </w:rPr>
        <w:fldChar w:fldCharType="end"/>
      </w:r>
    </w:p>
    <w:p w14:paraId="1CD601D8" w14:textId="18050314" w:rsidR="00521A15" w:rsidRDefault="00521A15">
      <w:pPr>
        <w:pStyle w:val="INNH2"/>
        <w:rPr>
          <w:rFonts w:eastAsiaTheme="minorEastAsia" w:cstheme="minorBidi"/>
          <w:noProof/>
          <w:sz w:val="22"/>
          <w:szCs w:val="22"/>
          <w:lang w:val="nb-NO"/>
        </w:rPr>
      </w:pPr>
      <w:r w:rsidRPr="00521A15">
        <w:rPr>
          <w:noProof/>
          <w:lang w:val="nb-NO"/>
        </w:rPr>
        <w:t>15.2</w:t>
      </w:r>
      <w:r>
        <w:rPr>
          <w:rFonts w:eastAsiaTheme="minorEastAsia" w:cstheme="minorBidi"/>
          <w:noProof/>
          <w:sz w:val="22"/>
          <w:szCs w:val="22"/>
          <w:lang w:val="nb-NO"/>
        </w:rPr>
        <w:tab/>
      </w:r>
      <w:r w:rsidRPr="00521A15">
        <w:rPr>
          <w:noProof/>
          <w:lang w:val="nb-NO"/>
        </w:rPr>
        <w:t>Gjenbruk av informasjon</w:t>
      </w:r>
      <w:r w:rsidRPr="00521A15">
        <w:rPr>
          <w:noProof/>
          <w:lang w:val="nb-NO"/>
        </w:rPr>
        <w:tab/>
      </w:r>
      <w:r>
        <w:rPr>
          <w:noProof/>
        </w:rPr>
        <w:fldChar w:fldCharType="begin"/>
      </w:r>
      <w:r w:rsidRPr="00521A15">
        <w:rPr>
          <w:noProof/>
          <w:lang w:val="nb-NO"/>
        </w:rPr>
        <w:instrText xml:space="preserve"> PAGEREF _Toc8896307 \h </w:instrText>
      </w:r>
      <w:r>
        <w:rPr>
          <w:noProof/>
        </w:rPr>
      </w:r>
      <w:r>
        <w:rPr>
          <w:noProof/>
        </w:rPr>
        <w:fldChar w:fldCharType="separate"/>
      </w:r>
      <w:r w:rsidR="00FF5948">
        <w:rPr>
          <w:noProof/>
          <w:lang w:val="nb-NO"/>
        </w:rPr>
        <w:t>17</w:t>
      </w:r>
      <w:r>
        <w:rPr>
          <w:noProof/>
        </w:rPr>
        <w:fldChar w:fldCharType="end"/>
      </w:r>
    </w:p>
    <w:p w14:paraId="591186B2" w14:textId="0F473D05" w:rsidR="00521A15" w:rsidRDefault="00521A15">
      <w:pPr>
        <w:pStyle w:val="INNH2"/>
        <w:rPr>
          <w:rFonts w:eastAsiaTheme="minorEastAsia" w:cstheme="minorBidi"/>
          <w:noProof/>
          <w:sz w:val="22"/>
          <w:szCs w:val="22"/>
          <w:lang w:val="nb-NO"/>
        </w:rPr>
      </w:pPr>
      <w:r w:rsidRPr="00521A15">
        <w:rPr>
          <w:noProof/>
          <w:lang w:val="nb-NO"/>
        </w:rPr>
        <w:t>15.3</w:t>
      </w:r>
      <w:r>
        <w:rPr>
          <w:rFonts w:eastAsiaTheme="minorEastAsia" w:cstheme="minorBidi"/>
          <w:noProof/>
          <w:sz w:val="22"/>
          <w:szCs w:val="22"/>
          <w:lang w:val="nb-NO"/>
        </w:rPr>
        <w:tab/>
      </w:r>
      <w:r w:rsidRPr="00521A15">
        <w:rPr>
          <w:noProof/>
          <w:lang w:val="nb-NO"/>
        </w:rPr>
        <w:t>Markedsføring og forholdet til media</w:t>
      </w:r>
      <w:r w:rsidRPr="00521A15">
        <w:rPr>
          <w:noProof/>
          <w:lang w:val="nb-NO"/>
        </w:rPr>
        <w:tab/>
      </w:r>
      <w:r>
        <w:rPr>
          <w:noProof/>
        </w:rPr>
        <w:fldChar w:fldCharType="begin"/>
      </w:r>
      <w:r w:rsidRPr="00521A15">
        <w:rPr>
          <w:noProof/>
          <w:lang w:val="nb-NO"/>
        </w:rPr>
        <w:instrText xml:space="preserve"> PAGEREF _Toc8896308 \h </w:instrText>
      </w:r>
      <w:r>
        <w:rPr>
          <w:noProof/>
        </w:rPr>
      </w:r>
      <w:r>
        <w:rPr>
          <w:noProof/>
        </w:rPr>
        <w:fldChar w:fldCharType="separate"/>
      </w:r>
      <w:r w:rsidR="00FF5948">
        <w:rPr>
          <w:noProof/>
          <w:lang w:val="nb-NO"/>
        </w:rPr>
        <w:t>17</w:t>
      </w:r>
      <w:r>
        <w:rPr>
          <w:noProof/>
        </w:rPr>
        <w:fldChar w:fldCharType="end"/>
      </w:r>
    </w:p>
    <w:p w14:paraId="10694298" w14:textId="0852576E" w:rsidR="00521A15" w:rsidRDefault="00521A15">
      <w:pPr>
        <w:pStyle w:val="INNH1"/>
        <w:rPr>
          <w:rFonts w:eastAsiaTheme="minorEastAsia" w:cstheme="minorBidi"/>
          <w:b w:val="0"/>
          <w:caps w:val="0"/>
          <w:noProof/>
          <w:sz w:val="22"/>
          <w:szCs w:val="22"/>
          <w:lang w:val="nb-NO"/>
        </w:rPr>
      </w:pPr>
      <w:r w:rsidRPr="00521A15">
        <w:rPr>
          <w:noProof/>
          <w:lang w:val="nb-NO"/>
        </w:rPr>
        <w:t>16</w:t>
      </w:r>
      <w:r>
        <w:rPr>
          <w:rFonts w:eastAsiaTheme="minorEastAsia" w:cstheme="minorBidi"/>
          <w:b w:val="0"/>
          <w:caps w:val="0"/>
          <w:noProof/>
          <w:sz w:val="22"/>
          <w:szCs w:val="22"/>
          <w:lang w:val="nb-NO"/>
        </w:rPr>
        <w:tab/>
      </w:r>
      <w:r w:rsidRPr="00521A15">
        <w:rPr>
          <w:noProof/>
          <w:lang w:val="nb-NO"/>
        </w:rPr>
        <w:t>Informasjonssikkerhet og personopplysningsvern</w:t>
      </w:r>
      <w:r w:rsidRPr="00521A15">
        <w:rPr>
          <w:noProof/>
          <w:lang w:val="nb-NO"/>
        </w:rPr>
        <w:tab/>
      </w:r>
      <w:r>
        <w:rPr>
          <w:noProof/>
        </w:rPr>
        <w:fldChar w:fldCharType="begin"/>
      </w:r>
      <w:r w:rsidRPr="00521A15">
        <w:rPr>
          <w:noProof/>
          <w:lang w:val="nb-NO"/>
        </w:rPr>
        <w:instrText xml:space="preserve"> PAGEREF _Toc8896309 \h </w:instrText>
      </w:r>
      <w:r>
        <w:rPr>
          <w:noProof/>
        </w:rPr>
      </w:r>
      <w:r>
        <w:rPr>
          <w:noProof/>
        </w:rPr>
        <w:fldChar w:fldCharType="separate"/>
      </w:r>
      <w:r w:rsidR="00FF5948">
        <w:rPr>
          <w:noProof/>
          <w:lang w:val="nb-NO"/>
        </w:rPr>
        <w:t>17</w:t>
      </w:r>
      <w:r>
        <w:rPr>
          <w:noProof/>
        </w:rPr>
        <w:fldChar w:fldCharType="end"/>
      </w:r>
    </w:p>
    <w:p w14:paraId="312C7239" w14:textId="0614568B" w:rsidR="00521A15" w:rsidRDefault="00521A15">
      <w:pPr>
        <w:pStyle w:val="INNH2"/>
        <w:rPr>
          <w:rFonts w:eastAsiaTheme="minorEastAsia" w:cstheme="minorBidi"/>
          <w:noProof/>
          <w:sz w:val="22"/>
          <w:szCs w:val="22"/>
          <w:lang w:val="nb-NO"/>
        </w:rPr>
      </w:pPr>
      <w:r w:rsidRPr="00521A15">
        <w:rPr>
          <w:noProof/>
          <w:lang w:val="nb-NO"/>
        </w:rPr>
        <w:t>16.1</w:t>
      </w:r>
      <w:r>
        <w:rPr>
          <w:rFonts w:eastAsiaTheme="minorEastAsia" w:cstheme="minorBidi"/>
          <w:noProof/>
          <w:sz w:val="22"/>
          <w:szCs w:val="22"/>
          <w:lang w:val="nb-NO"/>
        </w:rPr>
        <w:tab/>
      </w:r>
      <w:r w:rsidRPr="00521A15">
        <w:rPr>
          <w:noProof/>
          <w:lang w:val="nb-NO"/>
        </w:rPr>
        <w:t>Informasjonssikkerhet</w:t>
      </w:r>
      <w:r w:rsidRPr="00521A15">
        <w:rPr>
          <w:noProof/>
          <w:lang w:val="nb-NO"/>
        </w:rPr>
        <w:tab/>
      </w:r>
      <w:r>
        <w:rPr>
          <w:noProof/>
        </w:rPr>
        <w:fldChar w:fldCharType="begin"/>
      </w:r>
      <w:r w:rsidRPr="00521A15">
        <w:rPr>
          <w:noProof/>
          <w:lang w:val="nb-NO"/>
        </w:rPr>
        <w:instrText xml:space="preserve"> PAGEREF _Toc8896310 \h </w:instrText>
      </w:r>
      <w:r>
        <w:rPr>
          <w:noProof/>
        </w:rPr>
      </w:r>
      <w:r>
        <w:rPr>
          <w:noProof/>
        </w:rPr>
        <w:fldChar w:fldCharType="separate"/>
      </w:r>
      <w:r w:rsidR="00FF5948">
        <w:rPr>
          <w:noProof/>
          <w:lang w:val="nb-NO"/>
        </w:rPr>
        <w:t>17</w:t>
      </w:r>
      <w:r>
        <w:rPr>
          <w:noProof/>
        </w:rPr>
        <w:fldChar w:fldCharType="end"/>
      </w:r>
    </w:p>
    <w:p w14:paraId="1126C69B" w14:textId="64C2C8E9" w:rsidR="00521A15" w:rsidRDefault="00521A15">
      <w:pPr>
        <w:pStyle w:val="INNH2"/>
        <w:rPr>
          <w:rFonts w:eastAsiaTheme="minorEastAsia" w:cstheme="minorBidi"/>
          <w:noProof/>
          <w:sz w:val="22"/>
          <w:szCs w:val="22"/>
          <w:lang w:val="nb-NO"/>
        </w:rPr>
      </w:pPr>
      <w:r w:rsidRPr="00521A15">
        <w:rPr>
          <w:noProof/>
          <w:lang w:val="nb-NO"/>
        </w:rPr>
        <w:t>16.2</w:t>
      </w:r>
      <w:r>
        <w:rPr>
          <w:rFonts w:eastAsiaTheme="minorEastAsia" w:cstheme="minorBidi"/>
          <w:noProof/>
          <w:sz w:val="22"/>
          <w:szCs w:val="22"/>
          <w:lang w:val="nb-NO"/>
        </w:rPr>
        <w:tab/>
      </w:r>
      <w:r w:rsidRPr="00521A15">
        <w:rPr>
          <w:noProof/>
          <w:lang w:val="nb-NO"/>
        </w:rPr>
        <w:t>Personopplysningsvern</w:t>
      </w:r>
      <w:r w:rsidRPr="00521A15">
        <w:rPr>
          <w:noProof/>
          <w:lang w:val="nb-NO"/>
        </w:rPr>
        <w:tab/>
      </w:r>
      <w:r>
        <w:rPr>
          <w:noProof/>
        </w:rPr>
        <w:fldChar w:fldCharType="begin"/>
      </w:r>
      <w:r w:rsidRPr="00521A15">
        <w:rPr>
          <w:noProof/>
          <w:lang w:val="nb-NO"/>
        </w:rPr>
        <w:instrText xml:space="preserve"> PAGEREF _Toc8896311 \h </w:instrText>
      </w:r>
      <w:r>
        <w:rPr>
          <w:noProof/>
        </w:rPr>
      </w:r>
      <w:r>
        <w:rPr>
          <w:noProof/>
        </w:rPr>
        <w:fldChar w:fldCharType="separate"/>
      </w:r>
      <w:r w:rsidR="00FF5948">
        <w:rPr>
          <w:noProof/>
          <w:lang w:val="nb-NO"/>
        </w:rPr>
        <w:t>17</w:t>
      </w:r>
      <w:r>
        <w:rPr>
          <w:noProof/>
        </w:rPr>
        <w:fldChar w:fldCharType="end"/>
      </w:r>
    </w:p>
    <w:p w14:paraId="179DF03E" w14:textId="380B617C" w:rsidR="00521A15" w:rsidRDefault="00521A15">
      <w:pPr>
        <w:pStyle w:val="INNH1"/>
        <w:rPr>
          <w:rFonts w:eastAsiaTheme="minorEastAsia" w:cstheme="minorBidi"/>
          <w:b w:val="0"/>
          <w:caps w:val="0"/>
          <w:noProof/>
          <w:sz w:val="22"/>
          <w:szCs w:val="22"/>
          <w:lang w:val="nb-NO"/>
        </w:rPr>
      </w:pPr>
      <w:r>
        <w:rPr>
          <w:noProof/>
        </w:rPr>
        <w:t>17</w:t>
      </w:r>
      <w:r>
        <w:rPr>
          <w:rFonts w:eastAsiaTheme="minorEastAsia" w:cstheme="minorBidi"/>
          <w:b w:val="0"/>
          <w:caps w:val="0"/>
          <w:noProof/>
          <w:sz w:val="22"/>
          <w:szCs w:val="22"/>
          <w:lang w:val="nb-NO"/>
        </w:rPr>
        <w:tab/>
      </w:r>
      <w:r>
        <w:rPr>
          <w:noProof/>
        </w:rPr>
        <w:t>Oppsigelse</w:t>
      </w:r>
      <w:r>
        <w:rPr>
          <w:noProof/>
        </w:rPr>
        <w:tab/>
      </w:r>
      <w:r>
        <w:rPr>
          <w:noProof/>
        </w:rPr>
        <w:fldChar w:fldCharType="begin"/>
      </w:r>
      <w:r>
        <w:rPr>
          <w:noProof/>
        </w:rPr>
        <w:instrText xml:space="preserve"> PAGEREF _Toc8896312 \h </w:instrText>
      </w:r>
      <w:r>
        <w:rPr>
          <w:noProof/>
        </w:rPr>
      </w:r>
      <w:r>
        <w:rPr>
          <w:noProof/>
        </w:rPr>
        <w:fldChar w:fldCharType="separate"/>
      </w:r>
      <w:r w:rsidR="00FF5948">
        <w:rPr>
          <w:noProof/>
        </w:rPr>
        <w:t>18</w:t>
      </w:r>
      <w:r>
        <w:rPr>
          <w:noProof/>
        </w:rPr>
        <w:fldChar w:fldCharType="end"/>
      </w:r>
    </w:p>
    <w:p w14:paraId="21163C63" w14:textId="62EABE22" w:rsidR="00521A15" w:rsidRDefault="00521A15">
      <w:pPr>
        <w:pStyle w:val="INNH1"/>
        <w:rPr>
          <w:rFonts w:eastAsiaTheme="minorEastAsia" w:cstheme="minorBidi"/>
          <w:b w:val="0"/>
          <w:caps w:val="0"/>
          <w:noProof/>
          <w:sz w:val="22"/>
          <w:szCs w:val="22"/>
          <w:lang w:val="nb-NO"/>
        </w:rPr>
      </w:pPr>
      <w:r>
        <w:rPr>
          <w:noProof/>
        </w:rPr>
        <w:t>18</w:t>
      </w:r>
      <w:r>
        <w:rPr>
          <w:rFonts w:eastAsiaTheme="minorEastAsia" w:cstheme="minorBidi"/>
          <w:b w:val="0"/>
          <w:caps w:val="0"/>
          <w:noProof/>
          <w:sz w:val="22"/>
          <w:szCs w:val="22"/>
          <w:lang w:val="nb-NO"/>
        </w:rPr>
        <w:tab/>
      </w:r>
      <w:r>
        <w:rPr>
          <w:noProof/>
        </w:rPr>
        <w:t>Tvister</w:t>
      </w:r>
      <w:r>
        <w:rPr>
          <w:noProof/>
        </w:rPr>
        <w:tab/>
      </w:r>
      <w:r>
        <w:rPr>
          <w:noProof/>
        </w:rPr>
        <w:fldChar w:fldCharType="begin"/>
      </w:r>
      <w:r>
        <w:rPr>
          <w:noProof/>
        </w:rPr>
        <w:instrText xml:space="preserve"> PAGEREF _Toc8896313 \h </w:instrText>
      </w:r>
      <w:r>
        <w:rPr>
          <w:noProof/>
        </w:rPr>
      </w:r>
      <w:r>
        <w:rPr>
          <w:noProof/>
        </w:rPr>
        <w:fldChar w:fldCharType="separate"/>
      </w:r>
      <w:r w:rsidR="00FF5948">
        <w:rPr>
          <w:noProof/>
        </w:rPr>
        <w:t>18</w:t>
      </w:r>
      <w:r>
        <w:rPr>
          <w:noProof/>
        </w:rPr>
        <w:fldChar w:fldCharType="end"/>
      </w:r>
    </w:p>
    <w:p w14:paraId="0B65A21D" w14:textId="77777777" w:rsidR="006A37FE" w:rsidRDefault="006A37FE" w:rsidP="006A37FE">
      <w:pPr>
        <w:spacing w:before="6" w:line="240" w:lineRule="exact"/>
        <w:rPr>
          <w:b/>
          <w:caps/>
          <w:sz w:val="20"/>
        </w:rPr>
      </w:pPr>
      <w:r>
        <w:rPr>
          <w:rFonts w:ascii="Myriad Pro" w:eastAsia="Times New Roman" w:hAnsi="Myriad Pro" w:cs="Times New Roman"/>
          <w:b/>
          <w:caps/>
          <w:sz w:val="20"/>
          <w:szCs w:val="20"/>
          <w:lang w:val="en-AU" w:eastAsia="nb-NO"/>
        </w:rPr>
        <w:fldChar w:fldCharType="end"/>
      </w:r>
    </w:p>
    <w:p w14:paraId="5508F3CC" w14:textId="77777777" w:rsidR="006A37FE" w:rsidRDefault="006A37FE" w:rsidP="006A37FE">
      <w:pPr>
        <w:rPr>
          <w:b/>
          <w:caps/>
          <w:sz w:val="20"/>
        </w:rPr>
      </w:pPr>
      <w:r>
        <w:rPr>
          <w:b/>
          <w:caps/>
          <w:sz w:val="20"/>
        </w:rPr>
        <w:br w:type="page"/>
      </w:r>
    </w:p>
    <w:p w14:paraId="537DBAF7" w14:textId="77777777" w:rsidR="006A37FE" w:rsidRPr="00F60CE8" w:rsidRDefault="006A37FE" w:rsidP="006A37FE">
      <w:pPr>
        <w:sectPr w:rsidR="006A37FE" w:rsidRPr="00F60CE8" w:rsidSect="00067E6B">
          <w:pgSz w:w="12240" w:h="15840"/>
          <w:pgMar w:top="2160" w:right="1325" w:bottom="280" w:left="1260" w:header="709" w:footer="709" w:gutter="0"/>
          <w:cols w:space="708"/>
          <w:docGrid w:linePitch="299"/>
        </w:sectPr>
      </w:pPr>
    </w:p>
    <w:p w14:paraId="197A781D" w14:textId="77777777" w:rsidR="006A37FE" w:rsidRPr="00067E6B" w:rsidRDefault="006A37FE" w:rsidP="006A37FE">
      <w:pPr>
        <w:pStyle w:val="Overskrift1"/>
        <w:ind w:left="432" w:hanging="432"/>
      </w:pPr>
      <w:bookmarkStart w:id="0" w:name="_Toc536514478"/>
      <w:bookmarkStart w:id="1" w:name="_Toc8896248"/>
      <w:r w:rsidRPr="00067E6B">
        <w:t>Innledning</w:t>
      </w:r>
      <w:bookmarkEnd w:id="0"/>
      <w:bookmarkEnd w:id="1"/>
    </w:p>
    <w:p w14:paraId="0A5EB6F9" w14:textId="77777777" w:rsidR="006A37FE" w:rsidRPr="0050639B" w:rsidRDefault="006A37FE" w:rsidP="006A37FE">
      <w:pPr>
        <w:pStyle w:val="Overskrift2"/>
        <w:ind w:left="576" w:hanging="576"/>
      </w:pPr>
      <w:bookmarkStart w:id="2" w:name="_Toc536514479"/>
      <w:bookmarkStart w:id="3" w:name="_Toc8896249"/>
      <w:r>
        <w:t>Generelt</w:t>
      </w:r>
      <w:bookmarkEnd w:id="2"/>
      <w:bookmarkEnd w:id="3"/>
    </w:p>
    <w:p w14:paraId="6E9E180A" w14:textId="77777777" w:rsidR="006A37FE" w:rsidRPr="000C3732" w:rsidRDefault="006A37FE" w:rsidP="006A37FE">
      <w:pPr>
        <w:rPr>
          <w:rFonts w:eastAsia="Times New Roman"/>
        </w:rPr>
      </w:pPr>
      <w:r w:rsidRPr="000C3732">
        <w:rPr>
          <w:rFonts w:eastAsia="Times New Roman"/>
        </w:rPr>
        <w:t>Denne rammeavtalen (“Rammeavtalen”) er inngått av og mellom</w:t>
      </w:r>
    </w:p>
    <w:p w14:paraId="420D3091" w14:textId="77777777" w:rsidR="006A37FE" w:rsidRDefault="006A37FE" w:rsidP="006A37FE">
      <w:pPr>
        <w:rPr>
          <w:rFonts w:eastAsia="Times New Roman"/>
        </w:rPr>
      </w:pPr>
    </w:p>
    <w:p w14:paraId="0F0D0AF6" w14:textId="77777777" w:rsidR="006A37FE" w:rsidRPr="000C3732" w:rsidRDefault="006A37FE" w:rsidP="006A37FE">
      <w:pPr>
        <w:rPr>
          <w:rFonts w:eastAsia="Times New Roman"/>
        </w:rPr>
      </w:pPr>
      <w:r w:rsidRPr="000C3732">
        <w:rPr>
          <w:rFonts w:eastAsia="Times New Roman"/>
        </w:rPr>
        <w:t xml:space="preserve">Forsvarets logistikkorganisasjon på den ene side </w:t>
      </w:r>
    </w:p>
    <w:p w14:paraId="026A4282" w14:textId="77777777" w:rsidR="006A37FE" w:rsidRPr="000C3732" w:rsidRDefault="006A37FE" w:rsidP="006A37FE">
      <w:pPr>
        <w:rPr>
          <w:rFonts w:eastAsia="Times New Roman"/>
        </w:rPr>
      </w:pPr>
    </w:p>
    <w:p w14:paraId="41861F1D" w14:textId="77777777" w:rsidR="006A37FE" w:rsidRPr="00653370" w:rsidRDefault="006A37FE" w:rsidP="006A37FE">
      <w:pPr>
        <w:rPr>
          <w:rFonts w:eastAsia="Times New Roman"/>
        </w:rPr>
      </w:pPr>
      <w:r w:rsidRPr="00653370">
        <w:rPr>
          <w:rFonts w:eastAsia="Times New Roman"/>
        </w:rPr>
        <w:t>og</w:t>
      </w:r>
    </w:p>
    <w:p w14:paraId="5164639E" w14:textId="77777777" w:rsidR="006A37FE" w:rsidRPr="00653370" w:rsidRDefault="006A37FE" w:rsidP="006A37FE">
      <w:pPr>
        <w:rPr>
          <w:rFonts w:eastAsia="Times New Roman"/>
        </w:rPr>
      </w:pPr>
    </w:p>
    <w:p w14:paraId="134E8B34" w14:textId="61C7BC24" w:rsidR="006A37FE" w:rsidRDefault="003E5C7F" w:rsidP="006A37FE">
      <w:pPr>
        <w:rPr>
          <w:rFonts w:eastAsia="Times New Roman"/>
        </w:rPr>
      </w:pPr>
      <w:r>
        <w:rPr>
          <w:rFonts w:eastAsia="Times New Roman"/>
          <w:b/>
        </w:rPr>
        <w:t>xx</w:t>
      </w:r>
      <w:r w:rsidR="00947BD3" w:rsidRPr="00947BD3">
        <w:rPr>
          <w:rFonts w:eastAsia="Times New Roman"/>
          <w:b/>
        </w:rPr>
        <w:t xml:space="preserve"> </w:t>
      </w:r>
      <w:r w:rsidR="006A37FE" w:rsidRPr="00653370">
        <w:rPr>
          <w:rFonts w:eastAsia="Times New Roman"/>
        </w:rPr>
        <w:t>(“Leverandøren”)</w:t>
      </w:r>
      <w:r w:rsidR="006A37FE">
        <w:rPr>
          <w:rFonts w:eastAsia="Times New Roman"/>
        </w:rPr>
        <w:t xml:space="preserve"> på den annen side.</w:t>
      </w:r>
    </w:p>
    <w:p w14:paraId="473F0575" w14:textId="77777777" w:rsidR="006A37FE" w:rsidRPr="00B130A6" w:rsidRDefault="006A37FE" w:rsidP="006A37FE">
      <w:pPr>
        <w:pStyle w:val="Overskrift2"/>
        <w:ind w:left="576" w:hanging="576"/>
      </w:pPr>
      <w:bookmarkStart w:id="4" w:name="_Toc536117834"/>
      <w:bookmarkStart w:id="5" w:name="_Toc536514480"/>
      <w:bookmarkStart w:id="6" w:name="_Toc8896250"/>
      <w:r w:rsidRPr="00B130A6">
        <w:t>Brukere av Rammeavtalen</w:t>
      </w:r>
      <w:bookmarkEnd w:id="4"/>
      <w:bookmarkEnd w:id="5"/>
      <w:bookmarkEnd w:id="6"/>
    </w:p>
    <w:p w14:paraId="57C142DA" w14:textId="0EE39D9C" w:rsidR="006A37FE" w:rsidRDefault="006A37FE" w:rsidP="006A37FE">
      <w:r w:rsidRPr="00064ABF">
        <w:t xml:space="preserve">Oppdragsgiver </w:t>
      </w:r>
      <w:r w:rsidR="000D76E0">
        <w:t>inngår</w:t>
      </w:r>
      <w:r w:rsidRPr="00064ABF">
        <w:t xml:space="preserve"> denne </w:t>
      </w:r>
      <w:r>
        <w:t>ramme</w:t>
      </w:r>
      <w:r w:rsidRPr="00064ABF">
        <w:t xml:space="preserve">avtalen på vegne av Forsvarsdepartementet (FD) med de til enhver tid underliggende etater. </w:t>
      </w:r>
    </w:p>
    <w:p w14:paraId="2C2E8DDF" w14:textId="77777777" w:rsidR="006A37FE" w:rsidRPr="00064ABF" w:rsidRDefault="006A37FE" w:rsidP="006A37FE"/>
    <w:p w14:paraId="11057457" w14:textId="77777777" w:rsidR="006A37FE" w:rsidRDefault="006A37FE" w:rsidP="006A37FE">
      <w:r>
        <w:t>Forsvarsdepartementets underliggende etater er p.t:</w:t>
      </w:r>
    </w:p>
    <w:p w14:paraId="194CD64B" w14:textId="77777777" w:rsidR="006A37FE" w:rsidRDefault="006A37FE" w:rsidP="006A37FE"/>
    <w:p w14:paraId="33C5C6ED" w14:textId="77777777" w:rsidR="006A37FE" w:rsidRDefault="006A37FE" w:rsidP="006A37FE">
      <w:pPr>
        <w:ind w:left="720"/>
      </w:pPr>
      <w:r>
        <w:t xml:space="preserve">- Forsvaret </w:t>
      </w:r>
    </w:p>
    <w:p w14:paraId="456D371B" w14:textId="77777777" w:rsidR="006A37FE" w:rsidRPr="002C4CDF" w:rsidRDefault="006A37FE" w:rsidP="006A37FE">
      <w:pPr>
        <w:ind w:left="720"/>
        <w:rPr>
          <w:highlight w:val="yellow"/>
        </w:rPr>
      </w:pPr>
      <w:r w:rsidRPr="002C4CDF">
        <w:rPr>
          <w:highlight w:val="yellow"/>
        </w:rPr>
        <w:t>- Forsvarsmateriell (FMA)</w:t>
      </w:r>
    </w:p>
    <w:p w14:paraId="56941EEB" w14:textId="77777777" w:rsidR="006A37FE" w:rsidRDefault="006A37FE" w:rsidP="006A37FE">
      <w:pPr>
        <w:ind w:left="720"/>
      </w:pPr>
      <w:r w:rsidRPr="002C4CDF">
        <w:rPr>
          <w:highlight w:val="yellow"/>
        </w:rPr>
        <w:t>- Forsvarsbygg (FB)</w:t>
      </w:r>
    </w:p>
    <w:p w14:paraId="0B72FD0F" w14:textId="77777777" w:rsidR="006A37FE" w:rsidRDefault="006A37FE" w:rsidP="006A37FE"/>
    <w:p w14:paraId="5562DA33" w14:textId="4C1E5323" w:rsidR="006A37FE" w:rsidRDefault="009548BE" w:rsidP="006A37FE">
      <w:r>
        <w:t>Nasjonal sikkerhetsmyndighet (NSM), underlagt Justis- og beredskapsdepartementet,</w:t>
      </w:r>
      <w:r w:rsidR="00C85B1B">
        <w:t xml:space="preserve"> samt NATO JWC</w:t>
      </w:r>
      <w:r>
        <w:t xml:space="preserve"> </w:t>
      </w:r>
      <w:r w:rsidR="004463B0">
        <w:t xml:space="preserve"> (NATO Joint Warfare Centre) </w:t>
      </w:r>
      <w:r w:rsidR="00C85B1B">
        <w:t>er</w:t>
      </w:r>
      <w:r>
        <w:t xml:space="preserve"> også bruker</w:t>
      </w:r>
      <w:r w:rsidR="00C85B1B">
        <w:t>e</w:t>
      </w:r>
      <w:r>
        <w:t xml:space="preserve"> av rammeavtalen.</w:t>
      </w:r>
    </w:p>
    <w:p w14:paraId="4C59C7BE" w14:textId="77777777" w:rsidR="006A37FE" w:rsidRDefault="006A37FE" w:rsidP="006A37FE"/>
    <w:p w14:paraId="0A01D19F" w14:textId="5941DBFC" w:rsidR="006A37FE" w:rsidRDefault="006A37FE" w:rsidP="006A37FE">
      <w:pPr>
        <w:rPr>
          <w:rFonts w:eastAsia="Times New Roman"/>
        </w:rPr>
      </w:pPr>
      <w:r w:rsidRPr="000C3732">
        <w:rPr>
          <w:rFonts w:eastAsia="Times New Roman"/>
        </w:rPr>
        <w:t>Forsvarets logistikkorganisasjon</w:t>
      </w:r>
      <w:r>
        <w:rPr>
          <w:rFonts w:eastAsia="Times New Roman"/>
        </w:rPr>
        <w:t xml:space="preserve"> og brukerne av Rammeavtalen omtales i fellesskap som </w:t>
      </w:r>
      <w:r w:rsidRPr="000C3732">
        <w:rPr>
          <w:rFonts w:eastAsia="Times New Roman"/>
        </w:rPr>
        <w:t>”</w:t>
      </w:r>
      <w:r>
        <w:rPr>
          <w:rFonts w:eastAsia="Times New Roman"/>
        </w:rPr>
        <w:t>Oppdragsgiver</w:t>
      </w:r>
      <w:r w:rsidRPr="000C3732">
        <w:rPr>
          <w:rFonts w:eastAsia="Times New Roman"/>
        </w:rPr>
        <w:t>”</w:t>
      </w:r>
      <w:r>
        <w:rPr>
          <w:rFonts w:eastAsia="Times New Roman"/>
        </w:rPr>
        <w:t>.</w:t>
      </w:r>
    </w:p>
    <w:p w14:paraId="02D36721" w14:textId="77777777" w:rsidR="006A37FE" w:rsidRDefault="006A37FE" w:rsidP="006A37FE">
      <w:pPr>
        <w:rPr>
          <w:rFonts w:eastAsiaTheme="majorEastAsia"/>
        </w:rPr>
      </w:pPr>
    </w:p>
    <w:p w14:paraId="03281078" w14:textId="77777777" w:rsidR="006A37FE" w:rsidRDefault="006A37FE" w:rsidP="006A37FE">
      <w:r w:rsidRPr="000C3732">
        <w:rPr>
          <w:rFonts w:eastAsia="Times New Roman"/>
        </w:rPr>
        <w:t>Oppdragsgiver og Leverandøren kalles i fellesskap ”Partene” og enkeltvis ”Parten”.</w:t>
      </w:r>
    </w:p>
    <w:p w14:paraId="003A6C4F" w14:textId="77777777" w:rsidR="006A37FE" w:rsidRPr="0050639B" w:rsidRDefault="006A37FE" w:rsidP="006A37FE">
      <w:pPr>
        <w:pStyle w:val="Overskrift2"/>
        <w:ind w:left="576" w:hanging="576"/>
      </w:pPr>
      <w:bookmarkStart w:id="7" w:name="_Toc536117835"/>
      <w:bookmarkStart w:id="8" w:name="_Toc536514481"/>
      <w:bookmarkStart w:id="9" w:name="_Toc8896251"/>
      <w:r w:rsidRPr="0050639B">
        <w:t>Oversikt over dokumentene</w:t>
      </w:r>
      <w:bookmarkEnd w:id="7"/>
      <w:bookmarkEnd w:id="8"/>
      <w:bookmarkEnd w:id="9"/>
    </w:p>
    <w:p w14:paraId="5C59D037" w14:textId="77777777" w:rsidR="006A37FE" w:rsidRPr="000C3732" w:rsidRDefault="006A37FE" w:rsidP="006A37FE">
      <w:pPr>
        <w:rPr>
          <w:rFonts w:eastAsia="Times New Roman"/>
        </w:rPr>
      </w:pPr>
      <w:r>
        <w:rPr>
          <w:rFonts w:eastAsia="Times New Roman"/>
          <w:spacing w:val="1"/>
        </w:rPr>
        <w:t>Rammeavtalen</w:t>
      </w:r>
      <w:r w:rsidRPr="000C3732">
        <w:rPr>
          <w:rFonts w:eastAsia="Times New Roman"/>
          <w:spacing w:val="1"/>
        </w:rPr>
        <w:t xml:space="preserve"> </w:t>
      </w:r>
      <w:r w:rsidRPr="000C3732">
        <w:rPr>
          <w:rFonts w:eastAsia="Times New Roman"/>
          <w:spacing w:val="-2"/>
        </w:rPr>
        <w:t>b</w:t>
      </w:r>
      <w:r w:rsidRPr="000C3732">
        <w:rPr>
          <w:rFonts w:eastAsia="Times New Roman"/>
        </w:rPr>
        <w:t>e</w:t>
      </w:r>
      <w:r w:rsidRPr="000C3732">
        <w:rPr>
          <w:rFonts w:eastAsia="Times New Roman"/>
          <w:spacing w:val="1"/>
        </w:rPr>
        <w:t>s</w:t>
      </w:r>
      <w:r w:rsidRPr="000C3732">
        <w:rPr>
          <w:rFonts w:eastAsia="Times New Roman"/>
          <w:spacing w:val="-1"/>
        </w:rPr>
        <w:t>t</w:t>
      </w:r>
      <w:r w:rsidRPr="000C3732">
        <w:rPr>
          <w:rFonts w:eastAsia="Times New Roman"/>
        </w:rPr>
        <w:t>år</w:t>
      </w:r>
      <w:r w:rsidRPr="000C3732">
        <w:rPr>
          <w:rFonts w:eastAsia="Times New Roman"/>
          <w:spacing w:val="-1"/>
        </w:rPr>
        <w:t xml:space="preserve"> </w:t>
      </w:r>
      <w:r w:rsidRPr="000C3732">
        <w:rPr>
          <w:rFonts w:eastAsia="Times New Roman"/>
        </w:rPr>
        <w:t>av</w:t>
      </w:r>
      <w:r w:rsidRPr="000C3732">
        <w:rPr>
          <w:rFonts w:eastAsia="Times New Roman"/>
          <w:spacing w:val="-2"/>
        </w:rPr>
        <w:t xml:space="preserve"> </w:t>
      </w:r>
      <w:r w:rsidRPr="000C3732">
        <w:rPr>
          <w:rFonts w:eastAsia="Times New Roman"/>
          <w:spacing w:val="1"/>
        </w:rPr>
        <w:t>f</w:t>
      </w:r>
      <w:r w:rsidRPr="000C3732">
        <w:rPr>
          <w:rFonts w:eastAsia="Times New Roman"/>
        </w:rPr>
        <w:t>ø</w:t>
      </w:r>
      <w:r w:rsidRPr="000C3732">
        <w:rPr>
          <w:rFonts w:eastAsia="Times New Roman"/>
          <w:spacing w:val="1"/>
        </w:rPr>
        <w:t>l</w:t>
      </w:r>
      <w:r w:rsidRPr="000C3732">
        <w:rPr>
          <w:rFonts w:eastAsia="Times New Roman"/>
          <w:spacing w:val="-2"/>
        </w:rPr>
        <w:t>g</w:t>
      </w:r>
      <w:r w:rsidRPr="000C3732">
        <w:rPr>
          <w:rFonts w:eastAsia="Times New Roman"/>
        </w:rPr>
        <w:t>ende</w:t>
      </w:r>
      <w:r w:rsidRPr="000C3732">
        <w:rPr>
          <w:rFonts w:eastAsia="Times New Roman"/>
          <w:spacing w:val="1"/>
        </w:rPr>
        <w:t xml:space="preserve"> </w:t>
      </w:r>
      <w:r w:rsidRPr="000C3732">
        <w:rPr>
          <w:rFonts w:eastAsia="Times New Roman"/>
        </w:rPr>
        <w:t>do</w:t>
      </w:r>
      <w:r w:rsidRPr="000C3732">
        <w:rPr>
          <w:rFonts w:eastAsia="Times New Roman"/>
          <w:spacing w:val="-2"/>
        </w:rPr>
        <w:t>k</w:t>
      </w:r>
      <w:r w:rsidRPr="000C3732">
        <w:rPr>
          <w:rFonts w:eastAsia="Times New Roman"/>
        </w:rPr>
        <w:t>u</w:t>
      </w:r>
      <w:r w:rsidRPr="000C3732">
        <w:rPr>
          <w:rFonts w:eastAsia="Times New Roman"/>
          <w:spacing w:val="-4"/>
        </w:rPr>
        <w:t>m</w:t>
      </w:r>
      <w:r w:rsidRPr="000C3732">
        <w:rPr>
          <w:rFonts w:eastAsia="Times New Roman"/>
        </w:rPr>
        <w:t>en</w:t>
      </w:r>
      <w:r w:rsidRPr="000C3732">
        <w:rPr>
          <w:rFonts w:eastAsia="Times New Roman"/>
          <w:spacing w:val="4"/>
        </w:rPr>
        <w:t>t</w:t>
      </w:r>
      <w:r w:rsidRPr="000C3732">
        <w:rPr>
          <w:rFonts w:eastAsia="Times New Roman"/>
        </w:rPr>
        <w:t>e</w:t>
      </w:r>
      <w:r w:rsidRPr="000C3732">
        <w:rPr>
          <w:rFonts w:eastAsia="Times New Roman"/>
          <w:spacing w:val="-1"/>
        </w:rPr>
        <w:t>r</w:t>
      </w:r>
      <w:r w:rsidRPr="000C3732">
        <w:rPr>
          <w:rFonts w:eastAsia="Times New Roman"/>
        </w:rPr>
        <w:t>:</w:t>
      </w:r>
    </w:p>
    <w:p w14:paraId="7C95ACB0" w14:textId="77777777" w:rsidR="006A37FE" w:rsidRPr="0050639B" w:rsidRDefault="006A37FE" w:rsidP="006A37FE">
      <w:pPr>
        <w:pStyle w:val="Listeavsnitt"/>
        <w:numPr>
          <w:ilvl w:val="0"/>
          <w:numId w:val="20"/>
        </w:numPr>
        <w:rPr>
          <w:rFonts w:eastAsia="Times New Roman"/>
        </w:rPr>
      </w:pPr>
      <w:r w:rsidRPr="0050639B">
        <w:rPr>
          <w:rFonts w:eastAsia="Times New Roman"/>
        </w:rPr>
        <w:t>Blankett 5101 (signaturforside)</w:t>
      </w:r>
    </w:p>
    <w:p w14:paraId="150EDAF2" w14:textId="77777777" w:rsidR="006A37FE" w:rsidRPr="0050639B" w:rsidRDefault="006A37FE" w:rsidP="006A37FE">
      <w:pPr>
        <w:pStyle w:val="Listeavsnitt"/>
        <w:numPr>
          <w:ilvl w:val="0"/>
          <w:numId w:val="20"/>
        </w:numPr>
        <w:rPr>
          <w:rFonts w:eastAsia="Times New Roman"/>
        </w:rPr>
      </w:pPr>
      <w:r>
        <w:rPr>
          <w:rFonts w:eastAsia="Times New Roman"/>
          <w:spacing w:val="1"/>
        </w:rPr>
        <w:t>Generelle k</w:t>
      </w:r>
      <w:r w:rsidRPr="00670D11">
        <w:rPr>
          <w:rFonts w:eastAsia="Times New Roman"/>
        </w:rPr>
        <w:t>o</w:t>
      </w:r>
      <w:r w:rsidRPr="00670D11">
        <w:rPr>
          <w:rFonts w:eastAsia="Times New Roman"/>
          <w:spacing w:val="-2"/>
        </w:rPr>
        <w:t>n</w:t>
      </w:r>
      <w:r w:rsidRPr="00670D11">
        <w:rPr>
          <w:rFonts w:eastAsia="Times New Roman"/>
          <w:spacing w:val="1"/>
        </w:rPr>
        <w:t>tr</w:t>
      </w:r>
      <w:r w:rsidRPr="00670D11">
        <w:rPr>
          <w:rFonts w:eastAsia="Times New Roman"/>
        </w:rPr>
        <w:t>a</w:t>
      </w:r>
      <w:r w:rsidRPr="00670D11">
        <w:rPr>
          <w:rFonts w:eastAsia="Times New Roman"/>
          <w:spacing w:val="-2"/>
        </w:rPr>
        <w:t>k</w:t>
      </w:r>
      <w:r w:rsidRPr="00670D11">
        <w:rPr>
          <w:rFonts w:eastAsia="Times New Roman"/>
          <w:spacing w:val="1"/>
        </w:rPr>
        <w:t>t</w:t>
      </w:r>
      <w:r w:rsidRPr="00670D11">
        <w:rPr>
          <w:rFonts w:eastAsia="Times New Roman"/>
        </w:rPr>
        <w:t>be</w:t>
      </w:r>
      <w:r w:rsidRPr="00670D11">
        <w:rPr>
          <w:rFonts w:eastAsia="Times New Roman"/>
          <w:spacing w:val="-2"/>
        </w:rPr>
        <w:t>s</w:t>
      </w:r>
      <w:r w:rsidRPr="00670D11">
        <w:rPr>
          <w:rFonts w:eastAsia="Times New Roman"/>
          <w:spacing w:val="1"/>
        </w:rPr>
        <w:t>t</w:t>
      </w:r>
      <w:r w:rsidRPr="00670D11">
        <w:rPr>
          <w:rFonts w:eastAsia="Times New Roman"/>
        </w:rPr>
        <w:t>e</w:t>
      </w:r>
      <w:r w:rsidRPr="00670D11">
        <w:rPr>
          <w:rFonts w:eastAsia="Times New Roman"/>
          <w:spacing w:val="-1"/>
        </w:rPr>
        <w:t>m</w:t>
      </w:r>
      <w:r w:rsidRPr="00670D11">
        <w:rPr>
          <w:rFonts w:eastAsia="Times New Roman"/>
          <w:spacing w:val="-4"/>
        </w:rPr>
        <w:t>m</w:t>
      </w:r>
      <w:r w:rsidRPr="00670D11">
        <w:rPr>
          <w:rFonts w:eastAsia="Times New Roman"/>
        </w:rPr>
        <w:t>e</w:t>
      </w:r>
      <w:r w:rsidRPr="00670D11">
        <w:rPr>
          <w:rFonts w:eastAsia="Times New Roman"/>
          <w:spacing w:val="1"/>
        </w:rPr>
        <w:t>l</w:t>
      </w:r>
      <w:r w:rsidRPr="00670D11">
        <w:rPr>
          <w:rFonts w:eastAsia="Times New Roman"/>
        </w:rPr>
        <w:t>s</w:t>
      </w:r>
      <w:r w:rsidRPr="00670D11">
        <w:rPr>
          <w:rFonts w:eastAsia="Times New Roman"/>
          <w:spacing w:val="1"/>
        </w:rPr>
        <w:t>e</w:t>
      </w:r>
      <w:r w:rsidRPr="00670D11">
        <w:rPr>
          <w:rFonts w:eastAsia="Times New Roman"/>
        </w:rPr>
        <w:t>r</w:t>
      </w:r>
      <w:r w:rsidRPr="0050639B">
        <w:rPr>
          <w:rFonts w:eastAsia="Times New Roman"/>
          <w:spacing w:val="-1"/>
        </w:rPr>
        <w:t xml:space="preserve"> </w:t>
      </w:r>
      <w:r w:rsidRPr="0050639B">
        <w:rPr>
          <w:rFonts w:eastAsia="Times New Roman"/>
          <w:spacing w:val="1"/>
        </w:rPr>
        <w:t>(</w:t>
      </w:r>
      <w:r w:rsidRPr="0050639B">
        <w:rPr>
          <w:rFonts w:eastAsia="Times New Roman"/>
        </w:rPr>
        <w:t>d</w:t>
      </w:r>
      <w:r w:rsidRPr="0050639B">
        <w:rPr>
          <w:rFonts w:eastAsia="Times New Roman"/>
          <w:spacing w:val="-2"/>
        </w:rPr>
        <w:t>e</w:t>
      </w:r>
      <w:r w:rsidRPr="0050639B">
        <w:rPr>
          <w:rFonts w:eastAsia="Times New Roman"/>
          <w:spacing w:val="1"/>
        </w:rPr>
        <w:t>tt</w:t>
      </w:r>
      <w:r w:rsidRPr="0050639B">
        <w:rPr>
          <w:rFonts w:eastAsia="Times New Roman"/>
        </w:rPr>
        <w:t>e</w:t>
      </w:r>
      <w:r w:rsidRPr="0050639B">
        <w:rPr>
          <w:rFonts w:eastAsia="Times New Roman"/>
          <w:spacing w:val="-2"/>
        </w:rPr>
        <w:t xml:space="preserve"> </w:t>
      </w:r>
      <w:r w:rsidRPr="0050639B">
        <w:rPr>
          <w:rFonts w:eastAsia="Times New Roman"/>
        </w:rPr>
        <w:t>do</w:t>
      </w:r>
      <w:r w:rsidRPr="0050639B">
        <w:rPr>
          <w:rFonts w:eastAsia="Times New Roman"/>
          <w:spacing w:val="-2"/>
        </w:rPr>
        <w:t>k</w:t>
      </w:r>
      <w:r w:rsidRPr="0050639B">
        <w:rPr>
          <w:rFonts w:eastAsia="Times New Roman"/>
        </w:rPr>
        <w:t>u</w:t>
      </w:r>
      <w:r w:rsidRPr="0050639B">
        <w:rPr>
          <w:rFonts w:eastAsia="Times New Roman"/>
          <w:spacing w:val="-4"/>
        </w:rPr>
        <w:t>m</w:t>
      </w:r>
      <w:r w:rsidRPr="0050639B">
        <w:rPr>
          <w:rFonts w:eastAsia="Times New Roman"/>
        </w:rPr>
        <w:t>en</w:t>
      </w:r>
      <w:r w:rsidRPr="0050639B">
        <w:rPr>
          <w:rFonts w:eastAsia="Times New Roman"/>
          <w:spacing w:val="1"/>
        </w:rPr>
        <w:t>t</w:t>
      </w:r>
      <w:r w:rsidRPr="0050639B">
        <w:rPr>
          <w:rFonts w:eastAsia="Times New Roman"/>
        </w:rPr>
        <w:t>)</w:t>
      </w:r>
    </w:p>
    <w:p w14:paraId="75F224E4" w14:textId="59AE422A" w:rsidR="006A37FE" w:rsidRPr="0050639B" w:rsidRDefault="006A37FE" w:rsidP="006A37FE">
      <w:pPr>
        <w:pStyle w:val="Listeavsnitt"/>
        <w:numPr>
          <w:ilvl w:val="0"/>
          <w:numId w:val="20"/>
        </w:numPr>
        <w:rPr>
          <w:rFonts w:eastAsia="Times New Roman"/>
        </w:rPr>
      </w:pPr>
      <w:r w:rsidRPr="0050639B">
        <w:rPr>
          <w:rFonts w:eastAsia="Times New Roman"/>
          <w:spacing w:val="1"/>
        </w:rPr>
        <w:t>V</w:t>
      </w:r>
      <w:r w:rsidRPr="0050639B">
        <w:rPr>
          <w:rFonts w:eastAsia="Times New Roman"/>
        </w:rPr>
        <w:t>e</w:t>
      </w:r>
      <w:r w:rsidRPr="0050639B">
        <w:rPr>
          <w:rFonts w:eastAsia="Times New Roman"/>
          <w:spacing w:val="-2"/>
        </w:rPr>
        <w:t>d</w:t>
      </w:r>
      <w:r w:rsidRPr="0050639B">
        <w:rPr>
          <w:rFonts w:eastAsia="Times New Roman"/>
          <w:spacing w:val="1"/>
        </w:rPr>
        <w:t>l</w:t>
      </w:r>
      <w:r w:rsidRPr="0050639B">
        <w:rPr>
          <w:rFonts w:eastAsia="Times New Roman"/>
        </w:rPr>
        <w:t>e</w:t>
      </w:r>
      <w:r w:rsidRPr="0050639B">
        <w:rPr>
          <w:rFonts w:eastAsia="Times New Roman"/>
          <w:spacing w:val="-2"/>
        </w:rPr>
        <w:t>g</w:t>
      </w:r>
      <w:r w:rsidRPr="0050639B">
        <w:rPr>
          <w:rFonts w:eastAsia="Times New Roman"/>
        </w:rPr>
        <w:t>g</w:t>
      </w:r>
      <w:r w:rsidRPr="0050639B">
        <w:rPr>
          <w:rFonts w:eastAsia="Times New Roman"/>
          <w:spacing w:val="-2"/>
        </w:rPr>
        <w:t xml:space="preserve"> </w:t>
      </w:r>
      <w:r w:rsidRPr="0050639B">
        <w:rPr>
          <w:rFonts w:eastAsia="Times New Roman"/>
        </w:rPr>
        <w:t>som</w:t>
      </w:r>
      <w:r w:rsidRPr="0050639B">
        <w:rPr>
          <w:rFonts w:eastAsia="Times New Roman"/>
          <w:spacing w:val="-3"/>
        </w:rPr>
        <w:t xml:space="preserve"> </w:t>
      </w:r>
      <w:r w:rsidRPr="0050639B">
        <w:rPr>
          <w:rFonts w:eastAsia="Times New Roman"/>
        </w:rPr>
        <w:t>sp</w:t>
      </w:r>
      <w:r w:rsidRPr="0050639B">
        <w:rPr>
          <w:rFonts w:eastAsia="Times New Roman"/>
          <w:spacing w:val="1"/>
        </w:rPr>
        <w:t>e</w:t>
      </w:r>
      <w:r w:rsidRPr="0050639B">
        <w:rPr>
          <w:rFonts w:eastAsia="Times New Roman"/>
        </w:rPr>
        <w:t>s</w:t>
      </w:r>
      <w:r w:rsidRPr="0050639B">
        <w:rPr>
          <w:rFonts w:eastAsia="Times New Roman"/>
          <w:spacing w:val="1"/>
        </w:rPr>
        <w:t>if</w:t>
      </w:r>
      <w:r w:rsidRPr="0050639B">
        <w:rPr>
          <w:rFonts w:eastAsia="Times New Roman"/>
          <w:spacing w:val="-1"/>
        </w:rPr>
        <w:t>i</w:t>
      </w:r>
      <w:r w:rsidRPr="0050639B">
        <w:rPr>
          <w:rFonts w:eastAsia="Times New Roman"/>
        </w:rPr>
        <w:t>s</w:t>
      </w:r>
      <w:r w:rsidRPr="0050639B">
        <w:rPr>
          <w:rFonts w:eastAsia="Times New Roman"/>
          <w:spacing w:val="-2"/>
        </w:rPr>
        <w:t>e</w:t>
      </w:r>
      <w:r w:rsidRPr="0050639B">
        <w:rPr>
          <w:rFonts w:eastAsia="Times New Roman"/>
          <w:spacing w:val="1"/>
        </w:rPr>
        <w:t>r</w:t>
      </w:r>
      <w:r w:rsidRPr="0050639B">
        <w:rPr>
          <w:rFonts w:eastAsia="Times New Roman"/>
        </w:rPr>
        <w:t>t</w:t>
      </w:r>
      <w:r w:rsidRPr="0050639B">
        <w:rPr>
          <w:rFonts w:eastAsia="Times New Roman"/>
          <w:spacing w:val="-1"/>
        </w:rPr>
        <w:t xml:space="preserve"> </w:t>
      </w:r>
      <w:r w:rsidRPr="0050639B">
        <w:rPr>
          <w:rFonts w:eastAsia="Times New Roman"/>
        </w:rPr>
        <w:t>i</w:t>
      </w:r>
      <w:r w:rsidRPr="0050639B">
        <w:rPr>
          <w:rFonts w:eastAsia="Times New Roman"/>
          <w:spacing w:val="1"/>
        </w:rPr>
        <w:t xml:space="preserve"> </w:t>
      </w:r>
      <w:r>
        <w:rPr>
          <w:rFonts w:eastAsia="Times New Roman"/>
        </w:rPr>
        <w:t xml:space="preserve">punkt </w:t>
      </w:r>
      <w:r>
        <w:rPr>
          <w:rFonts w:eastAsia="Times New Roman"/>
        </w:rPr>
        <w:fldChar w:fldCharType="begin"/>
      </w:r>
      <w:r>
        <w:rPr>
          <w:rFonts w:eastAsia="Times New Roman"/>
        </w:rPr>
        <w:instrText xml:space="preserve"> REF _Ref489002736 \r \h </w:instrText>
      </w:r>
      <w:r>
        <w:rPr>
          <w:rFonts w:eastAsia="Times New Roman"/>
        </w:rPr>
      </w:r>
      <w:r>
        <w:rPr>
          <w:rFonts w:eastAsia="Times New Roman"/>
        </w:rPr>
        <w:fldChar w:fldCharType="separate"/>
      </w:r>
      <w:r w:rsidR="00FF5948">
        <w:rPr>
          <w:rFonts w:eastAsia="Times New Roman"/>
        </w:rPr>
        <w:t>1.4</w:t>
      </w:r>
      <w:r>
        <w:rPr>
          <w:rFonts w:eastAsia="Times New Roman"/>
        </w:rPr>
        <w:fldChar w:fldCharType="end"/>
      </w:r>
    </w:p>
    <w:p w14:paraId="657E3AC2" w14:textId="77777777" w:rsidR="006A37FE" w:rsidRPr="0050639B" w:rsidRDefault="006A37FE" w:rsidP="006A37FE">
      <w:pPr>
        <w:pStyle w:val="Overskrift2"/>
        <w:ind w:left="576" w:hanging="576"/>
      </w:pPr>
      <w:bookmarkStart w:id="10" w:name="_Ref488999596"/>
      <w:bookmarkStart w:id="11" w:name="_Ref489002736"/>
      <w:bookmarkStart w:id="12" w:name="_Toc536117836"/>
      <w:bookmarkStart w:id="13" w:name="_Toc536514482"/>
      <w:bookmarkStart w:id="14" w:name="_Toc8896252"/>
      <w:r w:rsidRPr="0050639B">
        <w:t>Rammeavtalens vedlegg</w:t>
      </w:r>
      <w:bookmarkEnd w:id="10"/>
      <w:bookmarkEnd w:id="11"/>
      <w:bookmarkEnd w:id="12"/>
      <w:bookmarkEnd w:id="13"/>
      <w:bookmarkEnd w:id="14"/>
    </w:p>
    <w:p w14:paraId="36A10EF3" w14:textId="77777777" w:rsidR="006A37FE" w:rsidRDefault="006A37FE" w:rsidP="006A37FE">
      <w:pPr>
        <w:keepNext/>
      </w:pPr>
    </w:p>
    <w:p w14:paraId="5BC75E63" w14:textId="77777777" w:rsidR="006A37FE" w:rsidRDefault="006A37FE" w:rsidP="006A37FE">
      <w:pPr>
        <w:keepNext/>
      </w:pPr>
      <w:r>
        <w:t>Følgende vedlegg inngår som del av Rammeavtalen:</w:t>
      </w:r>
    </w:p>
    <w:p w14:paraId="0A7CDB34" w14:textId="77777777" w:rsidR="006A37FE" w:rsidRPr="001108BD" w:rsidRDefault="006A37FE" w:rsidP="006A37FE">
      <w:pPr>
        <w:keepNext/>
      </w:pPr>
    </w:p>
    <w:tbl>
      <w:tblPr>
        <w:tblStyle w:val="Tabellrutenett"/>
        <w:tblW w:w="9351" w:type="dxa"/>
        <w:tblInd w:w="113" w:type="dxa"/>
        <w:tblLayout w:type="fixed"/>
        <w:tblLook w:val="04A0" w:firstRow="1" w:lastRow="0" w:firstColumn="1" w:lastColumn="0" w:noHBand="0" w:noVBand="1"/>
      </w:tblPr>
      <w:tblGrid>
        <w:gridCol w:w="1413"/>
        <w:gridCol w:w="6804"/>
        <w:gridCol w:w="567"/>
        <w:gridCol w:w="567"/>
      </w:tblGrid>
      <w:tr w:rsidR="006A37FE" w14:paraId="5FE6E74C" w14:textId="77777777" w:rsidTr="004463B0">
        <w:tc>
          <w:tcPr>
            <w:tcW w:w="8217" w:type="dxa"/>
            <w:gridSpan w:val="2"/>
            <w:vMerge w:val="restart"/>
            <w:shd w:val="clear" w:color="auto" w:fill="D9D9D9" w:themeFill="background1" w:themeFillShade="D9"/>
            <w:vAlign w:val="center"/>
          </w:tcPr>
          <w:p w14:paraId="72F20832" w14:textId="77777777" w:rsidR="006A37FE" w:rsidRPr="0050639B" w:rsidRDefault="006A37FE" w:rsidP="00F55F20">
            <w:pPr>
              <w:keepNext/>
              <w:rPr>
                <w:b/>
              </w:rPr>
            </w:pPr>
            <w:r w:rsidRPr="0050639B">
              <w:rPr>
                <w:b/>
              </w:rPr>
              <w:t>Vedlegg</w:t>
            </w:r>
          </w:p>
        </w:tc>
        <w:tc>
          <w:tcPr>
            <w:tcW w:w="1134" w:type="dxa"/>
            <w:gridSpan w:val="2"/>
            <w:shd w:val="clear" w:color="auto" w:fill="D9D9D9" w:themeFill="background1" w:themeFillShade="D9"/>
            <w:vAlign w:val="center"/>
          </w:tcPr>
          <w:p w14:paraId="4A3149BE" w14:textId="77777777" w:rsidR="006A37FE" w:rsidRPr="0050639B" w:rsidRDefault="006A37FE" w:rsidP="00F55F20">
            <w:pPr>
              <w:keepNext/>
              <w:jc w:val="center"/>
              <w:rPr>
                <w:b/>
              </w:rPr>
            </w:pPr>
            <w:r w:rsidRPr="0050639B">
              <w:rPr>
                <w:b/>
              </w:rPr>
              <w:t>Vedlagt?</w:t>
            </w:r>
          </w:p>
        </w:tc>
      </w:tr>
      <w:tr w:rsidR="006A37FE" w14:paraId="4431C323" w14:textId="77777777" w:rsidTr="004463B0">
        <w:tc>
          <w:tcPr>
            <w:tcW w:w="8217" w:type="dxa"/>
            <w:gridSpan w:val="2"/>
            <w:vMerge/>
            <w:shd w:val="clear" w:color="auto" w:fill="D9D9D9" w:themeFill="background1" w:themeFillShade="D9"/>
            <w:vAlign w:val="center"/>
          </w:tcPr>
          <w:p w14:paraId="38443051" w14:textId="77777777" w:rsidR="006A37FE" w:rsidRPr="0050639B" w:rsidRDefault="006A37FE" w:rsidP="00F55F20">
            <w:pPr>
              <w:keepNext/>
              <w:rPr>
                <w:b/>
              </w:rPr>
            </w:pPr>
          </w:p>
        </w:tc>
        <w:tc>
          <w:tcPr>
            <w:tcW w:w="567" w:type="dxa"/>
            <w:shd w:val="clear" w:color="auto" w:fill="D9D9D9" w:themeFill="background1" w:themeFillShade="D9"/>
            <w:vAlign w:val="center"/>
          </w:tcPr>
          <w:p w14:paraId="2AFE67DF" w14:textId="77777777" w:rsidR="006A37FE" w:rsidRPr="0050639B" w:rsidRDefault="006A37FE" w:rsidP="00F55F20">
            <w:pPr>
              <w:keepNext/>
              <w:jc w:val="center"/>
              <w:rPr>
                <w:b/>
              </w:rPr>
            </w:pPr>
            <w:r w:rsidRPr="0050639B">
              <w:rPr>
                <w:b/>
              </w:rPr>
              <w:t>Ja</w:t>
            </w:r>
          </w:p>
        </w:tc>
        <w:tc>
          <w:tcPr>
            <w:tcW w:w="567" w:type="dxa"/>
            <w:shd w:val="clear" w:color="auto" w:fill="D9D9D9" w:themeFill="background1" w:themeFillShade="D9"/>
            <w:vAlign w:val="center"/>
          </w:tcPr>
          <w:p w14:paraId="7CE3A4AF" w14:textId="77777777" w:rsidR="006A37FE" w:rsidRPr="0050639B" w:rsidRDefault="006A37FE" w:rsidP="00F55F20">
            <w:pPr>
              <w:keepNext/>
              <w:jc w:val="center"/>
              <w:rPr>
                <w:b/>
              </w:rPr>
            </w:pPr>
            <w:r w:rsidRPr="0050639B">
              <w:rPr>
                <w:b/>
              </w:rPr>
              <w:t>Nei</w:t>
            </w:r>
          </w:p>
        </w:tc>
      </w:tr>
      <w:tr w:rsidR="006A37FE" w14:paraId="54BF54E3" w14:textId="77777777" w:rsidTr="004463B0">
        <w:trPr>
          <w:trHeight w:val="397"/>
        </w:trPr>
        <w:tc>
          <w:tcPr>
            <w:tcW w:w="1413" w:type="dxa"/>
            <w:vAlign w:val="center"/>
          </w:tcPr>
          <w:p w14:paraId="4417EF67" w14:textId="77777777" w:rsidR="006A37FE" w:rsidRDefault="006A37FE" w:rsidP="00F55F20">
            <w:pPr>
              <w:keepNext/>
            </w:pPr>
            <w:r>
              <w:t>Vedlegg A</w:t>
            </w:r>
          </w:p>
        </w:tc>
        <w:tc>
          <w:tcPr>
            <w:tcW w:w="6804" w:type="dxa"/>
            <w:vAlign w:val="center"/>
          </w:tcPr>
          <w:p w14:paraId="65482C84" w14:textId="77777777" w:rsidR="006A37FE" w:rsidRDefault="006A37FE" w:rsidP="00F55F20">
            <w:pPr>
              <w:keepNext/>
            </w:pPr>
            <w:r>
              <w:t>Spesielle kontraktsbestemmelser</w:t>
            </w:r>
          </w:p>
        </w:tc>
        <w:sdt>
          <w:sdtPr>
            <w:rPr>
              <w:rFonts w:ascii="Myriad Pro" w:hAnsi="Myriad Pro" w:cs="Calibri"/>
            </w:rPr>
            <w:id w:val="-1542208575"/>
            <w14:checkbox>
              <w14:checked w14:val="1"/>
              <w14:checkedState w14:val="2612" w14:font="MS Gothic"/>
              <w14:uncheckedState w14:val="2610" w14:font="MS Gothic"/>
            </w14:checkbox>
          </w:sdtPr>
          <w:sdtContent>
            <w:tc>
              <w:tcPr>
                <w:tcW w:w="567" w:type="dxa"/>
                <w:vAlign w:val="center"/>
              </w:tcPr>
              <w:p w14:paraId="1CE0A596" w14:textId="6B3918DB" w:rsidR="006A37FE" w:rsidRDefault="009C3C81"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021357522"/>
            <w14:checkbox>
              <w14:checked w14:val="0"/>
              <w14:checkedState w14:val="2612" w14:font="MS Gothic"/>
              <w14:uncheckedState w14:val="2610" w14:font="MS Gothic"/>
            </w14:checkbox>
          </w:sdtPr>
          <w:sdtContent>
            <w:tc>
              <w:tcPr>
                <w:tcW w:w="567" w:type="dxa"/>
                <w:vAlign w:val="center"/>
              </w:tcPr>
              <w:p w14:paraId="713D38F7" w14:textId="2866AAE4" w:rsidR="006A37FE" w:rsidRDefault="007F3499" w:rsidP="00F55F20">
                <w:pPr>
                  <w:keepNext/>
                  <w:jc w:val="center"/>
                  <w:rPr>
                    <w:rFonts w:ascii="Myriad Pro" w:hAnsi="Myriad Pro" w:cs="Calibri"/>
                  </w:rPr>
                </w:pPr>
                <w:r>
                  <w:rPr>
                    <w:rFonts w:ascii="MS Gothic" w:eastAsia="MS Gothic" w:hAnsi="MS Gothic" w:cs="Calibri" w:hint="eastAsia"/>
                  </w:rPr>
                  <w:t>☐</w:t>
                </w:r>
              </w:p>
            </w:tc>
          </w:sdtContent>
        </w:sdt>
      </w:tr>
      <w:tr w:rsidR="006A37FE" w14:paraId="7690BB4C" w14:textId="77777777" w:rsidTr="004463B0">
        <w:trPr>
          <w:trHeight w:val="397"/>
        </w:trPr>
        <w:tc>
          <w:tcPr>
            <w:tcW w:w="1413" w:type="dxa"/>
            <w:vAlign w:val="center"/>
          </w:tcPr>
          <w:p w14:paraId="4B287DBA" w14:textId="77777777" w:rsidR="006A37FE" w:rsidRPr="00F6556A" w:rsidRDefault="006A37FE" w:rsidP="00F55F20">
            <w:pPr>
              <w:keepNext/>
            </w:pPr>
            <w:r>
              <w:t>Vedlegg B</w:t>
            </w:r>
          </w:p>
        </w:tc>
        <w:tc>
          <w:tcPr>
            <w:tcW w:w="6804" w:type="dxa"/>
            <w:vAlign w:val="center"/>
          </w:tcPr>
          <w:p w14:paraId="6B6C2CAC" w14:textId="77777777" w:rsidR="006A37FE" w:rsidRPr="00F6556A" w:rsidRDefault="006A37FE" w:rsidP="00F55F20">
            <w:pPr>
              <w:keepNext/>
            </w:pPr>
            <w:r>
              <w:t>Kravspesifikasjon</w:t>
            </w:r>
          </w:p>
        </w:tc>
        <w:sdt>
          <w:sdtPr>
            <w:rPr>
              <w:rFonts w:ascii="Myriad Pro" w:hAnsi="Myriad Pro" w:cs="Calibri"/>
            </w:rPr>
            <w:id w:val="-2041960053"/>
            <w14:checkbox>
              <w14:checked w14:val="1"/>
              <w14:checkedState w14:val="2612" w14:font="MS Gothic"/>
              <w14:uncheckedState w14:val="2610" w14:font="MS Gothic"/>
            </w14:checkbox>
          </w:sdtPr>
          <w:sdtContent>
            <w:tc>
              <w:tcPr>
                <w:tcW w:w="567" w:type="dxa"/>
                <w:vAlign w:val="center"/>
              </w:tcPr>
              <w:p w14:paraId="2FFAB61A"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574489962"/>
            <w14:checkbox>
              <w14:checked w14:val="0"/>
              <w14:checkedState w14:val="2612" w14:font="MS Gothic"/>
              <w14:uncheckedState w14:val="2610" w14:font="MS Gothic"/>
            </w14:checkbox>
          </w:sdtPr>
          <w:sdtContent>
            <w:tc>
              <w:tcPr>
                <w:tcW w:w="567" w:type="dxa"/>
                <w:vAlign w:val="center"/>
              </w:tcPr>
              <w:p w14:paraId="4028C169"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6FAE0B31" w14:textId="77777777" w:rsidTr="004463B0">
        <w:trPr>
          <w:trHeight w:val="397"/>
        </w:trPr>
        <w:tc>
          <w:tcPr>
            <w:tcW w:w="1413" w:type="dxa"/>
            <w:vAlign w:val="center"/>
          </w:tcPr>
          <w:p w14:paraId="296E50DE" w14:textId="77777777" w:rsidR="006A37FE" w:rsidRPr="00F6556A" w:rsidRDefault="006A37FE" w:rsidP="00F55F20">
            <w:pPr>
              <w:keepNext/>
            </w:pPr>
            <w:r>
              <w:t>Vedlegg C</w:t>
            </w:r>
          </w:p>
        </w:tc>
        <w:tc>
          <w:tcPr>
            <w:tcW w:w="6804" w:type="dxa"/>
            <w:vAlign w:val="center"/>
          </w:tcPr>
          <w:p w14:paraId="08210AAD" w14:textId="77777777" w:rsidR="006A37FE" w:rsidRPr="00F6556A" w:rsidRDefault="006A37FE" w:rsidP="00F55F20">
            <w:pPr>
              <w:keepNext/>
            </w:pPr>
            <w:r>
              <w:t>Pris- og betalingsbetingelser</w:t>
            </w:r>
          </w:p>
        </w:tc>
        <w:sdt>
          <w:sdtPr>
            <w:rPr>
              <w:rFonts w:ascii="Myriad Pro" w:hAnsi="Myriad Pro" w:cs="Calibri"/>
            </w:rPr>
            <w:id w:val="-2082364146"/>
            <w14:checkbox>
              <w14:checked w14:val="1"/>
              <w14:checkedState w14:val="2612" w14:font="MS Gothic"/>
              <w14:uncheckedState w14:val="2610" w14:font="MS Gothic"/>
            </w14:checkbox>
          </w:sdtPr>
          <w:sdtContent>
            <w:tc>
              <w:tcPr>
                <w:tcW w:w="567" w:type="dxa"/>
                <w:vAlign w:val="center"/>
              </w:tcPr>
              <w:p w14:paraId="76A340E6"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012688042"/>
            <w14:checkbox>
              <w14:checked w14:val="0"/>
              <w14:checkedState w14:val="2612" w14:font="MS Gothic"/>
              <w14:uncheckedState w14:val="2610" w14:font="MS Gothic"/>
            </w14:checkbox>
          </w:sdtPr>
          <w:sdtContent>
            <w:tc>
              <w:tcPr>
                <w:tcW w:w="567" w:type="dxa"/>
                <w:vAlign w:val="center"/>
              </w:tcPr>
              <w:p w14:paraId="6FFD9E47"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2EE84874" w14:textId="77777777" w:rsidTr="004463B0">
        <w:trPr>
          <w:trHeight w:val="397"/>
        </w:trPr>
        <w:tc>
          <w:tcPr>
            <w:tcW w:w="1413" w:type="dxa"/>
            <w:vAlign w:val="center"/>
          </w:tcPr>
          <w:p w14:paraId="02F04B51" w14:textId="77777777" w:rsidR="006A37FE" w:rsidRPr="00F6556A" w:rsidRDefault="006A37FE" w:rsidP="00F55F20">
            <w:pPr>
              <w:keepNext/>
            </w:pPr>
            <w:r>
              <w:t>Vedlegg D</w:t>
            </w:r>
          </w:p>
        </w:tc>
        <w:tc>
          <w:tcPr>
            <w:tcW w:w="6804" w:type="dxa"/>
            <w:vAlign w:val="center"/>
          </w:tcPr>
          <w:p w14:paraId="57862749" w14:textId="77777777" w:rsidR="006A37FE" w:rsidRPr="00F6556A" w:rsidRDefault="006A37FE" w:rsidP="00F55F20">
            <w:pPr>
              <w:keepNext/>
            </w:pPr>
            <w:r>
              <w:t>Prismatrise</w:t>
            </w:r>
          </w:p>
        </w:tc>
        <w:sdt>
          <w:sdtPr>
            <w:rPr>
              <w:rFonts w:ascii="Myriad Pro" w:hAnsi="Myriad Pro" w:cs="Calibri"/>
            </w:rPr>
            <w:id w:val="-1060329788"/>
            <w14:checkbox>
              <w14:checked w14:val="1"/>
              <w14:checkedState w14:val="2612" w14:font="MS Gothic"/>
              <w14:uncheckedState w14:val="2610" w14:font="MS Gothic"/>
            </w14:checkbox>
          </w:sdtPr>
          <w:sdtContent>
            <w:tc>
              <w:tcPr>
                <w:tcW w:w="567" w:type="dxa"/>
                <w:vAlign w:val="center"/>
              </w:tcPr>
              <w:p w14:paraId="509DF296"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061401526"/>
            <w14:checkbox>
              <w14:checked w14:val="0"/>
              <w14:checkedState w14:val="2612" w14:font="MS Gothic"/>
              <w14:uncheckedState w14:val="2610" w14:font="MS Gothic"/>
            </w14:checkbox>
          </w:sdtPr>
          <w:sdtContent>
            <w:tc>
              <w:tcPr>
                <w:tcW w:w="567" w:type="dxa"/>
                <w:vAlign w:val="center"/>
              </w:tcPr>
              <w:p w14:paraId="567057E1"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603B2337" w14:textId="77777777" w:rsidTr="004463B0">
        <w:trPr>
          <w:trHeight w:val="397"/>
        </w:trPr>
        <w:tc>
          <w:tcPr>
            <w:tcW w:w="1413" w:type="dxa"/>
            <w:vAlign w:val="center"/>
          </w:tcPr>
          <w:p w14:paraId="20304B55" w14:textId="77777777" w:rsidR="006A37FE" w:rsidRPr="00F6556A" w:rsidRDefault="006A37FE" w:rsidP="00F55F20">
            <w:pPr>
              <w:keepNext/>
            </w:pPr>
            <w:r>
              <w:t>Vedlegg E</w:t>
            </w:r>
          </w:p>
        </w:tc>
        <w:tc>
          <w:tcPr>
            <w:tcW w:w="6804" w:type="dxa"/>
            <w:vAlign w:val="center"/>
          </w:tcPr>
          <w:p w14:paraId="77C6B067" w14:textId="77777777" w:rsidR="006A37FE" w:rsidRPr="00F6556A" w:rsidRDefault="006A37FE" w:rsidP="00F55F20">
            <w:pPr>
              <w:keepNext/>
            </w:pPr>
            <w:r>
              <w:t>Leveringsbetingelser</w:t>
            </w:r>
          </w:p>
        </w:tc>
        <w:sdt>
          <w:sdtPr>
            <w:rPr>
              <w:rFonts w:ascii="Myriad Pro" w:hAnsi="Myriad Pro" w:cs="Calibri"/>
            </w:rPr>
            <w:id w:val="838503228"/>
            <w14:checkbox>
              <w14:checked w14:val="0"/>
              <w14:checkedState w14:val="2612" w14:font="MS Gothic"/>
              <w14:uncheckedState w14:val="2610" w14:font="MS Gothic"/>
            </w14:checkbox>
          </w:sdtPr>
          <w:sdtContent>
            <w:tc>
              <w:tcPr>
                <w:tcW w:w="567" w:type="dxa"/>
                <w:vAlign w:val="center"/>
              </w:tcPr>
              <w:p w14:paraId="1C6A45EC"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998468421"/>
            <w14:checkbox>
              <w14:checked w14:val="1"/>
              <w14:checkedState w14:val="2612" w14:font="MS Gothic"/>
              <w14:uncheckedState w14:val="2610" w14:font="MS Gothic"/>
            </w14:checkbox>
          </w:sdtPr>
          <w:sdtContent>
            <w:tc>
              <w:tcPr>
                <w:tcW w:w="567" w:type="dxa"/>
                <w:vAlign w:val="center"/>
              </w:tcPr>
              <w:p w14:paraId="340934CB"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36AB65D3" w14:textId="77777777" w:rsidTr="004463B0">
        <w:trPr>
          <w:trHeight w:val="397"/>
        </w:trPr>
        <w:tc>
          <w:tcPr>
            <w:tcW w:w="1413" w:type="dxa"/>
            <w:vAlign w:val="center"/>
          </w:tcPr>
          <w:p w14:paraId="57C2DC28" w14:textId="77777777" w:rsidR="006A37FE" w:rsidRPr="00F6556A" w:rsidRDefault="006A37FE" w:rsidP="00F55F20">
            <w:pPr>
              <w:keepNext/>
            </w:pPr>
            <w:r>
              <w:t>Vedlegg F</w:t>
            </w:r>
          </w:p>
        </w:tc>
        <w:tc>
          <w:tcPr>
            <w:tcW w:w="6804" w:type="dxa"/>
            <w:vAlign w:val="center"/>
          </w:tcPr>
          <w:p w14:paraId="6984C8F0" w14:textId="77777777" w:rsidR="006A37FE" w:rsidRPr="00F6556A" w:rsidRDefault="006A37FE" w:rsidP="00F55F20">
            <w:pPr>
              <w:keepNext/>
            </w:pPr>
            <w:r>
              <w:t>Administrative bestemmelser</w:t>
            </w:r>
          </w:p>
        </w:tc>
        <w:sdt>
          <w:sdtPr>
            <w:rPr>
              <w:rFonts w:ascii="Myriad Pro" w:hAnsi="Myriad Pro" w:cs="Calibri"/>
            </w:rPr>
            <w:id w:val="1422687813"/>
            <w14:checkbox>
              <w14:checked w14:val="1"/>
              <w14:checkedState w14:val="2612" w14:font="MS Gothic"/>
              <w14:uncheckedState w14:val="2610" w14:font="MS Gothic"/>
            </w14:checkbox>
          </w:sdtPr>
          <w:sdtContent>
            <w:tc>
              <w:tcPr>
                <w:tcW w:w="567" w:type="dxa"/>
                <w:vAlign w:val="center"/>
              </w:tcPr>
              <w:p w14:paraId="261D9A4C"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102996686"/>
            <w14:checkbox>
              <w14:checked w14:val="0"/>
              <w14:checkedState w14:val="2612" w14:font="MS Gothic"/>
              <w14:uncheckedState w14:val="2610" w14:font="MS Gothic"/>
            </w14:checkbox>
          </w:sdtPr>
          <w:sdtContent>
            <w:tc>
              <w:tcPr>
                <w:tcW w:w="567" w:type="dxa"/>
                <w:vAlign w:val="center"/>
              </w:tcPr>
              <w:p w14:paraId="58B519CB"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64642DD6" w14:textId="77777777" w:rsidTr="004463B0">
        <w:trPr>
          <w:trHeight w:val="397"/>
        </w:trPr>
        <w:tc>
          <w:tcPr>
            <w:tcW w:w="1413" w:type="dxa"/>
            <w:vAlign w:val="center"/>
          </w:tcPr>
          <w:p w14:paraId="686E2AC3" w14:textId="77777777" w:rsidR="006A37FE" w:rsidRPr="00F6556A" w:rsidRDefault="006A37FE" w:rsidP="00F55F20">
            <w:pPr>
              <w:keepNext/>
            </w:pPr>
            <w:r>
              <w:t>Vedlegg G</w:t>
            </w:r>
          </w:p>
        </w:tc>
        <w:tc>
          <w:tcPr>
            <w:tcW w:w="6804" w:type="dxa"/>
            <w:vAlign w:val="center"/>
          </w:tcPr>
          <w:p w14:paraId="656B763F" w14:textId="77777777" w:rsidR="006A37FE" w:rsidRPr="00F6556A" w:rsidRDefault="006A37FE" w:rsidP="00F55F20">
            <w:pPr>
              <w:keepNext/>
            </w:pPr>
            <w:r>
              <w:t>Leverandørens samfunnsansvar</w:t>
            </w:r>
          </w:p>
        </w:tc>
        <w:sdt>
          <w:sdtPr>
            <w:rPr>
              <w:rFonts w:ascii="Myriad Pro" w:hAnsi="Myriad Pro" w:cs="Calibri"/>
            </w:rPr>
            <w:id w:val="-2057308363"/>
            <w14:checkbox>
              <w14:checked w14:val="1"/>
              <w14:checkedState w14:val="2612" w14:font="MS Gothic"/>
              <w14:uncheckedState w14:val="2610" w14:font="MS Gothic"/>
            </w14:checkbox>
          </w:sdtPr>
          <w:sdtContent>
            <w:tc>
              <w:tcPr>
                <w:tcW w:w="567" w:type="dxa"/>
                <w:vAlign w:val="center"/>
              </w:tcPr>
              <w:p w14:paraId="66A42EF1"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2032559881"/>
            <w14:checkbox>
              <w14:checked w14:val="0"/>
              <w14:checkedState w14:val="2612" w14:font="MS Gothic"/>
              <w14:uncheckedState w14:val="2610" w14:font="MS Gothic"/>
            </w14:checkbox>
          </w:sdtPr>
          <w:sdtContent>
            <w:tc>
              <w:tcPr>
                <w:tcW w:w="567" w:type="dxa"/>
                <w:vAlign w:val="center"/>
              </w:tcPr>
              <w:p w14:paraId="43A9CE82"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6B0E1248" w14:textId="77777777" w:rsidTr="004463B0">
        <w:trPr>
          <w:trHeight w:val="397"/>
        </w:trPr>
        <w:tc>
          <w:tcPr>
            <w:tcW w:w="1413" w:type="dxa"/>
            <w:vAlign w:val="center"/>
          </w:tcPr>
          <w:p w14:paraId="723F580F" w14:textId="77777777" w:rsidR="006A37FE" w:rsidRPr="00F6556A" w:rsidRDefault="006A37FE" w:rsidP="00F55F20">
            <w:pPr>
              <w:keepNext/>
            </w:pPr>
            <w:r>
              <w:t>Vedlegg G-1</w:t>
            </w:r>
          </w:p>
        </w:tc>
        <w:tc>
          <w:tcPr>
            <w:tcW w:w="6804" w:type="dxa"/>
            <w:vAlign w:val="center"/>
          </w:tcPr>
          <w:p w14:paraId="0322382E" w14:textId="77777777" w:rsidR="006A37FE" w:rsidRPr="00F6556A" w:rsidRDefault="006A37FE" w:rsidP="00F55F20">
            <w:pPr>
              <w:keepNext/>
            </w:pPr>
            <w:r>
              <w:t>Etiske krav (Difi og IEH)</w:t>
            </w:r>
          </w:p>
        </w:tc>
        <w:sdt>
          <w:sdtPr>
            <w:rPr>
              <w:rFonts w:ascii="Myriad Pro" w:hAnsi="Myriad Pro" w:cs="Calibri"/>
            </w:rPr>
            <w:id w:val="-402519414"/>
            <w14:checkbox>
              <w14:checked w14:val="1"/>
              <w14:checkedState w14:val="2612" w14:font="MS Gothic"/>
              <w14:uncheckedState w14:val="2610" w14:font="MS Gothic"/>
            </w14:checkbox>
          </w:sdtPr>
          <w:sdtContent>
            <w:tc>
              <w:tcPr>
                <w:tcW w:w="567" w:type="dxa"/>
                <w:vAlign w:val="center"/>
              </w:tcPr>
              <w:p w14:paraId="52D1F26F"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831212943"/>
            <w14:checkbox>
              <w14:checked w14:val="0"/>
              <w14:checkedState w14:val="2612" w14:font="MS Gothic"/>
              <w14:uncheckedState w14:val="2610" w14:font="MS Gothic"/>
            </w14:checkbox>
          </w:sdtPr>
          <w:sdtContent>
            <w:tc>
              <w:tcPr>
                <w:tcW w:w="567" w:type="dxa"/>
                <w:vAlign w:val="center"/>
              </w:tcPr>
              <w:p w14:paraId="5B4E6F3B" w14:textId="77777777" w:rsidR="006A37FE" w:rsidRPr="00F6556A"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580C8184" w14:textId="77777777" w:rsidTr="004463B0">
        <w:trPr>
          <w:trHeight w:val="397"/>
        </w:trPr>
        <w:tc>
          <w:tcPr>
            <w:tcW w:w="1413" w:type="dxa"/>
            <w:vAlign w:val="center"/>
          </w:tcPr>
          <w:p w14:paraId="15E04AEC" w14:textId="77777777" w:rsidR="006A37FE" w:rsidRPr="00F6556A" w:rsidRDefault="006A37FE" w:rsidP="00F55F20">
            <w:pPr>
              <w:keepNext/>
            </w:pPr>
            <w:r>
              <w:t>Vedlegg H</w:t>
            </w:r>
          </w:p>
        </w:tc>
        <w:tc>
          <w:tcPr>
            <w:tcW w:w="6804" w:type="dxa"/>
            <w:vAlign w:val="center"/>
          </w:tcPr>
          <w:p w14:paraId="58A6EF76" w14:textId="77777777" w:rsidR="006A37FE" w:rsidRPr="00F6556A" w:rsidRDefault="006A37FE" w:rsidP="00F55F20">
            <w:pPr>
              <w:keepNext/>
            </w:pPr>
            <w:r>
              <w:t xml:space="preserve">Elektronisk samhandlingsavtale </w:t>
            </w:r>
            <w:r w:rsidRPr="00C27CC5">
              <w:t>og info om FFP</w:t>
            </w:r>
          </w:p>
        </w:tc>
        <w:sdt>
          <w:sdtPr>
            <w:rPr>
              <w:rFonts w:ascii="Myriad Pro" w:hAnsi="Myriad Pro" w:cs="Calibri"/>
            </w:rPr>
            <w:id w:val="348372886"/>
            <w14:checkbox>
              <w14:checked w14:val="0"/>
              <w14:checkedState w14:val="2612" w14:font="MS Gothic"/>
              <w14:uncheckedState w14:val="2610" w14:font="MS Gothic"/>
            </w14:checkbox>
          </w:sdtPr>
          <w:sdtContent>
            <w:tc>
              <w:tcPr>
                <w:tcW w:w="567" w:type="dxa"/>
                <w:vAlign w:val="center"/>
              </w:tcPr>
              <w:p w14:paraId="173D76C2" w14:textId="7F062BB4" w:rsidR="006A37FE" w:rsidRDefault="00521332"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551839281"/>
            <w14:checkbox>
              <w14:checked w14:val="1"/>
              <w14:checkedState w14:val="2612" w14:font="MS Gothic"/>
              <w14:uncheckedState w14:val="2610" w14:font="MS Gothic"/>
            </w14:checkbox>
          </w:sdtPr>
          <w:sdtContent>
            <w:tc>
              <w:tcPr>
                <w:tcW w:w="567" w:type="dxa"/>
                <w:vAlign w:val="center"/>
              </w:tcPr>
              <w:p w14:paraId="2C01B1BE" w14:textId="2E175B7D" w:rsidR="006A37FE" w:rsidRDefault="00521332" w:rsidP="00F55F20">
                <w:pPr>
                  <w:keepNext/>
                  <w:jc w:val="center"/>
                  <w:rPr>
                    <w:rFonts w:ascii="Myriad Pro" w:hAnsi="Myriad Pro" w:cs="Calibri"/>
                  </w:rPr>
                </w:pPr>
                <w:r>
                  <w:rPr>
                    <w:rFonts w:ascii="MS Gothic" w:eastAsia="MS Gothic" w:hAnsi="MS Gothic" w:cs="Calibri" w:hint="eastAsia"/>
                  </w:rPr>
                  <w:t>☒</w:t>
                </w:r>
              </w:p>
            </w:tc>
          </w:sdtContent>
        </w:sdt>
      </w:tr>
      <w:tr w:rsidR="006A37FE" w14:paraId="61E3475D" w14:textId="77777777" w:rsidTr="004463B0">
        <w:trPr>
          <w:trHeight w:val="397"/>
        </w:trPr>
        <w:tc>
          <w:tcPr>
            <w:tcW w:w="1413" w:type="dxa"/>
            <w:vAlign w:val="center"/>
          </w:tcPr>
          <w:p w14:paraId="72D18755" w14:textId="77777777" w:rsidR="006A37FE" w:rsidRDefault="006A37FE" w:rsidP="00F55F20">
            <w:pPr>
              <w:keepNext/>
            </w:pPr>
            <w:r>
              <w:t>Vedlegg I</w:t>
            </w:r>
          </w:p>
        </w:tc>
        <w:tc>
          <w:tcPr>
            <w:tcW w:w="6804" w:type="dxa"/>
            <w:vAlign w:val="center"/>
          </w:tcPr>
          <w:p w14:paraId="6B41B4AC" w14:textId="77777777" w:rsidR="006A37FE" w:rsidRDefault="006A37FE" w:rsidP="00F55F20">
            <w:pPr>
              <w:keepNext/>
            </w:pPr>
            <w:r>
              <w:t>Endringer i de Generelle kontraktsbestemmelsene</w:t>
            </w:r>
          </w:p>
        </w:tc>
        <w:sdt>
          <w:sdtPr>
            <w:rPr>
              <w:rFonts w:ascii="Myriad Pro" w:hAnsi="Myriad Pro" w:cs="Calibri"/>
            </w:rPr>
            <w:id w:val="-248504821"/>
            <w14:checkbox>
              <w14:checked w14:val="0"/>
              <w14:checkedState w14:val="2612" w14:font="MS Gothic"/>
              <w14:uncheckedState w14:val="2610" w14:font="MS Gothic"/>
            </w14:checkbox>
          </w:sdtPr>
          <w:sdtContent>
            <w:tc>
              <w:tcPr>
                <w:tcW w:w="567" w:type="dxa"/>
                <w:vAlign w:val="center"/>
              </w:tcPr>
              <w:p w14:paraId="52BD20CC" w14:textId="47160285" w:rsidR="006A37FE" w:rsidRDefault="003F1F1B"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648620110"/>
            <w14:checkbox>
              <w14:checked w14:val="1"/>
              <w14:checkedState w14:val="2612" w14:font="MS Gothic"/>
              <w14:uncheckedState w14:val="2610" w14:font="MS Gothic"/>
            </w14:checkbox>
          </w:sdtPr>
          <w:sdtContent>
            <w:tc>
              <w:tcPr>
                <w:tcW w:w="567" w:type="dxa"/>
                <w:vAlign w:val="center"/>
              </w:tcPr>
              <w:p w14:paraId="3CA004C1" w14:textId="30700FC8" w:rsidR="006A37FE" w:rsidRDefault="003F1F1B" w:rsidP="00F55F20">
                <w:pPr>
                  <w:keepNext/>
                  <w:jc w:val="center"/>
                  <w:rPr>
                    <w:rFonts w:ascii="Myriad Pro" w:hAnsi="Myriad Pro" w:cs="Calibri"/>
                  </w:rPr>
                </w:pPr>
                <w:r>
                  <w:rPr>
                    <w:rFonts w:ascii="MS Gothic" w:eastAsia="MS Gothic" w:hAnsi="MS Gothic" w:cs="Calibri" w:hint="eastAsia"/>
                  </w:rPr>
                  <w:t>☒</w:t>
                </w:r>
              </w:p>
            </w:tc>
          </w:sdtContent>
        </w:sdt>
      </w:tr>
      <w:tr w:rsidR="006A37FE" w14:paraId="52A09426" w14:textId="77777777" w:rsidTr="004463B0">
        <w:trPr>
          <w:trHeight w:val="397"/>
        </w:trPr>
        <w:tc>
          <w:tcPr>
            <w:tcW w:w="1413" w:type="dxa"/>
            <w:vAlign w:val="center"/>
          </w:tcPr>
          <w:p w14:paraId="6735A029" w14:textId="77777777" w:rsidR="006A37FE" w:rsidRDefault="006A37FE" w:rsidP="00F55F20">
            <w:pPr>
              <w:keepNext/>
            </w:pPr>
            <w:r>
              <w:t>Vedlegg J</w:t>
            </w:r>
          </w:p>
        </w:tc>
        <w:tc>
          <w:tcPr>
            <w:tcW w:w="6804" w:type="dxa"/>
            <w:vAlign w:val="center"/>
          </w:tcPr>
          <w:p w14:paraId="0F4E3BE2" w14:textId="77777777" w:rsidR="006A37FE" w:rsidRDefault="006A37FE" w:rsidP="00F55F20">
            <w:pPr>
              <w:keepNext/>
            </w:pPr>
            <w:r>
              <w:t>Endringer av</w:t>
            </w:r>
            <w:r w:rsidRPr="008150A5">
              <w:t xml:space="preserve"> leveranse etter avtaleinngåelsen</w:t>
            </w:r>
          </w:p>
        </w:tc>
        <w:sdt>
          <w:sdtPr>
            <w:rPr>
              <w:rFonts w:ascii="Myriad Pro" w:hAnsi="Myriad Pro" w:cs="Calibri"/>
            </w:rPr>
            <w:id w:val="2107298381"/>
            <w14:checkbox>
              <w14:checked w14:val="1"/>
              <w14:checkedState w14:val="2612" w14:font="MS Gothic"/>
              <w14:uncheckedState w14:val="2610" w14:font="MS Gothic"/>
            </w14:checkbox>
          </w:sdtPr>
          <w:sdtContent>
            <w:tc>
              <w:tcPr>
                <w:tcW w:w="567" w:type="dxa"/>
                <w:vAlign w:val="center"/>
              </w:tcPr>
              <w:p w14:paraId="475C11A9" w14:textId="77777777" w:rsidR="006A37FE" w:rsidRDefault="006A37FE"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300034626"/>
            <w14:checkbox>
              <w14:checked w14:val="0"/>
              <w14:checkedState w14:val="2612" w14:font="MS Gothic"/>
              <w14:uncheckedState w14:val="2610" w14:font="MS Gothic"/>
            </w14:checkbox>
          </w:sdtPr>
          <w:sdtContent>
            <w:tc>
              <w:tcPr>
                <w:tcW w:w="567" w:type="dxa"/>
                <w:vAlign w:val="center"/>
              </w:tcPr>
              <w:p w14:paraId="321E61F4" w14:textId="77777777" w:rsidR="006A37FE" w:rsidRDefault="006A37FE" w:rsidP="00F55F20">
                <w:pPr>
                  <w:keepNext/>
                  <w:jc w:val="center"/>
                  <w:rPr>
                    <w:rFonts w:ascii="Myriad Pro" w:hAnsi="Myriad Pro" w:cs="Calibri"/>
                  </w:rPr>
                </w:pPr>
                <w:r>
                  <w:rPr>
                    <w:rFonts w:ascii="MS Gothic" w:eastAsia="MS Gothic" w:hAnsi="MS Gothic" w:cs="Calibri" w:hint="eastAsia"/>
                  </w:rPr>
                  <w:t>☐</w:t>
                </w:r>
              </w:p>
            </w:tc>
          </w:sdtContent>
        </w:sdt>
      </w:tr>
      <w:tr w:rsidR="006A37FE" w14:paraId="5EE651E7" w14:textId="77777777" w:rsidTr="004463B0">
        <w:trPr>
          <w:trHeight w:val="397"/>
        </w:trPr>
        <w:tc>
          <w:tcPr>
            <w:tcW w:w="1413" w:type="dxa"/>
            <w:vAlign w:val="center"/>
          </w:tcPr>
          <w:p w14:paraId="75604CB8" w14:textId="77777777" w:rsidR="006A37FE" w:rsidRDefault="006A37FE" w:rsidP="00F55F20">
            <w:pPr>
              <w:keepNext/>
            </w:pPr>
            <w:r>
              <w:t>Vedlegg K</w:t>
            </w:r>
          </w:p>
        </w:tc>
        <w:tc>
          <w:tcPr>
            <w:tcW w:w="6804" w:type="dxa"/>
            <w:vAlign w:val="center"/>
          </w:tcPr>
          <w:p w14:paraId="0A6C23A9" w14:textId="77777777" w:rsidR="006A37FE" w:rsidRDefault="006A37FE" w:rsidP="00F55F20">
            <w:pPr>
              <w:keepNext/>
            </w:pPr>
            <w:r>
              <w:t>Databehandleravtale</w:t>
            </w:r>
          </w:p>
        </w:tc>
        <w:sdt>
          <w:sdtPr>
            <w:rPr>
              <w:rFonts w:ascii="Myriad Pro" w:hAnsi="Myriad Pro" w:cs="Calibri"/>
            </w:rPr>
            <w:id w:val="397713386"/>
            <w14:checkbox>
              <w14:checked w14:val="0"/>
              <w14:checkedState w14:val="2612" w14:font="MS Gothic"/>
              <w14:uncheckedState w14:val="2610" w14:font="MS Gothic"/>
            </w14:checkbox>
          </w:sdtPr>
          <w:sdtContent>
            <w:tc>
              <w:tcPr>
                <w:tcW w:w="567" w:type="dxa"/>
                <w:vAlign w:val="center"/>
              </w:tcPr>
              <w:p w14:paraId="71A0C4C3" w14:textId="09ACA75D" w:rsidR="006A37FE" w:rsidRDefault="002C4CDF"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596677511"/>
            <w14:checkbox>
              <w14:checked w14:val="1"/>
              <w14:checkedState w14:val="2612" w14:font="MS Gothic"/>
              <w14:uncheckedState w14:val="2610" w14:font="MS Gothic"/>
            </w14:checkbox>
          </w:sdtPr>
          <w:sdtContent>
            <w:tc>
              <w:tcPr>
                <w:tcW w:w="567" w:type="dxa"/>
                <w:vAlign w:val="center"/>
              </w:tcPr>
              <w:p w14:paraId="3FA959C9" w14:textId="5C10B01F" w:rsidR="006A37FE" w:rsidRDefault="002C4CDF" w:rsidP="00F55F20">
                <w:pPr>
                  <w:keepNext/>
                  <w:jc w:val="center"/>
                  <w:rPr>
                    <w:rFonts w:ascii="Myriad Pro" w:hAnsi="Myriad Pro" w:cs="Calibri"/>
                  </w:rPr>
                </w:pPr>
                <w:r>
                  <w:rPr>
                    <w:rFonts w:ascii="MS Gothic" w:eastAsia="MS Gothic" w:hAnsi="MS Gothic" w:cs="Calibri" w:hint="eastAsia"/>
                  </w:rPr>
                  <w:t>☒</w:t>
                </w:r>
              </w:p>
            </w:tc>
          </w:sdtContent>
        </w:sdt>
      </w:tr>
      <w:tr w:rsidR="00710122" w14:paraId="5537DE89" w14:textId="77777777" w:rsidTr="004463B0">
        <w:trPr>
          <w:trHeight w:val="397"/>
        </w:trPr>
        <w:tc>
          <w:tcPr>
            <w:tcW w:w="1413" w:type="dxa"/>
            <w:vAlign w:val="center"/>
          </w:tcPr>
          <w:p w14:paraId="6771F41D" w14:textId="5B6107C2" w:rsidR="00710122" w:rsidRDefault="00710122" w:rsidP="00F55F20">
            <w:pPr>
              <w:keepNext/>
            </w:pPr>
            <w:r>
              <w:t>Vedlegg L</w:t>
            </w:r>
          </w:p>
        </w:tc>
        <w:tc>
          <w:tcPr>
            <w:tcW w:w="6804" w:type="dxa"/>
            <w:vAlign w:val="center"/>
          </w:tcPr>
          <w:p w14:paraId="19AEDD6C" w14:textId="033A8AB9" w:rsidR="00710122" w:rsidRDefault="00710122" w:rsidP="00F55F20">
            <w:pPr>
              <w:keepNext/>
            </w:pPr>
            <w:r>
              <w:t>Bestemmelser for lufttransporttjenesten i Forsvaret (BTF 4-002)</w:t>
            </w:r>
          </w:p>
        </w:tc>
        <w:sdt>
          <w:sdtPr>
            <w:rPr>
              <w:rFonts w:ascii="Myriad Pro" w:hAnsi="Myriad Pro" w:cs="Calibri"/>
            </w:rPr>
            <w:id w:val="-1058936651"/>
            <w14:checkbox>
              <w14:checked w14:val="1"/>
              <w14:checkedState w14:val="2612" w14:font="MS Gothic"/>
              <w14:uncheckedState w14:val="2610" w14:font="MS Gothic"/>
            </w14:checkbox>
          </w:sdtPr>
          <w:sdtContent>
            <w:tc>
              <w:tcPr>
                <w:tcW w:w="567" w:type="dxa"/>
                <w:vAlign w:val="center"/>
              </w:tcPr>
              <w:p w14:paraId="64712663" w14:textId="0B602A11" w:rsidR="00710122" w:rsidRDefault="00710122" w:rsidP="00F55F20">
                <w:pPr>
                  <w:keepNext/>
                  <w:jc w:val="center"/>
                  <w:rPr>
                    <w:rFonts w:ascii="Myriad Pro" w:hAnsi="Myriad Pro" w:cs="Calibri"/>
                  </w:rPr>
                </w:pPr>
                <w:r>
                  <w:rPr>
                    <w:rFonts w:ascii="MS Gothic" w:eastAsia="MS Gothic" w:hAnsi="MS Gothic" w:cs="Calibri" w:hint="eastAsia"/>
                  </w:rPr>
                  <w:t>☒</w:t>
                </w:r>
              </w:p>
            </w:tc>
          </w:sdtContent>
        </w:sdt>
        <w:sdt>
          <w:sdtPr>
            <w:rPr>
              <w:rFonts w:ascii="Myriad Pro" w:hAnsi="Myriad Pro" w:cs="Calibri"/>
            </w:rPr>
            <w:id w:val="1357002736"/>
            <w14:checkbox>
              <w14:checked w14:val="0"/>
              <w14:checkedState w14:val="2612" w14:font="MS Gothic"/>
              <w14:uncheckedState w14:val="2610" w14:font="MS Gothic"/>
            </w14:checkbox>
          </w:sdtPr>
          <w:sdtContent>
            <w:tc>
              <w:tcPr>
                <w:tcW w:w="567" w:type="dxa"/>
                <w:vAlign w:val="center"/>
              </w:tcPr>
              <w:p w14:paraId="63DA9FF8" w14:textId="1DD0704F" w:rsidR="00710122" w:rsidRDefault="00710122" w:rsidP="00F55F20">
                <w:pPr>
                  <w:keepNext/>
                  <w:jc w:val="center"/>
                  <w:rPr>
                    <w:rFonts w:ascii="Myriad Pro" w:hAnsi="Myriad Pro" w:cs="Calibri"/>
                  </w:rPr>
                </w:pPr>
                <w:r>
                  <w:rPr>
                    <w:rFonts w:ascii="MS Gothic" w:eastAsia="MS Gothic" w:hAnsi="MS Gothic" w:cs="Calibri" w:hint="eastAsia"/>
                  </w:rPr>
                  <w:t>☐</w:t>
                </w:r>
              </w:p>
            </w:tc>
          </w:sdtContent>
        </w:sdt>
      </w:tr>
    </w:tbl>
    <w:p w14:paraId="46E50413" w14:textId="77777777" w:rsidR="006A37FE" w:rsidRPr="0050639B" w:rsidRDefault="006A37FE" w:rsidP="006A37FE">
      <w:pPr>
        <w:pStyle w:val="Overskrift2"/>
        <w:ind w:left="576" w:hanging="576"/>
      </w:pPr>
      <w:bookmarkStart w:id="15" w:name="_Toc536117837"/>
      <w:bookmarkStart w:id="16" w:name="_Toc536514483"/>
      <w:bookmarkStart w:id="17" w:name="_Toc8896253"/>
      <w:r w:rsidRPr="0050639B">
        <w:t>Dokumentenes rekkefølge</w:t>
      </w:r>
      <w:bookmarkEnd w:id="15"/>
      <w:bookmarkEnd w:id="16"/>
      <w:bookmarkEnd w:id="17"/>
    </w:p>
    <w:p w14:paraId="5ADA1774" w14:textId="77777777" w:rsidR="006A37FE" w:rsidRDefault="006A37FE" w:rsidP="006A37FE">
      <w:pPr>
        <w:rPr>
          <w:rFonts w:eastAsia="Times New Roman"/>
        </w:rPr>
      </w:pPr>
      <w:r>
        <w:rPr>
          <w:rFonts w:eastAsia="Times New Roman"/>
        </w:rPr>
        <w:t xml:space="preserve">Ved motstrid skal følgende tolkningsprinsipper legges til grunn: </w:t>
      </w:r>
    </w:p>
    <w:p w14:paraId="7BC2B313" w14:textId="77777777" w:rsidR="006A37FE" w:rsidRDefault="006A37FE" w:rsidP="006A37FE">
      <w:pPr>
        <w:rPr>
          <w:rFonts w:eastAsia="Times New Roman"/>
        </w:rPr>
      </w:pPr>
    </w:p>
    <w:p w14:paraId="775CDC5B" w14:textId="77777777" w:rsidR="006A37FE" w:rsidRDefault="006A37FE" w:rsidP="006A37FE">
      <w:pPr>
        <w:pStyle w:val="Listeavsnitt"/>
        <w:numPr>
          <w:ilvl w:val="0"/>
          <w:numId w:val="27"/>
        </w:numPr>
        <w:rPr>
          <w:rFonts w:eastAsia="Times New Roman"/>
          <w:spacing w:val="-1"/>
        </w:rPr>
      </w:pPr>
      <w:r>
        <w:rPr>
          <w:rFonts w:eastAsia="Times New Roman"/>
          <w:spacing w:val="-1"/>
        </w:rPr>
        <w:t xml:space="preserve">Vedlegg A (Spesielle kontraktbestemmelser) går foran de generelle kontraktbestemmelsene. </w:t>
      </w:r>
    </w:p>
    <w:p w14:paraId="407E8406" w14:textId="286C43B2" w:rsidR="006A37FE" w:rsidRDefault="00DC26C0" w:rsidP="006A37FE">
      <w:pPr>
        <w:pStyle w:val="Listeavsnitt"/>
        <w:numPr>
          <w:ilvl w:val="0"/>
          <w:numId w:val="27"/>
        </w:numPr>
        <w:rPr>
          <w:rFonts w:eastAsia="Times New Roman"/>
          <w:spacing w:val="-1"/>
        </w:rPr>
      </w:pPr>
      <w:r>
        <w:rPr>
          <w:rFonts w:eastAsia="Times New Roman"/>
          <w:spacing w:val="-1"/>
        </w:rPr>
        <w:t>De g</w:t>
      </w:r>
      <w:r w:rsidR="006A37FE">
        <w:rPr>
          <w:rFonts w:eastAsia="Times New Roman"/>
          <w:spacing w:val="-1"/>
        </w:rPr>
        <w:t xml:space="preserve">enerelle kontraktbestemmelsene går foran de øvrige vedleggene. </w:t>
      </w:r>
    </w:p>
    <w:p w14:paraId="509BA27C" w14:textId="7DF0B210" w:rsidR="006A37FE" w:rsidRDefault="006A37FE" w:rsidP="006A37FE">
      <w:pPr>
        <w:pStyle w:val="Listeavsnitt"/>
        <w:numPr>
          <w:ilvl w:val="0"/>
          <w:numId w:val="27"/>
        </w:numPr>
        <w:rPr>
          <w:rFonts w:eastAsia="Times New Roman"/>
          <w:spacing w:val="-1"/>
        </w:rPr>
      </w:pPr>
      <w:r>
        <w:rPr>
          <w:rFonts w:eastAsia="Times New Roman"/>
          <w:spacing w:val="-1"/>
        </w:rPr>
        <w:t>Vedlegg B (Kravspesifikasjon) går foran de øvrige vedleggene</w:t>
      </w:r>
      <w:r w:rsidR="00DC26C0">
        <w:rPr>
          <w:rFonts w:eastAsia="Times New Roman"/>
          <w:spacing w:val="-1"/>
        </w:rPr>
        <w:t>.</w:t>
      </w:r>
    </w:p>
    <w:p w14:paraId="7DB553BF" w14:textId="77777777" w:rsidR="006A37FE" w:rsidRDefault="006A37FE" w:rsidP="006A37FE">
      <w:pPr>
        <w:pStyle w:val="Listeavsnitt"/>
        <w:numPr>
          <w:ilvl w:val="0"/>
          <w:numId w:val="27"/>
        </w:numPr>
        <w:rPr>
          <w:rFonts w:eastAsia="Times New Roman"/>
          <w:spacing w:val="-1"/>
        </w:rPr>
      </w:pPr>
      <w:r>
        <w:rPr>
          <w:rFonts w:eastAsia="Times New Roman"/>
          <w:spacing w:val="-1"/>
        </w:rPr>
        <w:t xml:space="preserve">I den utstrekning det fremgår klart og utvetydig hvilket punkt eller hvilke punkter som er endret, erstattet eller gjort tillegg til, skal følgende motstridprinsipper gjelde: </w:t>
      </w:r>
    </w:p>
    <w:p w14:paraId="305ACB63" w14:textId="77777777" w:rsidR="006A37FE" w:rsidRDefault="006A37FE" w:rsidP="006A37FE">
      <w:pPr>
        <w:pStyle w:val="Listeavsnitt"/>
        <w:numPr>
          <w:ilvl w:val="1"/>
          <w:numId w:val="27"/>
        </w:numPr>
        <w:rPr>
          <w:rFonts w:eastAsia="Times New Roman"/>
          <w:spacing w:val="-1"/>
        </w:rPr>
      </w:pPr>
      <w:r>
        <w:rPr>
          <w:rFonts w:eastAsia="Times New Roman"/>
          <w:spacing w:val="-1"/>
        </w:rPr>
        <w:t xml:space="preserve">Vedlegg I (Endringer i de generelle kontraktbestemmelsene) går foran Vedlegg A (Spesielle kontraktbestemmelser) og de generelle kontraktbestemmelsene. </w:t>
      </w:r>
    </w:p>
    <w:p w14:paraId="26395854" w14:textId="77777777" w:rsidR="006A37FE" w:rsidRDefault="006A37FE" w:rsidP="006A37FE">
      <w:pPr>
        <w:pStyle w:val="Listeavsnitt"/>
        <w:numPr>
          <w:ilvl w:val="1"/>
          <w:numId w:val="27"/>
        </w:numPr>
        <w:rPr>
          <w:rFonts w:eastAsia="Times New Roman"/>
          <w:spacing w:val="-1"/>
        </w:rPr>
      </w:pPr>
      <w:r>
        <w:rPr>
          <w:rFonts w:eastAsia="Times New Roman"/>
          <w:spacing w:val="-1"/>
        </w:rPr>
        <w:t xml:space="preserve">Dersom Vedlegg A (Spesielle kontraktbestemmelser) og/eller de generelle kontraktbestemmelsene henviser endringer til et annet vedlegg enn Vedlegg I (Endringer i de generelle kontraktbestemmelsene), går slike endringer foran Vedlegg A (Spesielle kontraktbestemmelser) og de generelle kontraktbestemmelsene. </w:t>
      </w:r>
    </w:p>
    <w:p w14:paraId="00FE4D4F" w14:textId="36F5F4C1" w:rsidR="006A37FE" w:rsidRDefault="006A37FE" w:rsidP="006A37FE">
      <w:pPr>
        <w:pStyle w:val="Listeavsnitt"/>
        <w:numPr>
          <w:ilvl w:val="1"/>
          <w:numId w:val="27"/>
        </w:numPr>
        <w:rPr>
          <w:rFonts w:eastAsia="Times New Roman"/>
          <w:spacing w:val="-1"/>
        </w:rPr>
      </w:pPr>
      <w:r>
        <w:rPr>
          <w:rFonts w:eastAsia="Times New Roman"/>
          <w:spacing w:val="-1"/>
        </w:rPr>
        <w:t xml:space="preserve">Vedlegg J (Endringer av leveransen etter avtaleinngåelsen) går foran de øvrige vedleggene, med unntak av Vedlegg I (Endringer i de generelle kontraktbestemmelsene). </w:t>
      </w:r>
    </w:p>
    <w:p w14:paraId="36E88B6B" w14:textId="77777777" w:rsidR="006A37FE" w:rsidRPr="001F2DF6" w:rsidRDefault="006A37FE" w:rsidP="006A37FE">
      <w:pPr>
        <w:pStyle w:val="Listeavsnitt"/>
        <w:ind w:left="1440"/>
        <w:rPr>
          <w:rFonts w:eastAsia="Times New Roman"/>
          <w:spacing w:val="-1"/>
        </w:rPr>
      </w:pPr>
    </w:p>
    <w:p w14:paraId="123958CC" w14:textId="77777777" w:rsidR="006A37FE" w:rsidRPr="009B5317" w:rsidRDefault="006A37FE" w:rsidP="006A37FE">
      <w:pPr>
        <w:rPr>
          <w:rFonts w:eastAsia="Times New Roman"/>
          <w:spacing w:val="-1"/>
        </w:rPr>
      </w:pPr>
      <w:r>
        <w:t xml:space="preserve">Dersom partene har inngått en databehandleravtale, har databehandleravtalen forrang ved eventuell motstrid med avtalens bestemmelser knyttet til behandling av personopplysninger. </w:t>
      </w:r>
    </w:p>
    <w:p w14:paraId="35CC35FF" w14:textId="77777777" w:rsidR="006A37FE" w:rsidRDefault="006A37FE" w:rsidP="006A37FE">
      <w:pPr>
        <w:pStyle w:val="Overskrift2"/>
        <w:ind w:left="576" w:hanging="576"/>
      </w:pPr>
      <w:bookmarkStart w:id="18" w:name="_Toc536117838"/>
      <w:bookmarkStart w:id="19" w:name="_Toc536514484"/>
      <w:bookmarkStart w:id="20" w:name="_Toc8896254"/>
      <w:r w:rsidRPr="0050639B">
        <w:t>Rammeavtalens formål</w:t>
      </w:r>
      <w:bookmarkEnd w:id="18"/>
      <w:bookmarkEnd w:id="19"/>
      <w:bookmarkEnd w:id="20"/>
    </w:p>
    <w:p w14:paraId="7640554B" w14:textId="689F2F63" w:rsidR="006A37FE" w:rsidRPr="001639C1" w:rsidRDefault="006A37FE" w:rsidP="006A37FE">
      <w:r w:rsidRPr="001639C1">
        <w:t xml:space="preserve">Formålet med Rammeavtalen er å dekke Oppdragsgivers behov for persontransport med rutefly </w:t>
      </w:r>
      <w:r w:rsidR="00BF658D">
        <w:t xml:space="preserve">mellom Oslo og Lakselv </w:t>
      </w:r>
      <w:r w:rsidRPr="001639C1">
        <w:t xml:space="preserve">på den mest kostnadsbesparende og effektiv måte, </w:t>
      </w:r>
      <w:r w:rsidR="00BF658D">
        <w:t>som angitt i Vedlegg D</w:t>
      </w:r>
      <w:r>
        <w:t xml:space="preserve"> (</w:t>
      </w:r>
      <w:r w:rsidRPr="001639C1">
        <w:t>Prismatrise</w:t>
      </w:r>
      <w:r>
        <w:t>)</w:t>
      </w:r>
      <w:r w:rsidRPr="001639C1">
        <w:t>.</w:t>
      </w:r>
    </w:p>
    <w:p w14:paraId="4E88B029" w14:textId="77777777" w:rsidR="006A37FE" w:rsidRDefault="006A37FE" w:rsidP="006A37FE">
      <w:pPr>
        <w:pStyle w:val="Overskrift2"/>
        <w:ind w:left="576" w:hanging="576"/>
      </w:pPr>
      <w:bookmarkStart w:id="21" w:name="_Ref489001117"/>
      <w:bookmarkStart w:id="22" w:name="_Ref489001160"/>
      <w:bookmarkStart w:id="23" w:name="_Toc536117839"/>
      <w:bookmarkStart w:id="24" w:name="_Toc536514485"/>
      <w:bookmarkStart w:id="25" w:name="_Toc8896255"/>
      <w:r w:rsidRPr="0050639B">
        <w:t>Leveringsomfang</w:t>
      </w:r>
      <w:bookmarkEnd w:id="21"/>
      <w:bookmarkEnd w:id="22"/>
      <w:bookmarkEnd w:id="23"/>
      <w:bookmarkEnd w:id="24"/>
      <w:bookmarkEnd w:id="25"/>
    </w:p>
    <w:p w14:paraId="6CDAFD31" w14:textId="2D0683DC" w:rsidR="006A37FE" w:rsidRDefault="006A37FE" w:rsidP="006A37FE">
      <w:pPr>
        <w:rPr>
          <w:rFonts w:eastAsia="Times New Roman"/>
        </w:rPr>
      </w:pPr>
      <w:r w:rsidRPr="00450B2C">
        <w:rPr>
          <w:rFonts w:eastAsia="Times New Roman"/>
        </w:rPr>
        <w:t>Leverandøren skal i henhold til Rammeavtalen levere</w:t>
      </w:r>
      <w:r>
        <w:rPr>
          <w:rFonts w:eastAsia="Times New Roman"/>
        </w:rPr>
        <w:t xml:space="preserve"> Persontransport med rutefly </w:t>
      </w:r>
      <w:r w:rsidR="00BF658D">
        <w:rPr>
          <w:rFonts w:eastAsia="Times New Roman"/>
        </w:rPr>
        <w:t>mellom Oslo og Lakselv</w:t>
      </w:r>
      <w:r>
        <w:rPr>
          <w:rFonts w:eastAsia="Times New Roman"/>
        </w:rPr>
        <w:t xml:space="preserve">, nærmere </w:t>
      </w:r>
      <w:r w:rsidRPr="000C3732">
        <w:rPr>
          <w:rFonts w:eastAsia="Times New Roman"/>
        </w:rPr>
        <w:t>an</w:t>
      </w:r>
      <w:r w:rsidRPr="000C3732">
        <w:rPr>
          <w:rFonts w:eastAsia="Times New Roman"/>
          <w:spacing w:val="-2"/>
        </w:rPr>
        <w:t>g</w:t>
      </w:r>
      <w:r w:rsidRPr="000C3732">
        <w:rPr>
          <w:rFonts w:eastAsia="Times New Roman"/>
        </w:rPr>
        <w:t>i</w:t>
      </w:r>
      <w:r w:rsidRPr="000C3732">
        <w:rPr>
          <w:rFonts w:eastAsia="Times New Roman"/>
          <w:spacing w:val="-1"/>
        </w:rPr>
        <w:t>t</w:t>
      </w:r>
      <w:r w:rsidRPr="000C3732">
        <w:rPr>
          <w:rFonts w:eastAsia="Times New Roman"/>
        </w:rPr>
        <w:t>t</w:t>
      </w:r>
      <w:r w:rsidRPr="000C3732">
        <w:rPr>
          <w:rFonts w:eastAsia="Times New Roman"/>
          <w:spacing w:val="6"/>
        </w:rPr>
        <w:t xml:space="preserve"> </w:t>
      </w:r>
      <w:r w:rsidRPr="000C3732">
        <w:rPr>
          <w:rFonts w:eastAsia="Times New Roman"/>
        </w:rPr>
        <w:t xml:space="preserve">i </w:t>
      </w:r>
      <w:r>
        <w:rPr>
          <w:rFonts w:eastAsia="Times New Roman"/>
          <w:spacing w:val="-2"/>
        </w:rPr>
        <w:t>V</w:t>
      </w:r>
      <w:r w:rsidRPr="000C3732">
        <w:rPr>
          <w:rFonts w:eastAsia="Times New Roman"/>
        </w:rPr>
        <w:t>e</w:t>
      </w:r>
      <w:r w:rsidRPr="000C3732">
        <w:rPr>
          <w:rFonts w:eastAsia="Times New Roman"/>
          <w:spacing w:val="-2"/>
        </w:rPr>
        <w:t>d</w:t>
      </w:r>
      <w:r w:rsidRPr="000C3732">
        <w:rPr>
          <w:rFonts w:eastAsia="Times New Roman"/>
        </w:rPr>
        <w:t>le</w:t>
      </w:r>
      <w:r w:rsidRPr="000C3732">
        <w:rPr>
          <w:rFonts w:eastAsia="Times New Roman"/>
          <w:spacing w:val="-2"/>
        </w:rPr>
        <w:t>g</w:t>
      </w:r>
      <w:r w:rsidRPr="000C3732">
        <w:rPr>
          <w:rFonts w:eastAsia="Times New Roman"/>
        </w:rPr>
        <w:t>g</w:t>
      </w:r>
      <w:r w:rsidRPr="000C3732">
        <w:rPr>
          <w:rFonts w:eastAsia="Times New Roman"/>
          <w:spacing w:val="-2"/>
        </w:rPr>
        <w:t xml:space="preserve"> </w:t>
      </w:r>
      <w:r w:rsidRPr="00221841">
        <w:rPr>
          <w:rFonts w:eastAsia="Times New Roman"/>
          <w:spacing w:val="-2"/>
        </w:rPr>
        <w:t>B</w:t>
      </w:r>
      <w:r>
        <w:rPr>
          <w:rFonts w:eastAsia="Times New Roman"/>
          <w:spacing w:val="-2"/>
        </w:rPr>
        <w:t xml:space="preserve"> (K</w:t>
      </w:r>
      <w:r w:rsidRPr="000C3732">
        <w:rPr>
          <w:rFonts w:eastAsia="Times New Roman"/>
        </w:rPr>
        <w:t>ra</w:t>
      </w:r>
      <w:r w:rsidRPr="000C3732">
        <w:rPr>
          <w:rFonts w:eastAsia="Times New Roman"/>
          <w:spacing w:val="-2"/>
        </w:rPr>
        <w:t>v</w:t>
      </w:r>
      <w:r w:rsidRPr="000C3732">
        <w:rPr>
          <w:rFonts w:eastAsia="Times New Roman"/>
        </w:rPr>
        <w:t>spesi</w:t>
      </w:r>
      <w:r w:rsidRPr="000C3732">
        <w:rPr>
          <w:rFonts w:eastAsia="Times New Roman"/>
          <w:spacing w:val="-2"/>
        </w:rPr>
        <w:t>f</w:t>
      </w:r>
      <w:r w:rsidRPr="000C3732">
        <w:rPr>
          <w:rFonts w:eastAsia="Times New Roman"/>
        </w:rPr>
        <w:t>i</w:t>
      </w:r>
      <w:r w:rsidRPr="000C3732">
        <w:rPr>
          <w:rFonts w:eastAsia="Times New Roman"/>
          <w:spacing w:val="-2"/>
        </w:rPr>
        <w:t>k</w:t>
      </w:r>
      <w:r w:rsidRPr="000C3732">
        <w:rPr>
          <w:rFonts w:eastAsia="Times New Roman"/>
        </w:rPr>
        <w:t>a</w:t>
      </w:r>
      <w:r w:rsidRPr="000C3732">
        <w:rPr>
          <w:rFonts w:eastAsia="Times New Roman"/>
          <w:spacing w:val="-2"/>
        </w:rPr>
        <w:t>s</w:t>
      </w:r>
      <w:r w:rsidRPr="000C3732">
        <w:rPr>
          <w:rFonts w:eastAsia="Times New Roman"/>
          <w:spacing w:val="3"/>
        </w:rPr>
        <w:t>j</w:t>
      </w:r>
      <w:r w:rsidRPr="000C3732">
        <w:rPr>
          <w:rFonts w:eastAsia="Times New Roman"/>
        </w:rPr>
        <w:t>on</w:t>
      </w:r>
      <w:r>
        <w:rPr>
          <w:rFonts w:eastAsia="Times New Roman"/>
        </w:rPr>
        <w:t>) og Vedlegg D</w:t>
      </w:r>
      <w:r w:rsidR="00BF658D">
        <w:rPr>
          <w:rFonts w:eastAsia="Times New Roman"/>
        </w:rPr>
        <w:t>4</w:t>
      </w:r>
      <w:r>
        <w:rPr>
          <w:rFonts w:eastAsia="Times New Roman"/>
        </w:rPr>
        <w:t xml:space="preserve"> (Prismatrise)</w:t>
      </w:r>
      <w:r w:rsidRPr="000C3732">
        <w:rPr>
          <w:rFonts w:eastAsia="Times New Roman"/>
        </w:rPr>
        <w:t>.</w:t>
      </w:r>
      <w:r>
        <w:rPr>
          <w:rFonts w:eastAsia="Times New Roman"/>
        </w:rPr>
        <w:t xml:space="preserve"> Leverandøren har ansvaret for at ytelsene passer sammen på en helhetlig måte.</w:t>
      </w:r>
    </w:p>
    <w:p w14:paraId="5D549F74" w14:textId="77777777" w:rsidR="006A37FE" w:rsidRPr="00F01207" w:rsidRDefault="006A37FE" w:rsidP="006A37FE">
      <w:pPr>
        <w:pStyle w:val="Overskrift2"/>
        <w:ind w:left="576" w:hanging="576"/>
      </w:pPr>
      <w:bookmarkStart w:id="26" w:name="_Toc8896256"/>
      <w:r w:rsidRPr="00F01207">
        <w:t>Utførelse av tjenesten</w:t>
      </w:r>
      <w:bookmarkEnd w:id="26"/>
    </w:p>
    <w:p w14:paraId="12761C48" w14:textId="504C9FEF" w:rsidR="006A37FE" w:rsidRPr="008B4119" w:rsidRDefault="006A37FE" w:rsidP="006A37FE">
      <w:r w:rsidRPr="008B4119">
        <w:t>Leverandørene skal levere fly</w:t>
      </w:r>
      <w:r w:rsidR="00BF658D">
        <w:t>tjenester på flystrekningen</w:t>
      </w:r>
      <w:r w:rsidRPr="008B4119">
        <w:t xml:space="preserve"> som inngår i Rammeavtalen gjennom hele </w:t>
      </w:r>
      <w:r>
        <w:t>rammeavtale</w:t>
      </w:r>
      <w:r w:rsidRPr="008B4119">
        <w:t>perioden.</w:t>
      </w:r>
    </w:p>
    <w:p w14:paraId="5827A24A" w14:textId="77777777" w:rsidR="006A37FE" w:rsidRPr="008B4119" w:rsidRDefault="006A37FE" w:rsidP="006A37FE"/>
    <w:p w14:paraId="0389CA34" w14:textId="77777777" w:rsidR="006A37FE" w:rsidRDefault="006A37FE" w:rsidP="006A37FE">
      <w:r w:rsidRPr="008B4119">
        <w:t>Utførelse av Leverandørens plikter og rettighete</w:t>
      </w:r>
      <w:r>
        <w:t>r skal skje i henhold til norsk og internasjonalt</w:t>
      </w:r>
      <w:r w:rsidRPr="008B4119">
        <w:t xml:space="preserve"> </w:t>
      </w:r>
      <w:r>
        <w:t>gjeldende regelverk</w:t>
      </w:r>
      <w:r w:rsidRPr="008B4119">
        <w:t>.</w:t>
      </w:r>
    </w:p>
    <w:p w14:paraId="30C967E5" w14:textId="77777777" w:rsidR="006A37FE" w:rsidRDefault="006A37FE" w:rsidP="006A37FE">
      <w:pPr>
        <w:pStyle w:val="Overskrift2"/>
        <w:ind w:left="576" w:hanging="576"/>
      </w:pPr>
      <w:bookmarkStart w:id="27" w:name="_Toc536117840"/>
      <w:bookmarkStart w:id="28" w:name="_Toc536514486"/>
      <w:bookmarkStart w:id="29" w:name="_Toc8896257"/>
      <w:r w:rsidRPr="0050639B">
        <w:t>Rammeavtalens varighet</w:t>
      </w:r>
      <w:bookmarkEnd w:id="27"/>
      <w:bookmarkEnd w:id="28"/>
      <w:bookmarkEnd w:id="29"/>
    </w:p>
    <w:p w14:paraId="39A387CB" w14:textId="4DE2A629" w:rsidR="006A37FE" w:rsidRDefault="006A37FE" w:rsidP="006A37FE">
      <w:r w:rsidRPr="00C41DD2">
        <w:t>R</w:t>
      </w:r>
      <w:r w:rsidR="005C17AD">
        <w:t xml:space="preserve">ammeavtalens varighet </w:t>
      </w:r>
      <w:r w:rsidR="009638ED">
        <w:t xml:space="preserve">er </w:t>
      </w:r>
      <w:r w:rsidR="005C17AD">
        <w:t>1</w:t>
      </w:r>
      <w:r w:rsidRPr="00C41DD2">
        <w:t xml:space="preserve"> år</w:t>
      </w:r>
      <w:r>
        <w:t xml:space="preserve"> fra</w:t>
      </w:r>
      <w:r w:rsidR="00521332">
        <w:t xml:space="preserve"> kontraktsignering </w:t>
      </w:r>
      <w:r>
        <w:t xml:space="preserve"> </w:t>
      </w:r>
      <w:r w:rsidR="009638ED">
        <w:t xml:space="preserve">med opsjon </w:t>
      </w:r>
      <w:r w:rsidR="009548BE">
        <w:t xml:space="preserve">på </w:t>
      </w:r>
      <w:r w:rsidR="009638ED">
        <w:t>forlengelse for 1 +1 +1 år. Total maksimal varighet for rammeavtalen er 4 år.</w:t>
      </w:r>
    </w:p>
    <w:p w14:paraId="2CBD733C" w14:textId="4D6E48AB" w:rsidR="009F51C7" w:rsidRDefault="009F51C7" w:rsidP="006A37FE"/>
    <w:p w14:paraId="2141960E" w14:textId="610F447C" w:rsidR="009F51C7" w:rsidRPr="009F51C7" w:rsidRDefault="009F51C7">
      <w:r>
        <w:t>Dersom Oppdragsgiver ønsker å benytte opsjon på prolongering av avtalen, skal Oppdragsgiver varsle Leverandøren om dette skriftlig. Slikt varsel må oversendes Leverandøren senest siste søndag i oktober året før gjeldende avtaleperiode utløper.</w:t>
      </w:r>
    </w:p>
    <w:p w14:paraId="1CBEA9EE" w14:textId="77777777" w:rsidR="006A37FE" w:rsidRDefault="006A37FE" w:rsidP="006A37FE">
      <w:pPr>
        <w:pStyle w:val="Overskrift2"/>
        <w:ind w:left="576" w:hanging="576"/>
      </w:pPr>
      <w:bookmarkStart w:id="30" w:name="_Toc536117841"/>
      <w:bookmarkStart w:id="31" w:name="_Toc536514487"/>
      <w:bookmarkStart w:id="32" w:name="_Toc8896258"/>
      <w:r w:rsidRPr="0050639B">
        <w:t>Eksklusivitet</w:t>
      </w:r>
      <w:bookmarkEnd w:id="30"/>
      <w:bookmarkEnd w:id="31"/>
      <w:bookmarkEnd w:id="32"/>
    </w:p>
    <w:p w14:paraId="5C1565DF" w14:textId="77777777" w:rsidR="003F1F1B" w:rsidRDefault="003F1F1B" w:rsidP="003F1F1B">
      <w:bookmarkStart w:id="33" w:name="_Toc536117842"/>
      <w:bookmarkStart w:id="34" w:name="_Toc536514488"/>
      <w:bookmarkStart w:id="35" w:name="_Toc8896259"/>
      <w:r>
        <w:t>Oppdragsgiver forbeholder seg retten til å inngå avtaler med andre Leverandører der det er hensiktsmessig, som for eksempel, men ikke begrenset til, øvelser som krever høyere kapasitet.</w:t>
      </w:r>
    </w:p>
    <w:p w14:paraId="3BEF7288" w14:textId="77777777" w:rsidR="00521332" w:rsidRDefault="00521332" w:rsidP="003F1F1B">
      <w:pPr>
        <w:rPr>
          <w:b/>
          <w:bCs/>
        </w:rPr>
      </w:pPr>
    </w:p>
    <w:p w14:paraId="405851DE" w14:textId="14BE69D0" w:rsidR="006A37FE" w:rsidRDefault="003F1F1B" w:rsidP="006A37FE">
      <w:pPr>
        <w:pStyle w:val="Overskrift2"/>
        <w:ind w:left="576" w:hanging="576"/>
      </w:pPr>
      <w:r w:rsidRPr="00521332">
        <w:rPr>
          <w:rFonts w:eastAsiaTheme="minorEastAsia" w:cstheme="minorBidi"/>
          <w:b w:val="0"/>
          <w:bCs w:val="0"/>
          <w:color w:val="auto"/>
          <w:sz w:val="22"/>
          <w:szCs w:val="22"/>
        </w:rPr>
        <w:t>.</w:t>
      </w:r>
      <w:r w:rsidRPr="000C76EA" w:rsidDel="003F1F1B">
        <w:t xml:space="preserve"> </w:t>
      </w:r>
      <w:r w:rsidR="006A37FE">
        <w:t>Partenes kontaktpersoner</w:t>
      </w:r>
      <w:bookmarkEnd w:id="33"/>
      <w:bookmarkEnd w:id="34"/>
      <w:bookmarkEnd w:id="35"/>
    </w:p>
    <w:p w14:paraId="17499442" w14:textId="1984EA0B" w:rsidR="006A37FE" w:rsidRDefault="006A37FE" w:rsidP="006A37FE">
      <w:r>
        <w:t xml:space="preserve">Hver av Partene skal oppnevne en kontaktperson som skal være bemyndiget til å opptre på vegne av Parten i alle saker som angår gjennomføringen av Rammeavtalen. Partenes kontaktpersoner er oppgitt i Vedlegg F </w:t>
      </w:r>
      <w:r w:rsidR="00712D47">
        <w:t>(</w:t>
      </w:r>
      <w:r>
        <w:t>Administrative bestemmelser</w:t>
      </w:r>
      <w:r w:rsidR="00712D47">
        <w:t>)</w:t>
      </w:r>
      <w:r>
        <w:t>.</w:t>
      </w:r>
    </w:p>
    <w:p w14:paraId="7CC95CF3" w14:textId="77777777" w:rsidR="006A37FE" w:rsidRDefault="006A37FE" w:rsidP="006A37FE"/>
    <w:p w14:paraId="53FFC03A" w14:textId="77777777" w:rsidR="006A37FE" w:rsidRDefault="006A37FE" w:rsidP="006A37FE">
      <w:r>
        <w:t>Leverandøren skal ikke forhandle med én eller flere brukere om forhold som faller inn under Rammeavtalen uten at Oppdragsgivers kontaktperson på forhånd er varslet.</w:t>
      </w:r>
    </w:p>
    <w:p w14:paraId="157E44C5" w14:textId="77777777" w:rsidR="006A37FE" w:rsidRDefault="006A37FE" w:rsidP="006A37FE"/>
    <w:p w14:paraId="2820E8EC" w14:textId="64DBF17F" w:rsidR="006A37FE" w:rsidRDefault="006A37FE" w:rsidP="006A37FE">
      <w:r>
        <w:t>Partene skal besvare henvendelser fra den annen Part uten ugrunnet opphold.</w:t>
      </w:r>
    </w:p>
    <w:p w14:paraId="64CC7A37" w14:textId="0335FDAA" w:rsidR="00521332" w:rsidRDefault="00521332" w:rsidP="006A37FE"/>
    <w:p w14:paraId="49510E97" w14:textId="07D32D1B" w:rsidR="00521332" w:rsidRDefault="00521332" w:rsidP="00D419FB">
      <w:pPr>
        <w:pStyle w:val="Overskrift2"/>
      </w:pPr>
      <w:r>
        <w:t>Bestemmelser for lufttransporttjenesten i Forsvaret</w:t>
      </w:r>
    </w:p>
    <w:p w14:paraId="7E2D3320" w14:textId="5B267541" w:rsidR="00521332" w:rsidRPr="00D419FB" w:rsidRDefault="00521332" w:rsidP="00521332">
      <w:pPr>
        <w:rPr>
          <w:bCs/>
        </w:rPr>
      </w:pPr>
      <w:r w:rsidRPr="00D419FB">
        <w:rPr>
          <w:bCs/>
        </w:rPr>
        <w:t xml:space="preserve">Til orientering er  Vedlegg L Bestemmelser for lufttransporttjenesten i Forsvaret (BTF 4-002) vedlagt. </w:t>
      </w:r>
    </w:p>
    <w:p w14:paraId="0CAE6ADD" w14:textId="5876FEE4" w:rsidR="00521332" w:rsidRPr="00D419FB" w:rsidRDefault="00521332" w:rsidP="00521332">
      <w:r w:rsidRPr="00D419FB">
        <w:rPr>
          <w:bCs/>
        </w:rPr>
        <w:t>Denne er pt. under revidering, og vil kunne være gjenstand for revideringer i hele rammeavtaleperioden</w:t>
      </w:r>
    </w:p>
    <w:p w14:paraId="4B761895" w14:textId="77777777" w:rsidR="00521332" w:rsidRPr="00521332" w:rsidRDefault="00521332" w:rsidP="00521332"/>
    <w:p w14:paraId="119477C9" w14:textId="77777777" w:rsidR="006A37FE" w:rsidRPr="0050639B" w:rsidRDefault="006A37FE" w:rsidP="006A37FE">
      <w:pPr>
        <w:pStyle w:val="Overskrift1"/>
        <w:ind w:left="432" w:hanging="432"/>
      </w:pPr>
      <w:bookmarkStart w:id="36" w:name="_Toc536117843"/>
      <w:bookmarkStart w:id="37" w:name="_Toc536514489"/>
      <w:bookmarkStart w:id="38" w:name="_Toc8896260"/>
      <w:r w:rsidRPr="0050639B">
        <w:t>Avrop under Rammeavtalen</w:t>
      </w:r>
      <w:bookmarkEnd w:id="36"/>
      <w:bookmarkEnd w:id="37"/>
      <w:bookmarkEnd w:id="38"/>
    </w:p>
    <w:p w14:paraId="07C40987" w14:textId="77777777" w:rsidR="006A37FE" w:rsidRDefault="006A37FE" w:rsidP="006A37FE">
      <w:pPr>
        <w:rPr>
          <w:rFonts w:eastAsia="Times New Roman"/>
        </w:rPr>
      </w:pPr>
      <w:r w:rsidRPr="007F3499">
        <w:rPr>
          <w:rFonts w:eastAsia="Times New Roman"/>
        </w:rPr>
        <w:t>Avrop under Rammeavtalen kan skje i hele avtaleperioden. Hvert avrop kan ha en varighet utover Rammeavtalens varighet, og da slik at bestemmelser i Rammeavtalen som angår det enkelte avropet gjelder tilsvarende også etter Rammeavtalens opphør.</w:t>
      </w:r>
    </w:p>
    <w:p w14:paraId="06AE39AB" w14:textId="77777777" w:rsidR="006A37FE" w:rsidRDefault="006A37FE" w:rsidP="006A37FE">
      <w:pPr>
        <w:rPr>
          <w:rFonts w:eastAsia="Times New Roman"/>
        </w:rPr>
      </w:pPr>
    </w:p>
    <w:p w14:paraId="64E6FC62" w14:textId="77777777" w:rsidR="006A37FE" w:rsidRDefault="006A37FE" w:rsidP="006A37FE">
      <w:pPr>
        <w:rPr>
          <w:rFonts w:eastAsia="Times New Roman"/>
        </w:rPr>
      </w:pPr>
      <w:r>
        <w:rPr>
          <w:rFonts w:eastAsia="Times New Roman"/>
        </w:rPr>
        <w:t xml:space="preserve">Enhver representant for Rammeavtalens angitte brukere kan gjøre avrop på Rammeavtalen.  </w:t>
      </w:r>
    </w:p>
    <w:p w14:paraId="0C6D1C56" w14:textId="77777777" w:rsidR="006A37FE" w:rsidRDefault="006A37FE" w:rsidP="006A37FE">
      <w:pPr>
        <w:rPr>
          <w:rFonts w:eastAsia="Times New Roman"/>
        </w:rPr>
      </w:pPr>
    </w:p>
    <w:p w14:paraId="50E4D5D3" w14:textId="77777777" w:rsidR="006A37FE" w:rsidRDefault="006A37FE" w:rsidP="006A37FE">
      <w:pPr>
        <w:rPr>
          <w:rFonts w:eastAsia="Times New Roman"/>
        </w:rPr>
      </w:pPr>
      <w:r>
        <w:rPr>
          <w:rFonts w:eastAsia="Times New Roman"/>
        </w:rPr>
        <w:t xml:space="preserve">Det skal også kunne gjøres avrop på vegne av en annen reisende enn seg selv. </w:t>
      </w:r>
    </w:p>
    <w:p w14:paraId="75EBDD89" w14:textId="77777777" w:rsidR="006A37FE" w:rsidRDefault="006A37FE" w:rsidP="006A37FE">
      <w:pPr>
        <w:rPr>
          <w:rFonts w:eastAsia="Times New Roman"/>
        </w:rPr>
      </w:pPr>
    </w:p>
    <w:p w14:paraId="749EC175" w14:textId="611DC27C" w:rsidR="006A37FE" w:rsidRDefault="006A37FE" w:rsidP="006A37FE">
      <w:pPr>
        <w:rPr>
          <w:rFonts w:eastAsia="Times New Roman"/>
        </w:rPr>
      </w:pPr>
      <w:r>
        <w:rPr>
          <w:rFonts w:eastAsia="Times New Roman"/>
        </w:rPr>
        <w:t>Avrop på rammeavtalen foretas når arbeidsgiver er sluttbetaler for reisen enten det er ved direkte betaling eller gjennom utlegg med refusjon på reiseregning</w:t>
      </w:r>
      <w:r w:rsidR="00521332">
        <w:rPr>
          <w:rFonts w:eastAsia="Times New Roman"/>
        </w:rPr>
        <w:t>.</w:t>
      </w:r>
    </w:p>
    <w:p w14:paraId="0970ACE7" w14:textId="77777777" w:rsidR="006A37FE" w:rsidRDefault="006A37FE" w:rsidP="006A37FE">
      <w:pPr>
        <w:rPr>
          <w:rFonts w:eastAsia="Times New Roman"/>
        </w:rPr>
      </w:pPr>
    </w:p>
    <w:p w14:paraId="42A5D616" w14:textId="04852CFE" w:rsidR="006A37FE" w:rsidRDefault="006A37FE" w:rsidP="006A37FE">
      <w:pPr>
        <w:rPr>
          <w:rFonts w:eastAsia="Times New Roman"/>
        </w:rPr>
      </w:pPr>
      <w:r>
        <w:rPr>
          <w:rFonts w:eastAsia="Times New Roman"/>
        </w:rPr>
        <w:t xml:space="preserve">Rammeavtalen skal være tilgjengelig for avrop både gjennom leverandørens egne bestillingskanaler og gjennom Forsvarets reisebyrå. Leverandørens egne bestillingskanaler skal inkludere elektroniske løsninger som nettside og app samt mail og telefon. Det skal også tas høyde for at eventuelle nye bestillingskanaler kan innlemmes i Rammeavtalen. Med bestillingskanaler menes leverandørens distribusjonskanaler. </w:t>
      </w:r>
    </w:p>
    <w:p w14:paraId="6F12DE5C" w14:textId="77777777" w:rsidR="006A37FE" w:rsidRDefault="006A37FE" w:rsidP="006A37FE">
      <w:pPr>
        <w:rPr>
          <w:rFonts w:eastAsia="Times New Roman"/>
        </w:rPr>
      </w:pPr>
    </w:p>
    <w:p w14:paraId="30B47E2B" w14:textId="77777777" w:rsidR="006A37FE" w:rsidRDefault="006A37FE" w:rsidP="006A37FE">
      <w:pPr>
        <w:rPr>
          <w:rFonts w:eastAsia="Times New Roman"/>
        </w:rPr>
      </w:pPr>
    </w:p>
    <w:p w14:paraId="175917D5" w14:textId="77777777" w:rsidR="006A37FE" w:rsidRDefault="006A37FE" w:rsidP="006A37FE">
      <w:pPr>
        <w:rPr>
          <w:rFonts w:eastAsia="Times New Roman"/>
        </w:rPr>
      </w:pPr>
      <w:r>
        <w:rPr>
          <w:rFonts w:eastAsia="Times New Roman"/>
        </w:rPr>
        <w:t>Oppdragsgiver søker å effektivisere og optimalisere avrop. Det tas forbehold om endringer i avropsprosedyre i løpet av avtaleperioden ved at behov endres eller at nye løsninger fra Leverandør implementeres.</w:t>
      </w:r>
    </w:p>
    <w:p w14:paraId="4FF4028C" w14:textId="77777777" w:rsidR="006A37FE" w:rsidRDefault="006A37FE" w:rsidP="006A37FE">
      <w:pPr>
        <w:rPr>
          <w:rFonts w:eastAsia="Times New Roman"/>
        </w:rPr>
      </w:pPr>
    </w:p>
    <w:p w14:paraId="65276423" w14:textId="77777777" w:rsidR="006A37FE" w:rsidRDefault="006A37FE" w:rsidP="006A37FE">
      <w:pPr>
        <w:pStyle w:val="Overskrift1"/>
        <w:ind w:left="432" w:hanging="432"/>
      </w:pPr>
      <w:bookmarkStart w:id="39" w:name="_Ref493598693"/>
      <w:bookmarkStart w:id="40" w:name="_Toc536117844"/>
      <w:bookmarkStart w:id="41" w:name="_Toc536514490"/>
      <w:bookmarkStart w:id="42" w:name="_Ref7022083"/>
      <w:bookmarkStart w:id="43" w:name="_Ref7024032"/>
      <w:bookmarkStart w:id="44" w:name="_Toc8896261"/>
      <w:r w:rsidRPr="0050639B">
        <w:t xml:space="preserve">Endringer </w:t>
      </w:r>
      <w:r>
        <w:t>av</w:t>
      </w:r>
      <w:r w:rsidRPr="0050639B">
        <w:t xml:space="preserve"> Rammeavtalen</w:t>
      </w:r>
      <w:bookmarkEnd w:id="39"/>
      <w:bookmarkEnd w:id="40"/>
      <w:bookmarkEnd w:id="41"/>
      <w:bookmarkEnd w:id="42"/>
      <w:bookmarkEnd w:id="43"/>
      <w:bookmarkEnd w:id="44"/>
    </w:p>
    <w:p w14:paraId="33398C66" w14:textId="77777777" w:rsidR="006A37FE" w:rsidRDefault="006A37FE" w:rsidP="006A37FE">
      <w:pPr>
        <w:pStyle w:val="Overskrift2"/>
        <w:ind w:left="576" w:hanging="576"/>
      </w:pPr>
      <w:bookmarkStart w:id="45" w:name="_Toc8896262"/>
      <w:r>
        <w:t>Generelt</w:t>
      </w:r>
      <w:bookmarkEnd w:id="45"/>
    </w:p>
    <w:p w14:paraId="41CBFE4B" w14:textId="77777777" w:rsidR="006A37FE" w:rsidRDefault="006A37FE" w:rsidP="006A37FE">
      <w:r>
        <w:t xml:space="preserve">Partene kan inngå en Endringsavtale ved anvendelse av gjeldende </w:t>
      </w:r>
      <w:r w:rsidRPr="00EF07D9">
        <w:t>blanketter, jf. Pkt. 3.2</w:t>
      </w:r>
      <w:r>
        <w:t>.</w:t>
      </w:r>
    </w:p>
    <w:p w14:paraId="49E769E6" w14:textId="77777777" w:rsidR="006A37FE" w:rsidRDefault="006A37FE" w:rsidP="006A37FE"/>
    <w:p w14:paraId="4DD6708C" w14:textId="77777777" w:rsidR="006A37FE" w:rsidRDefault="006A37FE" w:rsidP="006A37FE">
      <w:r>
        <w:t xml:space="preserve">Leverandøren har ikke krav på kompensasjon av utgifter i forbindelse med utarbeidelse av blanketter. </w:t>
      </w:r>
    </w:p>
    <w:p w14:paraId="36A89C74" w14:textId="77777777" w:rsidR="006A37FE" w:rsidRDefault="006A37FE" w:rsidP="006A37FE"/>
    <w:p w14:paraId="7D86CFB3" w14:textId="77777777" w:rsidR="006A37FE" w:rsidRDefault="006A37FE" w:rsidP="006A37FE">
      <w:r>
        <w:t>Ved endringer av de generelle kontraktbestemmelsene inntas disse i Vedlegg I (Endringer i de generelle kontraktbestemmelsene). Ved endringer av leveranser inntas disse i Vedlegg J (Endringer av leveransen etter avtaleinngåelsen). Leverandøren skal føre en løpende oversikt over de overnevnte vedlegg og skal på Oppdragsgivers forespørsel fremlegge oppdatert kopi.</w:t>
      </w:r>
    </w:p>
    <w:p w14:paraId="37DB03C2" w14:textId="77777777" w:rsidR="006A37FE" w:rsidRDefault="006A37FE" w:rsidP="006A37FE"/>
    <w:p w14:paraId="682BFB5F" w14:textId="77777777" w:rsidR="006A37FE" w:rsidRDefault="006A37FE" w:rsidP="006A37FE">
      <w:pPr>
        <w:pStyle w:val="Overskrift2"/>
        <w:ind w:left="576" w:hanging="576"/>
      </w:pPr>
      <w:bookmarkStart w:id="46" w:name="_Toc8896263"/>
      <w:r>
        <w:t>Endring av Rammeavtalen ved bruk av Endringsavtale</w:t>
      </w:r>
      <w:bookmarkEnd w:id="46"/>
    </w:p>
    <w:p w14:paraId="7A5759CE" w14:textId="77777777" w:rsidR="006A37FE" w:rsidRPr="00062F3E" w:rsidRDefault="006A37FE" w:rsidP="006A37FE">
      <w:r>
        <w:t xml:space="preserve">Oppdragsgiver iverksetter endringsprosedyren ved skriftlig anmodning til Leverandørens bemyndigede kontaktperson, jf. Vedlegg F (Administrative bestemmelser). Anmodningen skal beskrive den ønskede endringen av Rammeavtalen. Leverandøren skal innen 14 (fjorten) virkedager fra mottak av skriftlig anmodning, utrede eventuelle risiko- og endringskonsekvenser, jf. Pkt. 3.3. Dersom endringen har konsekvenser for pris- og </w:t>
      </w:r>
      <w:r w:rsidRPr="00D66D61">
        <w:t>betalingsbetingelser</w:t>
      </w:r>
      <w:r w:rsidRPr="00062F3E">
        <w:t>, jf</w:t>
      </w:r>
      <w:r>
        <w:t>. Pkt. 13</w:t>
      </w:r>
      <w:r w:rsidRPr="00062F3E">
        <w:t xml:space="preserve">, skal Leverandøren spesifisere sitt krav ved bruk av Blankett – Spesifikasjon av pris innen 14 (fjorten) virkedager. </w:t>
      </w:r>
    </w:p>
    <w:p w14:paraId="041D1C11" w14:textId="77777777" w:rsidR="006A37FE" w:rsidRPr="00062F3E" w:rsidRDefault="006A37FE" w:rsidP="006A37FE"/>
    <w:p w14:paraId="6BCA5EC3" w14:textId="77777777" w:rsidR="006A37FE" w:rsidRPr="00D66D61" w:rsidRDefault="006A37FE" w:rsidP="006A37FE">
      <w:r w:rsidRPr="00062F3E">
        <w:t>Leverandøren iverksetter endringsprosedyren ved utstedelse av Blankett - Søknad om endring til Oppdragsgivers bemyndigede kontaktperson, jf. Vedlegg F (Administrative bestemmelser). Anmodningen skal utrede eventuelle risiko- og endringskonsekvenser, jf. Pkt. 3.4. Dersom endringen har konsekvenser for pris- og betalingsbetingelser, jf. Pk</w:t>
      </w:r>
      <w:r>
        <w:t>t. 13</w:t>
      </w:r>
      <w:r w:rsidRPr="00062F3E">
        <w:t>, skal Leverandøren spesifisere sitt krav ved bruk av Blankett - Spesifikasjon av pris innen 14 (fjorten) virkedager</w:t>
      </w:r>
      <w:r w:rsidRPr="00D66D61">
        <w:t>.</w:t>
      </w:r>
    </w:p>
    <w:p w14:paraId="4DA24D95" w14:textId="77777777" w:rsidR="006A37FE" w:rsidRPr="00D66D61" w:rsidRDefault="006A37FE" w:rsidP="006A37FE"/>
    <w:p w14:paraId="668738CD" w14:textId="77777777" w:rsidR="006A37FE" w:rsidRPr="00D66D61" w:rsidRDefault="006A37FE" w:rsidP="006A37FE">
      <w:r w:rsidRPr="00D66D61">
        <w:t>Endringer i pris- og b</w:t>
      </w:r>
      <w:r>
        <w:t>etalingsbetingelser, jf. pkt. 13</w:t>
      </w:r>
      <w:r w:rsidRPr="00D66D61">
        <w:t>, beregnes med utgangspunkt i time- og/eller enhetsprisene som fremgår av Vedlegg D (Prisskjema). Dette forutsetter at endringens innhold i det vesentlige er likeartet med tjenestene eller produktene det er fastsatt time- eller enhetspris.</w:t>
      </w:r>
    </w:p>
    <w:p w14:paraId="6C9AEAFC" w14:textId="77777777" w:rsidR="006A37FE" w:rsidRPr="00D66D61" w:rsidRDefault="006A37FE" w:rsidP="006A37FE"/>
    <w:p w14:paraId="0E35AF93" w14:textId="77777777" w:rsidR="006A37FE" w:rsidRDefault="006A37FE" w:rsidP="006A37FE">
      <w:r w:rsidRPr="00D66D61">
        <w:t>Dersom det ikke er mulig å beregne endringer i pris- og b</w:t>
      </w:r>
      <w:r>
        <w:t>etalingsbetingelser, jf. pkt. 13</w:t>
      </w:r>
      <w:r w:rsidRPr="00D66D61">
        <w:t>, på bakgrunn</w:t>
      </w:r>
      <w:r>
        <w:t xml:space="preserve"> av timeprisene og/eller enhetsprisene i Vedlegg D (Prisskjema), skal Leverandøren fremsette et tilbud på tillegg eller fradrag for endringene i Blankett – Spesifikasjon av pris innen 14 (fjorten) virkedager. Tilbudet skal reflektere det generelle prisnivået i Rammeavtalen.</w:t>
      </w:r>
    </w:p>
    <w:p w14:paraId="3C9D4EC7" w14:textId="77777777" w:rsidR="006A37FE" w:rsidRDefault="006A37FE" w:rsidP="006A37FE"/>
    <w:p w14:paraId="79E400DB" w14:textId="77777777" w:rsidR="006A37FE" w:rsidRDefault="006A37FE" w:rsidP="006A37FE">
      <w:r>
        <w:t xml:space="preserve">Utredning av eventuelle risiko- og endringskonsekvenser, samt Blankett – Spesifikasjon av pris skal vedlegges Endringsavtalen. </w:t>
      </w:r>
    </w:p>
    <w:p w14:paraId="3B01C639" w14:textId="77777777" w:rsidR="006A37FE" w:rsidRDefault="006A37FE" w:rsidP="006A37FE"/>
    <w:p w14:paraId="4E1E4B81" w14:textId="77777777" w:rsidR="006A37FE" w:rsidRDefault="006A37FE" w:rsidP="006A37FE">
      <w:r w:rsidRPr="00024495">
        <w:t>Rammeavtalen er endr</w:t>
      </w:r>
      <w:r>
        <w:t>et når Partene har undertegnet B</w:t>
      </w:r>
      <w:r w:rsidRPr="00024495">
        <w:t xml:space="preserve">lankett </w:t>
      </w:r>
      <w:r>
        <w:t xml:space="preserve">– </w:t>
      </w:r>
      <w:r w:rsidRPr="00024495">
        <w:t>Endringsavtale. Partene kan ikke gjøre gjeldende andre følger av endringen enn de som er inntatt i Endringsavtalen.</w:t>
      </w:r>
    </w:p>
    <w:p w14:paraId="632DD712" w14:textId="77777777" w:rsidR="006A37FE" w:rsidRDefault="006A37FE" w:rsidP="006A37FE">
      <w:pPr>
        <w:pStyle w:val="Overskrift2"/>
        <w:ind w:left="576" w:hanging="576"/>
      </w:pPr>
      <w:bookmarkStart w:id="47" w:name="_Toc8896264"/>
      <w:r>
        <w:t>Utredning av risiko- og endringskonsekvenser</w:t>
      </w:r>
      <w:bookmarkEnd w:id="47"/>
    </w:p>
    <w:p w14:paraId="70A0C559" w14:textId="77777777" w:rsidR="006A37FE" w:rsidRDefault="006A37FE" w:rsidP="006A37FE">
      <w:r>
        <w:t>Ved Leverandørens utredning av risiko- og endringskonsekvenser skal denne som minimum omfatte følgende punkter:</w:t>
      </w:r>
    </w:p>
    <w:p w14:paraId="62BFD22E" w14:textId="77777777" w:rsidR="006A37FE" w:rsidRDefault="006A37FE" w:rsidP="006A37FE">
      <w:pPr>
        <w:pStyle w:val="Listeavsnitt"/>
      </w:pPr>
    </w:p>
    <w:p w14:paraId="73EF094C" w14:textId="77777777" w:rsidR="006A37FE" w:rsidRDefault="006A37FE" w:rsidP="006A37FE">
      <w:pPr>
        <w:pStyle w:val="Listeavsnitt"/>
        <w:numPr>
          <w:ilvl w:val="0"/>
          <w:numId w:val="28"/>
        </w:numPr>
      </w:pPr>
      <w:r>
        <w:t>Beskrivelse av endringen</w:t>
      </w:r>
    </w:p>
    <w:p w14:paraId="3444999A" w14:textId="77777777" w:rsidR="006A37FE" w:rsidRDefault="006A37FE" w:rsidP="006A37FE">
      <w:pPr>
        <w:pStyle w:val="Listeavsnitt"/>
        <w:numPr>
          <w:ilvl w:val="0"/>
          <w:numId w:val="28"/>
        </w:numPr>
      </w:pPr>
      <w:r>
        <w:t>Virkningen på Vedlegg B (Kravspesifikasjon)</w:t>
      </w:r>
    </w:p>
    <w:p w14:paraId="46C57F7D" w14:textId="77777777" w:rsidR="006A37FE" w:rsidRPr="00B403A6" w:rsidRDefault="006A37FE" w:rsidP="006A37FE">
      <w:pPr>
        <w:pStyle w:val="Listeavsnitt"/>
        <w:numPr>
          <w:ilvl w:val="0"/>
          <w:numId w:val="28"/>
        </w:numPr>
      </w:pPr>
      <w:r>
        <w:t>Endrede krav til Oppdragsgivers medvirkning</w:t>
      </w:r>
    </w:p>
    <w:p w14:paraId="21B8B062" w14:textId="77777777" w:rsidR="006A37FE" w:rsidRDefault="006A37FE" w:rsidP="006A37FE"/>
    <w:p w14:paraId="45536E80" w14:textId="77777777" w:rsidR="006A37FE" w:rsidRPr="001D3C36" w:rsidRDefault="006A37FE" w:rsidP="006A37FE">
      <w:r>
        <w:t>Ved anmodning om store endringer avtaler Partene forlengelse av fristen med det antall dager som er rimelig. I slike tilfeller kan Leverandøren alltid kreve forlengelse av fristen med inntil 10 (ti) virkedager.</w:t>
      </w:r>
    </w:p>
    <w:p w14:paraId="2CC3089B" w14:textId="77777777" w:rsidR="006A37FE" w:rsidRPr="0050639B" w:rsidRDefault="006A37FE" w:rsidP="006A37FE">
      <w:pPr>
        <w:pStyle w:val="Overskrift1"/>
        <w:ind w:left="432" w:hanging="432"/>
      </w:pPr>
      <w:bookmarkStart w:id="48" w:name="_Ref489014492"/>
      <w:bookmarkStart w:id="49" w:name="_Toc536117845"/>
      <w:bookmarkStart w:id="50" w:name="_Toc536514491"/>
      <w:bookmarkStart w:id="51" w:name="_Toc8896265"/>
      <w:r w:rsidRPr="0050639B">
        <w:t>Leverandørens plikter</w:t>
      </w:r>
      <w:bookmarkEnd w:id="48"/>
      <w:bookmarkEnd w:id="49"/>
      <w:bookmarkEnd w:id="50"/>
      <w:bookmarkEnd w:id="51"/>
    </w:p>
    <w:p w14:paraId="512DEF8F" w14:textId="77777777" w:rsidR="006A37FE" w:rsidRDefault="006A37FE" w:rsidP="006A37FE">
      <w:pPr>
        <w:pStyle w:val="Overskrift2"/>
        <w:ind w:left="576" w:hanging="576"/>
      </w:pPr>
      <w:bookmarkStart w:id="52" w:name="_Toc536117846"/>
      <w:bookmarkStart w:id="53" w:name="_Toc536514492"/>
      <w:bookmarkStart w:id="54" w:name="_Toc8896266"/>
      <w:bookmarkStart w:id="55" w:name="_Ref489259149"/>
      <w:r>
        <w:t>Generelt</w:t>
      </w:r>
      <w:bookmarkEnd w:id="52"/>
      <w:bookmarkEnd w:id="53"/>
      <w:bookmarkEnd w:id="54"/>
    </w:p>
    <w:p w14:paraId="6A4C2533" w14:textId="77777777" w:rsidR="006A37FE" w:rsidRDefault="006A37FE" w:rsidP="006A37FE">
      <w:r>
        <w:t>Leverandøren skal oppfylle sine forpliktelser etter Rammeavtalen med den grad av faglig dyktighet som kan forventes av anerkjente leverandører innenfor sin bransje og profesjon eller liknende bransjer og profesjoner. Leveransen skal være i overensstemmelse med kravene i Rammeavtalen, og ellers være av god kvalitet og egnet for det tiltenkte formål.</w:t>
      </w:r>
    </w:p>
    <w:p w14:paraId="063C1715" w14:textId="77777777" w:rsidR="006A37FE" w:rsidRDefault="006A37FE" w:rsidP="006A37FE">
      <w:pPr>
        <w:rPr>
          <w:rFonts w:eastAsia="Times New Roman"/>
        </w:rPr>
      </w:pPr>
    </w:p>
    <w:p w14:paraId="4A4E3647" w14:textId="77777777" w:rsidR="006A37FE" w:rsidRDefault="006A37FE" w:rsidP="006A37FE">
      <w:r w:rsidRPr="000C3732">
        <w:rPr>
          <w:rFonts w:eastAsia="Times New Roman"/>
        </w:rPr>
        <w:t xml:space="preserve">Leverandøren </w:t>
      </w:r>
      <w:r>
        <w:rPr>
          <w:rFonts w:eastAsia="Times New Roman"/>
        </w:rPr>
        <w:t>skal av eget tiltak informere Oppdragsgiver</w:t>
      </w:r>
      <w:r w:rsidRPr="000C3732">
        <w:rPr>
          <w:rFonts w:eastAsia="Times New Roman"/>
        </w:rPr>
        <w:t xml:space="preserve"> </w:t>
      </w:r>
      <w:r>
        <w:rPr>
          <w:rFonts w:eastAsia="Times New Roman"/>
        </w:rPr>
        <w:t>skriftlig</w:t>
      </w:r>
      <w:r w:rsidRPr="000C3732">
        <w:rPr>
          <w:rFonts w:eastAsia="Times New Roman"/>
        </w:rPr>
        <w:t xml:space="preserve"> dersom </w:t>
      </w:r>
      <w:r>
        <w:rPr>
          <w:rFonts w:eastAsia="Times New Roman"/>
        </w:rPr>
        <w:t xml:space="preserve">Leverandøren mener at en potensiell </w:t>
      </w:r>
      <w:r w:rsidRPr="000C3732">
        <w:rPr>
          <w:rFonts w:eastAsia="Times New Roman"/>
        </w:rPr>
        <w:t xml:space="preserve">endring </w:t>
      </w:r>
      <w:r>
        <w:rPr>
          <w:rFonts w:eastAsia="Times New Roman"/>
        </w:rPr>
        <w:t xml:space="preserve">av leveransen </w:t>
      </w:r>
      <w:r w:rsidRPr="000C3732">
        <w:rPr>
          <w:rFonts w:eastAsia="Times New Roman"/>
        </w:rPr>
        <w:t xml:space="preserve">vil </w:t>
      </w:r>
      <w:r>
        <w:rPr>
          <w:rFonts w:eastAsia="Times New Roman"/>
        </w:rPr>
        <w:t xml:space="preserve">kunne </w:t>
      </w:r>
      <w:r w:rsidRPr="000C3732">
        <w:rPr>
          <w:rFonts w:eastAsia="Times New Roman"/>
        </w:rPr>
        <w:t xml:space="preserve">medføre lavere </w:t>
      </w:r>
      <w:r>
        <w:rPr>
          <w:rFonts w:eastAsia="Times New Roman"/>
        </w:rPr>
        <w:t>kostnader eller forbedringer av Rammeavtalen</w:t>
      </w:r>
      <w:r w:rsidRPr="000C3732">
        <w:rPr>
          <w:rFonts w:eastAsia="Times New Roman"/>
        </w:rPr>
        <w:t>.</w:t>
      </w:r>
    </w:p>
    <w:p w14:paraId="35851DBB" w14:textId="77777777" w:rsidR="006A37FE" w:rsidRDefault="006A37FE" w:rsidP="006A37FE"/>
    <w:p w14:paraId="4ED263E7" w14:textId="77777777" w:rsidR="006A37FE" w:rsidRDefault="006A37FE" w:rsidP="006A37FE">
      <w:r>
        <w:t>Leverandøren skal på Oppdragsgivers anmodning legge frem dokumentasjon på at Leverandøren har alle nødvendige tillatelser og godkjennelser i forbindelse med leveransen.</w:t>
      </w:r>
    </w:p>
    <w:p w14:paraId="784F6E01" w14:textId="77777777" w:rsidR="006A37FE" w:rsidRDefault="006A37FE" w:rsidP="006A37FE"/>
    <w:p w14:paraId="1A3C1B72" w14:textId="77777777" w:rsidR="006A37FE" w:rsidRDefault="006A37FE" w:rsidP="006A37FE">
      <w:r>
        <w:t>Dersom Rammeavtalen utpeker nøkkelpersonell hos Leverandøren, kan utskiftning av slikt personell ikke skje med mindre det foreligger saklig grunn og utskiftningen er godkjent av Oppdragsgiver. Leverandørens behov for omdisponering av nøkkelpersonell til et annet oppdrag er ikke å anse som saklig grunn. Opplæring av nytt personell skal bekostes av Leverandøren.</w:t>
      </w:r>
    </w:p>
    <w:p w14:paraId="0EF59A4A" w14:textId="77777777" w:rsidR="006A37FE" w:rsidRDefault="006A37FE" w:rsidP="006A37FE"/>
    <w:p w14:paraId="7F2CD35C" w14:textId="77777777" w:rsidR="006A37FE" w:rsidRDefault="006A37FE" w:rsidP="006A37FE">
      <w:r w:rsidRPr="00802B7F">
        <w:t>Leverandøren plikter å opprettholde levering i henhold til rammeavtalen gjennom hele avtaleperioden. Dette skal være gjeldende uavhengig av strukturendringer, virksomhetsoverdragelse og eierskap av Leverandøren.</w:t>
      </w:r>
    </w:p>
    <w:p w14:paraId="4A19599E" w14:textId="77777777" w:rsidR="006A37FE" w:rsidRPr="006B163A" w:rsidRDefault="006A37FE" w:rsidP="006A37FE">
      <w:pPr>
        <w:pStyle w:val="Overskrift2"/>
        <w:ind w:left="576" w:hanging="576"/>
      </w:pPr>
      <w:bookmarkStart w:id="56" w:name="_Toc8896267"/>
      <w:r w:rsidRPr="006B163A">
        <w:t>Tillatelse</w:t>
      </w:r>
      <w:bookmarkEnd w:id="56"/>
    </w:p>
    <w:p w14:paraId="498FD797" w14:textId="77777777" w:rsidR="006A37FE" w:rsidRDefault="006A37FE" w:rsidP="006A37FE">
      <w:r w:rsidRPr="009D2A33">
        <w:t>Leverandøren skal inneha alle sertifiseringer som er nødvendige for utførelse av tjenester under denne Rammeavtalen. Leverandøren kan ikke under noen omstendigheter tilby fly som er eid eller k</w:t>
      </w:r>
      <w:r>
        <w:t xml:space="preserve">ontrollert av flyselskap listet på EU sin Safety List </w:t>
      </w:r>
      <w:r>
        <w:rPr>
          <w:sz w:val="24"/>
        </w:rPr>
        <w:t>(</w:t>
      </w:r>
      <w:r w:rsidRPr="00810023">
        <w:t>No 2111/2005 of the European parliament and the Council of 14 December 2005</w:t>
      </w:r>
      <w:r>
        <w:t>)</w:t>
      </w:r>
      <w:r w:rsidRPr="00810023">
        <w:t xml:space="preserve">. </w:t>
      </w:r>
    </w:p>
    <w:p w14:paraId="2E4EA9DA" w14:textId="77777777" w:rsidR="006A37FE" w:rsidRPr="0050639B" w:rsidRDefault="006A37FE" w:rsidP="006A37FE">
      <w:pPr>
        <w:pStyle w:val="Overskrift2"/>
        <w:ind w:left="576" w:hanging="576"/>
      </w:pPr>
      <w:bookmarkStart w:id="57" w:name="_Toc536117847"/>
      <w:bookmarkStart w:id="58" w:name="_Toc536514493"/>
      <w:bookmarkStart w:id="59" w:name="_Toc8896268"/>
      <w:r w:rsidRPr="0050639B">
        <w:t>Leverandørens samfunnsansvar</w:t>
      </w:r>
      <w:bookmarkEnd w:id="55"/>
      <w:bookmarkEnd w:id="57"/>
      <w:bookmarkEnd w:id="58"/>
      <w:bookmarkEnd w:id="59"/>
    </w:p>
    <w:p w14:paraId="1AD6DC8D" w14:textId="219A28D2" w:rsidR="006A37FE" w:rsidRDefault="006A37FE" w:rsidP="006A37FE">
      <w:pPr>
        <w:rPr>
          <w:rFonts w:eastAsia="Times New Roman"/>
        </w:rPr>
      </w:pPr>
      <w:r>
        <w:rPr>
          <w:rFonts w:eastAsia="Times New Roman"/>
        </w:rPr>
        <w:t>Leverandøren</w:t>
      </w:r>
      <w:r w:rsidRPr="000C3732">
        <w:rPr>
          <w:rFonts w:eastAsia="Times New Roman"/>
        </w:rPr>
        <w:t xml:space="preserve"> skal oppfylle de grunnleggende krav til</w:t>
      </w:r>
      <w:r>
        <w:rPr>
          <w:rFonts w:eastAsia="Times New Roman"/>
        </w:rPr>
        <w:t xml:space="preserve"> samfunnsansvar som definert i V</w:t>
      </w:r>
      <w:r w:rsidRPr="000C3732">
        <w:rPr>
          <w:rFonts w:eastAsia="Times New Roman"/>
        </w:rPr>
        <w:t xml:space="preserve">edlegg </w:t>
      </w:r>
      <w:r w:rsidRPr="0052361D">
        <w:rPr>
          <w:rFonts w:eastAsia="Times New Roman"/>
        </w:rPr>
        <w:t>G</w:t>
      </w:r>
      <w:r>
        <w:rPr>
          <w:rFonts w:eastAsia="Times New Roman"/>
        </w:rPr>
        <w:t xml:space="preserve"> </w:t>
      </w:r>
      <w:r w:rsidR="00712D47">
        <w:rPr>
          <w:rFonts w:eastAsia="Times New Roman"/>
        </w:rPr>
        <w:t>(</w:t>
      </w:r>
      <w:r w:rsidRPr="00747968">
        <w:rPr>
          <w:rFonts w:eastAsia="Times New Roman"/>
        </w:rPr>
        <w:t>Leverandørens samfunnsansvar</w:t>
      </w:r>
      <w:r w:rsidR="00712D47">
        <w:rPr>
          <w:rFonts w:eastAsia="Times New Roman"/>
        </w:rPr>
        <w:t>)</w:t>
      </w:r>
      <w:r w:rsidRPr="00747968">
        <w:rPr>
          <w:rFonts w:eastAsia="Times New Roman"/>
        </w:rPr>
        <w:t xml:space="preserve"> og Vedlegg G-1 </w:t>
      </w:r>
      <w:r>
        <w:rPr>
          <w:rFonts w:eastAsia="Times New Roman"/>
        </w:rPr>
        <w:t>(Etiske krav)</w:t>
      </w:r>
      <w:r w:rsidRPr="00747968">
        <w:rPr>
          <w:rFonts w:eastAsia="Times New Roman"/>
        </w:rPr>
        <w:t>.</w:t>
      </w:r>
    </w:p>
    <w:p w14:paraId="538F7E9F" w14:textId="77777777" w:rsidR="006A37FE" w:rsidRDefault="006A37FE" w:rsidP="006A37FE">
      <w:pPr>
        <w:pStyle w:val="Overskrift2"/>
        <w:ind w:left="576" w:hanging="576"/>
        <w:rPr>
          <w:rFonts w:eastAsia="Times New Roman"/>
        </w:rPr>
      </w:pPr>
      <w:bookmarkStart w:id="60" w:name="_Toc536117848"/>
      <w:bookmarkStart w:id="61" w:name="_Toc536514494"/>
      <w:bookmarkStart w:id="62" w:name="_Toc8896269"/>
      <w:r>
        <w:rPr>
          <w:rFonts w:eastAsia="Times New Roman"/>
        </w:rPr>
        <w:t>Leverandørens bankforbindelse</w:t>
      </w:r>
      <w:bookmarkEnd w:id="60"/>
      <w:bookmarkEnd w:id="61"/>
      <w:bookmarkEnd w:id="62"/>
      <w:r>
        <w:rPr>
          <w:rFonts w:eastAsia="Times New Roman"/>
        </w:rPr>
        <w:t xml:space="preserve"> </w:t>
      </w:r>
    </w:p>
    <w:p w14:paraId="42F97147" w14:textId="4BB3711A" w:rsidR="006A37FE" w:rsidRDefault="006A37FE" w:rsidP="006A37FE">
      <w:pPr>
        <w:rPr>
          <w:rFonts w:eastAsia="Times New Roman"/>
        </w:rPr>
      </w:pPr>
      <w:r>
        <w:rPr>
          <w:rFonts w:eastAsia="Times New Roman"/>
        </w:rPr>
        <w:t>Leverandørens bankforbindelse skal godkjennes av Forsvaret, jf</w:t>
      </w:r>
      <w:r w:rsidR="00712D47">
        <w:rPr>
          <w:rFonts w:eastAsia="Times New Roman"/>
        </w:rPr>
        <w:t>.</w:t>
      </w:r>
      <w:r>
        <w:rPr>
          <w:rFonts w:eastAsia="Times New Roman"/>
        </w:rPr>
        <w:t xml:space="preserve"> vedlegg F </w:t>
      </w:r>
      <w:r w:rsidR="00712D47">
        <w:rPr>
          <w:rFonts w:eastAsia="Times New Roman"/>
        </w:rPr>
        <w:t>(</w:t>
      </w:r>
      <w:r>
        <w:rPr>
          <w:rFonts w:eastAsia="Times New Roman"/>
        </w:rPr>
        <w:t>Administrative bestemmelser</w:t>
      </w:r>
      <w:r w:rsidR="00712D47">
        <w:rPr>
          <w:rFonts w:eastAsia="Times New Roman"/>
        </w:rPr>
        <w:t>)</w:t>
      </w:r>
      <w:r>
        <w:rPr>
          <w:rFonts w:eastAsia="Times New Roman"/>
        </w:rPr>
        <w:t>.</w:t>
      </w:r>
    </w:p>
    <w:p w14:paraId="7D68302D" w14:textId="77777777" w:rsidR="006A37FE" w:rsidRPr="00E7745F" w:rsidRDefault="006A37FE" w:rsidP="006A37FE">
      <w:pPr>
        <w:pStyle w:val="Overskrift2"/>
        <w:ind w:left="576" w:hanging="576"/>
      </w:pPr>
      <w:bookmarkStart w:id="63" w:name="_Toc8896270"/>
      <w:r w:rsidRPr="00F01207">
        <w:t>Endringer av rutetilbud og kapasitet</w:t>
      </w:r>
      <w:bookmarkEnd w:id="63"/>
    </w:p>
    <w:p w14:paraId="210D1753" w14:textId="524A1875" w:rsidR="006A37FE" w:rsidRPr="006B163A" w:rsidRDefault="003F1F1B" w:rsidP="006A37FE">
      <w:r>
        <w:t xml:space="preserve">Leverandøren skal tilby en </w:t>
      </w:r>
      <w:bookmarkStart w:id="64" w:name="_GoBack"/>
      <w:bookmarkEnd w:id="64"/>
      <w:r w:rsidR="006A37FE" w:rsidRPr="006B163A">
        <w:t>stabil og forutsigbar leveranse av flytjenester gjennom Rammeavtaleperioden.</w:t>
      </w:r>
    </w:p>
    <w:p w14:paraId="0E449110" w14:textId="77777777" w:rsidR="006A37FE" w:rsidRPr="006B163A" w:rsidRDefault="006A37FE" w:rsidP="006A37FE"/>
    <w:p w14:paraId="36798EB3" w14:textId="77777777" w:rsidR="006A37FE" w:rsidRDefault="006A37FE" w:rsidP="006A37FE">
      <w:pPr>
        <w:pStyle w:val="Overskrift2"/>
        <w:ind w:left="576" w:hanging="576"/>
      </w:pPr>
      <w:bookmarkStart w:id="65" w:name="_Toc536117849"/>
      <w:bookmarkStart w:id="66" w:name="_Toc536514495"/>
      <w:bookmarkStart w:id="67" w:name="_Toc8896271"/>
      <w:r w:rsidRPr="00EA0C00">
        <w:t>Underleverandører</w:t>
      </w:r>
      <w:bookmarkEnd w:id="65"/>
      <w:bookmarkEnd w:id="66"/>
      <w:bookmarkEnd w:id="67"/>
    </w:p>
    <w:p w14:paraId="70644BC8" w14:textId="77777777" w:rsidR="006A37FE" w:rsidRPr="00EA0C00" w:rsidRDefault="006A37FE" w:rsidP="006A37FE">
      <w:pPr>
        <w:pStyle w:val="Overskrift3"/>
      </w:pPr>
      <w:r>
        <w:t>Leverandørens rett til å bruke underleverandører</w:t>
      </w:r>
    </w:p>
    <w:p w14:paraId="52BC20EE" w14:textId="30B47860" w:rsidR="006A37FE" w:rsidRPr="000C3732" w:rsidRDefault="006A37FE" w:rsidP="006A37FE">
      <w:pPr>
        <w:rPr>
          <w:rFonts w:eastAsia="Times New Roman"/>
        </w:rPr>
      </w:pPr>
      <w:r w:rsidRPr="000C3732">
        <w:rPr>
          <w:rFonts w:eastAsia="Times New Roman"/>
        </w:rPr>
        <w:t>Leverandøren kan</w:t>
      </w:r>
      <w:r>
        <w:rPr>
          <w:rFonts w:eastAsia="Times New Roman"/>
        </w:rPr>
        <w:t xml:space="preserve"> benytte underleverandører til oppfyllelse av sine forpliktelser under Rammeavtalen.</w:t>
      </w:r>
      <w:r w:rsidRPr="000C3732">
        <w:rPr>
          <w:rFonts w:eastAsia="Times New Roman"/>
        </w:rPr>
        <w:t xml:space="preserve"> </w:t>
      </w:r>
    </w:p>
    <w:p w14:paraId="16482C3F" w14:textId="77777777" w:rsidR="006A37FE" w:rsidRPr="000C3732" w:rsidRDefault="006A37FE" w:rsidP="006A37FE">
      <w:pPr>
        <w:pStyle w:val="Overskrift3"/>
        <w:rPr>
          <w:rFonts w:eastAsia="Times New Roman"/>
        </w:rPr>
      </w:pPr>
      <w:r>
        <w:rPr>
          <w:rFonts w:eastAsia="Times New Roman"/>
        </w:rPr>
        <w:t>Krav til underleverandører</w:t>
      </w:r>
    </w:p>
    <w:p w14:paraId="69D621EF" w14:textId="77777777" w:rsidR="006A37FE" w:rsidRPr="000C3732" w:rsidRDefault="006A37FE" w:rsidP="006A37FE">
      <w:pPr>
        <w:rPr>
          <w:rFonts w:eastAsia="Times New Roman"/>
        </w:rPr>
      </w:pPr>
      <w:r w:rsidRPr="000C3732">
        <w:rPr>
          <w:rFonts w:eastAsia="Times New Roman"/>
        </w:rPr>
        <w:t>Leverandøren skal sikre at alle kontrakter med underleverandører gir Oppdragsgiver samme rettigheter som etter Rammeavtale</w:t>
      </w:r>
      <w:r>
        <w:rPr>
          <w:rFonts w:eastAsia="Times New Roman"/>
        </w:rPr>
        <w:t>n, og at kravene i Rammeavtalen gjelder for underleverandørenes oppfyllelse av avtaleforpliktelsene</w:t>
      </w:r>
      <w:r w:rsidRPr="000C3732">
        <w:rPr>
          <w:rFonts w:eastAsia="Times New Roman"/>
        </w:rPr>
        <w:t>.</w:t>
      </w:r>
    </w:p>
    <w:p w14:paraId="56E0BEBD" w14:textId="77777777" w:rsidR="006A37FE" w:rsidRDefault="006A37FE" w:rsidP="006A37FE">
      <w:pPr>
        <w:rPr>
          <w:rFonts w:eastAsia="Times New Roman"/>
          <w:spacing w:val="-2"/>
        </w:rPr>
      </w:pPr>
    </w:p>
    <w:p w14:paraId="07024E9A" w14:textId="77777777" w:rsidR="006A37FE" w:rsidRPr="00C069C8" w:rsidRDefault="006A37FE" w:rsidP="006A37FE">
      <w:pPr>
        <w:rPr>
          <w:rFonts w:eastAsia="Times New Roman"/>
          <w:spacing w:val="-2"/>
        </w:rPr>
      </w:pPr>
      <w:r w:rsidRPr="00C069C8">
        <w:rPr>
          <w:rFonts w:eastAsia="Times New Roman"/>
          <w:spacing w:val="-2"/>
        </w:rPr>
        <w:t xml:space="preserve">Leverandøren kan ikke </w:t>
      </w:r>
      <w:r>
        <w:rPr>
          <w:rFonts w:eastAsia="Times New Roman"/>
          <w:spacing w:val="-2"/>
        </w:rPr>
        <w:t>benytte</w:t>
      </w:r>
      <w:r w:rsidRPr="00C069C8">
        <w:rPr>
          <w:rFonts w:eastAsia="Times New Roman"/>
          <w:spacing w:val="-2"/>
        </w:rPr>
        <w:t xml:space="preserve"> underleverandører som nekter å godta disse betingelsene og kravene, med mindre Oppdragsgiver skriftlig godkjenner dette. </w:t>
      </w:r>
    </w:p>
    <w:p w14:paraId="7E8E19AC" w14:textId="77777777" w:rsidR="006A37FE" w:rsidRPr="000C3732" w:rsidRDefault="006A37FE" w:rsidP="006A37FE">
      <w:pPr>
        <w:rPr>
          <w:rFonts w:eastAsia="Times New Roman"/>
          <w:spacing w:val="-2"/>
        </w:rPr>
      </w:pPr>
    </w:p>
    <w:p w14:paraId="2C7BD060" w14:textId="77777777" w:rsidR="006A37FE" w:rsidRDefault="006A37FE" w:rsidP="006A37FE">
      <w:pPr>
        <w:rPr>
          <w:rFonts w:eastAsia="Times New Roman"/>
          <w:spacing w:val="-2"/>
        </w:rPr>
      </w:pPr>
      <w:r w:rsidRPr="000C3732">
        <w:rPr>
          <w:rFonts w:eastAsia="Times New Roman"/>
          <w:spacing w:val="-2"/>
        </w:rPr>
        <w:t>Leverandøren skal på anmodning gi Oppdragsgiver</w:t>
      </w:r>
      <w:r>
        <w:rPr>
          <w:rFonts w:eastAsia="Times New Roman"/>
          <w:spacing w:val="-2"/>
        </w:rPr>
        <w:t xml:space="preserve"> innsyn i hvordan ovennevnte krav er ivaretatt i </w:t>
      </w:r>
      <w:r w:rsidRPr="000C3732">
        <w:rPr>
          <w:rFonts w:eastAsia="Times New Roman"/>
          <w:spacing w:val="-2"/>
        </w:rPr>
        <w:t>enhver kontrakt med underleverandører</w:t>
      </w:r>
      <w:r>
        <w:rPr>
          <w:rFonts w:eastAsia="Times New Roman"/>
          <w:spacing w:val="-2"/>
        </w:rPr>
        <w:t xml:space="preserve"> som benyttes til oppfyllelse av Rammeavtalen</w:t>
      </w:r>
      <w:r w:rsidRPr="000C3732">
        <w:rPr>
          <w:rFonts w:eastAsia="Times New Roman"/>
          <w:spacing w:val="-2"/>
        </w:rPr>
        <w:t>.</w:t>
      </w:r>
    </w:p>
    <w:p w14:paraId="24F5B424" w14:textId="77777777" w:rsidR="006A37FE" w:rsidRDefault="006A37FE" w:rsidP="006A37FE">
      <w:pPr>
        <w:pStyle w:val="Overskrift3"/>
        <w:rPr>
          <w:rFonts w:eastAsia="Times New Roman"/>
        </w:rPr>
      </w:pPr>
      <w:r>
        <w:rPr>
          <w:rFonts w:eastAsia="Times New Roman"/>
        </w:rPr>
        <w:t>Underleverandørenes forpliktelser</w:t>
      </w:r>
    </w:p>
    <w:p w14:paraId="010C8493" w14:textId="77777777" w:rsidR="006A37FE" w:rsidRPr="006D307C" w:rsidRDefault="006A37FE" w:rsidP="006A37FE">
      <w:pPr>
        <w:rPr>
          <w:rFonts w:eastAsiaTheme="majorEastAsia"/>
        </w:rPr>
      </w:pPr>
      <w:r w:rsidRPr="00753B3F">
        <w:rPr>
          <w:rFonts w:eastAsia="Times New Roman"/>
        </w:rPr>
        <w:t>Dersom Leverandøren ikke</w:t>
      </w:r>
      <w:r>
        <w:rPr>
          <w:rFonts w:eastAsia="Times New Roman"/>
        </w:rPr>
        <w:t xml:space="preserve"> selv</w:t>
      </w:r>
      <w:r w:rsidRPr="00753B3F">
        <w:rPr>
          <w:rFonts w:eastAsia="Times New Roman"/>
        </w:rPr>
        <w:t xml:space="preserve"> er i stand til å oppfylle sine forpliktelser etter Rammeavtalen, kan Oppdragsgiver kreve at underleverandøren fortsetter å levere sin ytelse i henhold til avtalen</w:t>
      </w:r>
      <w:r>
        <w:rPr>
          <w:rFonts w:eastAsia="Times New Roman"/>
        </w:rPr>
        <w:t xml:space="preserve"> med Leverandøren</w:t>
      </w:r>
      <w:r w:rsidRPr="00753B3F">
        <w:rPr>
          <w:rFonts w:eastAsia="Times New Roman"/>
        </w:rPr>
        <w:t>.</w:t>
      </w:r>
      <w:r>
        <w:rPr>
          <w:rFonts w:eastAsia="Times New Roman"/>
        </w:rPr>
        <w:t xml:space="preserve"> Oppdragsgiver garanterer i slike tilfeller for Leverandørens motytelser etter avtalen mellom Leverandøren og underleverandøren.</w:t>
      </w:r>
      <w:r w:rsidRPr="00753B3F">
        <w:rPr>
          <w:rFonts w:eastAsia="Times New Roman"/>
        </w:rPr>
        <w:t xml:space="preserve"> Leverandøren forplikter seg til å ivareta dette i sin kontrakt med underleverandøren(e). Denne bestemmelsen fr</w:t>
      </w:r>
      <w:r>
        <w:rPr>
          <w:rFonts w:eastAsia="Times New Roman"/>
        </w:rPr>
        <w:t>itar</w:t>
      </w:r>
      <w:r w:rsidRPr="00753B3F">
        <w:rPr>
          <w:rFonts w:eastAsia="Times New Roman"/>
        </w:rPr>
        <w:t xml:space="preserve"> imidlertid ikke Leverandøren, som fortsatt er gjeldende kontraktspart, </w:t>
      </w:r>
      <w:r>
        <w:rPr>
          <w:rFonts w:eastAsia="Times New Roman"/>
        </w:rPr>
        <w:t xml:space="preserve">fra </w:t>
      </w:r>
      <w:r w:rsidRPr="00753B3F">
        <w:rPr>
          <w:rFonts w:eastAsia="Times New Roman"/>
        </w:rPr>
        <w:t>sine kontrakts</w:t>
      </w:r>
      <w:r>
        <w:rPr>
          <w:rFonts w:eastAsia="Times New Roman"/>
        </w:rPr>
        <w:t>forpliktelser etter Rammeavtalen.</w:t>
      </w:r>
    </w:p>
    <w:p w14:paraId="5846B76B" w14:textId="77777777" w:rsidR="006A37FE" w:rsidRDefault="006A37FE" w:rsidP="006A37FE">
      <w:pPr>
        <w:pStyle w:val="Overskrift3"/>
        <w:rPr>
          <w:rFonts w:eastAsia="Times New Roman"/>
        </w:rPr>
      </w:pPr>
      <w:r>
        <w:rPr>
          <w:rFonts w:eastAsia="Times New Roman"/>
        </w:rPr>
        <w:t>Underleverandørenes status</w:t>
      </w:r>
    </w:p>
    <w:p w14:paraId="2BF770AB" w14:textId="77777777" w:rsidR="006A37FE" w:rsidRDefault="006A37FE" w:rsidP="006A37FE">
      <w:pPr>
        <w:rPr>
          <w:rFonts w:ascii="Myriad Pro" w:eastAsia="Times New Roman" w:hAnsi="Myriad Pro" w:cs="Times New Roman"/>
          <w:spacing w:val="-2"/>
        </w:rPr>
      </w:pPr>
      <w:r w:rsidRPr="0050639B">
        <w:t>Leverandøren forblir fullt ut ansvarlig for oppfyllelsen av alle sine forpliktelser etter Rammeavtalen, selv om Leverandøren lar underleverandøren stå for hele eller deler</w:t>
      </w:r>
      <w:r w:rsidRPr="00966E72">
        <w:rPr>
          <w:rFonts w:ascii="Myriad Pro" w:eastAsia="Times New Roman" w:hAnsi="Myriad Pro" w:cs="Times New Roman"/>
          <w:spacing w:val="-2"/>
        </w:rPr>
        <w:t xml:space="preserve"> </w:t>
      </w:r>
      <w:r w:rsidRPr="0050639B">
        <w:t>av oppfyllelsen av avtalen.</w:t>
      </w:r>
    </w:p>
    <w:p w14:paraId="4EAA2B88" w14:textId="77777777" w:rsidR="006A37FE" w:rsidRPr="00116795" w:rsidRDefault="006A37FE" w:rsidP="006A37FE">
      <w:pPr>
        <w:pStyle w:val="Overskrift2"/>
        <w:ind w:left="576" w:hanging="576"/>
      </w:pPr>
      <w:bookmarkStart w:id="68" w:name="_Toc536117850"/>
      <w:bookmarkStart w:id="69" w:name="_Toc536514496"/>
      <w:bookmarkStart w:id="70" w:name="_Toc8896272"/>
      <w:r w:rsidRPr="00116795">
        <w:t>Innsyn</w:t>
      </w:r>
      <w:bookmarkEnd w:id="68"/>
      <w:bookmarkEnd w:id="69"/>
      <w:bookmarkEnd w:id="70"/>
    </w:p>
    <w:p w14:paraId="7154F152" w14:textId="0A8CAB5B" w:rsidR="006A37FE" w:rsidRDefault="006A37FE" w:rsidP="006A37FE">
      <w:pPr>
        <w:rPr>
          <w:rFonts w:eastAsia="Times New Roman"/>
        </w:rPr>
      </w:pPr>
      <w:r w:rsidRPr="000C3732">
        <w:rPr>
          <w:rFonts w:eastAsia="Times New Roman"/>
        </w:rPr>
        <w:t>Leverandøren skal gi autorisert representant for Oppdragsgiver innsyn i alle oppl</w:t>
      </w:r>
      <w:r>
        <w:rPr>
          <w:rFonts w:eastAsia="Times New Roman"/>
        </w:rPr>
        <w:t xml:space="preserve">ysninger, dokumenter og lignende, </w:t>
      </w:r>
      <w:r w:rsidRPr="000C3732">
        <w:rPr>
          <w:rFonts w:eastAsia="Times New Roman"/>
        </w:rPr>
        <w:t xml:space="preserve">som denne representant mener er av betydning for </w:t>
      </w:r>
      <w:r>
        <w:rPr>
          <w:rFonts w:eastAsia="Times New Roman"/>
        </w:rPr>
        <w:t>Leverandørens utførelse av</w:t>
      </w:r>
      <w:r w:rsidRPr="000C3732">
        <w:rPr>
          <w:rFonts w:eastAsia="Times New Roman"/>
        </w:rPr>
        <w:t xml:space="preserve"> oppdrag </w:t>
      </w:r>
      <w:r>
        <w:rPr>
          <w:rFonts w:eastAsia="Times New Roman"/>
        </w:rPr>
        <w:t xml:space="preserve">under </w:t>
      </w:r>
      <w:r w:rsidRPr="0002491A">
        <w:rPr>
          <w:rFonts w:eastAsia="Times New Roman"/>
        </w:rPr>
        <w:t xml:space="preserve">Rammeavtalen. </w:t>
      </w:r>
      <w:r>
        <w:rPr>
          <w:rFonts w:eastAsia="Times New Roman"/>
        </w:rPr>
        <w:t xml:space="preserve">Dette vil kunne omfatte, men er ikke begrenset til, </w:t>
      </w:r>
      <w:r w:rsidRPr="0002491A">
        <w:rPr>
          <w:rFonts w:eastAsia="Times New Roman"/>
        </w:rPr>
        <w:t xml:space="preserve">innsyn i </w:t>
      </w:r>
      <w:r>
        <w:rPr>
          <w:rFonts w:eastAsia="Times New Roman"/>
        </w:rPr>
        <w:t>Leverandørens</w:t>
      </w:r>
      <w:r w:rsidRPr="0002491A">
        <w:rPr>
          <w:rFonts w:eastAsia="Times New Roman"/>
        </w:rPr>
        <w:t xml:space="preserve"> kvalitetssikring, </w:t>
      </w:r>
      <w:r w:rsidRPr="00FC2368">
        <w:rPr>
          <w:rFonts w:eastAsia="Times New Roman"/>
        </w:rPr>
        <w:t xml:space="preserve">dokumenter som danner grunnlaget for de fakturerte priser </w:t>
      </w:r>
      <w:r>
        <w:rPr>
          <w:rFonts w:eastAsia="Times New Roman"/>
        </w:rPr>
        <w:t>og oppbygging av disse og transaksjonsoversikt.</w:t>
      </w:r>
      <w:r w:rsidRPr="00FC2368">
        <w:t xml:space="preserve"> </w:t>
      </w:r>
      <w:r w:rsidRPr="00FC2368">
        <w:rPr>
          <w:rFonts w:eastAsia="Times New Roman"/>
        </w:rPr>
        <w:t>Gjentakende og ikke-dokumenterte avvik anses som mislighold.</w:t>
      </w:r>
      <w:r>
        <w:rPr>
          <w:rFonts w:eastAsia="Times New Roman"/>
        </w:rPr>
        <w:t xml:space="preserve"> Leverandøren dekker egne kostnader forbundet med innsyn.</w:t>
      </w:r>
    </w:p>
    <w:p w14:paraId="62BACCB9" w14:textId="77777777" w:rsidR="006A37FE" w:rsidRDefault="006A37FE" w:rsidP="006A37FE">
      <w:pPr>
        <w:rPr>
          <w:rFonts w:eastAsia="Times New Roman"/>
        </w:rPr>
      </w:pPr>
    </w:p>
    <w:p w14:paraId="334CD1AA" w14:textId="77777777" w:rsidR="006A37FE" w:rsidRDefault="006A37FE" w:rsidP="006A37FE">
      <w:pPr>
        <w:rPr>
          <w:rFonts w:eastAsia="Times New Roman"/>
        </w:rPr>
      </w:pPr>
      <w:r w:rsidRPr="0002491A">
        <w:rPr>
          <w:rFonts w:eastAsia="Times New Roman"/>
        </w:rPr>
        <w:t xml:space="preserve">Leverandøren må videre gi </w:t>
      </w:r>
      <w:r w:rsidRPr="000C3732">
        <w:rPr>
          <w:rFonts w:eastAsia="Times New Roman"/>
        </w:rPr>
        <w:t xml:space="preserve">fysisk adgang til alle eiendommer og lokaliteter for Oppdragsgivers representanter der det er nødvendig for at disse </w:t>
      </w:r>
      <w:r>
        <w:rPr>
          <w:rFonts w:eastAsia="Times New Roman"/>
        </w:rPr>
        <w:t>skal kunne utføre sine oppdrag.</w:t>
      </w:r>
    </w:p>
    <w:p w14:paraId="25143549" w14:textId="77777777" w:rsidR="006A37FE" w:rsidRPr="00116795" w:rsidRDefault="006A37FE" w:rsidP="006A37FE">
      <w:pPr>
        <w:pStyle w:val="Overskrift2"/>
        <w:ind w:left="576" w:hanging="576"/>
      </w:pPr>
      <w:bookmarkStart w:id="71" w:name="_Toc536117851"/>
      <w:bookmarkStart w:id="72" w:name="_Toc536514497"/>
      <w:bookmarkStart w:id="73" w:name="_Toc8896273"/>
      <w:r w:rsidRPr="00116795">
        <w:t>Taushetsplikt</w:t>
      </w:r>
      <w:bookmarkEnd w:id="71"/>
      <w:bookmarkEnd w:id="72"/>
      <w:bookmarkEnd w:id="73"/>
    </w:p>
    <w:p w14:paraId="134CF2C9" w14:textId="77777777" w:rsidR="006A37FE" w:rsidRDefault="006A37FE" w:rsidP="006A37FE">
      <w:r>
        <w:t>Informasjon som Leverandøren blir kjent med i forbindelse med dette avtaleforholdet og gjennomføringen av avtalen, skal behandles fortrolig. Dette gjelder ikke dersom</w:t>
      </w:r>
      <w:r w:rsidRPr="00681851">
        <w:t xml:space="preserve"> informasjonen allerede er offentlig kjent eller bekjentgjørelse er nødvendig for oppfyllelse av Rammeavtalen.</w:t>
      </w:r>
      <w:r>
        <w:t xml:space="preserve"> Der slik informasjon må gjøres kjent overfor tredjepart for å sikre oppfyllelse av Rammeavtalen, skal Leverandøren innhente taushetserklæring fra tredjepart.</w:t>
      </w:r>
    </w:p>
    <w:p w14:paraId="0A0AC484" w14:textId="77777777" w:rsidR="006A37FE" w:rsidRPr="00681851" w:rsidRDefault="006A37FE" w:rsidP="006A37FE"/>
    <w:p w14:paraId="5A21B7F8" w14:textId="77777777" w:rsidR="006A37FE" w:rsidRDefault="006A37FE" w:rsidP="006A37FE">
      <w:r w:rsidRPr="00681851">
        <w:t>Leverandøren</w:t>
      </w:r>
      <w:r>
        <w:t xml:space="preserve"> skal innhente forhåndstillatelse fra Oppdragsgiver dersom informasjon om Rammeavtalen skal gjøres kjent for offentligheten som en del av Leverandørens markedsføring eller av andre grunner. </w:t>
      </w:r>
    </w:p>
    <w:p w14:paraId="5A9B91E3" w14:textId="77777777" w:rsidR="006A37FE" w:rsidRDefault="006A37FE" w:rsidP="006A37FE"/>
    <w:p w14:paraId="1D38A7C7" w14:textId="77777777" w:rsidR="006A37FE" w:rsidRPr="00681851" w:rsidRDefault="006A37FE" w:rsidP="006A37FE">
      <w:r>
        <w:t>Taushetsplikten varer gjennom hele avtaleperioden, så vel som etter Rammeavtalens opphør, hvis ikke annet er skriftlig avtalt med Oppdragsgiver eller følger av lov eller forskrift.</w:t>
      </w:r>
    </w:p>
    <w:p w14:paraId="21894FDE" w14:textId="77777777" w:rsidR="006A37FE" w:rsidRPr="00116795" w:rsidRDefault="006A37FE" w:rsidP="006A37FE">
      <w:pPr>
        <w:pStyle w:val="Overskrift2"/>
        <w:ind w:left="576" w:hanging="576"/>
      </w:pPr>
      <w:bookmarkStart w:id="74" w:name="_Toc536117852"/>
      <w:bookmarkStart w:id="75" w:name="_Toc536514498"/>
      <w:bookmarkStart w:id="76" w:name="_Toc8896274"/>
      <w:r w:rsidRPr="00116795">
        <w:t>Overdragelse av krav</w:t>
      </w:r>
      <w:bookmarkEnd w:id="74"/>
      <w:bookmarkEnd w:id="75"/>
      <w:bookmarkEnd w:id="76"/>
    </w:p>
    <w:p w14:paraId="2BC9B192" w14:textId="77777777" w:rsidR="006A37FE" w:rsidRPr="00924545" w:rsidRDefault="006A37FE" w:rsidP="006A37FE">
      <w:pPr>
        <w:rPr>
          <w:rFonts w:eastAsia="Times New Roman"/>
        </w:rPr>
      </w:pPr>
      <w:r w:rsidRPr="00924545">
        <w:rPr>
          <w:rFonts w:eastAsia="Times New Roman"/>
        </w:rPr>
        <w:t xml:space="preserve">Leverandøren kan ikke overføre eventuelle utestående krav etter Rammeavtalen til en tredjepart uten Oppdragsgivers forutgående skriftlige samtykke.  </w:t>
      </w:r>
    </w:p>
    <w:p w14:paraId="73ADF12C" w14:textId="77777777" w:rsidR="006A37FE" w:rsidRDefault="006A37FE" w:rsidP="006A37FE">
      <w:pPr>
        <w:rPr>
          <w:rFonts w:eastAsia="Times New Roman"/>
        </w:rPr>
      </w:pPr>
    </w:p>
    <w:p w14:paraId="730A1B98" w14:textId="77777777" w:rsidR="006A37FE" w:rsidRPr="00924545" w:rsidRDefault="006A37FE" w:rsidP="006A37FE">
      <w:pPr>
        <w:rPr>
          <w:rFonts w:eastAsia="Times New Roman"/>
        </w:rPr>
      </w:pPr>
      <w:r w:rsidRPr="00924545">
        <w:rPr>
          <w:rFonts w:eastAsia="Times New Roman"/>
        </w:rPr>
        <w:t xml:space="preserve">Leverandøren forblir ansvarlig for alle sine kontraktsforpliktelser selv om Oppdragsgiver har gitt slikt samtykke. </w:t>
      </w:r>
    </w:p>
    <w:p w14:paraId="65D184BC" w14:textId="77777777" w:rsidR="006A37FE" w:rsidRDefault="006A37FE" w:rsidP="006A37FE">
      <w:pPr>
        <w:pStyle w:val="Overskrift2"/>
        <w:ind w:left="576" w:hanging="576"/>
      </w:pPr>
      <w:bookmarkStart w:id="77" w:name="_Toc536117853"/>
      <w:bookmarkStart w:id="78" w:name="_Toc536514499"/>
      <w:bookmarkStart w:id="79" w:name="_Toc8896275"/>
      <w:r>
        <w:t>Informasjonsplikt ved insolvens</w:t>
      </w:r>
      <w:bookmarkEnd w:id="77"/>
      <w:bookmarkEnd w:id="78"/>
      <w:bookmarkEnd w:id="79"/>
    </w:p>
    <w:p w14:paraId="31DE1D81" w14:textId="77777777" w:rsidR="006A37FE" w:rsidRDefault="006A37FE" w:rsidP="006A37FE">
      <w:r>
        <w:t>Leverandøren skal uten ugrunnet opphold skriftlig informere Oppdragsgiver dersom Leverandøren er insolvent.</w:t>
      </w:r>
    </w:p>
    <w:p w14:paraId="311EA559" w14:textId="77777777" w:rsidR="006A37FE" w:rsidRDefault="006A37FE" w:rsidP="006A37FE"/>
    <w:p w14:paraId="7FBA05BE" w14:textId="77777777" w:rsidR="006A37FE" w:rsidRDefault="006A37FE" w:rsidP="006A37FE">
      <w:r>
        <w:t>Leverandøren er insolvent dersom denne ikke kan oppfylle sine forpliktelser etter hvert som de forfaller, med mindre betalingsudyktigheten må antas å være forbigående. Insolvens foreligger likevel ikke dersom Leverandørens eiendeler og inntekter til sammen antas å kunne gi full dekning for Leverandørens forpliktelser, selv om oppfyllelse av forpliktelsene vil bli forsinket ved at dekning må søkes ved salg av eiendelene.</w:t>
      </w:r>
    </w:p>
    <w:p w14:paraId="1E7B55FE" w14:textId="77777777" w:rsidR="006A37FE" w:rsidRPr="00116795" w:rsidRDefault="006A37FE" w:rsidP="006A37FE">
      <w:pPr>
        <w:pStyle w:val="Overskrift2"/>
        <w:ind w:left="576" w:hanging="576"/>
      </w:pPr>
      <w:bookmarkStart w:id="80" w:name="_Toc536117854"/>
      <w:bookmarkStart w:id="81" w:name="_Toc536514500"/>
      <w:bookmarkStart w:id="82" w:name="_Toc8896276"/>
      <w:r w:rsidRPr="00116795">
        <w:t>Leverandørens forpliktelser i forbindelse med avslutning av avtalen</w:t>
      </w:r>
      <w:bookmarkEnd w:id="80"/>
      <w:bookmarkEnd w:id="81"/>
      <w:bookmarkEnd w:id="82"/>
    </w:p>
    <w:p w14:paraId="7C9EB06F" w14:textId="77777777" w:rsidR="006A37FE" w:rsidRDefault="006A37FE" w:rsidP="006A37FE">
      <w:pPr>
        <w:rPr>
          <w:rFonts w:eastAsia="Times New Roman"/>
        </w:rPr>
      </w:pPr>
      <w:r>
        <w:rPr>
          <w:rFonts w:eastAsia="Times New Roman"/>
        </w:rPr>
        <w:t xml:space="preserve">Ved opphør av Rammeavtalen </w:t>
      </w:r>
      <w:r w:rsidRPr="00224D0D">
        <w:rPr>
          <w:rFonts w:eastAsia="Times New Roman"/>
        </w:rPr>
        <w:t xml:space="preserve">skal Leverandøren på Oppdragsgivers anmodning lojalt og aktivt </w:t>
      </w:r>
      <w:r>
        <w:rPr>
          <w:rFonts w:eastAsia="Times New Roman"/>
        </w:rPr>
        <w:t>bidra med opplysninger om avtaleforholdet</w:t>
      </w:r>
      <w:r>
        <w:t>. Dette omfatter de opplysninger</w:t>
      </w:r>
      <w:r>
        <w:rPr>
          <w:rFonts w:eastAsia="Times New Roman"/>
        </w:rPr>
        <w:t xml:space="preserve"> Oppdragsgiver finner nødvendig ved kunngjøring av eller </w:t>
      </w:r>
      <w:r w:rsidRPr="00224D0D">
        <w:rPr>
          <w:rFonts w:eastAsia="Times New Roman"/>
        </w:rPr>
        <w:t>overgang</w:t>
      </w:r>
      <w:r>
        <w:rPr>
          <w:rFonts w:eastAsia="Times New Roman"/>
        </w:rPr>
        <w:t xml:space="preserve"> til</w:t>
      </w:r>
      <w:r w:rsidRPr="00224D0D">
        <w:rPr>
          <w:rFonts w:eastAsia="Times New Roman"/>
        </w:rPr>
        <w:t xml:space="preserve"> og etablering av </w:t>
      </w:r>
      <w:r>
        <w:rPr>
          <w:rFonts w:eastAsia="Times New Roman"/>
        </w:rPr>
        <w:t>rammeavtale med ny leverandør</w:t>
      </w:r>
      <w:r w:rsidRPr="00224D0D">
        <w:rPr>
          <w:rFonts w:eastAsia="Times New Roman"/>
        </w:rPr>
        <w:t>.</w:t>
      </w:r>
      <w:r>
        <w:rPr>
          <w:rFonts w:eastAsia="Times New Roman"/>
        </w:rPr>
        <w:t xml:space="preserve"> Forpliktelsene etter denne bestemmelsen skal ytes vederlagsfritt.</w:t>
      </w:r>
      <w:r w:rsidRPr="00224D0D">
        <w:rPr>
          <w:rFonts w:eastAsia="Times New Roman"/>
        </w:rPr>
        <w:t xml:space="preserve"> </w:t>
      </w:r>
    </w:p>
    <w:p w14:paraId="6EE3973F" w14:textId="77777777" w:rsidR="006A37FE" w:rsidRDefault="006A37FE" w:rsidP="006A37FE">
      <w:pPr>
        <w:rPr>
          <w:rFonts w:eastAsia="Times New Roman"/>
        </w:rPr>
      </w:pPr>
    </w:p>
    <w:p w14:paraId="2C2E2E92" w14:textId="77777777" w:rsidR="006A37FE" w:rsidRPr="005F7CD9" w:rsidRDefault="006A37FE" w:rsidP="006A37FE">
      <w:pPr>
        <w:rPr>
          <w:rFonts w:eastAsia="Times New Roman"/>
        </w:rPr>
      </w:pPr>
      <w:r w:rsidRPr="00224D0D">
        <w:rPr>
          <w:rFonts w:eastAsia="Times New Roman"/>
        </w:rPr>
        <w:t xml:space="preserve">Leverandøren </w:t>
      </w:r>
      <w:r>
        <w:rPr>
          <w:rFonts w:eastAsia="Times New Roman"/>
        </w:rPr>
        <w:t>plikter ikke å gi opplysninger som er omfattet av lov 10. februar 1967 om behandlingsmåten i forvaltningssaker (forvaltningsloven) § 13</w:t>
      </w:r>
      <w:r w:rsidRPr="00224D0D">
        <w:rPr>
          <w:rFonts w:eastAsia="Times New Roman"/>
        </w:rPr>
        <w:t>.</w:t>
      </w:r>
    </w:p>
    <w:p w14:paraId="02BD5310" w14:textId="7142C68F" w:rsidR="006A37FE" w:rsidRDefault="006A37FE" w:rsidP="006A37FE">
      <w:pPr>
        <w:pStyle w:val="Overskrift1"/>
        <w:ind w:left="432" w:hanging="432"/>
      </w:pPr>
      <w:bookmarkStart w:id="83" w:name="_Toc536117855"/>
      <w:bookmarkStart w:id="84" w:name="_Toc536514501"/>
      <w:bookmarkStart w:id="85" w:name="_Toc8896277"/>
      <w:r w:rsidRPr="00116795">
        <w:t>Leverandørens mislighold</w:t>
      </w:r>
      <w:bookmarkEnd w:id="83"/>
      <w:bookmarkEnd w:id="84"/>
      <w:bookmarkEnd w:id="85"/>
    </w:p>
    <w:p w14:paraId="1C0B94F6" w14:textId="77777777" w:rsidR="004717E1" w:rsidRDefault="004717E1" w:rsidP="004717E1">
      <w:pPr>
        <w:pStyle w:val="Overskrift2"/>
        <w:ind w:left="576" w:hanging="576"/>
      </w:pPr>
      <w:r>
        <w:t>Mangelfull leveranse av flytjenester</w:t>
      </w:r>
    </w:p>
    <w:p w14:paraId="035E5C44" w14:textId="2A8A1EE6" w:rsidR="004717E1" w:rsidRDefault="00F7442A" w:rsidP="004717E1">
      <w:r>
        <w:t>Hva som utgjør en mangel, samt Oppdragsgivers/Brukers rettigheter ved mangler, reguleres av</w:t>
      </w:r>
      <w:r w:rsidR="004717E1">
        <w:t xml:space="preserve"> den til enhver tid gjeldende lovgivning for dette, nå EU-forordning (EF) 261/2004 slik implementert i norsk rett.</w:t>
      </w:r>
      <w:r>
        <w:t xml:space="preserve"> Denne lovgivning har forrang fremfor øvrige bestemmelser i Rammeavtalen om mangler og sanksjoner.</w:t>
      </w:r>
    </w:p>
    <w:p w14:paraId="40817A1B" w14:textId="2A98D629" w:rsidR="00F7442A" w:rsidRDefault="00F7442A" w:rsidP="004717E1"/>
    <w:p w14:paraId="445CB70A" w14:textId="23E543E0" w:rsidR="00F7442A" w:rsidRPr="008948B0" w:rsidRDefault="00F7442A" w:rsidP="004717E1">
      <w:r>
        <w:t>For mangler som ikke er omfattet av ovennevnte, gjelder Rammeavtalens bestemmelser.</w:t>
      </w:r>
    </w:p>
    <w:p w14:paraId="29C8497F" w14:textId="77777777" w:rsidR="004717E1" w:rsidRPr="004717E1" w:rsidRDefault="004717E1" w:rsidP="00D419FB"/>
    <w:p w14:paraId="34282CE2" w14:textId="77777777" w:rsidR="006A37FE" w:rsidRPr="00116795" w:rsidRDefault="006A37FE" w:rsidP="006A37FE">
      <w:pPr>
        <w:pStyle w:val="Overskrift2"/>
        <w:ind w:left="576" w:hanging="576"/>
      </w:pPr>
      <w:bookmarkStart w:id="86" w:name="_Toc536117856"/>
      <w:bookmarkStart w:id="87" w:name="_Toc536514502"/>
      <w:bookmarkStart w:id="88" w:name="_Toc8896278"/>
      <w:bookmarkStart w:id="89" w:name="_Ref115442449"/>
      <w:bookmarkStart w:id="90" w:name="_Ref115442450"/>
      <w:bookmarkStart w:id="91" w:name="_Ref115442521"/>
      <w:bookmarkStart w:id="92" w:name="_Ref115442538"/>
      <w:bookmarkStart w:id="93" w:name="_Ref115442682"/>
      <w:bookmarkStart w:id="94" w:name="_Ref115442688"/>
      <w:r w:rsidRPr="00116795">
        <w:t>Mangel</w:t>
      </w:r>
      <w:bookmarkEnd w:id="86"/>
      <w:bookmarkEnd w:id="87"/>
      <w:bookmarkEnd w:id="88"/>
    </w:p>
    <w:p w14:paraId="044EAA0E" w14:textId="77777777" w:rsidR="006A37FE" w:rsidRDefault="006A37FE" w:rsidP="006A37FE">
      <w:r>
        <w:t>Det foreligger mangel</w:t>
      </w:r>
      <w:r w:rsidRPr="008948B0">
        <w:t xml:space="preserve"> dersom Leverandøren ikke oppfyller (i) krav og funksjoner til ytelsen, (ii) anskaffelsens formål, (iii) garantier eller iv) øvrige plikter som definert i kontrakten med tilhørende vedlegg, eller det enkelte avropet. </w:t>
      </w:r>
    </w:p>
    <w:p w14:paraId="58DE9E4C" w14:textId="77777777" w:rsidR="006A37FE" w:rsidRDefault="006A37FE" w:rsidP="006A37FE"/>
    <w:p w14:paraId="6F6BA0D3" w14:textId="77777777" w:rsidR="006A37FE" w:rsidRDefault="006A37FE" w:rsidP="006A37FE">
      <w:pPr>
        <w:rPr>
          <w:rFonts w:eastAsia="Times New Roman"/>
        </w:rPr>
      </w:pPr>
      <w:r w:rsidRPr="00040C6A">
        <w:rPr>
          <w:rFonts w:eastAsia="Times New Roman"/>
        </w:rPr>
        <w:t>Det foreligger likevel ikke en mangel dersom Leverandør</w:t>
      </w:r>
      <w:r>
        <w:rPr>
          <w:rFonts w:eastAsia="Times New Roman"/>
        </w:rPr>
        <w:t>en</w:t>
      </w:r>
      <w:r w:rsidRPr="00040C6A">
        <w:rPr>
          <w:rFonts w:eastAsia="Times New Roman"/>
        </w:rPr>
        <w:t xml:space="preserve"> godtgjør at mangelen skyldes Oppdragsgiver</w:t>
      </w:r>
      <w:r>
        <w:rPr>
          <w:rFonts w:eastAsia="Times New Roman"/>
        </w:rPr>
        <w:t xml:space="preserve"> eller forhold på Oppdragsgiver side. </w:t>
      </w:r>
    </w:p>
    <w:p w14:paraId="0F05A8FB" w14:textId="77777777" w:rsidR="006A37FE" w:rsidRDefault="006A37FE" w:rsidP="006A37FE">
      <w:pPr>
        <w:rPr>
          <w:rFonts w:eastAsia="Times New Roman"/>
        </w:rPr>
      </w:pPr>
    </w:p>
    <w:p w14:paraId="67304F11" w14:textId="604EB9D2" w:rsidR="006A37FE" w:rsidRDefault="006A37FE" w:rsidP="006A37FE">
      <w:r w:rsidRPr="008948B0">
        <w:t xml:space="preserve">Eksempelvis vil det </w:t>
      </w:r>
      <w:r>
        <w:t>innebære</w:t>
      </w:r>
      <w:r w:rsidRPr="008948B0">
        <w:t xml:space="preserve"> mislighold</w:t>
      </w:r>
      <w:r>
        <w:t xml:space="preserve"> av Rammeavtalen</w:t>
      </w:r>
      <w:r w:rsidRPr="008948B0">
        <w:t xml:space="preserve"> der Leverandøren endrer Leveringsomfanget uten at dette er godkjent av Oppdragsgivers </w:t>
      </w:r>
      <w:r>
        <w:t>bemyndigede kontaktperson</w:t>
      </w:r>
      <w:r w:rsidRPr="008948B0">
        <w:t xml:space="preserve"> i henhold til pkt</w:t>
      </w:r>
      <w:r>
        <w:t>.</w:t>
      </w:r>
      <w:r w:rsidRPr="008948B0">
        <w:t xml:space="preserve"> </w:t>
      </w:r>
      <w:r w:rsidRPr="008948B0">
        <w:fldChar w:fldCharType="begin"/>
      </w:r>
      <w:r w:rsidRPr="008948B0">
        <w:instrText xml:space="preserve"> REF _Ref7024032 \r \h </w:instrText>
      </w:r>
      <w:r>
        <w:instrText xml:space="preserve"> \* MERGEFORMAT </w:instrText>
      </w:r>
      <w:r w:rsidRPr="008948B0">
        <w:fldChar w:fldCharType="separate"/>
      </w:r>
      <w:r w:rsidR="00FF5948">
        <w:t>3</w:t>
      </w:r>
      <w:r w:rsidRPr="008948B0">
        <w:fldChar w:fldCharType="end"/>
      </w:r>
      <w:r>
        <w:t xml:space="preserve"> </w:t>
      </w:r>
      <w:r w:rsidRPr="008948B0">
        <w:t xml:space="preserve">Endringer av Rammeavtalen. </w:t>
      </w:r>
    </w:p>
    <w:p w14:paraId="43562D9F" w14:textId="77777777" w:rsidR="006A37FE" w:rsidRDefault="006A37FE" w:rsidP="006A37FE"/>
    <w:p w14:paraId="5C20FC8F" w14:textId="77777777" w:rsidR="006A37FE" w:rsidRDefault="006A37FE" w:rsidP="006A37FE">
      <w:r w:rsidRPr="008948B0">
        <w:t>Flere mislighold kan kumulativt utgjøre et vesentlig mislighold.</w:t>
      </w:r>
    </w:p>
    <w:p w14:paraId="7885E4F2" w14:textId="77777777" w:rsidR="006A37FE" w:rsidRDefault="006A37FE" w:rsidP="006A37FE">
      <w:pPr>
        <w:rPr>
          <w:rFonts w:eastAsia="Times New Roman"/>
        </w:rPr>
      </w:pPr>
    </w:p>
    <w:p w14:paraId="43AD0070" w14:textId="77777777" w:rsidR="006A37FE" w:rsidRPr="00116795" w:rsidRDefault="006A37FE" w:rsidP="006A37FE">
      <w:pPr>
        <w:pStyle w:val="Overskrift2"/>
        <w:ind w:left="576" w:hanging="576"/>
      </w:pPr>
      <w:bookmarkStart w:id="95" w:name="_Toc536117857"/>
      <w:bookmarkStart w:id="96" w:name="_Toc536514503"/>
      <w:bookmarkStart w:id="97" w:name="_Toc8896279"/>
      <w:r>
        <w:t>Reklamasjon</w:t>
      </w:r>
      <w:bookmarkEnd w:id="95"/>
      <w:bookmarkEnd w:id="96"/>
      <w:bookmarkEnd w:id="97"/>
    </w:p>
    <w:p w14:paraId="5EF6B183" w14:textId="77777777" w:rsidR="006A37FE" w:rsidRDefault="006A37FE" w:rsidP="006A37FE">
      <w:pPr>
        <w:rPr>
          <w:rFonts w:eastAsia="Times New Roman"/>
        </w:rPr>
      </w:pPr>
      <w:r w:rsidRPr="00224D0D">
        <w:rPr>
          <w:rFonts w:eastAsia="Times New Roman"/>
        </w:rPr>
        <w:t>I tilfelle</w:t>
      </w:r>
      <w:r>
        <w:rPr>
          <w:rFonts w:eastAsia="Times New Roman"/>
        </w:rPr>
        <w:t xml:space="preserve"> </w:t>
      </w:r>
      <w:r w:rsidRPr="00224D0D">
        <w:rPr>
          <w:rFonts w:eastAsia="Times New Roman"/>
        </w:rPr>
        <w:t>mangel</w:t>
      </w:r>
      <w:r>
        <w:rPr>
          <w:rFonts w:eastAsia="Times New Roman"/>
        </w:rPr>
        <w:t xml:space="preserve"> </w:t>
      </w:r>
      <w:r w:rsidRPr="00224D0D">
        <w:rPr>
          <w:rFonts w:eastAsia="Times New Roman"/>
        </w:rPr>
        <w:t xml:space="preserve">skal Oppdragsgiver gi Leverandøren skriftlig melding om mangelen innen rimelig tid etter at </w:t>
      </w:r>
      <w:r>
        <w:rPr>
          <w:rFonts w:eastAsia="Times New Roman"/>
        </w:rPr>
        <w:t>forholdet</w:t>
      </w:r>
      <w:r w:rsidRPr="00224D0D">
        <w:rPr>
          <w:rFonts w:eastAsia="Times New Roman"/>
        </w:rPr>
        <w:t xml:space="preserve"> ble oppdaget.</w:t>
      </w:r>
      <w:r>
        <w:rPr>
          <w:rFonts w:eastAsia="Times New Roman"/>
        </w:rPr>
        <w:t xml:space="preserve"> </w:t>
      </w:r>
      <w:r w:rsidRPr="00224D0D">
        <w:rPr>
          <w:rFonts w:eastAsia="Times New Roman"/>
        </w:rPr>
        <w:t>Reklamasjonsfristen begynner ikke å løpe så lenge det utføres rettingsarbeid eller annen aktivitet som er nødvendig for å oppfylle kravene i Rammeavtalen.</w:t>
      </w:r>
    </w:p>
    <w:p w14:paraId="3904CCDA" w14:textId="77777777" w:rsidR="006A37FE" w:rsidRPr="00224D0D" w:rsidRDefault="006A37FE" w:rsidP="006A37FE">
      <w:pPr>
        <w:rPr>
          <w:rFonts w:eastAsia="Times New Roman"/>
        </w:rPr>
      </w:pPr>
    </w:p>
    <w:p w14:paraId="08338E02" w14:textId="77777777" w:rsidR="006A37FE" w:rsidRPr="00E94854" w:rsidRDefault="006A37FE" w:rsidP="006A37FE">
      <w:r w:rsidRPr="00224D0D">
        <w:rPr>
          <w:rFonts w:eastAsia="Times New Roman"/>
        </w:rPr>
        <w:t>De nevnte reklamasjonsfrister gjelder ikke dersom Leverandøren har opptrådt grovt uaktsomt eller i strid med redelighet og god tro. Reklamasjonsfristene gjelder heller ikke dersom Leverandøren ved garanti eller annen avtale har påtatt seg ansvar for mangler i lengre tid.</w:t>
      </w:r>
    </w:p>
    <w:p w14:paraId="3CDB88CA" w14:textId="77777777" w:rsidR="006A37FE" w:rsidRDefault="006A37FE" w:rsidP="006A37FE">
      <w:pPr>
        <w:rPr>
          <w:rFonts w:eastAsia="Times New Roman"/>
        </w:rPr>
      </w:pPr>
    </w:p>
    <w:p w14:paraId="024FB653" w14:textId="77777777" w:rsidR="006A37FE" w:rsidRDefault="006A37FE" w:rsidP="006A37FE">
      <w:pPr>
        <w:rPr>
          <w:rFonts w:eastAsia="Times New Roman"/>
        </w:rPr>
      </w:pPr>
    </w:p>
    <w:p w14:paraId="4712441A" w14:textId="77777777" w:rsidR="006A37FE" w:rsidRPr="009D494D" w:rsidRDefault="006A37FE" w:rsidP="006A37FE">
      <w:pPr>
        <w:pStyle w:val="Overskrift2"/>
        <w:ind w:left="576" w:hanging="576"/>
      </w:pPr>
      <w:bookmarkStart w:id="98" w:name="_Toc536117859"/>
      <w:bookmarkStart w:id="99" w:name="_Toc536514505"/>
      <w:bookmarkStart w:id="100" w:name="_Toc8896281"/>
      <w:r w:rsidRPr="009D494D">
        <w:t>Leverandørens</w:t>
      </w:r>
      <w:r>
        <w:t xml:space="preserve"> informasjonsplikt</w:t>
      </w:r>
      <w:r w:rsidRPr="009D494D">
        <w:t xml:space="preserve"> ved mislighold</w:t>
      </w:r>
      <w:bookmarkEnd w:id="98"/>
      <w:bookmarkEnd w:id="99"/>
      <w:bookmarkEnd w:id="100"/>
    </w:p>
    <w:p w14:paraId="22CB6AE6" w14:textId="77777777" w:rsidR="006A37FE" w:rsidRPr="00224D0D" w:rsidRDefault="006A37FE" w:rsidP="006A37FE">
      <w:pPr>
        <w:rPr>
          <w:rFonts w:eastAsia="Times New Roman"/>
        </w:rPr>
      </w:pPr>
      <w:r w:rsidRPr="00224D0D">
        <w:rPr>
          <w:rFonts w:eastAsia="Times New Roman"/>
        </w:rPr>
        <w:t>Dersom Leverandøren hi</w:t>
      </w:r>
      <w:r>
        <w:rPr>
          <w:rFonts w:eastAsia="Times New Roman"/>
        </w:rPr>
        <w:t xml:space="preserve">ndres i å oppfylle sine plikter, </w:t>
      </w:r>
      <w:r w:rsidRPr="00224D0D">
        <w:rPr>
          <w:rFonts w:eastAsia="Times New Roman"/>
        </w:rPr>
        <w:t>skal han uten ugrunnet opphold gi skriftlig melding til Oppdragsgiver om hindringen og dens virkning på muligheten til å oppfylle leveransen.</w:t>
      </w:r>
      <w:r>
        <w:rPr>
          <w:rFonts w:eastAsia="Times New Roman"/>
        </w:rPr>
        <w:br/>
      </w:r>
    </w:p>
    <w:p w14:paraId="70D0AEAD" w14:textId="77777777" w:rsidR="006A37FE" w:rsidRDefault="006A37FE" w:rsidP="006A37FE">
      <w:pPr>
        <w:rPr>
          <w:rFonts w:eastAsia="Times New Roman"/>
        </w:rPr>
      </w:pPr>
      <w:r w:rsidRPr="00224D0D">
        <w:rPr>
          <w:rFonts w:eastAsia="Times New Roman"/>
        </w:rPr>
        <w:t>Leverandøren skal gjøre det som</w:t>
      </w:r>
      <w:r>
        <w:rPr>
          <w:rFonts w:eastAsia="Times New Roman"/>
        </w:rPr>
        <w:t xml:space="preserve"> med</w:t>
      </w:r>
      <w:r w:rsidRPr="00224D0D">
        <w:rPr>
          <w:rFonts w:eastAsia="Times New Roman"/>
        </w:rPr>
        <w:t xml:space="preserve"> rimelig</w:t>
      </w:r>
      <w:r>
        <w:rPr>
          <w:rFonts w:eastAsia="Times New Roman"/>
        </w:rPr>
        <w:t>het</w:t>
      </w:r>
      <w:r w:rsidRPr="00224D0D">
        <w:rPr>
          <w:rFonts w:eastAsia="Times New Roman"/>
        </w:rPr>
        <w:t xml:space="preserve"> kan kreves for å løse problemet. Oppdragsgiver </w:t>
      </w:r>
      <w:r>
        <w:rPr>
          <w:rFonts w:eastAsia="Times New Roman"/>
        </w:rPr>
        <w:t>skal holdes løpende oppdatert om</w:t>
      </w:r>
      <w:r w:rsidRPr="00224D0D">
        <w:rPr>
          <w:rFonts w:eastAsia="Times New Roman"/>
        </w:rPr>
        <w:t xml:space="preserve"> det Leverandøren foretar seg for å sikre oppfyllelse av Rammeavtalen</w:t>
      </w:r>
      <w:r>
        <w:rPr>
          <w:rFonts w:eastAsia="Times New Roman"/>
        </w:rPr>
        <w:t xml:space="preserve"> og avropet</w:t>
      </w:r>
      <w:r w:rsidRPr="00224D0D">
        <w:rPr>
          <w:rFonts w:eastAsia="Times New Roman"/>
        </w:rPr>
        <w:t>.</w:t>
      </w:r>
    </w:p>
    <w:p w14:paraId="10CA1ABC" w14:textId="77777777" w:rsidR="006A37FE" w:rsidRDefault="006A37FE" w:rsidP="006A37FE">
      <w:pPr>
        <w:rPr>
          <w:rFonts w:eastAsia="Times New Roman"/>
        </w:rPr>
      </w:pPr>
    </w:p>
    <w:p w14:paraId="347069C0" w14:textId="77777777" w:rsidR="006A37FE" w:rsidRPr="008F5C4E" w:rsidRDefault="006A37FE" w:rsidP="006A37FE">
      <w:pPr>
        <w:rPr>
          <w:rFonts w:eastAsia="Times New Roman"/>
        </w:rPr>
      </w:pPr>
      <w:r>
        <w:rPr>
          <w:rFonts w:eastAsia="Times New Roman"/>
        </w:rPr>
        <w:t>Oppdragsgiver skal søke å forebygge og begrense skadevirkningene av Leverandørens mislighold, uten at dette reduserer Leverandørens ansvar.</w:t>
      </w:r>
    </w:p>
    <w:p w14:paraId="5795C137" w14:textId="77777777" w:rsidR="006A37FE" w:rsidRDefault="006A37FE" w:rsidP="006A37FE">
      <w:pPr>
        <w:pStyle w:val="Overskrift1"/>
        <w:ind w:left="432" w:hanging="432"/>
      </w:pPr>
      <w:bookmarkStart w:id="101" w:name="_Ref489019571"/>
      <w:bookmarkStart w:id="102" w:name="_Toc536117860"/>
      <w:bookmarkStart w:id="103" w:name="_Toc536514506"/>
      <w:bookmarkStart w:id="104" w:name="_Toc8896282"/>
      <w:r w:rsidRPr="00116795">
        <w:rPr>
          <w:rStyle w:val="Overskrift1Tegn"/>
          <w:b/>
          <w:bCs/>
        </w:rPr>
        <w:t>Oppdragsg</w:t>
      </w:r>
      <w:r w:rsidRPr="00116795">
        <w:t>ivers sanksjoner ved mislighold</w:t>
      </w:r>
      <w:bookmarkEnd w:id="101"/>
      <w:bookmarkEnd w:id="102"/>
      <w:bookmarkEnd w:id="103"/>
      <w:bookmarkEnd w:id="104"/>
    </w:p>
    <w:p w14:paraId="27224C59" w14:textId="77777777" w:rsidR="006A37FE" w:rsidRDefault="006A37FE" w:rsidP="006A37FE">
      <w:pPr>
        <w:pStyle w:val="Overskrift2"/>
        <w:ind w:left="576" w:hanging="576"/>
      </w:pPr>
      <w:bookmarkStart w:id="105" w:name="_Ref489266435"/>
      <w:bookmarkStart w:id="106" w:name="_Toc536117861"/>
      <w:bookmarkStart w:id="107" w:name="_Toc536514507"/>
      <w:bookmarkStart w:id="108" w:name="_Toc8896283"/>
      <w:r w:rsidRPr="00116795">
        <w:t>Dagbot</w:t>
      </w:r>
      <w:bookmarkEnd w:id="105"/>
      <w:r>
        <w:t xml:space="preserve"> ved forsinkelse</w:t>
      </w:r>
      <w:bookmarkEnd w:id="106"/>
      <w:bookmarkEnd w:id="107"/>
      <w:r>
        <w:t xml:space="preserve"> av statistikk</w:t>
      </w:r>
      <w:bookmarkEnd w:id="108"/>
    </w:p>
    <w:p w14:paraId="69D7C55A" w14:textId="77777777" w:rsidR="006A37FE" w:rsidRDefault="006A37FE" w:rsidP="006A37FE">
      <w:r>
        <w:t xml:space="preserve">Ved forsinket oversendelse av statistikk, kan oppdragsgiver kreve dagbot. </w:t>
      </w:r>
      <w:r w:rsidRPr="00504B1B">
        <w:t>Dag</w:t>
      </w:r>
      <w:r>
        <w:t>boten</w:t>
      </w:r>
      <w:r w:rsidRPr="00504B1B">
        <w:t xml:space="preserve"> utgjør kr. 1.000,- per kalenderdag etter innsendingsfrist.</w:t>
      </w:r>
    </w:p>
    <w:p w14:paraId="2B0A1602" w14:textId="77777777" w:rsidR="006A37FE" w:rsidRPr="00116795" w:rsidRDefault="006A37FE" w:rsidP="006A37FE">
      <w:pPr>
        <w:pStyle w:val="Overskrift2"/>
        <w:ind w:left="576" w:hanging="576"/>
      </w:pPr>
      <w:bookmarkStart w:id="109" w:name="_Toc536117865"/>
      <w:bookmarkStart w:id="110" w:name="_Toc536514511"/>
      <w:bookmarkStart w:id="111" w:name="_Toc8896285"/>
      <w:r w:rsidRPr="00116795">
        <w:t>Tilbakeholdelse av betaling</w:t>
      </w:r>
      <w:bookmarkEnd w:id="109"/>
      <w:bookmarkEnd w:id="110"/>
      <w:bookmarkEnd w:id="111"/>
    </w:p>
    <w:p w14:paraId="3CFB240B" w14:textId="77777777" w:rsidR="006A37FE" w:rsidRDefault="006A37FE" w:rsidP="006A37FE">
      <w:pPr>
        <w:rPr>
          <w:rFonts w:eastAsia="Times New Roman"/>
        </w:rPr>
      </w:pPr>
      <w:r w:rsidRPr="00224D0D">
        <w:rPr>
          <w:rFonts w:eastAsia="Times New Roman"/>
        </w:rPr>
        <w:t>Ved Leverandørens mislighold kan Oppdr</w:t>
      </w:r>
      <w:r>
        <w:rPr>
          <w:rFonts w:eastAsia="Times New Roman"/>
        </w:rPr>
        <w:t>agsgiver holde tilbake betalingen inntil det er dokumentert at forholdet er bragt i orden. Oppdragsgiver kan bare holde tilbake en sum som er nødvendig for å sikre Oppdragsgivers krav som følge av misligholdet.</w:t>
      </w:r>
    </w:p>
    <w:p w14:paraId="09A28142" w14:textId="77777777" w:rsidR="006A37FE" w:rsidRDefault="006A37FE" w:rsidP="006A37FE">
      <w:pPr>
        <w:pStyle w:val="Overskrift2"/>
        <w:ind w:left="576" w:hanging="576"/>
      </w:pPr>
      <w:bookmarkStart w:id="112" w:name="_Toc536117866"/>
      <w:bookmarkStart w:id="113" w:name="_Toc536514512"/>
      <w:bookmarkStart w:id="114" w:name="_Toc8896286"/>
      <w:r w:rsidRPr="00116795">
        <w:t>Heving</w:t>
      </w:r>
      <w:bookmarkEnd w:id="112"/>
      <w:bookmarkEnd w:id="113"/>
      <w:bookmarkEnd w:id="114"/>
      <w:r>
        <w:t xml:space="preserve"> </w:t>
      </w:r>
    </w:p>
    <w:p w14:paraId="3A456A7D" w14:textId="77777777" w:rsidR="006A37FE" w:rsidRPr="00116795" w:rsidRDefault="006A37FE" w:rsidP="006A37FE">
      <w:pPr>
        <w:pStyle w:val="Overskrift3"/>
      </w:pPr>
      <w:r w:rsidRPr="00116795">
        <w:t>Heving av Rammeavtalen</w:t>
      </w:r>
    </w:p>
    <w:p w14:paraId="14130904" w14:textId="77777777" w:rsidR="006A37FE" w:rsidRDefault="006A37FE" w:rsidP="006A37FE">
      <w:pPr>
        <w:rPr>
          <w:rFonts w:eastAsia="Times New Roman"/>
        </w:rPr>
      </w:pPr>
      <w:r w:rsidRPr="00224D0D">
        <w:rPr>
          <w:rFonts w:eastAsia="Times New Roman"/>
        </w:rPr>
        <w:t>Dersom det foreligger vesentlig mislighold, kan Oppdragsgiver etter å ha gitt Leverandøren skriftlig varsel og rimelig frist til å bringe forholdet i orden, heve hele eller deler av Rammeavtalen med øyeblikkelig virkning.</w:t>
      </w:r>
    </w:p>
    <w:p w14:paraId="394D9C7F" w14:textId="77777777" w:rsidR="006A37FE" w:rsidRPr="00224D0D" w:rsidRDefault="006A37FE" w:rsidP="006A37FE">
      <w:pPr>
        <w:rPr>
          <w:rFonts w:eastAsia="Times New Roman"/>
        </w:rPr>
      </w:pPr>
    </w:p>
    <w:p w14:paraId="5BD32953" w14:textId="1FA171AE" w:rsidR="006A37FE" w:rsidRDefault="006A37FE" w:rsidP="006A37FE">
      <w:pPr>
        <w:rPr>
          <w:rFonts w:eastAsia="Times New Roman"/>
        </w:rPr>
      </w:pPr>
      <w:r w:rsidRPr="00224D0D">
        <w:rPr>
          <w:rFonts w:eastAsia="Times New Roman"/>
        </w:rPr>
        <w:t>Oppdragsgiver</w:t>
      </w:r>
      <w:r>
        <w:rPr>
          <w:rFonts w:eastAsia="Times New Roman"/>
        </w:rPr>
        <w:t xml:space="preserve"> kan heve Rammeavtalen, helt eller delvis, </w:t>
      </w:r>
      <w:r w:rsidRPr="00224D0D">
        <w:rPr>
          <w:rFonts w:eastAsia="Times New Roman"/>
        </w:rPr>
        <w:t>dersom Leverandøren</w:t>
      </w:r>
      <w:r>
        <w:rPr>
          <w:rFonts w:eastAsia="Times New Roman"/>
        </w:rPr>
        <w:t>s</w:t>
      </w:r>
      <w:r w:rsidRPr="00224D0D">
        <w:rPr>
          <w:rFonts w:eastAsia="Times New Roman"/>
        </w:rPr>
        <w:t xml:space="preserve"> gjentatt</w:t>
      </w:r>
      <w:r>
        <w:rPr>
          <w:rFonts w:eastAsia="Times New Roman"/>
        </w:rPr>
        <w:t>e mislighold knyttet til a</w:t>
      </w:r>
      <w:r w:rsidRPr="00224D0D">
        <w:rPr>
          <w:rFonts w:eastAsia="Times New Roman"/>
        </w:rPr>
        <w:t xml:space="preserve">vrop </w:t>
      </w:r>
      <w:r>
        <w:rPr>
          <w:rFonts w:eastAsia="Times New Roman"/>
        </w:rPr>
        <w:t>medfører</w:t>
      </w:r>
      <w:r w:rsidRPr="00224D0D">
        <w:rPr>
          <w:rFonts w:eastAsia="Times New Roman"/>
        </w:rPr>
        <w:t xml:space="preserve"> at Rammeavtalens f</w:t>
      </w:r>
      <w:r>
        <w:rPr>
          <w:rFonts w:eastAsia="Times New Roman"/>
        </w:rPr>
        <w:t>ormål</w:t>
      </w:r>
      <w:r w:rsidRPr="00224D0D">
        <w:rPr>
          <w:rFonts w:eastAsia="Times New Roman"/>
        </w:rPr>
        <w:t xml:space="preserve"> blir vesentlig forfeilet for Oppdragsgiver.</w:t>
      </w:r>
    </w:p>
    <w:p w14:paraId="4EE531D7" w14:textId="77777777" w:rsidR="006A37FE" w:rsidRPr="00116795" w:rsidRDefault="006A37FE" w:rsidP="006A37FE">
      <w:pPr>
        <w:pStyle w:val="Overskrift3"/>
      </w:pPr>
      <w:r w:rsidRPr="00116795">
        <w:t>Heving ved straffbare forhold</w:t>
      </w:r>
    </w:p>
    <w:p w14:paraId="49B5D308" w14:textId="77777777" w:rsidR="006A37FE" w:rsidRPr="00224D0D" w:rsidRDefault="006A37FE" w:rsidP="006A37FE">
      <w:pPr>
        <w:rPr>
          <w:rFonts w:eastAsia="Times New Roman"/>
        </w:rPr>
      </w:pPr>
      <w:r w:rsidRPr="00224D0D">
        <w:rPr>
          <w:rFonts w:eastAsia="Times New Roman"/>
        </w:rPr>
        <w:t>Oppdragsgiver kan heve Rammeavtalen med umiddelbar virkning dersom Leverandøren er rettskraftig dømt for deltagelse i en kriminell organisasjon, korrupsjon, bedrageri, hvitvasking,</w:t>
      </w:r>
      <w:r>
        <w:rPr>
          <w:rFonts w:eastAsia="Times New Roman"/>
        </w:rPr>
        <w:t xml:space="preserve"> terrorfinansiering</w:t>
      </w:r>
      <w:r w:rsidRPr="00224D0D">
        <w:rPr>
          <w:rFonts w:eastAsia="Times New Roman"/>
        </w:rPr>
        <w:t xml:space="preserve"> eller er kjent skyldig i straffbare forhold som angår den yrkesmessige vandel.</w:t>
      </w:r>
    </w:p>
    <w:p w14:paraId="5F6DB026" w14:textId="77777777" w:rsidR="006A37FE" w:rsidRPr="00116795" w:rsidRDefault="006A37FE" w:rsidP="006A37FE">
      <w:pPr>
        <w:pStyle w:val="Overskrift3"/>
      </w:pPr>
      <w:r w:rsidRPr="00116795">
        <w:t>Heving ved konkurs e.l.</w:t>
      </w:r>
    </w:p>
    <w:p w14:paraId="0E0B7E45" w14:textId="77777777" w:rsidR="006A37FE" w:rsidRPr="00224D0D" w:rsidRDefault="006A37FE" w:rsidP="006A37FE">
      <w:pPr>
        <w:rPr>
          <w:rFonts w:eastAsia="Times New Roman"/>
        </w:rPr>
      </w:pPr>
      <w:r w:rsidRPr="00224D0D">
        <w:rPr>
          <w:rFonts w:eastAsia="Times New Roman"/>
        </w:rPr>
        <w:t>Oppdragsgiver kan</w:t>
      </w:r>
      <w:r>
        <w:rPr>
          <w:rFonts w:eastAsia="Times New Roman"/>
        </w:rPr>
        <w:t>, så fremt ikke annet følger av ufravikelig lov,</w:t>
      </w:r>
      <w:r w:rsidRPr="00224D0D">
        <w:rPr>
          <w:rFonts w:eastAsia="Times New Roman"/>
        </w:rPr>
        <w:t xml:space="preserve"> heve Rammeavtalen med umiddelbar virkning dersom det i forbindelse med Leverandørens virksomhet åpnes gjeldsforhandlinger, avtales gjeldsordning, konkurs eller annen form for kreditorstyring, eller dersom Leverandørens virksomhet blir avviklet, innstilt, eller er i lignende prosess med hjemmel i gjeldende rett.</w:t>
      </w:r>
    </w:p>
    <w:p w14:paraId="69F7D616" w14:textId="77777777" w:rsidR="006A37FE" w:rsidRPr="00116795" w:rsidRDefault="006A37FE" w:rsidP="006A37FE">
      <w:pPr>
        <w:pStyle w:val="Overskrift3"/>
      </w:pPr>
      <w:r w:rsidRPr="00116795">
        <w:t>Dekningskjøp ved heving</w:t>
      </w:r>
    </w:p>
    <w:p w14:paraId="63DCEC99" w14:textId="77777777" w:rsidR="006A37FE" w:rsidRPr="00224D0D" w:rsidRDefault="006A37FE" w:rsidP="006A37FE">
      <w:pPr>
        <w:rPr>
          <w:rFonts w:eastAsia="Times New Roman"/>
        </w:rPr>
      </w:pPr>
      <w:r w:rsidRPr="00224D0D">
        <w:rPr>
          <w:rFonts w:eastAsia="Times New Roman"/>
        </w:rPr>
        <w:t xml:space="preserve">Ved heving har Oppdragsgiver rett til å foreta </w:t>
      </w:r>
      <w:r w:rsidRPr="008517F1">
        <w:rPr>
          <w:rFonts w:eastAsia="Times New Roman"/>
        </w:rPr>
        <w:t xml:space="preserve">dekningskjøp på rimelig måte og innen </w:t>
      </w:r>
      <w:r w:rsidRPr="00224D0D">
        <w:rPr>
          <w:rFonts w:eastAsia="Times New Roman"/>
        </w:rPr>
        <w:t>rimelig tid etter hevingen.</w:t>
      </w:r>
    </w:p>
    <w:p w14:paraId="2D6D84EC" w14:textId="77777777" w:rsidR="006A37FE" w:rsidRDefault="006A37FE" w:rsidP="006A37FE">
      <w:pPr>
        <w:rPr>
          <w:rFonts w:eastAsia="Times New Roman"/>
        </w:rPr>
      </w:pPr>
    </w:p>
    <w:p w14:paraId="5D911551" w14:textId="77777777" w:rsidR="006A37FE" w:rsidRDefault="006A37FE" w:rsidP="006A37FE">
      <w:pPr>
        <w:rPr>
          <w:rFonts w:eastAsia="Times New Roman"/>
        </w:rPr>
      </w:pPr>
      <w:r w:rsidRPr="00224D0D">
        <w:rPr>
          <w:rFonts w:eastAsia="Times New Roman"/>
        </w:rPr>
        <w:t>Oppdragsgiver har krav på erstatning for differansen mellom kontraktsprisen og prisen på dekningskjøpet. Denne erstatningen får ikke innvirkning på Oppdragsgivers øvrige</w:t>
      </w:r>
      <w:r>
        <w:rPr>
          <w:rFonts w:eastAsia="Times New Roman"/>
        </w:rPr>
        <w:t xml:space="preserve"> rett til erstatning etter</w:t>
      </w:r>
      <w:r w:rsidRPr="00224D0D">
        <w:rPr>
          <w:rFonts w:eastAsia="Times New Roman"/>
        </w:rPr>
        <w:t xml:space="preserve"> Rammeavtalen.</w:t>
      </w:r>
    </w:p>
    <w:p w14:paraId="21EBBE7C" w14:textId="77777777" w:rsidR="006A37FE" w:rsidRPr="00116795" w:rsidRDefault="006A37FE" w:rsidP="006A37FE">
      <w:pPr>
        <w:pStyle w:val="Overskrift1"/>
        <w:ind w:left="432" w:hanging="432"/>
      </w:pPr>
      <w:bookmarkStart w:id="115" w:name="_Toc8896287"/>
      <w:r w:rsidRPr="00116795">
        <w:t>Forventet mislighold</w:t>
      </w:r>
      <w:bookmarkEnd w:id="115"/>
    </w:p>
    <w:p w14:paraId="6BF770C3" w14:textId="77777777" w:rsidR="006A37FE" w:rsidRDefault="006A37FE" w:rsidP="006A37FE">
      <w:pPr>
        <w:rPr>
          <w:rFonts w:eastAsia="Times New Roman"/>
        </w:rPr>
      </w:pPr>
      <w:r w:rsidRPr="00E12D03">
        <w:rPr>
          <w:rFonts w:eastAsia="Times New Roman"/>
        </w:rPr>
        <w:t xml:space="preserve">Oppdragsgiver kan holde sine ytelser tilbake dersom det fremgår av Leverandørens handlemåte eller av en alvorlig svikt i </w:t>
      </w:r>
      <w:r>
        <w:rPr>
          <w:rFonts w:eastAsia="Times New Roman"/>
        </w:rPr>
        <w:t>Leverandørens</w:t>
      </w:r>
      <w:r w:rsidRPr="00E12D03">
        <w:rPr>
          <w:rFonts w:eastAsia="Times New Roman"/>
        </w:rPr>
        <w:t xml:space="preserve"> kredittverdighet eller evne til å oppfylle at </w:t>
      </w:r>
      <w:r>
        <w:rPr>
          <w:rFonts w:eastAsia="Times New Roman"/>
        </w:rPr>
        <w:t>Leverandøren</w:t>
      </w:r>
      <w:r w:rsidRPr="00E12D03">
        <w:rPr>
          <w:rFonts w:eastAsia="Times New Roman"/>
        </w:rPr>
        <w:t xml:space="preserve"> ikke kommer til å oppfylle en vesentlig </w:t>
      </w:r>
      <w:r w:rsidRPr="00224D0D">
        <w:rPr>
          <w:rFonts w:eastAsia="Times New Roman"/>
        </w:rPr>
        <w:t xml:space="preserve">del av sine kontraktsforpliktelser. </w:t>
      </w:r>
    </w:p>
    <w:p w14:paraId="0EADE141" w14:textId="77777777" w:rsidR="006A37FE" w:rsidRPr="00224D0D" w:rsidRDefault="006A37FE" w:rsidP="006A37FE">
      <w:pPr>
        <w:rPr>
          <w:rFonts w:eastAsia="Times New Roman"/>
        </w:rPr>
      </w:pPr>
    </w:p>
    <w:p w14:paraId="3FA72A31" w14:textId="77777777" w:rsidR="006A37FE" w:rsidRDefault="006A37FE" w:rsidP="006A37FE">
      <w:pPr>
        <w:rPr>
          <w:rFonts w:eastAsia="Times New Roman"/>
        </w:rPr>
      </w:pPr>
      <w:r w:rsidRPr="00224D0D">
        <w:rPr>
          <w:rFonts w:eastAsia="Times New Roman"/>
        </w:rPr>
        <w:t>Dersom det er klart at det vil inntre mislighold fra Leverandørens side før avtalt leveringstid</w:t>
      </w:r>
      <w:r>
        <w:rPr>
          <w:rFonts w:eastAsia="Times New Roman"/>
        </w:rPr>
        <w:t>,</w:t>
      </w:r>
      <w:r w:rsidRPr="00224D0D">
        <w:rPr>
          <w:rFonts w:eastAsia="Times New Roman"/>
        </w:rPr>
        <w:t xml:space="preserve"> og dette gir Oppdragsgiver rett til å heve </w:t>
      </w:r>
      <w:r>
        <w:rPr>
          <w:rFonts w:eastAsia="Times New Roman"/>
        </w:rPr>
        <w:t>a</w:t>
      </w:r>
      <w:r w:rsidRPr="00224D0D">
        <w:rPr>
          <w:rFonts w:eastAsia="Times New Roman"/>
        </w:rPr>
        <w:t>vropet, kan Oppdragsgiver</w:t>
      </w:r>
      <w:r>
        <w:rPr>
          <w:rFonts w:eastAsia="Times New Roman"/>
        </w:rPr>
        <w:t>, etter å ha gitt Leverandøren en kort frist for å fremskaffe tilstrekkelig sikkerhet for at Leverandørens kontraktsforpliktelser vil bli oppfylt,</w:t>
      </w:r>
      <w:r w:rsidRPr="00224D0D">
        <w:rPr>
          <w:rFonts w:eastAsia="Times New Roman"/>
        </w:rPr>
        <w:t xml:space="preserve"> heve </w:t>
      </w:r>
      <w:r>
        <w:rPr>
          <w:rFonts w:eastAsia="Times New Roman"/>
        </w:rPr>
        <w:t>a</w:t>
      </w:r>
      <w:r w:rsidRPr="00224D0D">
        <w:rPr>
          <w:rFonts w:eastAsia="Times New Roman"/>
        </w:rPr>
        <w:t>vropet med umiddelbar virkning før avtalt leveringstid.</w:t>
      </w:r>
    </w:p>
    <w:p w14:paraId="0B0A80C1" w14:textId="77777777" w:rsidR="006A37FE" w:rsidRPr="000F10E2" w:rsidRDefault="006A37FE" w:rsidP="006A37FE">
      <w:pPr>
        <w:pStyle w:val="Overskrift1"/>
        <w:ind w:left="432" w:hanging="432"/>
        <w:rPr>
          <w:rFonts w:eastAsia="Times New Roman"/>
        </w:rPr>
      </w:pPr>
      <w:bookmarkStart w:id="116" w:name="_Toc8896288"/>
      <w:r w:rsidRPr="000F10E2">
        <w:rPr>
          <w:rFonts w:eastAsia="Times New Roman"/>
        </w:rPr>
        <w:t>E</w:t>
      </w:r>
      <w:r>
        <w:rPr>
          <w:rFonts w:eastAsia="Times New Roman"/>
        </w:rPr>
        <w:t>ndring og a</w:t>
      </w:r>
      <w:r w:rsidRPr="000F10E2">
        <w:rPr>
          <w:rFonts w:eastAsia="Times New Roman"/>
        </w:rPr>
        <w:t>vbestilling av flybilletter</w:t>
      </w:r>
      <w:bookmarkEnd w:id="116"/>
    </w:p>
    <w:p w14:paraId="7CD42102" w14:textId="3E524DE1" w:rsidR="00AB4FB0" w:rsidRPr="000F10E2" w:rsidRDefault="00AB4FB0" w:rsidP="00AB4FB0">
      <w:pPr>
        <w:pStyle w:val="Overskrift2"/>
        <w:ind w:left="576" w:hanging="576"/>
      </w:pPr>
      <w:bookmarkStart w:id="117" w:name="_Toc8896289"/>
      <w:bookmarkStart w:id="118" w:name="_Toc536117867"/>
      <w:bookmarkStart w:id="119" w:name="_Toc536514513"/>
      <w:r>
        <w:t>Angrefrist</w:t>
      </w:r>
      <w:r w:rsidR="00134AD0">
        <w:t>periode</w:t>
      </w:r>
      <w:bookmarkEnd w:id="117"/>
    </w:p>
    <w:p w14:paraId="71034881" w14:textId="234AF3D8" w:rsidR="00AB4FB0" w:rsidRDefault="00AB4FB0" w:rsidP="00AB4FB0">
      <w:r w:rsidRPr="000F10E2">
        <w:t xml:space="preserve">Oppdragsgiver skal gis en </w:t>
      </w:r>
      <w:r>
        <w:t xml:space="preserve">angrefristperiode </w:t>
      </w:r>
      <w:r w:rsidRPr="000F10E2">
        <w:t>på 7 dager</w:t>
      </w:r>
      <w:r>
        <w:t xml:space="preserve"> ved bestilling av flyreiser. Kostnad for flybilletter skal ikke</w:t>
      </w:r>
      <w:r w:rsidRPr="000F10E2">
        <w:t xml:space="preserve"> belastes</w:t>
      </w:r>
      <w:r w:rsidR="00FF5948">
        <w:t xml:space="preserve"> bestiller fø</w:t>
      </w:r>
      <w:r>
        <w:t>r etter utløpet av angrefristperioden</w:t>
      </w:r>
      <w:r w:rsidR="001C03DE">
        <w:t xml:space="preserve"> eller starttidspunkt for reisen (det som inntreffer først)</w:t>
      </w:r>
      <w:r>
        <w:t xml:space="preserve">. Dette skal </w:t>
      </w:r>
      <w:r w:rsidRPr="000F10E2">
        <w:t xml:space="preserve">gjelde for </w:t>
      </w:r>
      <w:r>
        <w:t xml:space="preserve">alle </w:t>
      </w:r>
      <w:r w:rsidR="00134AD0">
        <w:t xml:space="preserve">Rammeavtalens </w:t>
      </w:r>
      <w:r>
        <w:t>avtalepriser, herunder alle billettkategorier</w:t>
      </w:r>
      <w:r w:rsidR="00134AD0">
        <w:t xml:space="preserve"> og billettype</w:t>
      </w:r>
      <w:r>
        <w:t>.</w:t>
      </w:r>
    </w:p>
    <w:p w14:paraId="26016398" w14:textId="77777777" w:rsidR="00AB4FB0" w:rsidRPr="000F10E2" w:rsidRDefault="00AB4FB0" w:rsidP="00AB4FB0"/>
    <w:p w14:paraId="4A92CD20" w14:textId="66C3FE38" w:rsidR="00AB4FB0" w:rsidRPr="00AB4FB0" w:rsidRDefault="00AB4FB0" w:rsidP="00AB4FB0">
      <w:r w:rsidRPr="000F10E2">
        <w:t xml:space="preserve">Bestillingen skal i </w:t>
      </w:r>
      <w:r>
        <w:t>angrefrist</w:t>
      </w:r>
      <w:r w:rsidRPr="000F10E2">
        <w:t>perioden kunne endres og avbestilles gebyrfritt uavhengig av billettkategori</w:t>
      </w:r>
      <w:r>
        <w:t xml:space="preserve"> og billettype</w:t>
      </w:r>
      <w:r w:rsidRPr="000F10E2">
        <w:t>, samt at det ikke skal påløpe endringsgebyr. Billetten skal kunne refunderes i sin helhet uten kostnader</w:t>
      </w:r>
      <w:r>
        <w:t xml:space="preserve"> for Oppdragsgiver</w:t>
      </w:r>
      <w:r w:rsidRPr="000F10E2">
        <w:t>.</w:t>
      </w:r>
    </w:p>
    <w:p w14:paraId="392B8766" w14:textId="483F89C2" w:rsidR="00AB4FB0" w:rsidRDefault="00AB4FB0" w:rsidP="00AB4FB0">
      <w:pPr>
        <w:pStyle w:val="Overskrift2"/>
        <w:ind w:left="576" w:hanging="576"/>
      </w:pPr>
      <w:bookmarkStart w:id="120" w:name="_Toc8896290"/>
      <w:r w:rsidRPr="000F10E2">
        <w:t>Endringer</w:t>
      </w:r>
      <w:bookmarkEnd w:id="120"/>
    </w:p>
    <w:p w14:paraId="2530EE4B" w14:textId="044CF696" w:rsidR="006A37FE" w:rsidRPr="000F10E2" w:rsidRDefault="00134AD0" w:rsidP="006A37FE">
      <w:pPr>
        <w:pStyle w:val="Overskrift3"/>
      </w:pPr>
      <w:r>
        <w:t>Økonomi</w:t>
      </w:r>
      <w:r w:rsidR="006A37FE" w:rsidRPr="000F10E2">
        <w:t>billett</w:t>
      </w:r>
    </w:p>
    <w:p w14:paraId="42D6FDAD" w14:textId="3A2FC3C8" w:rsidR="00905FDA" w:rsidRPr="000F10E2" w:rsidRDefault="00134AD0" w:rsidP="006A37FE">
      <w:pPr>
        <w:keepNext/>
      </w:pPr>
      <w:r>
        <w:t>Billettr</w:t>
      </w:r>
      <w:r w:rsidR="006A37FE" w:rsidRPr="000F10E2">
        <w:t xml:space="preserve">eservasjonen skal kunne endres etter </w:t>
      </w:r>
      <w:r w:rsidR="006A37FE">
        <w:t>angrefrist</w:t>
      </w:r>
      <w:r w:rsidR="006A37FE" w:rsidRPr="000F10E2">
        <w:t xml:space="preserve">perioden mot et </w:t>
      </w:r>
      <w:r w:rsidR="00905FDA">
        <w:t>endringsgebyr.</w:t>
      </w:r>
      <w:r w:rsidR="00F55F20">
        <w:t xml:space="preserve"> Dersom tilsvarende billettklasse ikke er tilgjengelig skal det belastes tillegg for ny billettklasse</w:t>
      </w:r>
      <w:r w:rsidR="00905FDA">
        <w:t xml:space="preserve">. Tillegget utgjør </w:t>
      </w:r>
      <w:r w:rsidR="00F55F20">
        <w:t xml:space="preserve">differansen mellom </w:t>
      </w:r>
      <w:r w:rsidR="00905FDA">
        <w:t xml:space="preserve">prisen </w:t>
      </w:r>
      <w:r w:rsidR="00FE4810">
        <w:t xml:space="preserve">for </w:t>
      </w:r>
      <w:r w:rsidR="00905FDA">
        <w:t xml:space="preserve">den opprinnelige billetten </w:t>
      </w:r>
      <w:r w:rsidR="00FE4810">
        <w:t xml:space="preserve">som </w:t>
      </w:r>
      <w:r w:rsidR="00905FDA">
        <w:t>ble bestilt og prisen for ny billettklasse.</w:t>
      </w:r>
      <w:r w:rsidR="006A37FE" w:rsidRPr="000F10E2">
        <w:t xml:space="preserve"> </w:t>
      </w:r>
      <w:r w:rsidR="00905FDA">
        <w:t>Endringsgebyr</w:t>
      </w:r>
      <w:r w:rsidR="00F55F20">
        <w:t xml:space="preserve"> og prisdifferansen for endring gjelder per person per vei.</w:t>
      </w:r>
      <w:r w:rsidR="006A37FE" w:rsidRPr="000F10E2">
        <w:t xml:space="preserve"> Endringer som skal kunne gjøres er dato og navn.</w:t>
      </w:r>
      <w:r w:rsidR="00905FDA">
        <w:t xml:space="preserve"> Endringen kan gjøres inntil 2 timer før avreise.</w:t>
      </w:r>
    </w:p>
    <w:p w14:paraId="68B4F52F" w14:textId="77777777" w:rsidR="006A37FE" w:rsidRPr="000F10E2" w:rsidRDefault="006A37FE" w:rsidP="006A37FE">
      <w:pPr>
        <w:pStyle w:val="Overskrift3"/>
      </w:pPr>
      <w:r w:rsidRPr="000F10E2">
        <w:t>Fleksibel billett</w:t>
      </w:r>
    </w:p>
    <w:p w14:paraId="012EF2F4" w14:textId="51074152" w:rsidR="006A37FE" w:rsidRPr="000F10E2" w:rsidRDefault="006A37FE" w:rsidP="006A37FE">
      <w:r w:rsidRPr="000F10E2">
        <w:t xml:space="preserve">Reservasjonen skal kunne endres etter </w:t>
      </w:r>
      <w:r>
        <w:t>angrefrist</w:t>
      </w:r>
      <w:r w:rsidRPr="000F10E2">
        <w:t>-perioden gebyrfritt</w:t>
      </w:r>
      <w:r w:rsidR="00905FDA">
        <w:t>. Det aksepteres ikke pristillegg for endring av billett dersom billettklassen ikke er tilgjengelig</w:t>
      </w:r>
      <w:r w:rsidRPr="000F10E2">
        <w:t>. Endringer som skal kunne gjøres er dato og navn</w:t>
      </w:r>
      <w:r w:rsidR="00134AD0">
        <w:t xml:space="preserve"> på reisende</w:t>
      </w:r>
      <w:r w:rsidRPr="000F10E2">
        <w:t>.</w:t>
      </w:r>
      <w:r w:rsidR="00905FDA" w:rsidRPr="00905FDA">
        <w:t xml:space="preserve"> </w:t>
      </w:r>
      <w:r w:rsidR="00905FDA">
        <w:t>Endringen kan gjøres inntil 2 timer før avreise.</w:t>
      </w:r>
    </w:p>
    <w:p w14:paraId="012B3D2E" w14:textId="77777777" w:rsidR="006A37FE" w:rsidRPr="000F10E2" w:rsidRDefault="006A37FE" w:rsidP="006A37FE">
      <w:pPr>
        <w:pStyle w:val="Overskrift2"/>
        <w:ind w:left="576" w:hanging="576"/>
      </w:pPr>
      <w:bookmarkStart w:id="121" w:name="_Toc8896291"/>
      <w:r w:rsidRPr="000F10E2">
        <w:t>Avbestilling</w:t>
      </w:r>
      <w:bookmarkEnd w:id="121"/>
    </w:p>
    <w:p w14:paraId="72D6CC93" w14:textId="3588D6E1" w:rsidR="006A37FE" w:rsidRPr="000F10E2" w:rsidRDefault="00612852" w:rsidP="006A37FE">
      <w:pPr>
        <w:pStyle w:val="Overskrift3"/>
      </w:pPr>
      <w:r>
        <w:t>Økonomi</w:t>
      </w:r>
      <w:r w:rsidR="006A37FE" w:rsidRPr="000F10E2">
        <w:t>billett</w:t>
      </w:r>
    </w:p>
    <w:p w14:paraId="357317F4" w14:textId="60348803" w:rsidR="006A37FE" w:rsidRDefault="006A37FE" w:rsidP="006A37FE">
      <w:r>
        <w:t xml:space="preserve">Myndighetspålagte </w:t>
      </w:r>
      <w:r w:rsidRPr="000F10E2">
        <w:t>skatter og avgifter</w:t>
      </w:r>
      <w:r>
        <w:t>, samt Leverandørens fastsatte gebyrer mv.</w:t>
      </w:r>
      <w:r w:rsidRPr="000F10E2">
        <w:t xml:space="preserve"> skal refunderes</w:t>
      </w:r>
      <w:r w:rsidR="00612852">
        <w:t xml:space="preserve"> automatisk</w:t>
      </w:r>
      <w:r w:rsidRPr="000F10E2">
        <w:t>.</w:t>
      </w:r>
      <w:r w:rsidR="00612852">
        <w:t xml:space="preserve"> Det gjelder både ved no-show og avbestilling.</w:t>
      </w:r>
    </w:p>
    <w:p w14:paraId="6638E0C5" w14:textId="5DA844DC" w:rsidR="00612852" w:rsidRPr="00612852" w:rsidRDefault="006A37FE" w:rsidP="00612852">
      <w:pPr>
        <w:pStyle w:val="Overskrift3"/>
        <w:ind w:left="0" w:firstLine="0"/>
      </w:pPr>
      <w:r w:rsidRPr="000F10E2">
        <w:t>Fleksib</w:t>
      </w:r>
      <w:r w:rsidR="00F55F20">
        <w:t>e</w:t>
      </w:r>
      <w:r w:rsidRPr="000F10E2">
        <w:t>l billett</w:t>
      </w:r>
      <w:r w:rsidR="00612852">
        <w:br/>
      </w:r>
      <w:r w:rsidRPr="00612852">
        <w:rPr>
          <w:rFonts w:eastAsiaTheme="minorEastAsia" w:cstheme="minorBidi"/>
          <w:b w:val="0"/>
          <w:bCs w:val="0"/>
          <w:color w:val="auto"/>
          <w:sz w:val="22"/>
        </w:rPr>
        <w:t>Fleksible billetter skal kunne avbestilles og refunderes</w:t>
      </w:r>
      <w:r w:rsidR="00612852">
        <w:rPr>
          <w:rFonts w:eastAsiaTheme="minorEastAsia" w:cstheme="minorBidi"/>
          <w:b w:val="0"/>
          <w:bCs w:val="0"/>
          <w:color w:val="auto"/>
          <w:sz w:val="22"/>
        </w:rPr>
        <w:t xml:space="preserve"> automatisk</w:t>
      </w:r>
      <w:r w:rsidRPr="00612852">
        <w:rPr>
          <w:rFonts w:eastAsiaTheme="minorEastAsia" w:cstheme="minorBidi"/>
          <w:b w:val="0"/>
          <w:bCs w:val="0"/>
          <w:color w:val="auto"/>
          <w:sz w:val="22"/>
        </w:rPr>
        <w:t xml:space="preserve"> i sin helhet uten noen form for gebyr.</w:t>
      </w:r>
      <w:r w:rsidR="00612852" w:rsidRPr="00612852">
        <w:rPr>
          <w:rFonts w:eastAsiaTheme="minorEastAsia" w:cstheme="minorBidi"/>
          <w:b w:val="0"/>
          <w:bCs w:val="0"/>
          <w:color w:val="auto"/>
          <w:sz w:val="22"/>
        </w:rPr>
        <w:t xml:space="preserve"> Det gjelder </w:t>
      </w:r>
      <w:r w:rsidRPr="00612852">
        <w:rPr>
          <w:rFonts w:eastAsiaTheme="minorEastAsia" w:cstheme="minorBidi"/>
          <w:b w:val="0"/>
          <w:bCs w:val="0"/>
          <w:color w:val="auto"/>
          <w:sz w:val="22"/>
        </w:rPr>
        <w:t>både ved no-show og avbestilling.</w:t>
      </w:r>
      <w:r w:rsidR="00612852" w:rsidRPr="00612852">
        <w:rPr>
          <w:rFonts w:eastAsiaTheme="minorEastAsia" w:cstheme="minorBidi"/>
          <w:b w:val="0"/>
          <w:bCs w:val="0"/>
          <w:color w:val="auto"/>
          <w:sz w:val="22"/>
        </w:rPr>
        <w:t xml:space="preserve"> </w:t>
      </w:r>
    </w:p>
    <w:p w14:paraId="3A965CA2" w14:textId="77777777" w:rsidR="006A37FE" w:rsidRPr="00116795" w:rsidRDefault="006A37FE" w:rsidP="006A37FE">
      <w:pPr>
        <w:pStyle w:val="Overskrift1"/>
        <w:ind w:left="432" w:hanging="432"/>
      </w:pPr>
      <w:bookmarkStart w:id="122" w:name="_Toc427156044"/>
      <w:bookmarkStart w:id="123" w:name="_Toc536117868"/>
      <w:bookmarkStart w:id="124" w:name="_Toc536514514"/>
      <w:bookmarkStart w:id="125" w:name="_Toc8896292"/>
      <w:bookmarkEnd w:id="118"/>
      <w:bookmarkEnd w:id="119"/>
      <w:r w:rsidRPr="00116795">
        <w:t>Oppdragsgivers plikter</w:t>
      </w:r>
      <w:bookmarkEnd w:id="122"/>
      <w:bookmarkEnd w:id="123"/>
      <w:bookmarkEnd w:id="124"/>
      <w:bookmarkEnd w:id="125"/>
    </w:p>
    <w:p w14:paraId="356C9515" w14:textId="77777777" w:rsidR="006A37FE" w:rsidRPr="00116795" w:rsidRDefault="006A37FE" w:rsidP="006A37FE">
      <w:pPr>
        <w:pStyle w:val="Overskrift2"/>
        <w:ind w:left="576" w:hanging="576"/>
      </w:pPr>
      <w:bookmarkStart w:id="126" w:name="_Toc252406822"/>
      <w:bookmarkStart w:id="127" w:name="_Toc427156045"/>
      <w:bookmarkStart w:id="128" w:name="_Toc536117869"/>
      <w:bookmarkStart w:id="129" w:name="_Toc536514515"/>
      <w:bookmarkStart w:id="130" w:name="_Toc8896293"/>
      <w:r w:rsidRPr="00116795">
        <w:t>Medvirkning</w:t>
      </w:r>
      <w:bookmarkEnd w:id="126"/>
      <w:bookmarkEnd w:id="127"/>
      <w:bookmarkEnd w:id="128"/>
      <w:bookmarkEnd w:id="129"/>
      <w:bookmarkEnd w:id="130"/>
    </w:p>
    <w:p w14:paraId="21A0257E" w14:textId="77777777" w:rsidR="006A37FE" w:rsidRDefault="006A37FE" w:rsidP="006A37FE">
      <w:r>
        <w:t>Oppdragsgiver</w:t>
      </w:r>
      <w:r w:rsidRPr="00BE6874">
        <w:t xml:space="preserve"> skal yte slik medvirkning som er rimelig å vente for at Leverandøren skal kunne oppfylle sine plikter</w:t>
      </w:r>
      <w:r>
        <w:t xml:space="preserve"> etter Rammeavtalen</w:t>
      </w:r>
      <w:r w:rsidRPr="00BE6874">
        <w:t>.</w:t>
      </w:r>
    </w:p>
    <w:p w14:paraId="17CB049B" w14:textId="77777777" w:rsidR="006A37FE" w:rsidRDefault="006A37FE" w:rsidP="006A37FE">
      <w:pPr>
        <w:pStyle w:val="Overskrift2"/>
        <w:ind w:left="576" w:hanging="576"/>
      </w:pPr>
      <w:bookmarkStart w:id="131" w:name="_Toc536117870"/>
      <w:bookmarkStart w:id="132" w:name="_Toc536514516"/>
      <w:bookmarkStart w:id="133" w:name="_Toc8896294"/>
      <w:r w:rsidRPr="00116795">
        <w:t>Taushetsplikt</w:t>
      </w:r>
      <w:bookmarkEnd w:id="131"/>
      <w:bookmarkEnd w:id="132"/>
      <w:bookmarkEnd w:id="133"/>
    </w:p>
    <w:p w14:paraId="627C59C4" w14:textId="77777777" w:rsidR="006A37FE" w:rsidRDefault="006A37FE" w:rsidP="006A37FE">
      <w:r w:rsidRPr="00C52C14">
        <w:t xml:space="preserve">Oppdragsgiver er bundet av </w:t>
      </w:r>
      <w:r>
        <w:t>bestemmelsene om taushetsplikt</w:t>
      </w:r>
      <w:r w:rsidRPr="00C52C14">
        <w:t xml:space="preserve"> </w:t>
      </w:r>
      <w:r>
        <w:t>i</w:t>
      </w:r>
      <w:r w:rsidRPr="00C52C14">
        <w:t xml:space="preserve"> lov 10. februar 1967 om behandlingsmåten i forvaltning</w:t>
      </w:r>
      <w:r>
        <w:t>ssaker</w:t>
      </w:r>
      <w:r w:rsidRPr="00C52C14">
        <w:t xml:space="preserve"> (forvaltningsloven) gjennom hele </w:t>
      </w:r>
      <w:r>
        <w:t>avtaleperioden</w:t>
      </w:r>
      <w:r w:rsidRPr="00C52C14">
        <w:t>, også etter at denne er</w:t>
      </w:r>
      <w:r>
        <w:t xml:space="preserve"> løpt ut</w:t>
      </w:r>
      <w:r w:rsidRPr="00C52C14">
        <w:t>.</w:t>
      </w:r>
    </w:p>
    <w:p w14:paraId="578C9B87" w14:textId="77777777" w:rsidR="006A37FE" w:rsidRPr="00116795" w:rsidRDefault="006A37FE" w:rsidP="006A37FE">
      <w:pPr>
        <w:pStyle w:val="Overskrift1"/>
        <w:ind w:left="432" w:hanging="432"/>
      </w:pPr>
      <w:bookmarkStart w:id="134" w:name="_Toc427156047"/>
      <w:bookmarkStart w:id="135" w:name="_Toc536117871"/>
      <w:bookmarkStart w:id="136" w:name="_Toc536514517"/>
      <w:bookmarkStart w:id="137" w:name="_Toc8896295"/>
      <w:r w:rsidRPr="00116795">
        <w:t>Oppdragsgivers mislighold</w:t>
      </w:r>
      <w:bookmarkEnd w:id="134"/>
      <w:bookmarkEnd w:id="135"/>
      <w:bookmarkEnd w:id="136"/>
      <w:bookmarkEnd w:id="137"/>
    </w:p>
    <w:p w14:paraId="48377664" w14:textId="77777777" w:rsidR="006A37FE" w:rsidRPr="00116795" w:rsidRDefault="006A37FE" w:rsidP="006A37FE">
      <w:pPr>
        <w:pStyle w:val="Overskrift2"/>
        <w:ind w:left="576" w:hanging="576"/>
      </w:pPr>
      <w:bookmarkStart w:id="138" w:name="_Toc93310880"/>
      <w:bookmarkStart w:id="139" w:name="_Toc93310406"/>
      <w:bookmarkStart w:id="140" w:name="_Toc93310907"/>
      <w:bookmarkStart w:id="141" w:name="_Hlt501941667"/>
      <w:bookmarkStart w:id="142" w:name="_Toc174345450"/>
      <w:bookmarkStart w:id="143" w:name="_Toc174347074"/>
      <w:bookmarkStart w:id="144" w:name="_Toc174345453"/>
      <w:bookmarkStart w:id="145" w:name="_Toc174347077"/>
      <w:bookmarkStart w:id="146" w:name="_Toc174345456"/>
      <w:bookmarkStart w:id="147" w:name="_Toc174347080"/>
      <w:bookmarkStart w:id="148" w:name="_Toc93310435"/>
      <w:bookmarkStart w:id="149" w:name="_Toc93310934"/>
      <w:bookmarkStart w:id="150" w:name="_Hlt494513746"/>
      <w:bookmarkStart w:id="151" w:name="_Toc252406826"/>
      <w:bookmarkStart w:id="152" w:name="_Toc427156048"/>
      <w:bookmarkStart w:id="153" w:name="_Toc536117872"/>
      <w:bookmarkStart w:id="154" w:name="_Toc536514518"/>
      <w:bookmarkStart w:id="155" w:name="_Toc8896296"/>
      <w:bookmarkEnd w:id="89"/>
      <w:bookmarkEnd w:id="90"/>
      <w:bookmarkEnd w:id="91"/>
      <w:bookmarkEnd w:id="92"/>
      <w:bookmarkEnd w:id="93"/>
      <w:bookmarkEnd w:id="94"/>
      <w:bookmarkEnd w:id="138"/>
      <w:bookmarkEnd w:id="139"/>
      <w:bookmarkEnd w:id="140"/>
      <w:bookmarkEnd w:id="141"/>
      <w:bookmarkEnd w:id="142"/>
      <w:bookmarkEnd w:id="143"/>
      <w:bookmarkEnd w:id="144"/>
      <w:bookmarkEnd w:id="145"/>
      <w:bookmarkEnd w:id="146"/>
      <w:bookmarkEnd w:id="147"/>
      <w:bookmarkEnd w:id="148"/>
      <w:bookmarkEnd w:id="149"/>
      <w:bookmarkEnd w:id="150"/>
      <w:r w:rsidRPr="00116795">
        <w:t>Hva som anses som mislighold</w:t>
      </w:r>
      <w:bookmarkEnd w:id="151"/>
      <w:bookmarkEnd w:id="152"/>
      <w:bookmarkEnd w:id="153"/>
      <w:bookmarkEnd w:id="154"/>
      <w:bookmarkEnd w:id="155"/>
    </w:p>
    <w:p w14:paraId="12C5A6D5" w14:textId="77777777" w:rsidR="006A37FE" w:rsidRDefault="006A37FE" w:rsidP="006A37FE">
      <w:r w:rsidRPr="00BE6874">
        <w:t xml:space="preserve">Det foreligger mislighold fra </w:t>
      </w:r>
      <w:r>
        <w:t>Oppdragsgivers</w:t>
      </w:r>
      <w:r w:rsidRPr="00BE6874">
        <w:t xml:space="preserve"> side hvis </w:t>
      </w:r>
      <w:r>
        <w:t>Oppdragsgiver</w:t>
      </w:r>
      <w:r w:rsidRPr="00BE6874">
        <w:t xml:space="preserve"> ikke oppfyller sine plikter etter Rammeavtalen eller </w:t>
      </w:r>
      <w:r>
        <w:t>a</w:t>
      </w:r>
      <w:r w:rsidRPr="00BE6874">
        <w:t xml:space="preserve">vropet. Det foreligger likevel ikke mislighold hvis </w:t>
      </w:r>
      <w:r>
        <w:t>misligholdet</w:t>
      </w:r>
      <w:r w:rsidRPr="00BE6874">
        <w:t xml:space="preserve"> skyldes forhold på Leverandørens side.</w:t>
      </w:r>
    </w:p>
    <w:p w14:paraId="439DFE50" w14:textId="77777777" w:rsidR="006A37FE" w:rsidRPr="00116795" w:rsidRDefault="006A37FE" w:rsidP="006A37FE">
      <w:pPr>
        <w:pStyle w:val="Overskrift2"/>
        <w:ind w:left="576" w:hanging="576"/>
      </w:pPr>
      <w:bookmarkStart w:id="156" w:name="_Toc536117873"/>
      <w:bookmarkStart w:id="157" w:name="_Toc536514519"/>
      <w:bookmarkStart w:id="158" w:name="_Toc8896297"/>
      <w:r w:rsidRPr="00116795">
        <w:t>Oppdragsgivers varslingsplikt ved mislighold</w:t>
      </w:r>
      <w:bookmarkEnd w:id="156"/>
      <w:bookmarkEnd w:id="157"/>
      <w:bookmarkEnd w:id="158"/>
    </w:p>
    <w:p w14:paraId="1F32211A" w14:textId="77777777" w:rsidR="006A37FE" w:rsidRPr="00EC7478" w:rsidRDefault="006A37FE" w:rsidP="006A37FE">
      <w:pPr>
        <w:rPr>
          <w:rFonts w:eastAsia="Times New Roman"/>
        </w:rPr>
      </w:pPr>
      <w:r w:rsidRPr="00224D0D">
        <w:rPr>
          <w:rFonts w:eastAsia="Times New Roman"/>
        </w:rPr>
        <w:t>Hindres Oppdragsgiver i å oppfylle sine kontraktsforpliktelser til rett tid, skal han uten ugrunnet opphold gi melding til Leverandøren om hindringen og dens virkning på muligheten til å oppfylle.</w:t>
      </w:r>
    </w:p>
    <w:p w14:paraId="612C9459" w14:textId="77777777" w:rsidR="006A37FE" w:rsidRPr="00116795" w:rsidRDefault="006A37FE" w:rsidP="006A37FE">
      <w:pPr>
        <w:pStyle w:val="Overskrift1"/>
        <w:ind w:left="432" w:hanging="432"/>
      </w:pPr>
      <w:bookmarkStart w:id="159" w:name="_Toc252406828"/>
      <w:bookmarkStart w:id="160" w:name="_Toc427156050"/>
      <w:bookmarkStart w:id="161" w:name="_Toc536117874"/>
      <w:bookmarkStart w:id="162" w:name="_Toc536514520"/>
      <w:bookmarkStart w:id="163" w:name="_Toc8896298"/>
      <w:r w:rsidRPr="00116795">
        <w:t>Leverandørens sanksjoner ved mislighold</w:t>
      </w:r>
      <w:bookmarkEnd w:id="159"/>
      <w:bookmarkEnd w:id="160"/>
      <w:bookmarkEnd w:id="161"/>
      <w:bookmarkEnd w:id="162"/>
      <w:bookmarkEnd w:id="163"/>
    </w:p>
    <w:p w14:paraId="0643F320" w14:textId="77777777" w:rsidR="006A37FE" w:rsidRPr="00116795" w:rsidRDefault="006A37FE" w:rsidP="006A37FE">
      <w:pPr>
        <w:pStyle w:val="Overskrift2"/>
        <w:ind w:left="576" w:hanging="576"/>
      </w:pPr>
      <w:bookmarkStart w:id="164" w:name="_Toc536117875"/>
      <w:bookmarkStart w:id="165" w:name="_Toc536514521"/>
      <w:bookmarkStart w:id="166" w:name="_Toc8896299"/>
      <w:r w:rsidRPr="00116795">
        <w:t>Tilbakeholdelse</w:t>
      </w:r>
      <w:bookmarkEnd w:id="164"/>
      <w:bookmarkEnd w:id="165"/>
      <w:bookmarkEnd w:id="166"/>
    </w:p>
    <w:p w14:paraId="77D2CF77" w14:textId="77777777" w:rsidR="006A37FE" w:rsidRDefault="006A37FE" w:rsidP="006A37FE">
      <w:pPr>
        <w:rPr>
          <w:rFonts w:eastAsia="Times New Roman"/>
        </w:rPr>
      </w:pPr>
      <w:r>
        <w:rPr>
          <w:rFonts w:eastAsia="Times New Roman"/>
        </w:rPr>
        <w:t xml:space="preserve">Leverandøren kan holde tilbake ytelser etter Rammeavtalen som følge av Oppdragsgivers mislighold dersom misligholdet er vesentlig. </w:t>
      </w:r>
    </w:p>
    <w:p w14:paraId="6D6DF4F3" w14:textId="77777777" w:rsidR="006A37FE" w:rsidRDefault="006A37FE" w:rsidP="006A37FE">
      <w:pPr>
        <w:pStyle w:val="Overskrift2"/>
        <w:ind w:left="576" w:hanging="576"/>
      </w:pPr>
      <w:bookmarkStart w:id="167" w:name="_Toc536117876"/>
      <w:bookmarkStart w:id="168" w:name="_Toc536514522"/>
      <w:bookmarkStart w:id="169" w:name="_Toc8896300"/>
      <w:r>
        <w:t>Forsinkelsesrente</w:t>
      </w:r>
      <w:bookmarkEnd w:id="167"/>
      <w:bookmarkEnd w:id="168"/>
      <w:bookmarkEnd w:id="169"/>
    </w:p>
    <w:p w14:paraId="2E5AFDB2" w14:textId="77777777" w:rsidR="006A37FE" w:rsidRPr="00841E28" w:rsidRDefault="006A37FE" w:rsidP="006A37FE">
      <w:r>
        <w:t>Hvis Oppdragsgiver ikke betaler til avtalt tid, har Leverandøren krav på rente i henhold til lov 17. desember 1976 nr. 100 om renter ved forsinket betaling m.m. (forsinkelsesrenteloven).</w:t>
      </w:r>
    </w:p>
    <w:p w14:paraId="73C37366" w14:textId="77777777" w:rsidR="006A37FE" w:rsidRPr="00116795" w:rsidRDefault="006A37FE" w:rsidP="006A37FE">
      <w:pPr>
        <w:pStyle w:val="Overskrift2"/>
        <w:ind w:left="576" w:hanging="576"/>
      </w:pPr>
      <w:bookmarkStart w:id="170" w:name="_Toc536117877"/>
      <w:bookmarkStart w:id="171" w:name="_Toc536514523"/>
      <w:bookmarkStart w:id="172" w:name="_Toc8896301"/>
      <w:r w:rsidRPr="00116795">
        <w:t>Heving</w:t>
      </w:r>
      <w:bookmarkEnd w:id="170"/>
      <w:bookmarkEnd w:id="171"/>
      <w:bookmarkEnd w:id="172"/>
    </w:p>
    <w:p w14:paraId="2C2EF2D0" w14:textId="77777777" w:rsidR="006A37FE" w:rsidRDefault="006A37FE" w:rsidP="006A37FE">
      <w:pPr>
        <w:rPr>
          <w:rFonts w:eastAsia="Times New Roman"/>
        </w:rPr>
      </w:pPr>
      <w:r w:rsidRPr="00224D0D">
        <w:rPr>
          <w:rFonts w:eastAsia="Times New Roman"/>
        </w:rPr>
        <w:t>Ved betalingsmislighold kan Leverandøren heve Rammeavtalen dersom Oppdragsgiver ikke har gjor</w:t>
      </w:r>
      <w:r>
        <w:rPr>
          <w:rFonts w:eastAsia="Times New Roman"/>
        </w:rPr>
        <w:t xml:space="preserve">t opp forfalt vederlag innen 60 </w:t>
      </w:r>
      <w:r w:rsidRPr="00224D0D">
        <w:rPr>
          <w:rFonts w:eastAsia="Times New Roman"/>
        </w:rPr>
        <w:t>kalenderdager etter at Oppdragsgiver har mottatt Leverandørens skriftlige varsel.</w:t>
      </w:r>
    </w:p>
    <w:p w14:paraId="2025D87A" w14:textId="77777777" w:rsidR="006A37FE" w:rsidRPr="00F43A45" w:rsidRDefault="006A37FE" w:rsidP="006A37FE">
      <w:pPr>
        <w:rPr>
          <w:rFonts w:eastAsia="Times New Roman"/>
        </w:rPr>
      </w:pPr>
    </w:p>
    <w:p w14:paraId="66EE7BA9" w14:textId="77777777" w:rsidR="006A37FE" w:rsidRPr="00F43A45" w:rsidRDefault="006A37FE" w:rsidP="006A37FE">
      <w:pPr>
        <w:rPr>
          <w:rFonts w:eastAsia="Times New Roman"/>
        </w:rPr>
      </w:pPr>
      <w:r w:rsidRPr="00F43A45">
        <w:rPr>
          <w:rFonts w:eastAsia="Times New Roman"/>
        </w:rPr>
        <w:t>Ved annet vesentlig mislighold kan Leverandøren sende Oppdragsgiver skriftlig varsel om at Rammeavtalen vil bli hevet</w:t>
      </w:r>
      <w:r>
        <w:rPr>
          <w:rFonts w:eastAsia="Times New Roman"/>
        </w:rPr>
        <w:t>,</w:t>
      </w:r>
      <w:r w:rsidRPr="00F43A45">
        <w:rPr>
          <w:rFonts w:eastAsia="Times New Roman"/>
        </w:rPr>
        <w:t xml:space="preserve"> dersom ikke misligholdet opphører innen 60 kalenderdager fra Oppdragsgiver mottok varselet. Leverandøren ka</w:t>
      </w:r>
      <w:r>
        <w:rPr>
          <w:rFonts w:eastAsia="Times New Roman"/>
        </w:rPr>
        <w:t xml:space="preserve">n ikke heve Rammeavtalen dersom </w:t>
      </w:r>
      <w:r w:rsidRPr="00F43A45">
        <w:rPr>
          <w:rFonts w:eastAsia="Times New Roman"/>
        </w:rPr>
        <w:t>Oppdragsgiver retter opp misligholds</w:t>
      </w:r>
      <w:r>
        <w:rPr>
          <w:rFonts w:eastAsia="Times New Roman"/>
        </w:rPr>
        <w:t>situasjonen før fristens utløp.</w:t>
      </w:r>
    </w:p>
    <w:p w14:paraId="660AFD33" w14:textId="77777777" w:rsidR="006A37FE" w:rsidRPr="00116795" w:rsidRDefault="006A37FE" w:rsidP="006A37FE">
      <w:pPr>
        <w:pStyle w:val="Overskrift1"/>
        <w:ind w:left="432" w:hanging="432"/>
      </w:pPr>
      <w:bookmarkStart w:id="173" w:name="_Toc536117878"/>
      <w:bookmarkStart w:id="174" w:name="_Toc536514524"/>
      <w:bookmarkStart w:id="175" w:name="_Toc8896302"/>
      <w:r w:rsidRPr="00116795">
        <w:t>Erstatning</w:t>
      </w:r>
      <w:bookmarkEnd w:id="173"/>
      <w:bookmarkEnd w:id="174"/>
      <w:bookmarkEnd w:id="175"/>
    </w:p>
    <w:p w14:paraId="4EA08291" w14:textId="77777777" w:rsidR="006A37FE" w:rsidRPr="00224D0D" w:rsidRDefault="006A37FE" w:rsidP="006A37FE">
      <w:pPr>
        <w:rPr>
          <w:rFonts w:eastAsia="Times New Roman"/>
        </w:rPr>
      </w:pPr>
      <w:r w:rsidRPr="00224D0D">
        <w:rPr>
          <w:rFonts w:eastAsia="Times New Roman"/>
        </w:rPr>
        <w:t>Hver</w:t>
      </w:r>
      <w:r>
        <w:rPr>
          <w:rFonts w:eastAsia="Times New Roman"/>
        </w:rPr>
        <w:t xml:space="preserve"> av P</w:t>
      </w:r>
      <w:r w:rsidRPr="00224D0D">
        <w:rPr>
          <w:rFonts w:eastAsia="Times New Roman"/>
        </w:rPr>
        <w:t>art</w:t>
      </w:r>
      <w:r>
        <w:rPr>
          <w:rFonts w:eastAsia="Times New Roman"/>
        </w:rPr>
        <w:t>ene</w:t>
      </w:r>
      <w:r w:rsidRPr="00224D0D">
        <w:rPr>
          <w:rFonts w:eastAsia="Times New Roman"/>
        </w:rPr>
        <w:t xml:space="preserve"> kan kreve</w:t>
      </w:r>
      <w:r>
        <w:rPr>
          <w:rFonts w:eastAsia="Times New Roman"/>
        </w:rPr>
        <w:t xml:space="preserve"> erstattet direkte</w:t>
      </w:r>
      <w:r w:rsidRPr="00224D0D">
        <w:rPr>
          <w:rFonts w:eastAsia="Times New Roman"/>
        </w:rPr>
        <w:t xml:space="preserve"> tap som følge av den annen parts mislighold, med de begrensninger som følger av Rammeavtalen.</w:t>
      </w:r>
    </w:p>
    <w:p w14:paraId="7EBDC3DF" w14:textId="77777777" w:rsidR="006A37FE" w:rsidRDefault="006A37FE" w:rsidP="006A37FE">
      <w:pPr>
        <w:rPr>
          <w:rFonts w:eastAsia="Times New Roman"/>
        </w:rPr>
      </w:pPr>
    </w:p>
    <w:p w14:paraId="511041FD" w14:textId="790B834E" w:rsidR="006A37FE" w:rsidRPr="00224D0D" w:rsidRDefault="000D3AA3" w:rsidP="006A37FE">
      <w:pPr>
        <w:rPr>
          <w:rFonts w:eastAsia="Times New Roman"/>
        </w:rPr>
      </w:pPr>
      <w:r w:rsidRPr="000D3AA3">
        <w:rPr>
          <w:rFonts w:eastAsia="Times New Roman"/>
        </w:rPr>
        <w:t xml:space="preserve">Med direkte tap menes blant annet rimelige merkostnader ved dekningskjøp, samt eventuelle økte kostnader som følge av leverandørbytte. </w:t>
      </w:r>
      <w:r w:rsidR="006A37FE">
        <w:rPr>
          <w:rFonts w:eastAsia="Times New Roman"/>
        </w:rPr>
        <w:t xml:space="preserve">Erstatning for </w:t>
      </w:r>
      <w:r w:rsidR="006A37FE" w:rsidRPr="00224D0D">
        <w:rPr>
          <w:rFonts w:eastAsia="Times New Roman"/>
        </w:rPr>
        <w:t>indirekte tap</w:t>
      </w:r>
      <w:r w:rsidR="006A37FE">
        <w:rPr>
          <w:rFonts w:eastAsia="Times New Roman"/>
        </w:rPr>
        <w:t xml:space="preserve"> kan ikke kreves, med mindre den misligholdende Parten eller noen denne svarer for har </w:t>
      </w:r>
      <w:r w:rsidR="006A37FE" w:rsidRPr="00224D0D">
        <w:rPr>
          <w:rFonts w:eastAsia="Times New Roman"/>
        </w:rPr>
        <w:t xml:space="preserve">utvist grov uaktsomhet eller </w:t>
      </w:r>
      <w:r w:rsidR="006A37FE">
        <w:rPr>
          <w:rFonts w:eastAsia="Times New Roman"/>
        </w:rPr>
        <w:t>forsett</w:t>
      </w:r>
      <w:r w:rsidR="006A37FE" w:rsidRPr="00A11670">
        <w:rPr>
          <w:rFonts w:eastAsia="Times New Roman"/>
        </w:rPr>
        <w:t xml:space="preserve">. </w:t>
      </w:r>
      <w:r w:rsidR="006A37FE">
        <w:rPr>
          <w:rFonts w:eastAsia="Times New Roman"/>
        </w:rPr>
        <w:t>For</w:t>
      </w:r>
      <w:r w:rsidR="006A37FE" w:rsidRPr="00A11670">
        <w:rPr>
          <w:rFonts w:eastAsia="Times New Roman"/>
        </w:rPr>
        <w:t xml:space="preserve"> sondringen mellom </w:t>
      </w:r>
      <w:r w:rsidR="006A37FE">
        <w:rPr>
          <w:rFonts w:eastAsia="Times New Roman"/>
        </w:rPr>
        <w:t xml:space="preserve">direkte og indirekte tap, </w:t>
      </w:r>
      <w:r w:rsidR="006A37FE" w:rsidRPr="00224D0D">
        <w:rPr>
          <w:rFonts w:eastAsia="Times New Roman"/>
        </w:rPr>
        <w:t>legges reglene i lov 13. mai 1988 nr</w:t>
      </w:r>
      <w:r w:rsidR="006A37FE" w:rsidRPr="00A11670">
        <w:rPr>
          <w:rFonts w:eastAsia="Times New Roman"/>
        </w:rPr>
        <w:t>. 27 om kjøp (</w:t>
      </w:r>
      <w:r w:rsidR="006A37FE">
        <w:rPr>
          <w:rFonts w:eastAsia="Times New Roman"/>
        </w:rPr>
        <w:t>kjl.</w:t>
      </w:r>
      <w:r w:rsidR="006A37FE" w:rsidRPr="00224D0D">
        <w:rPr>
          <w:rFonts w:eastAsia="Times New Roman"/>
        </w:rPr>
        <w:t xml:space="preserve">) til grunn, </w:t>
      </w:r>
      <w:r w:rsidR="006A37FE">
        <w:rPr>
          <w:rFonts w:eastAsia="Times New Roman"/>
        </w:rPr>
        <w:t>se kjl. § 67 første til tredje ledd.</w:t>
      </w:r>
    </w:p>
    <w:p w14:paraId="77C06A0A" w14:textId="77777777" w:rsidR="006A37FE" w:rsidRDefault="006A37FE" w:rsidP="006A37FE">
      <w:pPr>
        <w:rPr>
          <w:rFonts w:eastAsia="Times New Roman"/>
        </w:rPr>
      </w:pPr>
    </w:p>
    <w:p w14:paraId="7938DD33" w14:textId="42938725" w:rsidR="006A37FE" w:rsidRPr="00B0099D" w:rsidRDefault="006A37FE" w:rsidP="006A37FE">
      <w:pPr>
        <w:rPr>
          <w:rFonts w:eastAsia="Times New Roman"/>
          <w:highlight w:val="yellow"/>
        </w:rPr>
      </w:pPr>
      <w:r>
        <w:rPr>
          <w:rFonts w:eastAsia="Times New Roman"/>
        </w:rPr>
        <w:t>Hver av P</w:t>
      </w:r>
      <w:r w:rsidRPr="00224D0D">
        <w:rPr>
          <w:rFonts w:eastAsia="Times New Roman"/>
        </w:rPr>
        <w:t xml:space="preserve">artene har tapsbegrensningsplikt, og kan ikke kreve erstattet tap </w:t>
      </w:r>
      <w:r>
        <w:rPr>
          <w:rFonts w:eastAsia="Times New Roman"/>
        </w:rPr>
        <w:t>som P</w:t>
      </w:r>
      <w:r w:rsidRPr="00224D0D">
        <w:rPr>
          <w:rFonts w:eastAsia="Times New Roman"/>
        </w:rPr>
        <w:t xml:space="preserve">arten </w:t>
      </w:r>
      <w:r>
        <w:rPr>
          <w:rFonts w:eastAsia="Times New Roman"/>
        </w:rPr>
        <w:t xml:space="preserve">kunne og </w:t>
      </w:r>
      <w:r w:rsidRPr="00224D0D">
        <w:rPr>
          <w:rFonts w:eastAsia="Times New Roman"/>
        </w:rPr>
        <w:t>burde ha unngått.</w:t>
      </w:r>
    </w:p>
    <w:p w14:paraId="158AEF28" w14:textId="77777777" w:rsidR="006A37FE" w:rsidRDefault="006A37FE" w:rsidP="006A37FE">
      <w:pPr>
        <w:pStyle w:val="Overskrift1"/>
        <w:ind w:left="432" w:hanging="432"/>
      </w:pPr>
      <w:bookmarkStart w:id="176" w:name="_Toc8896303"/>
      <w:r>
        <w:t>Pris- og betalingsbetingelser</w:t>
      </w:r>
      <w:bookmarkEnd w:id="176"/>
    </w:p>
    <w:p w14:paraId="0E058E27" w14:textId="7B79F6A6" w:rsidR="006A37FE" w:rsidRDefault="006A37FE" w:rsidP="006A37FE">
      <w:r>
        <w:t>Alle priser og nærmere betingelser for vederlaget Oppdragsgiver skal betale for Leverandørens ytelser, fremgår av Vedlegg C (Pris- og betalingsbetingelser)</w:t>
      </w:r>
      <w:r w:rsidR="001C03DE">
        <w:t xml:space="preserve"> og vedlegg D (Prisskjema).</w:t>
      </w:r>
      <w:r>
        <w:t xml:space="preserve"> </w:t>
      </w:r>
    </w:p>
    <w:p w14:paraId="4F1EE8A7" w14:textId="77777777" w:rsidR="006A37FE" w:rsidRPr="00561882" w:rsidRDefault="006A37FE" w:rsidP="006A37FE">
      <w:pPr>
        <w:pStyle w:val="Overskrift1"/>
        <w:ind w:left="432" w:hanging="432"/>
      </w:pPr>
      <w:bookmarkStart w:id="177" w:name="_Toc536117885"/>
      <w:bookmarkStart w:id="178" w:name="_Toc536514531"/>
      <w:bookmarkStart w:id="179" w:name="_Toc8896304"/>
      <w:r w:rsidRPr="00561882">
        <w:t>Force majeure</w:t>
      </w:r>
      <w:bookmarkEnd w:id="177"/>
      <w:bookmarkEnd w:id="178"/>
      <w:bookmarkEnd w:id="179"/>
    </w:p>
    <w:p w14:paraId="6FD02967" w14:textId="77777777" w:rsidR="006A37FE" w:rsidRDefault="006A37FE" w:rsidP="006A37FE">
      <w:r>
        <w:t>For reguleringen om ansvar for det enkelte bestilte avrop av en reise gjelder reglene i forordning (EF) nr. 261/2004.</w:t>
      </w:r>
    </w:p>
    <w:p w14:paraId="1FD15359" w14:textId="77777777" w:rsidR="006A37FE" w:rsidRDefault="006A37FE" w:rsidP="006A37FE"/>
    <w:p w14:paraId="3C774BA2" w14:textId="77777777" w:rsidR="006A37FE" w:rsidRPr="000620A3" w:rsidRDefault="006A37FE" w:rsidP="006A37FE">
      <w:r>
        <w:t xml:space="preserve">For øvrige forpliktelser etter rammeavtalen skal </w:t>
      </w:r>
      <w:r w:rsidRPr="000620A3">
        <w:t xml:space="preserve">Partene ikke anses for å ha misligholdt sine forpliktelser etter Rammeavtalen dersom Parten er forhindret fra å oppfylle sine forpliktelser grunnet force majeure. </w:t>
      </w:r>
    </w:p>
    <w:p w14:paraId="479D5892" w14:textId="77777777" w:rsidR="006A37FE" w:rsidRPr="000620A3" w:rsidRDefault="006A37FE" w:rsidP="006A37FE"/>
    <w:p w14:paraId="7A5BC741" w14:textId="77777777" w:rsidR="006A37FE" w:rsidRPr="000620A3" w:rsidRDefault="006A37FE" w:rsidP="006A37FE">
      <w:r w:rsidRPr="000620A3">
        <w:t xml:space="preserve">Med force majeure menes en hendelse utenfor den berørte Partens kontroll som Parten verken kunne eller burde ha forutsett på tidspunktet Rammeavtalen eller det aktuelle avrop ble inngått, og som ikke med rimelighet kunne ha vært unngått eller overvunnet. </w:t>
      </w:r>
    </w:p>
    <w:p w14:paraId="2DF8103C" w14:textId="77777777" w:rsidR="006A37FE" w:rsidRPr="000620A3" w:rsidRDefault="006A37FE" w:rsidP="006A37FE"/>
    <w:p w14:paraId="20939ECC" w14:textId="77777777" w:rsidR="006A37FE" w:rsidRPr="000620A3" w:rsidRDefault="006A37FE" w:rsidP="006A37FE">
      <w:r w:rsidRPr="000620A3">
        <w:t>Den rammede Partens forpliktelser suspenderes så lenge force majeure-situasjonen varer. Den andre Partens motytelse suspenderes i samme tidsrom.</w:t>
      </w:r>
    </w:p>
    <w:p w14:paraId="5A3FB925" w14:textId="77777777" w:rsidR="006A37FE" w:rsidRPr="000620A3" w:rsidRDefault="006A37FE" w:rsidP="006A37FE"/>
    <w:p w14:paraId="59AEB3C1" w14:textId="77777777" w:rsidR="006A37FE" w:rsidRPr="000620A3" w:rsidRDefault="006A37FE" w:rsidP="006A37FE">
      <w:r w:rsidRPr="000620A3">
        <w:t xml:space="preserve">Med bakgrunn i Oppdragsgivers særskilte behov for leveranser også i krise og beredskapssituasjoner, kan force majeure ikke påberopes ubetinget av noen Part i slike situasjoner. Kunnskap om mulig krig, krise eller konflikt er ikke i seg selv å regne som en force majeure-situasjon. </w:t>
      </w:r>
      <w:r>
        <w:t xml:space="preserve">Det skal ved tolkningen legges vekt på at tjeneste som leveres er ruteflytjenester hvor leverandøren er ansvarlig for sikkerheten. </w:t>
      </w:r>
      <w:r w:rsidRPr="000620A3">
        <w:t>Imidlertid vil force majeure inntre dersom det oppstår en situasjon som faktisk forhindrer Parten fra å oppfylle sine forpliktelser etter Rammeavtalen eller det enkelte avropet. Oppdragsgiver skal alltid ha prioritet fremfor de øvrige av Leverandørens kunder dersom force majeure-situasjonen får betydning for leveranse til Oppdragsgiver.</w:t>
      </w:r>
    </w:p>
    <w:p w14:paraId="1E32E1DC" w14:textId="77777777" w:rsidR="006A37FE" w:rsidRPr="000620A3" w:rsidRDefault="006A37FE" w:rsidP="006A37FE"/>
    <w:p w14:paraId="210F7A3C" w14:textId="77777777" w:rsidR="006A37FE" w:rsidRPr="000620A3" w:rsidRDefault="006A37FE" w:rsidP="006A37FE">
      <w:r w:rsidRPr="000620A3">
        <w:t>Dersom en Part mener at en force majeure-situasjon er inntrådt, skal Parten så raskt som mulig informere den annen Part skriftlig med angivelse av den ventede forsinkelse forårsaket av force majeure-situasjonen.</w:t>
      </w:r>
    </w:p>
    <w:p w14:paraId="69D103F2" w14:textId="77777777" w:rsidR="006A37FE" w:rsidRPr="000620A3" w:rsidRDefault="006A37FE" w:rsidP="006A37FE"/>
    <w:p w14:paraId="129144F1" w14:textId="77777777" w:rsidR="006A37FE" w:rsidRPr="000620A3" w:rsidRDefault="006A37FE" w:rsidP="006A37FE">
      <w:r w:rsidRPr="000620A3">
        <w:t>Hver Part skal dekke sine egne kostnader som følge av force majeure-situasjoner, og force majeure skal ikke påvirke avtalt pris.</w:t>
      </w:r>
    </w:p>
    <w:p w14:paraId="6A0E85D9" w14:textId="77777777" w:rsidR="006A37FE" w:rsidRPr="000620A3" w:rsidRDefault="006A37FE" w:rsidP="006A37FE"/>
    <w:p w14:paraId="4A31CDCB" w14:textId="77777777" w:rsidR="006A37FE" w:rsidRDefault="006A37FE" w:rsidP="006A37FE">
      <w:r w:rsidRPr="000620A3">
        <w:t>Hvis en force majeure-situasjon vedvarer uten avbrudd i mer enn 90 kalenderdager, eller det godtgjøres at den vil gjøre det, kan hver av Partene heve Rammeavtalen helt eller delvis etter 15 kalenderdagers skriftlig varsel, herunder avrop for så vidt angår de deler som er berørt av force majeure-situasjonen.</w:t>
      </w:r>
    </w:p>
    <w:p w14:paraId="73B0B72A" w14:textId="77777777" w:rsidR="006A37FE" w:rsidRPr="00116795" w:rsidRDefault="006A37FE" w:rsidP="006A37FE">
      <w:pPr>
        <w:pStyle w:val="Overskrift1"/>
        <w:ind w:left="432" w:hanging="432"/>
      </w:pPr>
      <w:bookmarkStart w:id="180" w:name="_Toc536117887"/>
      <w:bookmarkStart w:id="181" w:name="_Toc536514533"/>
      <w:bookmarkStart w:id="182" w:name="_Toc8896305"/>
      <w:r w:rsidRPr="00116795">
        <w:t>Øvrige bestemmelser</w:t>
      </w:r>
      <w:bookmarkEnd w:id="180"/>
      <w:bookmarkEnd w:id="181"/>
      <w:bookmarkEnd w:id="182"/>
    </w:p>
    <w:p w14:paraId="5D6FBEF7" w14:textId="77777777" w:rsidR="006A37FE" w:rsidRPr="00116795" w:rsidRDefault="006A37FE" w:rsidP="006A37FE">
      <w:pPr>
        <w:pStyle w:val="Overskrift2"/>
        <w:ind w:left="576" w:hanging="576"/>
      </w:pPr>
      <w:bookmarkStart w:id="183" w:name="_Toc536117888"/>
      <w:bookmarkStart w:id="184" w:name="_Toc536514534"/>
      <w:bookmarkStart w:id="185" w:name="_Toc8896306"/>
      <w:r w:rsidRPr="00116795">
        <w:t>Besøksrutiner</w:t>
      </w:r>
      <w:bookmarkEnd w:id="183"/>
      <w:bookmarkEnd w:id="184"/>
      <w:bookmarkEnd w:id="185"/>
    </w:p>
    <w:p w14:paraId="22FDFB8C" w14:textId="77777777" w:rsidR="006A37FE" w:rsidRPr="005A17B2" w:rsidRDefault="006A37FE" w:rsidP="006A37FE">
      <w:pPr>
        <w:rPr>
          <w:rFonts w:eastAsia="Times New Roman"/>
        </w:rPr>
      </w:pPr>
      <w:r w:rsidRPr="000C3732">
        <w:rPr>
          <w:rFonts w:eastAsia="Times New Roman"/>
        </w:rPr>
        <w:t xml:space="preserve">Leverandøren er forpliktet til å følge Oppdragsgivers gjeldende besøksrutiner ved besøk på </w:t>
      </w:r>
      <w:r>
        <w:rPr>
          <w:rFonts w:eastAsia="Times New Roman"/>
        </w:rPr>
        <w:t>Oppdragsgivers</w:t>
      </w:r>
      <w:r w:rsidRPr="000C3732">
        <w:rPr>
          <w:rFonts w:eastAsia="Times New Roman"/>
        </w:rPr>
        <w:t xml:space="preserve"> anlegg. Utenlandske stat</w:t>
      </w:r>
      <w:r>
        <w:rPr>
          <w:rFonts w:eastAsia="Times New Roman"/>
        </w:rPr>
        <w:t xml:space="preserve">sborgere skal fylle ut </w:t>
      </w:r>
      <w:r w:rsidRPr="00386E08">
        <w:rPr>
          <w:rFonts w:eastAsia="Times New Roman"/>
        </w:rPr>
        <w:t>dokumentet</w:t>
      </w:r>
      <w:r w:rsidRPr="000C3732">
        <w:rPr>
          <w:rFonts w:eastAsia="Times New Roman"/>
        </w:rPr>
        <w:t xml:space="preserve"> </w:t>
      </w:r>
      <w:r>
        <w:rPr>
          <w:rFonts w:eastAsia="Times New Roman"/>
        </w:rPr>
        <w:t>«</w:t>
      </w:r>
      <w:r w:rsidRPr="000C3732">
        <w:rPr>
          <w:rFonts w:eastAsia="Times New Roman"/>
        </w:rPr>
        <w:t>Request f</w:t>
      </w:r>
      <w:r>
        <w:rPr>
          <w:rFonts w:eastAsia="Times New Roman"/>
        </w:rPr>
        <w:t>or Visit» i samsvar med «</w:t>
      </w:r>
      <w:r w:rsidRPr="000C3732">
        <w:rPr>
          <w:rFonts w:eastAsia="Times New Roman"/>
        </w:rPr>
        <w:t>Guide for clearance of foreign citizens visiting Norway</w:t>
      </w:r>
      <w:r>
        <w:rPr>
          <w:rFonts w:eastAsia="Times New Roman"/>
        </w:rPr>
        <w:t>»</w:t>
      </w:r>
      <w:r w:rsidRPr="000C3732">
        <w:rPr>
          <w:rFonts w:eastAsia="Times New Roman"/>
        </w:rPr>
        <w:t>.</w:t>
      </w:r>
      <w:r>
        <w:rPr>
          <w:rFonts w:eastAsia="Times New Roman"/>
        </w:rPr>
        <w:t xml:space="preserve"> Oppdragsgiver vil oversende dokumentene til Leverandøren ved behov.</w:t>
      </w:r>
    </w:p>
    <w:p w14:paraId="04A80055" w14:textId="77777777" w:rsidR="006A37FE" w:rsidRPr="00116795" w:rsidRDefault="006A37FE" w:rsidP="006A37FE">
      <w:pPr>
        <w:pStyle w:val="Overskrift2"/>
        <w:ind w:left="576" w:hanging="576"/>
      </w:pPr>
      <w:bookmarkStart w:id="186" w:name="_Toc536117889"/>
      <w:bookmarkStart w:id="187" w:name="_Toc536514535"/>
      <w:bookmarkStart w:id="188" w:name="_Toc8896307"/>
      <w:r w:rsidRPr="00116795">
        <w:t>Gjenbruk av informasjon</w:t>
      </w:r>
      <w:bookmarkEnd w:id="186"/>
      <w:bookmarkEnd w:id="187"/>
      <w:bookmarkEnd w:id="188"/>
    </w:p>
    <w:p w14:paraId="3C216185" w14:textId="77777777" w:rsidR="006A37FE" w:rsidRPr="00496C6C" w:rsidRDefault="006A37FE" w:rsidP="006A37FE">
      <w:pPr>
        <w:rPr>
          <w:rFonts w:eastAsia="Times New Roman"/>
        </w:rPr>
      </w:pPr>
      <w:r w:rsidRPr="00496C6C">
        <w:rPr>
          <w:rFonts w:eastAsia="Times New Roman"/>
        </w:rPr>
        <w:t xml:space="preserve">Oppdragsgiver har rett til å bruke informasjon </w:t>
      </w:r>
      <w:r>
        <w:rPr>
          <w:rFonts w:eastAsia="Times New Roman"/>
        </w:rPr>
        <w:t>Oppdragsgiver har blitt kjent med</w:t>
      </w:r>
      <w:r w:rsidRPr="00496C6C">
        <w:rPr>
          <w:rFonts w:eastAsia="Times New Roman"/>
        </w:rPr>
        <w:t xml:space="preserve"> under Rammeavtalen til andre formål, herunder gi informasjon videre til tredjepart</w:t>
      </w:r>
      <w:r>
        <w:rPr>
          <w:rFonts w:eastAsia="Times New Roman"/>
        </w:rPr>
        <w:t xml:space="preserve"> i den grad det ikke bryter med taushetsplikten.</w:t>
      </w:r>
      <w:r w:rsidRPr="00496C6C">
        <w:rPr>
          <w:rFonts w:eastAsia="Times New Roman"/>
        </w:rPr>
        <w:t xml:space="preserve"> </w:t>
      </w:r>
    </w:p>
    <w:p w14:paraId="67A6FE56" w14:textId="77777777" w:rsidR="006A37FE" w:rsidRPr="00116795" w:rsidRDefault="006A37FE" w:rsidP="006A37FE">
      <w:pPr>
        <w:pStyle w:val="Overskrift2"/>
        <w:ind w:left="576" w:hanging="576"/>
      </w:pPr>
      <w:bookmarkStart w:id="189" w:name="_Toc536117890"/>
      <w:bookmarkStart w:id="190" w:name="_Toc536514536"/>
      <w:bookmarkStart w:id="191" w:name="_Toc8896308"/>
      <w:r w:rsidRPr="00116795">
        <w:t>Markedsføring</w:t>
      </w:r>
      <w:r>
        <w:t xml:space="preserve"> og forholdet til media</w:t>
      </w:r>
      <w:bookmarkEnd w:id="189"/>
      <w:bookmarkEnd w:id="190"/>
      <w:bookmarkEnd w:id="191"/>
    </w:p>
    <w:p w14:paraId="0C780CFA" w14:textId="77777777" w:rsidR="006A37FE" w:rsidRDefault="006A37FE" w:rsidP="006A37FE">
      <w:pPr>
        <w:rPr>
          <w:rFonts w:eastAsia="Times New Roman"/>
        </w:rPr>
      </w:pPr>
      <w:r w:rsidRPr="00224D0D">
        <w:rPr>
          <w:rFonts w:eastAsia="Times New Roman"/>
        </w:rPr>
        <w:t xml:space="preserve">Enhver </w:t>
      </w:r>
      <w:r>
        <w:rPr>
          <w:rFonts w:eastAsia="Times New Roman"/>
        </w:rPr>
        <w:t xml:space="preserve">publisering eller meddelelse av </w:t>
      </w:r>
      <w:r w:rsidRPr="00224D0D">
        <w:rPr>
          <w:rFonts w:eastAsia="Times New Roman"/>
        </w:rPr>
        <w:t>opplysninger om avtalen og kundeforholdet skal på forhånd godkjennes av Oppdragsgivers kontaktperson</w:t>
      </w:r>
      <w:r>
        <w:rPr>
          <w:rFonts w:eastAsia="Times New Roman"/>
        </w:rPr>
        <w:t>, se Vedlegg F (Administrative bestemmelser)</w:t>
      </w:r>
      <w:r w:rsidRPr="00224D0D">
        <w:rPr>
          <w:rFonts w:eastAsia="Times New Roman"/>
        </w:rPr>
        <w:t>.</w:t>
      </w:r>
    </w:p>
    <w:p w14:paraId="74967D3A" w14:textId="77777777" w:rsidR="006A37FE" w:rsidRDefault="006A37FE" w:rsidP="006A37FE">
      <w:pPr>
        <w:rPr>
          <w:rFonts w:eastAsia="Times New Roman"/>
        </w:rPr>
      </w:pPr>
    </w:p>
    <w:p w14:paraId="4C4F12EE" w14:textId="77777777" w:rsidR="006A37FE" w:rsidRDefault="006A37FE" w:rsidP="006A37FE">
      <w:pPr>
        <w:rPr>
          <w:rFonts w:eastAsia="Times New Roman"/>
        </w:rPr>
      </w:pPr>
      <w:r>
        <w:rPr>
          <w:rFonts w:eastAsia="Times New Roman"/>
        </w:rPr>
        <w:t>Ovennevnte gjelder likevel ikke kortfattede overordnede opplysninger om avtalens art og omgang, samt eventuelt navn på referansepersoner, når disse opplysningene oppgis i forbindelse med en offentlig anskaffelseskonkurranse.</w:t>
      </w:r>
    </w:p>
    <w:p w14:paraId="10960DDB" w14:textId="77777777" w:rsidR="006A37FE" w:rsidRPr="00163958" w:rsidRDefault="006A37FE" w:rsidP="006A37FE">
      <w:pPr>
        <w:pStyle w:val="Overskrift1"/>
        <w:ind w:left="432" w:hanging="432"/>
        <w:rPr>
          <w:rFonts w:eastAsia="Times New Roman"/>
        </w:rPr>
      </w:pPr>
      <w:bookmarkStart w:id="192" w:name="_Toc536117891"/>
      <w:bookmarkStart w:id="193" w:name="_Toc536514537"/>
      <w:bookmarkStart w:id="194" w:name="_Toc8896309"/>
      <w:r>
        <w:rPr>
          <w:rFonts w:eastAsia="Times New Roman"/>
        </w:rPr>
        <w:t>Informasjonssikkerhet og personopplysningsvern</w:t>
      </w:r>
      <w:bookmarkEnd w:id="192"/>
      <w:bookmarkEnd w:id="193"/>
      <w:bookmarkEnd w:id="194"/>
    </w:p>
    <w:p w14:paraId="679E326B" w14:textId="77777777" w:rsidR="006A37FE" w:rsidRDefault="006A37FE" w:rsidP="006A37FE">
      <w:pPr>
        <w:pStyle w:val="Overskrift2"/>
        <w:ind w:left="576" w:hanging="576"/>
      </w:pPr>
      <w:bookmarkStart w:id="195" w:name="_Toc536117892"/>
      <w:bookmarkStart w:id="196" w:name="_Toc536514538"/>
      <w:bookmarkStart w:id="197" w:name="_Toc8896310"/>
      <w:r>
        <w:t>Informasjonssikkerhet</w:t>
      </w:r>
      <w:bookmarkEnd w:id="195"/>
      <w:bookmarkEnd w:id="196"/>
      <w:bookmarkEnd w:id="197"/>
    </w:p>
    <w:p w14:paraId="3B0124FD" w14:textId="77777777" w:rsidR="006A37FE" w:rsidRDefault="006A37FE" w:rsidP="006A37FE">
      <w:pPr>
        <w:rPr>
          <w:rFonts w:eastAsia="Times New Roman"/>
        </w:rPr>
      </w:pPr>
      <w:r>
        <w:rPr>
          <w:rFonts w:eastAsia="Times New Roman"/>
        </w:rPr>
        <w:t xml:space="preserve">Leverandøren skal iverksette forholdsmessige tiltak for å ivareta krav til informasjonssikkerhet i forbindelse med gjennomføring av tjenesten. Dette innebærer at Leverandøren skal iverksette forholdsmessige tiltak for å sikre konfidensialitet av Oppdragsgivers data samt tiltak for å sikre at data ikke kommer på avveie. Videre skal Leverandøren iverksette forholdsmessige tiltak mot utilsiktet endring og sletting av data samt mot angrep av virus og annen skadevoldende programvare. </w:t>
      </w:r>
    </w:p>
    <w:p w14:paraId="3DCB0F42" w14:textId="77777777" w:rsidR="006A37FE" w:rsidRDefault="006A37FE" w:rsidP="006A37FE">
      <w:pPr>
        <w:rPr>
          <w:rFonts w:eastAsia="Times New Roman"/>
        </w:rPr>
      </w:pPr>
    </w:p>
    <w:p w14:paraId="321537EF" w14:textId="77777777" w:rsidR="006A37FE" w:rsidRDefault="006A37FE" w:rsidP="006A37FE">
      <w:pPr>
        <w:rPr>
          <w:rFonts w:eastAsia="Times New Roman"/>
        </w:rPr>
      </w:pPr>
      <w:r>
        <w:rPr>
          <w:rFonts w:eastAsia="Times New Roman"/>
        </w:rPr>
        <w:t xml:space="preserve">Leverandøren skal påse at leverandører av tredjepartsleveranser foretar tilstrekkelig og nødvendig sikring av Oppdragsgivers data. </w:t>
      </w:r>
    </w:p>
    <w:p w14:paraId="730FA74F" w14:textId="77777777" w:rsidR="006A37FE" w:rsidRDefault="006A37FE" w:rsidP="006A37FE">
      <w:pPr>
        <w:rPr>
          <w:rFonts w:eastAsia="Times New Roman"/>
        </w:rPr>
      </w:pPr>
    </w:p>
    <w:p w14:paraId="3A927996" w14:textId="77777777" w:rsidR="006A37FE" w:rsidRDefault="006A37FE" w:rsidP="006A37FE">
      <w:r>
        <w:t xml:space="preserve">Dersom Oppdragsgiver har nærmere krav til hvorledes Leverandøren skal påse at leverandør(er) av tredjepartsleveranser foretar tilstrekkelig og nødvendig sikring av Oppdragsgivers data, skal Oppdragsgiver angi dette i Vedlegg B (Kravspesifikasjon). </w:t>
      </w:r>
    </w:p>
    <w:p w14:paraId="204F3AF2" w14:textId="77777777" w:rsidR="006A37FE" w:rsidRDefault="006A37FE" w:rsidP="006A37FE">
      <w:pPr>
        <w:pStyle w:val="Overskrift2"/>
        <w:ind w:left="576" w:hanging="576"/>
        <w:rPr>
          <w:rFonts w:eastAsia="Times New Roman"/>
        </w:rPr>
      </w:pPr>
      <w:bookmarkStart w:id="198" w:name="_Toc536117893"/>
      <w:bookmarkStart w:id="199" w:name="_Toc536514539"/>
      <w:bookmarkStart w:id="200" w:name="_Toc8896311"/>
      <w:r>
        <w:rPr>
          <w:rFonts w:eastAsia="Times New Roman"/>
        </w:rPr>
        <w:t>Personopplysningsvern</w:t>
      </w:r>
      <w:bookmarkEnd w:id="198"/>
      <w:bookmarkEnd w:id="199"/>
      <w:bookmarkEnd w:id="200"/>
    </w:p>
    <w:p w14:paraId="1A952C62" w14:textId="77777777" w:rsidR="006A37FE" w:rsidRPr="00160099" w:rsidRDefault="006A37FE" w:rsidP="006A37FE">
      <w:r>
        <w:t xml:space="preserve">Dersom Leverandøren ved utførelsen av tjenesten skal behandle </w:t>
      </w:r>
      <w:r w:rsidRPr="00160099">
        <w:t xml:space="preserve">personopplysninger, skal Leverandøren i Vedlegg </w:t>
      </w:r>
      <w:r w:rsidRPr="00312013">
        <w:t xml:space="preserve">B Kravspesifikasjon </w:t>
      </w:r>
      <w:r w:rsidRPr="00160099">
        <w:t>beskrive hvordan tilfredsstillende behandling i tråd med personopplysningsregelverket skal oppnås og gjen</w:t>
      </w:r>
      <w:r w:rsidRPr="00312013">
        <w:t>nomføres. Dette omfatter blant annet krav til innebygget personvern. Dette gjelder uavhengig av om Oppdragsgiver har stilt krav om dette i Vedlegg B Kravspesifikasjon</w:t>
      </w:r>
      <w:r w:rsidRPr="00160099">
        <w:t xml:space="preserve">. </w:t>
      </w:r>
    </w:p>
    <w:p w14:paraId="67D4769A" w14:textId="77777777" w:rsidR="006A37FE" w:rsidRPr="00312013" w:rsidRDefault="006A37FE" w:rsidP="006A37FE"/>
    <w:p w14:paraId="5CD6EB54" w14:textId="77777777" w:rsidR="006A37FE" w:rsidRPr="00160099" w:rsidRDefault="006A37FE" w:rsidP="006A37FE">
      <w:r w:rsidRPr="00312013">
        <w:t>Leverandøren skal gjennom planlagte og systematiske tiltak sørge for tilfredsstillende informasjonssikkerhet med hensyn til konfidensialitet, integritet, tilgjengelighet og robusthet ved behandling av personopplysninger. Dersom Oppdragsgiver har nærmere krav knyttet til Leverandørens informasjonssikkerhetstiltak, skal Oppdragsgiver angi dette i Vedlegg B Kravspesifikasjon</w:t>
      </w:r>
      <w:r w:rsidRPr="00160099">
        <w:t xml:space="preserve">. </w:t>
      </w:r>
    </w:p>
    <w:p w14:paraId="3C0ED93F" w14:textId="77777777" w:rsidR="006A37FE" w:rsidRPr="00312013" w:rsidRDefault="006A37FE" w:rsidP="006A37FE"/>
    <w:p w14:paraId="20B116A9" w14:textId="77777777" w:rsidR="006A37FE" w:rsidRPr="00312013" w:rsidRDefault="006A37FE" w:rsidP="006A37FE">
      <w:r w:rsidRPr="00312013">
        <w:t>Leverandøren skal dokumentere at informasjonssystemene og sikkerhetstiltakene er tilfredsstillende. Dokumentasjonen skal på forespørsel være tilgjengelig for Oppdragsgiver og dennes revisorer, samt for Datatilsynet og Personvernnemnda. Dersom Oppdragsgiver har nærmere dokumentasjonskrav knyttet til informasjonssystemet og sikkerhetstiltakene, skal Oppdragsgiver angi dette i Vedlegg B</w:t>
      </w:r>
      <w:r>
        <w:t xml:space="preserve"> Kravspesifikasjon</w:t>
      </w:r>
      <w:r w:rsidRPr="00160099">
        <w:t>.</w:t>
      </w:r>
      <w:r w:rsidRPr="00312013">
        <w:t xml:space="preserve"> </w:t>
      </w:r>
      <w:r w:rsidRPr="00160099">
        <w:t xml:space="preserve">Dersom Oppdragsgiver ber om informasjon for å gjennomføre vurdering av personvernkonsekvenser («Data Protection Impact Assessments»), skal Leverandøren bistå med å </w:t>
      </w:r>
      <w:r w:rsidRPr="00312013">
        <w:t xml:space="preserve">fremskaffe slik informasjon. </w:t>
      </w:r>
    </w:p>
    <w:p w14:paraId="44BF23E4" w14:textId="77777777" w:rsidR="006A37FE" w:rsidRPr="00312013" w:rsidRDefault="006A37FE" w:rsidP="006A37FE"/>
    <w:p w14:paraId="73D0BB24" w14:textId="77777777" w:rsidR="006A37FE" w:rsidRPr="00160099" w:rsidRDefault="006A37FE" w:rsidP="006A37FE">
      <w:r w:rsidRPr="00312013">
        <w:t xml:space="preserve">Leverandøren kan ikke overlate personopplysninger til andre for lagring, bearbeidelse eller sletting uten at det på forhånd er innhentet særlig eller generell skriftlig tillatelse til dette fra Oppdragsgiver. Leverandøren skal sørge for at eventuelle underleverandører Leverandøren benytter, og som behandler personopplysninger, påtar seg tilsvarende forpliktelser som i avtalens punkt 17.2. Dersom det er innhentet særlig eller generell skriftlig tillatelse, skal Leverandøren underrette Oppdragsgiver om eventuelle planer om å benytte andre databehandlere eller utskiftning av databehandlere, og dermed gi Oppdragsgiver muligheten til å motsette seg slike endringer. Underleverandører som er godkjent av Oppdragsgiver skal fremgå av Vedlegg </w:t>
      </w:r>
      <w:r>
        <w:t>F Administrative bestemmelser</w:t>
      </w:r>
      <w:r w:rsidRPr="00160099">
        <w:t>.</w:t>
      </w:r>
    </w:p>
    <w:p w14:paraId="29A841B3" w14:textId="77777777" w:rsidR="006A37FE" w:rsidRPr="00312013" w:rsidRDefault="006A37FE" w:rsidP="006A37FE"/>
    <w:p w14:paraId="36ED3FFA" w14:textId="77777777" w:rsidR="006A37FE" w:rsidRPr="00160099" w:rsidRDefault="006A37FE" w:rsidP="006A37FE">
      <w:r w:rsidRPr="00312013">
        <w:t xml:space="preserve">Personopplysninger skal ikke overføres til land utenfor EØS-området uten overføringsgrunnlag og dokumentasjon som påviser at vilkårene for å benytte overføringsgrunnlaget er oppfylt. Leverandøren skal i et slikt tilfelle dokumentere dette i Vedlegg </w:t>
      </w:r>
      <w:r>
        <w:t>B Kravspesifikasjon</w:t>
      </w:r>
      <w:r w:rsidRPr="00160099">
        <w:t>.</w:t>
      </w:r>
    </w:p>
    <w:p w14:paraId="46BC2C64" w14:textId="77777777" w:rsidR="006A37FE" w:rsidRPr="00312013" w:rsidRDefault="006A37FE" w:rsidP="006A37FE"/>
    <w:p w14:paraId="3BFFD89D" w14:textId="77777777" w:rsidR="006A37FE" w:rsidRPr="00312013" w:rsidRDefault="006A37FE" w:rsidP="006A37FE">
      <w:r w:rsidRPr="00312013">
        <w:t xml:space="preserve">Dersom oppdraget går ut på å behandle personopplysninger på vegne av Oppdragsgiver, plikter Oppdragsgiver og Leverandøren å inngå en databehandleravtale i samsvar med personopplysningslovgivningen, se Vedlegg </w:t>
      </w:r>
      <w:r>
        <w:t>B Kravspesifikasjon</w:t>
      </w:r>
      <w:r w:rsidRPr="00160099">
        <w:t>. Databehandleravtale må være inngått før behandlingen av personopplysninger påbegynnes.</w:t>
      </w:r>
    </w:p>
    <w:p w14:paraId="6125C22B" w14:textId="77777777" w:rsidR="006A37FE" w:rsidRDefault="006A37FE" w:rsidP="006A37FE">
      <w:r>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Erstatningsbegrensningen i </w:t>
      </w:r>
      <w:r w:rsidRPr="007725DE">
        <w:t>punkt</w:t>
      </w:r>
      <w:r w:rsidRPr="004466F3">
        <w:t xml:space="preserve"> </w:t>
      </w:r>
      <w:r w:rsidRPr="00312013">
        <w:t>10</w:t>
      </w:r>
      <w:r>
        <w:rPr>
          <w:b/>
        </w:rPr>
        <w:t xml:space="preserve"> </w:t>
      </w:r>
      <w:r w:rsidRPr="00312013">
        <w:t>kommer</w:t>
      </w:r>
      <w:r>
        <w:t xml:space="preserve"> ikke til anvendelse for ansvar som følger av personvernforordningen artikkel 82.</w:t>
      </w:r>
    </w:p>
    <w:p w14:paraId="0096E23D" w14:textId="77777777" w:rsidR="006A37FE" w:rsidRDefault="006A37FE" w:rsidP="006A37FE"/>
    <w:p w14:paraId="3771DFE1" w14:textId="77777777" w:rsidR="006A37FE" w:rsidRPr="00312013" w:rsidRDefault="006A37FE" w:rsidP="006A37FE">
      <w:r>
        <w:t xml:space="preserve">Partene er hver for seg ansvarlige for overtredelsesgebyr ilagt i henhold til personvernforordningens art. 83. </w:t>
      </w:r>
    </w:p>
    <w:p w14:paraId="26A68A8A" w14:textId="0C555289" w:rsidR="006A37FE" w:rsidRDefault="006A37FE" w:rsidP="006A37FE">
      <w:pPr>
        <w:pStyle w:val="Overskrift1"/>
        <w:ind w:left="432" w:hanging="432"/>
      </w:pPr>
      <w:bookmarkStart w:id="201" w:name="_Toc536117894"/>
      <w:bookmarkStart w:id="202" w:name="_Toc536514540"/>
      <w:bookmarkStart w:id="203" w:name="_Toc8896312"/>
      <w:r w:rsidRPr="00116795">
        <w:t>Oppsigelse</w:t>
      </w:r>
      <w:bookmarkEnd w:id="201"/>
      <w:bookmarkEnd w:id="202"/>
      <w:bookmarkEnd w:id="203"/>
    </w:p>
    <w:p w14:paraId="3198D7F1" w14:textId="77777777" w:rsidR="006A37FE" w:rsidRDefault="006A37FE" w:rsidP="006A37FE">
      <w:pPr>
        <w:rPr>
          <w:rFonts w:eastAsia="Times New Roman"/>
        </w:rPr>
      </w:pPr>
    </w:p>
    <w:p w14:paraId="4FA11097" w14:textId="38CDD09D" w:rsidR="006A37FE" w:rsidRDefault="006A37FE" w:rsidP="006A37FE">
      <w:pPr>
        <w:rPr>
          <w:rFonts w:eastAsia="Times New Roman"/>
        </w:rPr>
      </w:pPr>
      <w:r w:rsidRPr="00224D0D">
        <w:rPr>
          <w:rFonts w:eastAsia="Times New Roman"/>
        </w:rPr>
        <w:t xml:space="preserve">Ved oppsigelse skal Oppdragsgiver betale for </w:t>
      </w:r>
      <w:r w:rsidR="00B67550">
        <w:rPr>
          <w:rFonts w:eastAsia="Times New Roman"/>
        </w:rPr>
        <w:t xml:space="preserve">kontraktsmessige oppfylte </w:t>
      </w:r>
      <w:r>
        <w:rPr>
          <w:rFonts w:eastAsia="Times New Roman"/>
        </w:rPr>
        <w:t>a</w:t>
      </w:r>
      <w:r w:rsidRPr="003C0DE4">
        <w:rPr>
          <w:rFonts w:eastAsia="Times New Roman"/>
        </w:rPr>
        <w:t>vrop</w:t>
      </w:r>
      <w:r w:rsidR="00AD6FD4">
        <w:rPr>
          <w:rFonts w:eastAsia="Times New Roman"/>
        </w:rPr>
        <w:t>, samt avrop som er bestilt før oppsigelsen trer i kraft</w:t>
      </w:r>
      <w:r w:rsidRPr="003C0DE4">
        <w:rPr>
          <w:rFonts w:eastAsia="Times New Roman"/>
        </w:rPr>
        <w:t xml:space="preserve">. </w:t>
      </w:r>
      <w:r w:rsidR="00B67550">
        <w:rPr>
          <w:rFonts w:eastAsia="Times New Roman"/>
        </w:rPr>
        <w:t xml:space="preserve">Leverandør har ikke rett til dekning av noen andre kostnader eller tap som måtte oppstå som følge av oppsigelse av Rammeavtalen. </w:t>
      </w:r>
    </w:p>
    <w:p w14:paraId="524BF5BB" w14:textId="4459CC32" w:rsidR="009C3C81" w:rsidRDefault="009C3C81" w:rsidP="006A37FE">
      <w:pPr>
        <w:rPr>
          <w:rFonts w:eastAsia="Times New Roman"/>
        </w:rPr>
      </w:pPr>
    </w:p>
    <w:p w14:paraId="43FB6491" w14:textId="469AAF49" w:rsidR="009C3C81" w:rsidRDefault="009C3C81" w:rsidP="006A37FE">
      <w:pPr>
        <w:rPr>
          <w:rFonts w:eastAsia="Times New Roman"/>
        </w:rPr>
      </w:pPr>
      <w:r>
        <w:rPr>
          <w:rFonts w:eastAsia="Times New Roman"/>
        </w:rPr>
        <w:t xml:space="preserve">Oppsigelse av Rammeavtalen er nærmere regulert i Vedlegg A – Spesielle kontraktsbestemmelser. </w:t>
      </w:r>
    </w:p>
    <w:p w14:paraId="71065B1A" w14:textId="77777777" w:rsidR="006A37FE" w:rsidRPr="00116795" w:rsidRDefault="006A37FE" w:rsidP="006A37FE">
      <w:pPr>
        <w:pStyle w:val="Overskrift1"/>
        <w:ind w:left="432" w:hanging="432"/>
      </w:pPr>
      <w:bookmarkStart w:id="204" w:name="_Ref489268426"/>
      <w:bookmarkStart w:id="205" w:name="_Toc536117895"/>
      <w:bookmarkStart w:id="206" w:name="_Toc536514541"/>
      <w:bookmarkStart w:id="207" w:name="_Toc8896313"/>
      <w:r w:rsidRPr="00116795">
        <w:t>Tvister</w:t>
      </w:r>
      <w:bookmarkEnd w:id="204"/>
      <w:bookmarkEnd w:id="205"/>
      <w:bookmarkEnd w:id="206"/>
      <w:bookmarkEnd w:id="207"/>
      <w:r w:rsidRPr="00116795">
        <w:t xml:space="preserve"> </w:t>
      </w:r>
    </w:p>
    <w:p w14:paraId="1BE1E404" w14:textId="2D7169C1" w:rsidR="006A37FE" w:rsidRDefault="006A37FE" w:rsidP="006A37FE">
      <w:pPr>
        <w:rPr>
          <w:rFonts w:eastAsia="Times New Roman"/>
        </w:rPr>
      </w:pPr>
      <w:r w:rsidRPr="00224D0D">
        <w:rPr>
          <w:rFonts w:eastAsia="Times New Roman"/>
        </w:rPr>
        <w:t xml:space="preserve">Partenes rettigheter og plikter etter </w:t>
      </w:r>
      <w:r>
        <w:rPr>
          <w:rFonts w:eastAsia="Times New Roman"/>
        </w:rPr>
        <w:t>R</w:t>
      </w:r>
      <w:r w:rsidRPr="00224D0D">
        <w:rPr>
          <w:rFonts w:eastAsia="Times New Roman"/>
        </w:rPr>
        <w:t xml:space="preserve">ammeavtalen </w:t>
      </w:r>
      <w:r w:rsidR="00B67550">
        <w:rPr>
          <w:rFonts w:eastAsia="Times New Roman"/>
        </w:rPr>
        <w:t>reguleres</w:t>
      </w:r>
      <w:r w:rsidR="00B67550" w:rsidRPr="00224D0D">
        <w:rPr>
          <w:rFonts w:eastAsia="Times New Roman"/>
        </w:rPr>
        <w:t xml:space="preserve"> </w:t>
      </w:r>
      <w:r w:rsidRPr="00224D0D">
        <w:rPr>
          <w:rFonts w:eastAsia="Times New Roman"/>
        </w:rPr>
        <w:t>i</w:t>
      </w:r>
      <w:r>
        <w:rPr>
          <w:rFonts w:eastAsia="Times New Roman"/>
        </w:rPr>
        <w:t xml:space="preserve"> sin helhet av norsk rett. </w:t>
      </w:r>
      <w:r w:rsidRPr="00224D0D">
        <w:rPr>
          <w:rFonts w:eastAsia="Times New Roman"/>
        </w:rPr>
        <w:t>D</w:t>
      </w:r>
      <w:r>
        <w:rPr>
          <w:rFonts w:eastAsia="Times New Roman"/>
        </w:rPr>
        <w:t>ersom det oppstår tvist mellom P</w:t>
      </w:r>
      <w:r w:rsidRPr="00224D0D">
        <w:rPr>
          <w:rFonts w:eastAsia="Times New Roman"/>
        </w:rPr>
        <w:t>artene om tolkningen eller rettsvirkningene av avtalen, skal tvisten først søkes løst gjennom forhandlinger.</w:t>
      </w:r>
    </w:p>
    <w:p w14:paraId="43F532C3" w14:textId="77777777" w:rsidR="006A37FE" w:rsidRDefault="006A37FE" w:rsidP="006A37FE">
      <w:pPr>
        <w:rPr>
          <w:rFonts w:eastAsia="Times New Roman"/>
        </w:rPr>
      </w:pPr>
    </w:p>
    <w:p w14:paraId="30A93D5B" w14:textId="77777777" w:rsidR="006A37FE" w:rsidRDefault="006A37FE" w:rsidP="006A37FE">
      <w:pPr>
        <w:rPr>
          <w:rFonts w:eastAsia="Times New Roman"/>
        </w:rPr>
      </w:pPr>
      <w:r>
        <w:rPr>
          <w:rFonts w:eastAsia="Times New Roman"/>
        </w:rPr>
        <w:t>Leverandøren har ikke anledning til å innstille eller redusere sine ytelser på bakgrunn av tvist vedrørende Rammeavtalen/leveringsomfanget. Slik innstilling eller reduksjon kan kun foretas på bakgrunn av og i henhold til enighet mellom Partene eller etter tvisten er avgjort med bindende virkning for Partene.</w:t>
      </w:r>
    </w:p>
    <w:p w14:paraId="67A38FB7" w14:textId="77777777" w:rsidR="006A37FE" w:rsidRPr="00224D0D" w:rsidRDefault="006A37FE" w:rsidP="006A37FE">
      <w:pPr>
        <w:rPr>
          <w:rFonts w:eastAsia="Times New Roman"/>
        </w:rPr>
      </w:pPr>
    </w:p>
    <w:p w14:paraId="08CD6083" w14:textId="77777777" w:rsidR="006A37FE" w:rsidRDefault="006A37FE" w:rsidP="006A37FE">
      <w:pPr>
        <w:rPr>
          <w:rFonts w:eastAsia="Times New Roman"/>
        </w:rPr>
      </w:pPr>
      <w:r w:rsidRPr="00224D0D">
        <w:rPr>
          <w:rFonts w:eastAsia="Times New Roman"/>
        </w:rPr>
        <w:t xml:space="preserve">Dersom en tvist i tilknytning til </w:t>
      </w:r>
      <w:r w:rsidRPr="00ED1E64">
        <w:rPr>
          <w:rFonts w:eastAsia="Times New Roman"/>
        </w:rPr>
        <w:t xml:space="preserve">Rammeavtalen </w:t>
      </w:r>
      <w:r w:rsidRPr="00224D0D">
        <w:rPr>
          <w:rFonts w:eastAsia="Times New Roman"/>
        </w:rPr>
        <w:t>ikke blir</w:t>
      </w:r>
      <w:r>
        <w:rPr>
          <w:rFonts w:eastAsia="Times New Roman"/>
        </w:rPr>
        <w:t xml:space="preserve"> løst etter forhandlinger, kan P</w:t>
      </w:r>
      <w:r w:rsidRPr="00224D0D">
        <w:rPr>
          <w:rFonts w:eastAsia="Times New Roman"/>
        </w:rPr>
        <w:t>artene forsøke å løse tvisten ved mekling.</w:t>
      </w:r>
    </w:p>
    <w:p w14:paraId="49FC2CD3" w14:textId="77777777" w:rsidR="006A37FE" w:rsidRPr="00224D0D" w:rsidRDefault="006A37FE" w:rsidP="006A37FE">
      <w:pPr>
        <w:rPr>
          <w:rFonts w:eastAsia="Times New Roman"/>
        </w:rPr>
      </w:pPr>
    </w:p>
    <w:p w14:paraId="6A506D12" w14:textId="77777777" w:rsidR="006A37FE" w:rsidRDefault="006A37FE" w:rsidP="006A37FE">
      <w:pPr>
        <w:rPr>
          <w:rFonts w:eastAsia="Times New Roman"/>
        </w:rPr>
      </w:pPr>
      <w:r>
        <w:rPr>
          <w:rFonts w:eastAsia="Times New Roman"/>
        </w:rPr>
        <w:t xml:space="preserve">Partene kan </w:t>
      </w:r>
      <w:r w:rsidRPr="00224D0D">
        <w:rPr>
          <w:rFonts w:eastAsia="Times New Roman"/>
        </w:rPr>
        <w:t>legge Den Norske Advokatforenings regler for mekling ved advokat til gr</w:t>
      </w:r>
      <w:r>
        <w:rPr>
          <w:rFonts w:eastAsia="Times New Roman"/>
        </w:rPr>
        <w:t>unn, eventuelt modifisert slik Partene ønsker. Det forutsettes at P</w:t>
      </w:r>
      <w:r w:rsidRPr="00224D0D">
        <w:rPr>
          <w:rFonts w:eastAsia="Times New Roman"/>
        </w:rPr>
        <w:t>artene blir enige om</w:t>
      </w:r>
      <w:r>
        <w:rPr>
          <w:rFonts w:eastAsia="Times New Roman"/>
        </w:rPr>
        <w:t xml:space="preserve"> en mekler med den kompetansen Partene mener passer best for </w:t>
      </w:r>
      <w:r w:rsidRPr="00224D0D">
        <w:rPr>
          <w:rFonts w:eastAsia="Times New Roman"/>
        </w:rPr>
        <w:t>tvisten. Den nærmere fremgangsmåten for mekling beste</w:t>
      </w:r>
      <w:r>
        <w:rPr>
          <w:rFonts w:eastAsia="Times New Roman"/>
        </w:rPr>
        <w:t>mmes av mekleren, i samråd med P</w:t>
      </w:r>
      <w:r w:rsidRPr="00224D0D">
        <w:rPr>
          <w:rFonts w:eastAsia="Times New Roman"/>
        </w:rPr>
        <w:t>artene.</w:t>
      </w:r>
    </w:p>
    <w:p w14:paraId="2A754440" w14:textId="77777777" w:rsidR="006A37FE" w:rsidRPr="00224D0D" w:rsidRDefault="006A37FE" w:rsidP="006A37FE">
      <w:pPr>
        <w:rPr>
          <w:rFonts w:eastAsia="Times New Roman"/>
        </w:rPr>
      </w:pPr>
    </w:p>
    <w:p w14:paraId="4B2C7CE2" w14:textId="2B2C256C" w:rsidR="00426B42" w:rsidRPr="00E914E5" w:rsidRDefault="006A37FE" w:rsidP="006A37FE">
      <w:pPr>
        <w:rPr>
          <w:rFonts w:eastAsia="Times New Roman"/>
        </w:rPr>
      </w:pPr>
      <w:r w:rsidRPr="00224D0D">
        <w:rPr>
          <w:rFonts w:eastAsia="Times New Roman"/>
        </w:rPr>
        <w:t>Dersom en tvist ikke blir løst ved forhandlin</w:t>
      </w:r>
      <w:r>
        <w:rPr>
          <w:rFonts w:eastAsia="Times New Roman"/>
        </w:rPr>
        <w:t>ger eller mekling, kan hver av P</w:t>
      </w:r>
      <w:r w:rsidRPr="00224D0D">
        <w:rPr>
          <w:rFonts w:eastAsia="Times New Roman"/>
        </w:rPr>
        <w:t>artene forlange tvisten avgjort med endelig virkning ved norske domstoler. Oslo tingrett er verneting.</w:t>
      </w:r>
    </w:p>
    <w:sectPr w:rsidR="00426B42" w:rsidRPr="00E914E5" w:rsidSect="0004304D">
      <w:headerReference w:type="default" r:id="rId17"/>
      <w:footerReference w:type="default" r:id="rId18"/>
      <w:headerReference w:type="first" r:id="rId19"/>
      <w:pgSz w:w="11907" w:h="16839" w:code="9"/>
      <w:pgMar w:top="1666" w:right="1300" w:bottom="280" w:left="1300" w:header="712"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7CE7" w14:textId="77777777" w:rsidR="004463B0" w:rsidRDefault="004463B0">
      <w:r>
        <w:separator/>
      </w:r>
    </w:p>
    <w:p w14:paraId="4B2C7CE8" w14:textId="77777777" w:rsidR="004463B0" w:rsidRDefault="004463B0"/>
  </w:endnote>
  <w:endnote w:type="continuationSeparator" w:id="0">
    <w:p w14:paraId="4B2C7CE9" w14:textId="77777777" w:rsidR="004463B0" w:rsidRDefault="004463B0">
      <w:r>
        <w:continuationSeparator/>
      </w:r>
    </w:p>
    <w:p w14:paraId="4B2C7CEA" w14:textId="77777777" w:rsidR="004463B0" w:rsidRDefault="0044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SVARET-Medium">
    <w:altName w:val="Times New Roman"/>
    <w:panose1 w:val="02000603030000020004"/>
    <w:charset w:val="00"/>
    <w:family w:val="auto"/>
    <w:pitch w:val="variable"/>
    <w:sig w:usb0="A0000027" w:usb1="00000040" w:usb2="00000000" w:usb3="00000000" w:csb0="00000111" w:csb1="00000000"/>
  </w:font>
  <w:font w:name="Myriad Pro">
    <w:altName w:val="Corbel"/>
    <w:panose1 w:val="020B0503030403020204"/>
    <w:charset w:val="00"/>
    <w:family w:val="swiss"/>
    <w:notTrueType/>
    <w:pitch w:val="variable"/>
    <w:sig w:usb0="A00002AF" w:usb1="5000204B" w:usb2="00000000" w:usb3="00000000" w:csb0="0000019F" w:csb1="00000000"/>
  </w:font>
  <w:font w:name="FORSVARET-Bold">
    <w:altName w:val="Times New Roman"/>
    <w:panose1 w:val="02000803020000020004"/>
    <w:charset w:val="00"/>
    <w:family w:val="auto"/>
    <w:pitch w:val="variable"/>
    <w:sig w:usb0="A0000027"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33CC" w14:textId="77777777" w:rsidR="004463B0" w:rsidRDefault="004463B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7942"/>
      <w:docPartObj>
        <w:docPartGallery w:val="Page Numbers (Bottom of Page)"/>
        <w:docPartUnique/>
      </w:docPartObj>
    </w:sdtPr>
    <w:sdtContent>
      <w:sdt>
        <w:sdtPr>
          <w:id w:val="304276969"/>
          <w:docPartObj>
            <w:docPartGallery w:val="Page Numbers (Top of Page)"/>
            <w:docPartUnique/>
          </w:docPartObj>
        </w:sdtPr>
        <w:sdtContent>
          <w:p w14:paraId="5583896E" w14:textId="77777777" w:rsidR="004463B0" w:rsidRDefault="004463B0">
            <w:pPr>
              <w:pStyle w:val="Bunntekst"/>
              <w:jc w:val="right"/>
            </w:pPr>
          </w:p>
          <w:p w14:paraId="323C20B8" w14:textId="5407EE2B" w:rsidR="004463B0" w:rsidRPr="00A6766D" w:rsidRDefault="004463B0">
            <w:pPr>
              <w:pStyle w:val="Bunntekst"/>
              <w:jc w:val="right"/>
            </w:pPr>
            <w:r w:rsidRPr="00A6766D">
              <w:rPr>
                <w:bCs/>
              </w:rPr>
              <w:fldChar w:fldCharType="begin"/>
            </w:r>
            <w:r w:rsidRPr="00A6766D">
              <w:rPr>
                <w:bCs/>
              </w:rPr>
              <w:instrText>PAGE</w:instrText>
            </w:r>
            <w:r w:rsidRPr="00A6766D">
              <w:rPr>
                <w:bCs/>
              </w:rPr>
              <w:fldChar w:fldCharType="separate"/>
            </w:r>
            <w:r w:rsidR="008D0415">
              <w:rPr>
                <w:bCs/>
                <w:noProof/>
              </w:rPr>
              <w:t>3</w:t>
            </w:r>
            <w:r w:rsidRPr="00A6766D">
              <w:rPr>
                <w:bCs/>
              </w:rPr>
              <w:fldChar w:fldCharType="end"/>
            </w:r>
            <w:r w:rsidRPr="00A6766D">
              <w:t xml:space="preserve"> av </w:t>
            </w:r>
            <w:r w:rsidRPr="00A6766D">
              <w:rPr>
                <w:bCs/>
              </w:rPr>
              <w:fldChar w:fldCharType="begin"/>
            </w:r>
            <w:r w:rsidRPr="00A6766D">
              <w:rPr>
                <w:bCs/>
              </w:rPr>
              <w:instrText>NUMPAGES</w:instrText>
            </w:r>
            <w:r w:rsidRPr="00A6766D">
              <w:rPr>
                <w:bCs/>
              </w:rPr>
              <w:fldChar w:fldCharType="separate"/>
            </w:r>
            <w:r w:rsidR="008D0415">
              <w:rPr>
                <w:bCs/>
                <w:noProof/>
              </w:rPr>
              <w:t>18</w:t>
            </w:r>
            <w:r w:rsidRPr="00A6766D">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25D7" w14:textId="77777777" w:rsidR="004463B0" w:rsidRDefault="004463B0">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08539"/>
      <w:docPartObj>
        <w:docPartGallery w:val="Page Numbers (Bottom of Page)"/>
        <w:docPartUnique/>
      </w:docPartObj>
    </w:sdtPr>
    <w:sdtContent>
      <w:sdt>
        <w:sdtPr>
          <w:id w:val="860082579"/>
          <w:docPartObj>
            <w:docPartGallery w:val="Page Numbers (Top of Page)"/>
            <w:docPartUnique/>
          </w:docPartObj>
        </w:sdtPr>
        <w:sdtContent>
          <w:p w14:paraId="4B2C7CF9" w14:textId="4C7D6192" w:rsidR="004463B0" w:rsidRDefault="004463B0">
            <w:pPr>
              <w:pStyle w:val="Bunntekst"/>
              <w:jc w:val="right"/>
            </w:pPr>
            <w:r w:rsidRPr="00134311">
              <w:rPr>
                <w:bCs/>
              </w:rPr>
              <w:fldChar w:fldCharType="begin"/>
            </w:r>
            <w:r w:rsidRPr="00134311">
              <w:rPr>
                <w:bCs/>
              </w:rPr>
              <w:instrText>PAGE</w:instrText>
            </w:r>
            <w:r w:rsidRPr="00134311">
              <w:rPr>
                <w:bCs/>
              </w:rPr>
              <w:fldChar w:fldCharType="separate"/>
            </w:r>
            <w:r w:rsidR="008D0415">
              <w:rPr>
                <w:bCs/>
                <w:noProof/>
              </w:rPr>
              <w:t>18</w:t>
            </w:r>
            <w:r w:rsidRPr="00134311">
              <w:rPr>
                <w:bCs/>
              </w:rPr>
              <w:fldChar w:fldCharType="end"/>
            </w:r>
            <w:r w:rsidRPr="00134311">
              <w:t xml:space="preserve"> av </w:t>
            </w:r>
            <w:r w:rsidRPr="00134311">
              <w:rPr>
                <w:bCs/>
              </w:rPr>
              <w:fldChar w:fldCharType="begin"/>
            </w:r>
            <w:r w:rsidRPr="00134311">
              <w:rPr>
                <w:bCs/>
              </w:rPr>
              <w:instrText>NUMPAGES</w:instrText>
            </w:r>
            <w:r w:rsidRPr="00134311">
              <w:rPr>
                <w:bCs/>
              </w:rPr>
              <w:fldChar w:fldCharType="separate"/>
            </w:r>
            <w:r w:rsidR="008D0415">
              <w:rPr>
                <w:bCs/>
                <w:noProof/>
              </w:rPr>
              <w:t>18</w:t>
            </w:r>
            <w:r w:rsidRPr="00134311">
              <w:rPr>
                <w:bCs/>
              </w:rPr>
              <w:fldChar w:fldCharType="end"/>
            </w:r>
          </w:p>
        </w:sdtContent>
      </w:sdt>
    </w:sdtContent>
  </w:sdt>
  <w:p w14:paraId="4B2C7CFA" w14:textId="77777777" w:rsidR="004463B0" w:rsidRDefault="004463B0">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7CE3" w14:textId="77777777" w:rsidR="004463B0" w:rsidRDefault="004463B0">
      <w:r>
        <w:separator/>
      </w:r>
    </w:p>
    <w:p w14:paraId="4B2C7CE4" w14:textId="77777777" w:rsidR="004463B0" w:rsidRDefault="004463B0"/>
  </w:footnote>
  <w:footnote w:type="continuationSeparator" w:id="0">
    <w:p w14:paraId="4B2C7CE5" w14:textId="77777777" w:rsidR="004463B0" w:rsidRDefault="004463B0">
      <w:r>
        <w:continuationSeparator/>
      </w:r>
    </w:p>
    <w:p w14:paraId="4B2C7CE6" w14:textId="77777777" w:rsidR="004463B0" w:rsidRDefault="004463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21F9" w14:textId="77777777" w:rsidR="004463B0" w:rsidRDefault="004463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73"/>
      <w:gridCol w:w="178"/>
      <w:gridCol w:w="8322"/>
    </w:tblGrid>
    <w:tr w:rsidR="004463B0" w:rsidRPr="00FE4DAD" w14:paraId="48D4EE1E" w14:textId="77777777" w:rsidTr="00F55F20">
      <w:trPr>
        <w:trHeight w:val="240"/>
      </w:trPr>
      <w:tc>
        <w:tcPr>
          <w:tcW w:w="973" w:type="dxa"/>
          <w:vMerge w:val="restart"/>
        </w:tcPr>
        <w:p w14:paraId="2671E185" w14:textId="77777777" w:rsidR="004463B0" w:rsidRPr="00FE4DAD" w:rsidRDefault="004463B0" w:rsidP="00F005F9">
          <w:pPr>
            <w:spacing w:line="228" w:lineRule="auto"/>
            <w:ind w:left="-6"/>
          </w:pPr>
          <w:r>
            <w:rPr>
              <w:noProof/>
              <w:lang w:eastAsia="nb-NO"/>
            </w:rPr>
            <w:drawing>
              <wp:inline distT="0" distB="0" distL="0" distR="0" wp14:anchorId="7C197CEF" wp14:editId="78DAC7BE">
                <wp:extent cx="514350" cy="6885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675" cy="691612"/>
                        </a:xfrm>
                        <a:prstGeom prst="rect">
                          <a:avLst/>
                        </a:prstGeom>
                        <a:noFill/>
                        <a:ln>
                          <a:noFill/>
                        </a:ln>
                      </pic:spPr>
                    </pic:pic>
                  </a:graphicData>
                </a:graphic>
              </wp:inline>
            </w:drawing>
          </w:r>
        </w:p>
      </w:tc>
      <w:tc>
        <w:tcPr>
          <w:tcW w:w="178" w:type="dxa"/>
          <w:vMerge w:val="restart"/>
        </w:tcPr>
        <w:p w14:paraId="79E5799D" w14:textId="77777777" w:rsidR="004463B0" w:rsidRPr="00FE4DAD" w:rsidRDefault="004463B0" w:rsidP="00F005F9"/>
      </w:tc>
      <w:tc>
        <w:tcPr>
          <w:tcW w:w="8322" w:type="dxa"/>
        </w:tcPr>
        <w:p w14:paraId="7377751E" w14:textId="77777777" w:rsidR="004463B0" w:rsidRPr="00FE4DAD" w:rsidRDefault="004463B0" w:rsidP="00F005F9">
          <w:pPr>
            <w:pStyle w:val="Avdelingstittel"/>
            <w:rPr>
              <w:lang w:val="en-US"/>
            </w:rPr>
          </w:pPr>
        </w:p>
      </w:tc>
    </w:tr>
    <w:tr w:rsidR="004463B0" w:rsidRPr="00CF7153" w14:paraId="160641A5" w14:textId="77777777" w:rsidTr="00F55F20">
      <w:trPr>
        <w:trHeight w:val="282"/>
      </w:trPr>
      <w:tc>
        <w:tcPr>
          <w:tcW w:w="973" w:type="dxa"/>
          <w:vMerge/>
        </w:tcPr>
        <w:p w14:paraId="2BBFD63B" w14:textId="77777777" w:rsidR="004463B0" w:rsidRPr="00FE4DAD" w:rsidRDefault="004463B0" w:rsidP="00F005F9">
          <w:pPr>
            <w:ind w:left="-6"/>
          </w:pPr>
        </w:p>
      </w:tc>
      <w:tc>
        <w:tcPr>
          <w:tcW w:w="178" w:type="dxa"/>
          <w:vMerge/>
        </w:tcPr>
        <w:p w14:paraId="798A6D65" w14:textId="77777777" w:rsidR="004463B0" w:rsidRPr="00FE4DAD" w:rsidRDefault="004463B0" w:rsidP="00F005F9"/>
      </w:tc>
      <w:tc>
        <w:tcPr>
          <w:tcW w:w="8322" w:type="dxa"/>
        </w:tcPr>
        <w:p w14:paraId="4E93C556" w14:textId="77777777" w:rsidR="004463B0" w:rsidRPr="00CF7153" w:rsidRDefault="004463B0" w:rsidP="00F005F9">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4463B0" w:rsidRPr="00AB2BE9" w14:paraId="55E2EEE4" w14:textId="77777777" w:rsidTr="00F55F20">
      <w:trPr>
        <w:trHeight w:val="421"/>
      </w:trPr>
      <w:tc>
        <w:tcPr>
          <w:tcW w:w="973" w:type="dxa"/>
          <w:vMerge/>
          <w:tcBorders>
            <w:bottom w:val="nil"/>
          </w:tcBorders>
        </w:tcPr>
        <w:p w14:paraId="091122C6" w14:textId="77777777" w:rsidR="004463B0" w:rsidRPr="00FE4DAD" w:rsidRDefault="004463B0" w:rsidP="00F005F9">
          <w:pPr>
            <w:ind w:left="-6"/>
          </w:pPr>
        </w:p>
      </w:tc>
      <w:tc>
        <w:tcPr>
          <w:tcW w:w="178" w:type="dxa"/>
          <w:vMerge/>
          <w:tcBorders>
            <w:bottom w:val="nil"/>
          </w:tcBorders>
        </w:tcPr>
        <w:p w14:paraId="716FB282" w14:textId="77777777" w:rsidR="004463B0" w:rsidRPr="00FE4DAD" w:rsidRDefault="004463B0" w:rsidP="00F005F9"/>
      </w:tc>
      <w:tc>
        <w:tcPr>
          <w:tcW w:w="8322" w:type="dxa"/>
          <w:tcBorders>
            <w:bottom w:val="single" w:sz="4" w:space="0" w:color="auto"/>
          </w:tcBorders>
        </w:tcPr>
        <w:p w14:paraId="65202859" w14:textId="77777777" w:rsidR="004463B0" w:rsidRDefault="004463B0" w:rsidP="00F55F20">
          <w:pPr>
            <w:pStyle w:val="Avdelingstittel"/>
          </w:pPr>
          <w:r>
            <w:t>Forsvarets logistikkorganisasjon</w:t>
          </w:r>
        </w:p>
        <w:p w14:paraId="1DB8D997" w14:textId="77777777" w:rsidR="004463B0" w:rsidRDefault="004463B0" w:rsidP="00F55F20">
          <w:pPr>
            <w:pStyle w:val="Avdelingstittel"/>
          </w:pPr>
          <w:r>
            <w:tab/>
          </w:r>
        </w:p>
        <w:p w14:paraId="6F561EA7" w14:textId="40213725" w:rsidR="004463B0" w:rsidRPr="00AB2BE9" w:rsidRDefault="004463B0" w:rsidP="00F55F20">
          <w:pPr>
            <w:pStyle w:val="Avdelingstittel"/>
          </w:pPr>
          <w:r w:rsidRPr="00077A27">
            <w:rPr>
              <w:rFonts w:asciiTheme="minorHAnsi" w:hAnsiTheme="minorHAnsi"/>
              <w:sz w:val="22"/>
              <w:szCs w:val="22"/>
            </w:rPr>
            <w:t>2019048043 Persontransport med rutefly, Oslo - Lakselv</w:t>
          </w:r>
        </w:p>
      </w:tc>
    </w:tr>
  </w:tbl>
  <w:p w14:paraId="7DF39530" w14:textId="77777777" w:rsidR="004463B0" w:rsidRDefault="004463B0" w:rsidP="00F55F20">
    <w:pPr>
      <w:tabs>
        <w:tab w:val="left" w:pos="1134"/>
      </w:tabs>
      <w:spacing w:line="200" w:lineRule="exact"/>
      <w:rPr>
        <w:sz w:val="20"/>
        <w:szCs w:val="20"/>
      </w:rPr>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65"/>
      <w:gridCol w:w="169"/>
      <w:gridCol w:w="7998"/>
    </w:tblGrid>
    <w:tr w:rsidR="004463B0" w:rsidRPr="00FE4DAD" w14:paraId="1E93F667" w14:textId="77777777" w:rsidTr="00F55F20">
      <w:trPr>
        <w:trHeight w:val="240"/>
      </w:trPr>
      <w:tc>
        <w:tcPr>
          <w:tcW w:w="973" w:type="dxa"/>
          <w:vMerge w:val="restart"/>
        </w:tcPr>
        <w:p w14:paraId="2E7C9E32" w14:textId="77777777" w:rsidR="004463B0" w:rsidRPr="00FE4DAD" w:rsidRDefault="004463B0" w:rsidP="00F55F20">
          <w:pPr>
            <w:spacing w:line="228" w:lineRule="auto"/>
            <w:ind w:left="-6"/>
          </w:pPr>
          <w:r>
            <w:rPr>
              <w:noProof/>
              <w:lang w:eastAsia="nb-NO"/>
            </w:rPr>
            <w:drawing>
              <wp:inline distT="0" distB="0" distL="0" distR="0" wp14:anchorId="7C2DCC04" wp14:editId="03F8A95F">
                <wp:extent cx="514350" cy="688500"/>
                <wp:effectExtent l="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675" cy="691612"/>
                        </a:xfrm>
                        <a:prstGeom prst="rect">
                          <a:avLst/>
                        </a:prstGeom>
                        <a:noFill/>
                        <a:ln>
                          <a:noFill/>
                        </a:ln>
                      </pic:spPr>
                    </pic:pic>
                  </a:graphicData>
                </a:graphic>
              </wp:inline>
            </w:drawing>
          </w:r>
        </w:p>
      </w:tc>
      <w:tc>
        <w:tcPr>
          <w:tcW w:w="178" w:type="dxa"/>
          <w:vMerge w:val="restart"/>
        </w:tcPr>
        <w:p w14:paraId="7DCDA99F" w14:textId="77777777" w:rsidR="004463B0" w:rsidRPr="00FE4DAD" w:rsidRDefault="004463B0" w:rsidP="00F55F20"/>
      </w:tc>
      <w:tc>
        <w:tcPr>
          <w:tcW w:w="8322" w:type="dxa"/>
        </w:tcPr>
        <w:p w14:paraId="55F12136" w14:textId="77777777" w:rsidR="004463B0" w:rsidRPr="00FE4DAD" w:rsidRDefault="004463B0" w:rsidP="00F55F20">
          <w:pPr>
            <w:pStyle w:val="Avdelingstittel"/>
            <w:rPr>
              <w:lang w:val="en-US"/>
            </w:rPr>
          </w:pPr>
        </w:p>
      </w:tc>
    </w:tr>
    <w:tr w:rsidR="004463B0" w:rsidRPr="00CF7153" w14:paraId="5BC43C54" w14:textId="77777777" w:rsidTr="00F55F20">
      <w:trPr>
        <w:trHeight w:val="282"/>
      </w:trPr>
      <w:tc>
        <w:tcPr>
          <w:tcW w:w="973" w:type="dxa"/>
          <w:vMerge/>
        </w:tcPr>
        <w:p w14:paraId="2D608278" w14:textId="77777777" w:rsidR="004463B0" w:rsidRPr="00FE4DAD" w:rsidRDefault="004463B0" w:rsidP="00F55F20">
          <w:pPr>
            <w:ind w:left="-6"/>
          </w:pPr>
        </w:p>
      </w:tc>
      <w:tc>
        <w:tcPr>
          <w:tcW w:w="178" w:type="dxa"/>
          <w:vMerge/>
        </w:tcPr>
        <w:p w14:paraId="6A7A0025" w14:textId="77777777" w:rsidR="004463B0" w:rsidRPr="00FE4DAD" w:rsidRDefault="004463B0" w:rsidP="00F55F20"/>
      </w:tc>
      <w:tc>
        <w:tcPr>
          <w:tcW w:w="8322" w:type="dxa"/>
        </w:tcPr>
        <w:p w14:paraId="65648160" w14:textId="77777777" w:rsidR="004463B0" w:rsidRPr="00CF7153" w:rsidRDefault="004463B0" w:rsidP="00F55F20">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4463B0" w:rsidRPr="00AB2BE9" w14:paraId="226A9A94" w14:textId="77777777" w:rsidTr="00F55F20">
      <w:trPr>
        <w:trHeight w:val="421"/>
      </w:trPr>
      <w:tc>
        <w:tcPr>
          <w:tcW w:w="973" w:type="dxa"/>
          <w:vMerge/>
          <w:tcBorders>
            <w:bottom w:val="nil"/>
          </w:tcBorders>
        </w:tcPr>
        <w:p w14:paraId="124B5768" w14:textId="77777777" w:rsidR="004463B0" w:rsidRPr="00FE4DAD" w:rsidRDefault="004463B0" w:rsidP="00F55F20">
          <w:pPr>
            <w:ind w:left="-6"/>
          </w:pPr>
        </w:p>
      </w:tc>
      <w:tc>
        <w:tcPr>
          <w:tcW w:w="178" w:type="dxa"/>
          <w:vMerge/>
          <w:tcBorders>
            <w:bottom w:val="nil"/>
          </w:tcBorders>
        </w:tcPr>
        <w:p w14:paraId="6F64F20B" w14:textId="77777777" w:rsidR="004463B0" w:rsidRPr="00FE4DAD" w:rsidRDefault="004463B0" w:rsidP="00F55F20"/>
      </w:tc>
      <w:tc>
        <w:tcPr>
          <w:tcW w:w="8322" w:type="dxa"/>
          <w:tcBorders>
            <w:bottom w:val="single" w:sz="4" w:space="0" w:color="auto"/>
          </w:tcBorders>
        </w:tcPr>
        <w:p w14:paraId="0EA671DB" w14:textId="77777777" w:rsidR="004463B0" w:rsidRPr="00AB2BE9" w:rsidRDefault="004463B0" w:rsidP="00F55F20">
          <w:pPr>
            <w:pStyle w:val="Avdelingstittel"/>
          </w:pPr>
          <w:r>
            <w:t>Forsvarets logistikkorganisasjon</w:t>
          </w:r>
          <w:r>
            <w:tab/>
          </w:r>
        </w:p>
      </w:tc>
    </w:tr>
  </w:tbl>
  <w:p w14:paraId="6EB8E632" w14:textId="77777777" w:rsidR="004463B0" w:rsidRDefault="004463B0" w:rsidP="00F55F20">
    <w:pPr>
      <w:spacing w:line="200" w:lineRule="exact"/>
      <w:rPr>
        <w:sz w:val="20"/>
        <w:szCs w:val="20"/>
      </w:rPr>
    </w:pPr>
  </w:p>
  <w:p w14:paraId="4664027A" w14:textId="77777777" w:rsidR="004463B0" w:rsidRDefault="004463B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54"/>
      <w:gridCol w:w="170"/>
      <w:gridCol w:w="8008"/>
    </w:tblGrid>
    <w:tr w:rsidR="004463B0" w:rsidRPr="00FE4DAD" w14:paraId="4B2C7CEE" w14:textId="77777777" w:rsidTr="004A32CE">
      <w:trPr>
        <w:trHeight w:val="240"/>
      </w:trPr>
      <w:tc>
        <w:tcPr>
          <w:tcW w:w="972" w:type="dxa"/>
          <w:vMerge w:val="restart"/>
        </w:tcPr>
        <w:p w14:paraId="4B2C7CEB" w14:textId="77777777" w:rsidR="004463B0" w:rsidRPr="00FE4DAD" w:rsidRDefault="004463B0" w:rsidP="00F005F9">
          <w:pPr>
            <w:spacing w:line="228" w:lineRule="auto"/>
            <w:ind w:left="-6"/>
          </w:pPr>
          <w:r>
            <w:rPr>
              <w:noProof/>
              <w:lang w:eastAsia="nb-NO"/>
            </w:rPr>
            <w:drawing>
              <wp:inline distT="0" distB="0" distL="0" distR="0" wp14:anchorId="4B2C7D09" wp14:editId="4B2C7D0A">
                <wp:extent cx="379730" cy="612775"/>
                <wp:effectExtent l="0" t="0" r="1270" b="0"/>
                <wp:docPr id="1" name="Bilde 1"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12775"/>
                        </a:xfrm>
                        <a:prstGeom prst="rect">
                          <a:avLst/>
                        </a:prstGeom>
                        <a:noFill/>
                        <a:ln>
                          <a:noFill/>
                        </a:ln>
                      </pic:spPr>
                    </pic:pic>
                  </a:graphicData>
                </a:graphic>
              </wp:inline>
            </w:drawing>
          </w:r>
        </w:p>
      </w:tc>
      <w:tc>
        <w:tcPr>
          <w:tcW w:w="178" w:type="dxa"/>
          <w:vMerge w:val="restart"/>
        </w:tcPr>
        <w:p w14:paraId="4B2C7CEC" w14:textId="77777777" w:rsidR="004463B0" w:rsidRPr="00FE4DAD" w:rsidRDefault="004463B0" w:rsidP="00F005F9"/>
      </w:tc>
      <w:tc>
        <w:tcPr>
          <w:tcW w:w="8309" w:type="dxa"/>
        </w:tcPr>
        <w:p w14:paraId="4B2C7CED" w14:textId="77777777" w:rsidR="004463B0" w:rsidRPr="00FE4DAD" w:rsidRDefault="004463B0" w:rsidP="00F005F9">
          <w:pPr>
            <w:pStyle w:val="Avdelingstittel"/>
            <w:rPr>
              <w:lang w:val="en-US"/>
            </w:rPr>
          </w:pPr>
        </w:p>
      </w:tc>
    </w:tr>
    <w:tr w:rsidR="004463B0" w:rsidRPr="00CF7153" w14:paraId="4B2C7CF2" w14:textId="77777777" w:rsidTr="004A32CE">
      <w:trPr>
        <w:trHeight w:val="282"/>
      </w:trPr>
      <w:tc>
        <w:tcPr>
          <w:tcW w:w="972" w:type="dxa"/>
          <w:vMerge/>
        </w:tcPr>
        <w:p w14:paraId="4B2C7CEF" w14:textId="77777777" w:rsidR="004463B0" w:rsidRPr="00FE4DAD" w:rsidRDefault="004463B0" w:rsidP="00F005F9">
          <w:pPr>
            <w:ind w:left="-6"/>
          </w:pPr>
        </w:p>
      </w:tc>
      <w:tc>
        <w:tcPr>
          <w:tcW w:w="178" w:type="dxa"/>
          <w:vMerge/>
        </w:tcPr>
        <w:p w14:paraId="4B2C7CF0" w14:textId="77777777" w:rsidR="004463B0" w:rsidRPr="00FE4DAD" w:rsidRDefault="004463B0" w:rsidP="00F005F9"/>
      </w:tc>
      <w:tc>
        <w:tcPr>
          <w:tcW w:w="8309" w:type="dxa"/>
        </w:tcPr>
        <w:p w14:paraId="4B2C7CF1" w14:textId="77777777" w:rsidR="004463B0" w:rsidRPr="00CF7153" w:rsidRDefault="004463B0" w:rsidP="00F005F9">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4463B0" w:rsidRPr="00AB2BE9" w14:paraId="4B2C7CF7" w14:textId="77777777" w:rsidTr="004A32CE">
      <w:trPr>
        <w:trHeight w:val="421"/>
      </w:trPr>
      <w:tc>
        <w:tcPr>
          <w:tcW w:w="972" w:type="dxa"/>
          <w:vMerge/>
          <w:tcBorders>
            <w:bottom w:val="nil"/>
          </w:tcBorders>
        </w:tcPr>
        <w:p w14:paraId="4B2C7CF3" w14:textId="77777777" w:rsidR="004463B0" w:rsidRPr="00FE4DAD" w:rsidRDefault="004463B0" w:rsidP="00F005F9">
          <w:pPr>
            <w:ind w:left="-6"/>
          </w:pPr>
        </w:p>
      </w:tc>
      <w:tc>
        <w:tcPr>
          <w:tcW w:w="178" w:type="dxa"/>
          <w:vMerge/>
          <w:tcBorders>
            <w:bottom w:val="nil"/>
          </w:tcBorders>
        </w:tcPr>
        <w:p w14:paraId="4B2C7CF4" w14:textId="77777777" w:rsidR="004463B0" w:rsidRPr="00FE4DAD" w:rsidRDefault="004463B0" w:rsidP="00F005F9"/>
      </w:tc>
      <w:tc>
        <w:tcPr>
          <w:tcW w:w="8309" w:type="dxa"/>
          <w:tcBorders>
            <w:bottom w:val="single" w:sz="4" w:space="0" w:color="auto"/>
          </w:tcBorders>
        </w:tcPr>
        <w:p w14:paraId="4B2C7CF5" w14:textId="77777777" w:rsidR="004463B0" w:rsidRDefault="004463B0" w:rsidP="00F005F9">
          <w:pPr>
            <w:pStyle w:val="Avdelingstittel"/>
          </w:pPr>
          <w:r>
            <w:t>Forsvarets logistikkorganisasjon</w:t>
          </w:r>
        </w:p>
        <w:p w14:paraId="15F414AF" w14:textId="77777777" w:rsidR="004463B0" w:rsidRDefault="004463B0" w:rsidP="00F005F9">
          <w:pPr>
            <w:pStyle w:val="Avdelingstittel"/>
          </w:pPr>
        </w:p>
        <w:p w14:paraId="4B2C7CF6" w14:textId="1453CC21" w:rsidR="004463B0" w:rsidRPr="00AB2BE9" w:rsidRDefault="004463B0" w:rsidP="00077A27">
          <w:pPr>
            <w:pStyle w:val="Avdelingstittel"/>
          </w:pPr>
          <w:r w:rsidRPr="00077A27">
            <w:rPr>
              <w:rFonts w:asciiTheme="minorHAnsi" w:hAnsiTheme="minorHAnsi"/>
              <w:sz w:val="22"/>
              <w:szCs w:val="22"/>
            </w:rPr>
            <w:t>2019048043 Persontransport med rutefly, Oslo - Lakselv</w:t>
          </w:r>
        </w:p>
      </w:tc>
    </w:tr>
  </w:tbl>
  <w:p w14:paraId="2BC7DA8C" w14:textId="7D43B49F" w:rsidR="004463B0" w:rsidRDefault="004463B0" w:rsidP="004A32CE">
    <w:pPr>
      <w:spacing w:line="200" w:lineRule="exact"/>
      <w:rPr>
        <w:sz w:val="20"/>
        <w:szCs w:val="20"/>
      </w:rPr>
    </w:pPr>
  </w:p>
  <w:p w14:paraId="4B2C7CF8" w14:textId="77777777" w:rsidR="004463B0" w:rsidRDefault="004463B0" w:rsidP="00C8093F">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54"/>
      <w:gridCol w:w="170"/>
      <w:gridCol w:w="8008"/>
    </w:tblGrid>
    <w:tr w:rsidR="004463B0" w:rsidRPr="00FE4DAD" w14:paraId="4B2C7CFE" w14:textId="77777777" w:rsidTr="007101CE">
      <w:trPr>
        <w:trHeight w:val="240"/>
      </w:trPr>
      <w:tc>
        <w:tcPr>
          <w:tcW w:w="972" w:type="dxa"/>
          <w:vMerge w:val="restart"/>
        </w:tcPr>
        <w:p w14:paraId="4B2C7CFB" w14:textId="77777777" w:rsidR="004463B0" w:rsidRPr="00FE4DAD" w:rsidRDefault="004463B0" w:rsidP="007101CE">
          <w:pPr>
            <w:spacing w:line="228" w:lineRule="auto"/>
            <w:ind w:left="-6"/>
          </w:pPr>
          <w:r>
            <w:rPr>
              <w:noProof/>
              <w:lang w:eastAsia="nb-NO"/>
            </w:rPr>
            <w:drawing>
              <wp:inline distT="0" distB="0" distL="0" distR="0" wp14:anchorId="4B2C7D0B" wp14:editId="4B2C7D0C">
                <wp:extent cx="379730" cy="612775"/>
                <wp:effectExtent l="0" t="0" r="1270" b="0"/>
                <wp:docPr id="2" name="Bilde 2"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12775"/>
                        </a:xfrm>
                        <a:prstGeom prst="rect">
                          <a:avLst/>
                        </a:prstGeom>
                        <a:noFill/>
                        <a:ln>
                          <a:noFill/>
                        </a:ln>
                      </pic:spPr>
                    </pic:pic>
                  </a:graphicData>
                </a:graphic>
              </wp:inline>
            </w:drawing>
          </w:r>
        </w:p>
      </w:tc>
      <w:tc>
        <w:tcPr>
          <w:tcW w:w="178" w:type="dxa"/>
          <w:vMerge w:val="restart"/>
        </w:tcPr>
        <w:p w14:paraId="4B2C7CFC" w14:textId="77777777" w:rsidR="004463B0" w:rsidRPr="00FE4DAD" w:rsidRDefault="004463B0" w:rsidP="007101CE"/>
      </w:tc>
      <w:tc>
        <w:tcPr>
          <w:tcW w:w="8308" w:type="dxa"/>
        </w:tcPr>
        <w:p w14:paraId="4B2C7CFD" w14:textId="77777777" w:rsidR="004463B0" w:rsidRPr="00FE4DAD" w:rsidRDefault="004463B0" w:rsidP="007101CE">
          <w:pPr>
            <w:pStyle w:val="Avdelingstittel"/>
            <w:rPr>
              <w:lang w:val="en-US"/>
            </w:rPr>
          </w:pPr>
        </w:p>
      </w:tc>
    </w:tr>
    <w:tr w:rsidR="004463B0" w:rsidRPr="00CF7153" w14:paraId="4B2C7D02" w14:textId="77777777" w:rsidTr="007101CE">
      <w:trPr>
        <w:trHeight w:val="282"/>
      </w:trPr>
      <w:tc>
        <w:tcPr>
          <w:tcW w:w="972" w:type="dxa"/>
          <w:vMerge/>
        </w:tcPr>
        <w:p w14:paraId="4B2C7CFF" w14:textId="77777777" w:rsidR="004463B0" w:rsidRPr="00FE4DAD" w:rsidRDefault="004463B0" w:rsidP="007101CE">
          <w:pPr>
            <w:ind w:left="-6"/>
          </w:pPr>
        </w:p>
      </w:tc>
      <w:tc>
        <w:tcPr>
          <w:tcW w:w="178" w:type="dxa"/>
          <w:vMerge/>
        </w:tcPr>
        <w:p w14:paraId="4B2C7D00" w14:textId="77777777" w:rsidR="004463B0" w:rsidRPr="00FE4DAD" w:rsidRDefault="004463B0" w:rsidP="007101CE"/>
      </w:tc>
      <w:tc>
        <w:tcPr>
          <w:tcW w:w="8308" w:type="dxa"/>
        </w:tcPr>
        <w:p w14:paraId="4B2C7D01" w14:textId="77777777" w:rsidR="004463B0" w:rsidRPr="00CF7153" w:rsidRDefault="004463B0" w:rsidP="007101CE">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4463B0" w:rsidRPr="00AB2BE9" w14:paraId="4B2C7D07" w14:textId="77777777" w:rsidTr="007101CE">
      <w:trPr>
        <w:trHeight w:val="421"/>
      </w:trPr>
      <w:tc>
        <w:tcPr>
          <w:tcW w:w="972" w:type="dxa"/>
          <w:vMerge/>
          <w:tcBorders>
            <w:bottom w:val="nil"/>
          </w:tcBorders>
        </w:tcPr>
        <w:p w14:paraId="4B2C7D03" w14:textId="77777777" w:rsidR="004463B0" w:rsidRPr="00FE4DAD" w:rsidRDefault="004463B0" w:rsidP="007101CE">
          <w:pPr>
            <w:ind w:left="-6"/>
          </w:pPr>
        </w:p>
      </w:tc>
      <w:tc>
        <w:tcPr>
          <w:tcW w:w="178" w:type="dxa"/>
          <w:vMerge/>
          <w:tcBorders>
            <w:bottom w:val="nil"/>
          </w:tcBorders>
        </w:tcPr>
        <w:p w14:paraId="4B2C7D04" w14:textId="77777777" w:rsidR="004463B0" w:rsidRPr="00FE4DAD" w:rsidRDefault="004463B0" w:rsidP="007101CE"/>
      </w:tc>
      <w:tc>
        <w:tcPr>
          <w:tcW w:w="8308" w:type="dxa"/>
          <w:tcBorders>
            <w:bottom w:val="single" w:sz="4" w:space="0" w:color="auto"/>
          </w:tcBorders>
        </w:tcPr>
        <w:p w14:paraId="4B2C7D05" w14:textId="77777777" w:rsidR="004463B0" w:rsidRDefault="004463B0" w:rsidP="007101CE">
          <w:pPr>
            <w:pStyle w:val="Avdelingstittel"/>
          </w:pPr>
          <w:r>
            <w:t>Forsvarets logistikkorganisasjon</w:t>
          </w:r>
        </w:p>
        <w:p w14:paraId="4B2C7D06" w14:textId="77777777" w:rsidR="004463B0" w:rsidRPr="00AB2BE9" w:rsidRDefault="004463B0" w:rsidP="007101CE">
          <w:pPr>
            <w:pStyle w:val="Avdelingstittel"/>
            <w:jc w:val="right"/>
          </w:pPr>
        </w:p>
      </w:tc>
    </w:tr>
  </w:tbl>
  <w:p w14:paraId="4B2C7D08" w14:textId="77777777" w:rsidR="004463B0" w:rsidRDefault="004463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1AE"/>
    <w:multiLevelType w:val="hybridMultilevel"/>
    <w:tmpl w:val="CD4A0F90"/>
    <w:lvl w:ilvl="0" w:tplc="0414000F">
      <w:start w:val="1"/>
      <w:numFmt w:val="decimal"/>
      <w:lvlText w:val="%1."/>
      <w:lvlJc w:val="left"/>
      <w:pPr>
        <w:ind w:left="72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3B4B86"/>
    <w:multiLevelType w:val="multilevel"/>
    <w:tmpl w:val="5CA0E5B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19FB600C"/>
    <w:multiLevelType w:val="hybridMultilevel"/>
    <w:tmpl w:val="E4842B8C"/>
    <w:lvl w:ilvl="0" w:tplc="0414000F">
      <w:start w:val="1"/>
      <w:numFmt w:val="decimal"/>
      <w:lvlText w:val="%1."/>
      <w:lvlJc w:val="left"/>
      <w:pPr>
        <w:ind w:left="1906" w:hanging="360"/>
      </w:pPr>
    </w:lvl>
    <w:lvl w:ilvl="1" w:tplc="04140019" w:tentative="1">
      <w:start w:val="1"/>
      <w:numFmt w:val="lowerLetter"/>
      <w:lvlText w:val="%2."/>
      <w:lvlJc w:val="left"/>
      <w:pPr>
        <w:ind w:left="2626" w:hanging="360"/>
      </w:pPr>
    </w:lvl>
    <w:lvl w:ilvl="2" w:tplc="0414001B" w:tentative="1">
      <w:start w:val="1"/>
      <w:numFmt w:val="lowerRoman"/>
      <w:lvlText w:val="%3."/>
      <w:lvlJc w:val="right"/>
      <w:pPr>
        <w:ind w:left="3346" w:hanging="180"/>
      </w:pPr>
    </w:lvl>
    <w:lvl w:ilvl="3" w:tplc="0414000F" w:tentative="1">
      <w:start w:val="1"/>
      <w:numFmt w:val="decimal"/>
      <w:lvlText w:val="%4."/>
      <w:lvlJc w:val="left"/>
      <w:pPr>
        <w:ind w:left="4066" w:hanging="360"/>
      </w:pPr>
    </w:lvl>
    <w:lvl w:ilvl="4" w:tplc="04140019" w:tentative="1">
      <w:start w:val="1"/>
      <w:numFmt w:val="lowerLetter"/>
      <w:lvlText w:val="%5."/>
      <w:lvlJc w:val="left"/>
      <w:pPr>
        <w:ind w:left="4786" w:hanging="360"/>
      </w:pPr>
    </w:lvl>
    <w:lvl w:ilvl="5" w:tplc="0414001B" w:tentative="1">
      <w:start w:val="1"/>
      <w:numFmt w:val="lowerRoman"/>
      <w:lvlText w:val="%6."/>
      <w:lvlJc w:val="right"/>
      <w:pPr>
        <w:ind w:left="5506" w:hanging="180"/>
      </w:pPr>
    </w:lvl>
    <w:lvl w:ilvl="6" w:tplc="0414000F" w:tentative="1">
      <w:start w:val="1"/>
      <w:numFmt w:val="decimal"/>
      <w:lvlText w:val="%7."/>
      <w:lvlJc w:val="left"/>
      <w:pPr>
        <w:ind w:left="6226" w:hanging="360"/>
      </w:pPr>
    </w:lvl>
    <w:lvl w:ilvl="7" w:tplc="04140019" w:tentative="1">
      <w:start w:val="1"/>
      <w:numFmt w:val="lowerLetter"/>
      <w:lvlText w:val="%8."/>
      <w:lvlJc w:val="left"/>
      <w:pPr>
        <w:ind w:left="6946" w:hanging="360"/>
      </w:pPr>
    </w:lvl>
    <w:lvl w:ilvl="8" w:tplc="0414001B" w:tentative="1">
      <w:start w:val="1"/>
      <w:numFmt w:val="lowerRoman"/>
      <w:lvlText w:val="%9."/>
      <w:lvlJc w:val="right"/>
      <w:pPr>
        <w:ind w:left="7666" w:hanging="180"/>
      </w:pPr>
    </w:lvl>
  </w:abstractNum>
  <w:abstractNum w:abstractNumId="3" w15:restartNumberingAfterBreak="0">
    <w:nsid w:val="1F9560AC"/>
    <w:multiLevelType w:val="hybridMultilevel"/>
    <w:tmpl w:val="E93ADA4E"/>
    <w:lvl w:ilvl="0" w:tplc="8A9E7A3E">
      <w:start w:val="1"/>
      <w:numFmt w:val="bullet"/>
      <w:lvlText w:val=""/>
      <w:lvlJc w:val="left"/>
      <w:pPr>
        <w:ind w:left="1440" w:hanging="360"/>
      </w:pPr>
      <w:rPr>
        <w:rFonts w:ascii="Symbol" w:hAnsi="Symbol" w:hint="default"/>
      </w:rPr>
    </w:lvl>
    <w:lvl w:ilvl="1" w:tplc="08140019" w:tentative="1">
      <w:start w:val="1"/>
      <w:numFmt w:val="bullet"/>
      <w:lvlText w:val="o"/>
      <w:lvlJc w:val="left"/>
      <w:pPr>
        <w:ind w:left="2160" w:hanging="360"/>
      </w:pPr>
      <w:rPr>
        <w:rFonts w:ascii="Courier New" w:hAnsi="Courier New" w:cs="Courier New" w:hint="default"/>
      </w:rPr>
    </w:lvl>
    <w:lvl w:ilvl="2" w:tplc="0814001B" w:tentative="1">
      <w:start w:val="1"/>
      <w:numFmt w:val="bullet"/>
      <w:lvlText w:val=""/>
      <w:lvlJc w:val="left"/>
      <w:pPr>
        <w:ind w:left="2880" w:hanging="360"/>
      </w:pPr>
      <w:rPr>
        <w:rFonts w:ascii="Wingdings" w:hAnsi="Wingdings" w:hint="default"/>
      </w:rPr>
    </w:lvl>
    <w:lvl w:ilvl="3" w:tplc="0814000F" w:tentative="1">
      <w:start w:val="1"/>
      <w:numFmt w:val="bullet"/>
      <w:lvlText w:val=""/>
      <w:lvlJc w:val="left"/>
      <w:pPr>
        <w:ind w:left="3600" w:hanging="360"/>
      </w:pPr>
      <w:rPr>
        <w:rFonts w:ascii="Symbol" w:hAnsi="Symbol" w:hint="default"/>
      </w:rPr>
    </w:lvl>
    <w:lvl w:ilvl="4" w:tplc="08140019" w:tentative="1">
      <w:start w:val="1"/>
      <w:numFmt w:val="bullet"/>
      <w:lvlText w:val="o"/>
      <w:lvlJc w:val="left"/>
      <w:pPr>
        <w:ind w:left="4320" w:hanging="360"/>
      </w:pPr>
      <w:rPr>
        <w:rFonts w:ascii="Courier New" w:hAnsi="Courier New" w:cs="Courier New" w:hint="default"/>
      </w:rPr>
    </w:lvl>
    <w:lvl w:ilvl="5" w:tplc="0814001B" w:tentative="1">
      <w:start w:val="1"/>
      <w:numFmt w:val="bullet"/>
      <w:lvlText w:val=""/>
      <w:lvlJc w:val="left"/>
      <w:pPr>
        <w:ind w:left="5040" w:hanging="360"/>
      </w:pPr>
      <w:rPr>
        <w:rFonts w:ascii="Wingdings" w:hAnsi="Wingdings" w:hint="default"/>
      </w:rPr>
    </w:lvl>
    <w:lvl w:ilvl="6" w:tplc="0814000F" w:tentative="1">
      <w:start w:val="1"/>
      <w:numFmt w:val="bullet"/>
      <w:lvlText w:val=""/>
      <w:lvlJc w:val="left"/>
      <w:pPr>
        <w:ind w:left="5760" w:hanging="360"/>
      </w:pPr>
      <w:rPr>
        <w:rFonts w:ascii="Symbol" w:hAnsi="Symbol" w:hint="default"/>
      </w:rPr>
    </w:lvl>
    <w:lvl w:ilvl="7" w:tplc="08140019" w:tentative="1">
      <w:start w:val="1"/>
      <w:numFmt w:val="bullet"/>
      <w:lvlText w:val="o"/>
      <w:lvlJc w:val="left"/>
      <w:pPr>
        <w:ind w:left="6480" w:hanging="360"/>
      </w:pPr>
      <w:rPr>
        <w:rFonts w:ascii="Courier New" w:hAnsi="Courier New" w:cs="Courier New" w:hint="default"/>
      </w:rPr>
    </w:lvl>
    <w:lvl w:ilvl="8" w:tplc="0814001B" w:tentative="1">
      <w:start w:val="1"/>
      <w:numFmt w:val="bullet"/>
      <w:lvlText w:val=""/>
      <w:lvlJc w:val="left"/>
      <w:pPr>
        <w:ind w:left="7200" w:hanging="360"/>
      </w:pPr>
      <w:rPr>
        <w:rFonts w:ascii="Wingdings" w:hAnsi="Wingdings" w:hint="default"/>
      </w:rPr>
    </w:lvl>
  </w:abstractNum>
  <w:abstractNum w:abstractNumId="4" w15:restartNumberingAfterBreak="0">
    <w:nsid w:val="1FFA6EDF"/>
    <w:multiLevelType w:val="hybridMultilevel"/>
    <w:tmpl w:val="82FA4F68"/>
    <w:lvl w:ilvl="0" w:tplc="04140001">
      <w:start w:val="1"/>
      <w:numFmt w:val="bullet"/>
      <w:lvlText w:val=""/>
      <w:lvlJc w:val="left"/>
      <w:pPr>
        <w:ind w:left="1548" w:hanging="360"/>
      </w:pPr>
      <w:rPr>
        <w:rFonts w:ascii="Symbol" w:hAnsi="Symbol" w:hint="default"/>
      </w:rPr>
    </w:lvl>
    <w:lvl w:ilvl="1" w:tplc="04140003" w:tentative="1">
      <w:start w:val="1"/>
      <w:numFmt w:val="bullet"/>
      <w:lvlText w:val="o"/>
      <w:lvlJc w:val="left"/>
      <w:pPr>
        <w:ind w:left="2268" w:hanging="360"/>
      </w:pPr>
      <w:rPr>
        <w:rFonts w:ascii="Courier New" w:hAnsi="Courier New" w:cs="Courier New" w:hint="default"/>
      </w:rPr>
    </w:lvl>
    <w:lvl w:ilvl="2" w:tplc="04140005" w:tentative="1">
      <w:start w:val="1"/>
      <w:numFmt w:val="bullet"/>
      <w:lvlText w:val=""/>
      <w:lvlJc w:val="left"/>
      <w:pPr>
        <w:ind w:left="2988" w:hanging="360"/>
      </w:pPr>
      <w:rPr>
        <w:rFonts w:ascii="Wingdings" w:hAnsi="Wingdings" w:hint="default"/>
      </w:rPr>
    </w:lvl>
    <w:lvl w:ilvl="3" w:tplc="04140001" w:tentative="1">
      <w:start w:val="1"/>
      <w:numFmt w:val="bullet"/>
      <w:lvlText w:val=""/>
      <w:lvlJc w:val="left"/>
      <w:pPr>
        <w:ind w:left="3708" w:hanging="360"/>
      </w:pPr>
      <w:rPr>
        <w:rFonts w:ascii="Symbol" w:hAnsi="Symbol" w:hint="default"/>
      </w:rPr>
    </w:lvl>
    <w:lvl w:ilvl="4" w:tplc="04140003" w:tentative="1">
      <w:start w:val="1"/>
      <w:numFmt w:val="bullet"/>
      <w:lvlText w:val="o"/>
      <w:lvlJc w:val="left"/>
      <w:pPr>
        <w:ind w:left="4428" w:hanging="360"/>
      </w:pPr>
      <w:rPr>
        <w:rFonts w:ascii="Courier New" w:hAnsi="Courier New" w:cs="Courier New" w:hint="default"/>
      </w:rPr>
    </w:lvl>
    <w:lvl w:ilvl="5" w:tplc="04140005" w:tentative="1">
      <w:start w:val="1"/>
      <w:numFmt w:val="bullet"/>
      <w:lvlText w:val=""/>
      <w:lvlJc w:val="left"/>
      <w:pPr>
        <w:ind w:left="5148" w:hanging="360"/>
      </w:pPr>
      <w:rPr>
        <w:rFonts w:ascii="Wingdings" w:hAnsi="Wingdings" w:hint="default"/>
      </w:rPr>
    </w:lvl>
    <w:lvl w:ilvl="6" w:tplc="04140001" w:tentative="1">
      <w:start w:val="1"/>
      <w:numFmt w:val="bullet"/>
      <w:lvlText w:val=""/>
      <w:lvlJc w:val="left"/>
      <w:pPr>
        <w:ind w:left="5868" w:hanging="360"/>
      </w:pPr>
      <w:rPr>
        <w:rFonts w:ascii="Symbol" w:hAnsi="Symbol" w:hint="default"/>
      </w:rPr>
    </w:lvl>
    <w:lvl w:ilvl="7" w:tplc="04140003" w:tentative="1">
      <w:start w:val="1"/>
      <w:numFmt w:val="bullet"/>
      <w:lvlText w:val="o"/>
      <w:lvlJc w:val="left"/>
      <w:pPr>
        <w:ind w:left="6588" w:hanging="360"/>
      </w:pPr>
      <w:rPr>
        <w:rFonts w:ascii="Courier New" w:hAnsi="Courier New" w:cs="Courier New" w:hint="default"/>
      </w:rPr>
    </w:lvl>
    <w:lvl w:ilvl="8" w:tplc="04140005" w:tentative="1">
      <w:start w:val="1"/>
      <w:numFmt w:val="bullet"/>
      <w:lvlText w:val=""/>
      <w:lvlJc w:val="left"/>
      <w:pPr>
        <w:ind w:left="7308" w:hanging="360"/>
      </w:pPr>
      <w:rPr>
        <w:rFonts w:ascii="Wingdings" w:hAnsi="Wingdings" w:hint="default"/>
      </w:rPr>
    </w:lvl>
  </w:abstractNum>
  <w:abstractNum w:abstractNumId="5" w15:restartNumberingAfterBreak="0">
    <w:nsid w:val="2B84326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F6920"/>
    <w:multiLevelType w:val="hybridMultilevel"/>
    <w:tmpl w:val="95485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691A46"/>
    <w:multiLevelType w:val="hybridMultilevel"/>
    <w:tmpl w:val="6C7434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B1F418E"/>
    <w:multiLevelType w:val="multilevel"/>
    <w:tmpl w:val="F0F818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C3C112B"/>
    <w:multiLevelType w:val="hybridMultilevel"/>
    <w:tmpl w:val="B5342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8137CD"/>
    <w:multiLevelType w:val="hybridMultilevel"/>
    <w:tmpl w:val="C2AA7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10322E"/>
    <w:multiLevelType w:val="hybridMultilevel"/>
    <w:tmpl w:val="B94045FC"/>
    <w:lvl w:ilvl="0" w:tplc="04140001">
      <w:start w:val="1"/>
      <w:numFmt w:val="bullet"/>
      <w:lvlText w:val=""/>
      <w:lvlJc w:val="left"/>
      <w:pPr>
        <w:ind w:left="360" w:hanging="360"/>
      </w:pPr>
      <w:rPr>
        <w:rFonts w:ascii="Symbol" w:hAnsi="Symbol" w:hint="default"/>
      </w:rPr>
    </w:lvl>
    <w:lvl w:ilvl="1" w:tplc="38466880">
      <w:numFmt w:val="bullet"/>
      <w:lvlText w:val="•"/>
      <w:lvlJc w:val="left"/>
      <w:pPr>
        <w:ind w:left="1440" w:hanging="720"/>
      </w:pPr>
      <w:rPr>
        <w:rFonts w:ascii="Calibri" w:eastAsiaTheme="minorEastAsia"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967260A"/>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4E1D22"/>
    <w:multiLevelType w:val="hybridMultilevel"/>
    <w:tmpl w:val="94620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7B1C3E"/>
    <w:multiLevelType w:val="hybridMultilevel"/>
    <w:tmpl w:val="8DA8F1BA"/>
    <w:lvl w:ilvl="0" w:tplc="4044BAD8">
      <w:start w:val="1"/>
      <w:numFmt w:val="decimal"/>
      <w:lvlText w:val="%1."/>
      <w:lvlJc w:val="left"/>
      <w:pPr>
        <w:ind w:left="1546" w:hanging="360"/>
      </w:pPr>
      <w:rPr>
        <w:rFonts w:hint="default"/>
      </w:rPr>
    </w:lvl>
    <w:lvl w:ilvl="1" w:tplc="04140019" w:tentative="1">
      <w:start w:val="1"/>
      <w:numFmt w:val="lowerLetter"/>
      <w:lvlText w:val="%2."/>
      <w:lvlJc w:val="left"/>
      <w:pPr>
        <w:ind w:left="2266" w:hanging="360"/>
      </w:pPr>
    </w:lvl>
    <w:lvl w:ilvl="2" w:tplc="0414001B" w:tentative="1">
      <w:start w:val="1"/>
      <w:numFmt w:val="lowerRoman"/>
      <w:lvlText w:val="%3."/>
      <w:lvlJc w:val="right"/>
      <w:pPr>
        <w:ind w:left="2986" w:hanging="180"/>
      </w:pPr>
    </w:lvl>
    <w:lvl w:ilvl="3" w:tplc="0414000F" w:tentative="1">
      <w:start w:val="1"/>
      <w:numFmt w:val="decimal"/>
      <w:lvlText w:val="%4."/>
      <w:lvlJc w:val="left"/>
      <w:pPr>
        <w:ind w:left="3706" w:hanging="360"/>
      </w:pPr>
    </w:lvl>
    <w:lvl w:ilvl="4" w:tplc="04140019" w:tentative="1">
      <w:start w:val="1"/>
      <w:numFmt w:val="lowerLetter"/>
      <w:lvlText w:val="%5."/>
      <w:lvlJc w:val="left"/>
      <w:pPr>
        <w:ind w:left="4426" w:hanging="360"/>
      </w:pPr>
    </w:lvl>
    <w:lvl w:ilvl="5" w:tplc="0414001B" w:tentative="1">
      <w:start w:val="1"/>
      <w:numFmt w:val="lowerRoman"/>
      <w:lvlText w:val="%6."/>
      <w:lvlJc w:val="right"/>
      <w:pPr>
        <w:ind w:left="5146" w:hanging="180"/>
      </w:pPr>
    </w:lvl>
    <w:lvl w:ilvl="6" w:tplc="0414000F" w:tentative="1">
      <w:start w:val="1"/>
      <w:numFmt w:val="decimal"/>
      <w:lvlText w:val="%7."/>
      <w:lvlJc w:val="left"/>
      <w:pPr>
        <w:ind w:left="5866" w:hanging="360"/>
      </w:pPr>
    </w:lvl>
    <w:lvl w:ilvl="7" w:tplc="04140019" w:tentative="1">
      <w:start w:val="1"/>
      <w:numFmt w:val="lowerLetter"/>
      <w:lvlText w:val="%8."/>
      <w:lvlJc w:val="left"/>
      <w:pPr>
        <w:ind w:left="6586" w:hanging="360"/>
      </w:pPr>
    </w:lvl>
    <w:lvl w:ilvl="8" w:tplc="0414001B" w:tentative="1">
      <w:start w:val="1"/>
      <w:numFmt w:val="lowerRoman"/>
      <w:lvlText w:val="%9."/>
      <w:lvlJc w:val="right"/>
      <w:pPr>
        <w:ind w:left="7306" w:hanging="180"/>
      </w:pPr>
    </w:lvl>
  </w:abstractNum>
  <w:abstractNum w:abstractNumId="15" w15:restartNumberingAfterBreak="0">
    <w:nsid w:val="4E5968EC"/>
    <w:multiLevelType w:val="hybridMultilevel"/>
    <w:tmpl w:val="2690CDB8"/>
    <w:lvl w:ilvl="0" w:tplc="3512644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255AB0"/>
    <w:multiLevelType w:val="hybridMultilevel"/>
    <w:tmpl w:val="D350514E"/>
    <w:lvl w:ilvl="0" w:tplc="04140001">
      <w:start w:val="1"/>
      <w:numFmt w:val="bullet"/>
      <w:lvlText w:val=""/>
      <w:lvlJc w:val="left"/>
      <w:pPr>
        <w:ind w:left="1580" w:hanging="360"/>
      </w:pPr>
      <w:rPr>
        <w:rFonts w:ascii="Symbol" w:hAnsi="Symbol" w:hint="default"/>
      </w:rPr>
    </w:lvl>
    <w:lvl w:ilvl="1" w:tplc="04140003" w:tentative="1">
      <w:start w:val="1"/>
      <w:numFmt w:val="bullet"/>
      <w:lvlText w:val="o"/>
      <w:lvlJc w:val="left"/>
      <w:pPr>
        <w:ind w:left="2300" w:hanging="360"/>
      </w:pPr>
      <w:rPr>
        <w:rFonts w:ascii="Courier New" w:hAnsi="Courier New" w:cs="Courier New" w:hint="default"/>
      </w:rPr>
    </w:lvl>
    <w:lvl w:ilvl="2" w:tplc="04140005" w:tentative="1">
      <w:start w:val="1"/>
      <w:numFmt w:val="bullet"/>
      <w:lvlText w:val=""/>
      <w:lvlJc w:val="left"/>
      <w:pPr>
        <w:ind w:left="3020" w:hanging="360"/>
      </w:pPr>
      <w:rPr>
        <w:rFonts w:ascii="Wingdings" w:hAnsi="Wingdings" w:hint="default"/>
      </w:rPr>
    </w:lvl>
    <w:lvl w:ilvl="3" w:tplc="04140001" w:tentative="1">
      <w:start w:val="1"/>
      <w:numFmt w:val="bullet"/>
      <w:lvlText w:val=""/>
      <w:lvlJc w:val="left"/>
      <w:pPr>
        <w:ind w:left="3740" w:hanging="360"/>
      </w:pPr>
      <w:rPr>
        <w:rFonts w:ascii="Symbol" w:hAnsi="Symbol" w:hint="default"/>
      </w:rPr>
    </w:lvl>
    <w:lvl w:ilvl="4" w:tplc="04140003" w:tentative="1">
      <w:start w:val="1"/>
      <w:numFmt w:val="bullet"/>
      <w:lvlText w:val="o"/>
      <w:lvlJc w:val="left"/>
      <w:pPr>
        <w:ind w:left="4460" w:hanging="360"/>
      </w:pPr>
      <w:rPr>
        <w:rFonts w:ascii="Courier New" w:hAnsi="Courier New" w:cs="Courier New" w:hint="default"/>
      </w:rPr>
    </w:lvl>
    <w:lvl w:ilvl="5" w:tplc="04140005" w:tentative="1">
      <w:start w:val="1"/>
      <w:numFmt w:val="bullet"/>
      <w:lvlText w:val=""/>
      <w:lvlJc w:val="left"/>
      <w:pPr>
        <w:ind w:left="5180" w:hanging="360"/>
      </w:pPr>
      <w:rPr>
        <w:rFonts w:ascii="Wingdings" w:hAnsi="Wingdings" w:hint="default"/>
      </w:rPr>
    </w:lvl>
    <w:lvl w:ilvl="6" w:tplc="04140001" w:tentative="1">
      <w:start w:val="1"/>
      <w:numFmt w:val="bullet"/>
      <w:lvlText w:val=""/>
      <w:lvlJc w:val="left"/>
      <w:pPr>
        <w:ind w:left="5900" w:hanging="360"/>
      </w:pPr>
      <w:rPr>
        <w:rFonts w:ascii="Symbol" w:hAnsi="Symbol" w:hint="default"/>
      </w:rPr>
    </w:lvl>
    <w:lvl w:ilvl="7" w:tplc="04140003" w:tentative="1">
      <w:start w:val="1"/>
      <w:numFmt w:val="bullet"/>
      <w:lvlText w:val="o"/>
      <w:lvlJc w:val="left"/>
      <w:pPr>
        <w:ind w:left="6620" w:hanging="360"/>
      </w:pPr>
      <w:rPr>
        <w:rFonts w:ascii="Courier New" w:hAnsi="Courier New" w:cs="Courier New" w:hint="default"/>
      </w:rPr>
    </w:lvl>
    <w:lvl w:ilvl="8" w:tplc="04140005" w:tentative="1">
      <w:start w:val="1"/>
      <w:numFmt w:val="bullet"/>
      <w:lvlText w:val=""/>
      <w:lvlJc w:val="left"/>
      <w:pPr>
        <w:ind w:left="7340" w:hanging="360"/>
      </w:pPr>
      <w:rPr>
        <w:rFonts w:ascii="Wingdings" w:hAnsi="Wingdings" w:hint="default"/>
      </w:rPr>
    </w:lvl>
  </w:abstractNum>
  <w:abstractNum w:abstractNumId="17" w15:restartNumberingAfterBreak="0">
    <w:nsid w:val="54ED5847"/>
    <w:multiLevelType w:val="hybridMultilevel"/>
    <w:tmpl w:val="C3E6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A43F84"/>
    <w:multiLevelType w:val="hybridMultilevel"/>
    <w:tmpl w:val="D45A34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C03A6E"/>
    <w:multiLevelType w:val="singleLevel"/>
    <w:tmpl w:val="F44483BC"/>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20" w15:restartNumberingAfterBreak="0">
    <w:nsid w:val="587C6317"/>
    <w:multiLevelType w:val="hybridMultilevel"/>
    <w:tmpl w:val="979A5A0C"/>
    <w:lvl w:ilvl="0" w:tplc="DC80932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9262F0"/>
    <w:multiLevelType w:val="hybridMultilevel"/>
    <w:tmpl w:val="9B048130"/>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42816A2"/>
    <w:multiLevelType w:val="multilevel"/>
    <w:tmpl w:val="FA2C1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460A4"/>
    <w:multiLevelType w:val="hybridMultilevel"/>
    <w:tmpl w:val="DB74A8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B376E39"/>
    <w:multiLevelType w:val="hybridMultilevel"/>
    <w:tmpl w:val="1B84103A"/>
    <w:lvl w:ilvl="0" w:tplc="376822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8C20D0A"/>
    <w:multiLevelType w:val="hybridMultilevel"/>
    <w:tmpl w:val="B914CD90"/>
    <w:lvl w:ilvl="0" w:tplc="04140001">
      <w:start w:val="1"/>
      <w:numFmt w:val="bullet"/>
      <w:lvlText w:val=""/>
      <w:lvlJc w:val="left"/>
      <w:pPr>
        <w:ind w:left="1908" w:hanging="360"/>
      </w:pPr>
      <w:rPr>
        <w:rFonts w:ascii="Symbol" w:hAnsi="Symbol" w:hint="default"/>
      </w:rPr>
    </w:lvl>
    <w:lvl w:ilvl="1" w:tplc="04140003" w:tentative="1">
      <w:start w:val="1"/>
      <w:numFmt w:val="bullet"/>
      <w:lvlText w:val="o"/>
      <w:lvlJc w:val="left"/>
      <w:pPr>
        <w:ind w:left="2628" w:hanging="360"/>
      </w:pPr>
      <w:rPr>
        <w:rFonts w:ascii="Courier New" w:hAnsi="Courier New" w:cs="Courier New" w:hint="default"/>
      </w:rPr>
    </w:lvl>
    <w:lvl w:ilvl="2" w:tplc="04140005" w:tentative="1">
      <w:start w:val="1"/>
      <w:numFmt w:val="bullet"/>
      <w:lvlText w:val=""/>
      <w:lvlJc w:val="left"/>
      <w:pPr>
        <w:ind w:left="3348" w:hanging="360"/>
      </w:pPr>
      <w:rPr>
        <w:rFonts w:ascii="Wingdings" w:hAnsi="Wingdings" w:hint="default"/>
      </w:rPr>
    </w:lvl>
    <w:lvl w:ilvl="3" w:tplc="04140001" w:tentative="1">
      <w:start w:val="1"/>
      <w:numFmt w:val="bullet"/>
      <w:lvlText w:val=""/>
      <w:lvlJc w:val="left"/>
      <w:pPr>
        <w:ind w:left="4068" w:hanging="360"/>
      </w:pPr>
      <w:rPr>
        <w:rFonts w:ascii="Symbol" w:hAnsi="Symbol" w:hint="default"/>
      </w:rPr>
    </w:lvl>
    <w:lvl w:ilvl="4" w:tplc="04140003" w:tentative="1">
      <w:start w:val="1"/>
      <w:numFmt w:val="bullet"/>
      <w:lvlText w:val="o"/>
      <w:lvlJc w:val="left"/>
      <w:pPr>
        <w:ind w:left="4788" w:hanging="360"/>
      </w:pPr>
      <w:rPr>
        <w:rFonts w:ascii="Courier New" w:hAnsi="Courier New" w:cs="Courier New" w:hint="default"/>
      </w:rPr>
    </w:lvl>
    <w:lvl w:ilvl="5" w:tplc="04140005" w:tentative="1">
      <w:start w:val="1"/>
      <w:numFmt w:val="bullet"/>
      <w:lvlText w:val=""/>
      <w:lvlJc w:val="left"/>
      <w:pPr>
        <w:ind w:left="5508" w:hanging="360"/>
      </w:pPr>
      <w:rPr>
        <w:rFonts w:ascii="Wingdings" w:hAnsi="Wingdings" w:hint="default"/>
      </w:rPr>
    </w:lvl>
    <w:lvl w:ilvl="6" w:tplc="04140001" w:tentative="1">
      <w:start w:val="1"/>
      <w:numFmt w:val="bullet"/>
      <w:lvlText w:val=""/>
      <w:lvlJc w:val="left"/>
      <w:pPr>
        <w:ind w:left="6228" w:hanging="360"/>
      </w:pPr>
      <w:rPr>
        <w:rFonts w:ascii="Symbol" w:hAnsi="Symbol" w:hint="default"/>
      </w:rPr>
    </w:lvl>
    <w:lvl w:ilvl="7" w:tplc="04140003" w:tentative="1">
      <w:start w:val="1"/>
      <w:numFmt w:val="bullet"/>
      <w:lvlText w:val="o"/>
      <w:lvlJc w:val="left"/>
      <w:pPr>
        <w:ind w:left="6948" w:hanging="360"/>
      </w:pPr>
      <w:rPr>
        <w:rFonts w:ascii="Courier New" w:hAnsi="Courier New" w:cs="Courier New" w:hint="default"/>
      </w:rPr>
    </w:lvl>
    <w:lvl w:ilvl="8" w:tplc="04140005" w:tentative="1">
      <w:start w:val="1"/>
      <w:numFmt w:val="bullet"/>
      <w:lvlText w:val=""/>
      <w:lvlJc w:val="left"/>
      <w:pPr>
        <w:ind w:left="7668" w:hanging="360"/>
      </w:pPr>
      <w:rPr>
        <w:rFonts w:ascii="Wingdings" w:hAnsi="Wingdings" w:hint="default"/>
      </w:rPr>
    </w:lvl>
  </w:abstractNum>
  <w:abstractNum w:abstractNumId="26" w15:restartNumberingAfterBreak="0">
    <w:nsid w:val="7B682334"/>
    <w:multiLevelType w:val="hybridMultilevel"/>
    <w:tmpl w:val="7BD87E1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7" w15:restartNumberingAfterBreak="0">
    <w:nsid w:val="7B9D040C"/>
    <w:multiLevelType w:val="hybridMultilevel"/>
    <w:tmpl w:val="3B8CD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C615937"/>
    <w:multiLevelType w:val="hybridMultilevel"/>
    <w:tmpl w:val="CF465B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8"/>
  </w:num>
  <w:num w:numId="5">
    <w:abstractNumId w:val="22"/>
  </w:num>
  <w:num w:numId="6">
    <w:abstractNumId w:val="11"/>
  </w:num>
  <w:num w:numId="7">
    <w:abstractNumId w:val="7"/>
  </w:num>
  <w:num w:numId="8">
    <w:abstractNumId w:val="8"/>
  </w:num>
  <w:num w:numId="9">
    <w:abstractNumId w:val="25"/>
  </w:num>
  <w:num w:numId="10">
    <w:abstractNumId w:val="4"/>
  </w:num>
  <w:num w:numId="11">
    <w:abstractNumId w:val="5"/>
  </w:num>
  <w:num w:numId="12">
    <w:abstractNumId w:val="16"/>
  </w:num>
  <w:num w:numId="13">
    <w:abstractNumId w:val="18"/>
  </w:num>
  <w:num w:numId="14">
    <w:abstractNumId w:val="26"/>
  </w:num>
  <w:num w:numId="15">
    <w:abstractNumId w:val="12"/>
  </w:num>
  <w:num w:numId="16">
    <w:abstractNumId w:val="2"/>
  </w:num>
  <w:num w:numId="17">
    <w:abstractNumId w:val="14"/>
  </w:num>
  <w:num w:numId="18">
    <w:abstractNumId w:val="13"/>
  </w:num>
  <w:num w:numId="19">
    <w:abstractNumId w:val="21"/>
  </w:num>
  <w:num w:numId="20">
    <w:abstractNumId w:val="17"/>
  </w:num>
  <w:num w:numId="21">
    <w:abstractNumId w:val="0"/>
  </w:num>
  <w:num w:numId="22">
    <w:abstractNumId w:val="10"/>
  </w:num>
  <w:num w:numId="23">
    <w:abstractNumId w:val="6"/>
  </w:num>
  <w:num w:numId="24">
    <w:abstractNumId w:val="20"/>
  </w:num>
  <w:num w:numId="25">
    <w:abstractNumId w:val="27"/>
  </w:num>
  <w:num w:numId="26">
    <w:abstractNumId w:val="3"/>
  </w:num>
  <w:num w:numId="27">
    <w:abstractNumId w:val="23"/>
  </w:num>
  <w:num w:numId="28">
    <w:abstractNumId w:val="24"/>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8B"/>
    <w:rsid w:val="00002A86"/>
    <w:rsid w:val="00002BA3"/>
    <w:rsid w:val="0000402F"/>
    <w:rsid w:val="00005743"/>
    <w:rsid w:val="00005AA0"/>
    <w:rsid w:val="0001258C"/>
    <w:rsid w:val="0001364E"/>
    <w:rsid w:val="000158E6"/>
    <w:rsid w:val="00017F4E"/>
    <w:rsid w:val="00023B36"/>
    <w:rsid w:val="0002491A"/>
    <w:rsid w:val="00024EC2"/>
    <w:rsid w:val="00030DD1"/>
    <w:rsid w:val="00031521"/>
    <w:rsid w:val="00031E96"/>
    <w:rsid w:val="00035785"/>
    <w:rsid w:val="0003630F"/>
    <w:rsid w:val="00040C6A"/>
    <w:rsid w:val="00042EA2"/>
    <w:rsid w:val="0004304D"/>
    <w:rsid w:val="000435E4"/>
    <w:rsid w:val="000441FE"/>
    <w:rsid w:val="000449DB"/>
    <w:rsid w:val="000520DE"/>
    <w:rsid w:val="00052645"/>
    <w:rsid w:val="00053385"/>
    <w:rsid w:val="00055EC9"/>
    <w:rsid w:val="00063B87"/>
    <w:rsid w:val="000642C2"/>
    <w:rsid w:val="00066D00"/>
    <w:rsid w:val="00067E6B"/>
    <w:rsid w:val="00072CE1"/>
    <w:rsid w:val="000736A6"/>
    <w:rsid w:val="00075A7F"/>
    <w:rsid w:val="00077A27"/>
    <w:rsid w:val="00081853"/>
    <w:rsid w:val="00083E02"/>
    <w:rsid w:val="00086ECE"/>
    <w:rsid w:val="000909E4"/>
    <w:rsid w:val="000920CD"/>
    <w:rsid w:val="00092640"/>
    <w:rsid w:val="0009380F"/>
    <w:rsid w:val="00096484"/>
    <w:rsid w:val="00096548"/>
    <w:rsid w:val="000A3395"/>
    <w:rsid w:val="000A4721"/>
    <w:rsid w:val="000A7E06"/>
    <w:rsid w:val="000B0BA7"/>
    <w:rsid w:val="000B2314"/>
    <w:rsid w:val="000B78BB"/>
    <w:rsid w:val="000C17B8"/>
    <w:rsid w:val="000C3732"/>
    <w:rsid w:val="000C6D59"/>
    <w:rsid w:val="000C75DE"/>
    <w:rsid w:val="000C76EA"/>
    <w:rsid w:val="000C7A13"/>
    <w:rsid w:val="000D241B"/>
    <w:rsid w:val="000D3AA3"/>
    <w:rsid w:val="000D74D4"/>
    <w:rsid w:val="000D76E0"/>
    <w:rsid w:val="000E09FD"/>
    <w:rsid w:val="000E187D"/>
    <w:rsid w:val="000E193F"/>
    <w:rsid w:val="000F39B7"/>
    <w:rsid w:val="000F3AF4"/>
    <w:rsid w:val="000F45F2"/>
    <w:rsid w:val="000F6E86"/>
    <w:rsid w:val="00105D60"/>
    <w:rsid w:val="00107CD5"/>
    <w:rsid w:val="001108BD"/>
    <w:rsid w:val="0011375B"/>
    <w:rsid w:val="001144BC"/>
    <w:rsid w:val="001144F7"/>
    <w:rsid w:val="001157E9"/>
    <w:rsid w:val="00116795"/>
    <w:rsid w:val="0012004F"/>
    <w:rsid w:val="001229A5"/>
    <w:rsid w:val="00125876"/>
    <w:rsid w:val="00127338"/>
    <w:rsid w:val="001302C6"/>
    <w:rsid w:val="00131F92"/>
    <w:rsid w:val="001336B6"/>
    <w:rsid w:val="00134311"/>
    <w:rsid w:val="00134AD0"/>
    <w:rsid w:val="0014121A"/>
    <w:rsid w:val="0014360B"/>
    <w:rsid w:val="001479F2"/>
    <w:rsid w:val="00152E53"/>
    <w:rsid w:val="00160AD4"/>
    <w:rsid w:val="0016350D"/>
    <w:rsid w:val="00163DC1"/>
    <w:rsid w:val="00164053"/>
    <w:rsid w:val="00164499"/>
    <w:rsid w:val="00170CDC"/>
    <w:rsid w:val="00174199"/>
    <w:rsid w:val="001746C3"/>
    <w:rsid w:val="00176DF4"/>
    <w:rsid w:val="00181A1C"/>
    <w:rsid w:val="0018254A"/>
    <w:rsid w:val="001837F4"/>
    <w:rsid w:val="001907B4"/>
    <w:rsid w:val="0019152C"/>
    <w:rsid w:val="0019154A"/>
    <w:rsid w:val="00191DEA"/>
    <w:rsid w:val="00195485"/>
    <w:rsid w:val="001A3478"/>
    <w:rsid w:val="001B28CB"/>
    <w:rsid w:val="001B2941"/>
    <w:rsid w:val="001B6BBA"/>
    <w:rsid w:val="001C03DE"/>
    <w:rsid w:val="001C3283"/>
    <w:rsid w:val="001C4D05"/>
    <w:rsid w:val="001C4D31"/>
    <w:rsid w:val="001C5614"/>
    <w:rsid w:val="001D3410"/>
    <w:rsid w:val="001D408F"/>
    <w:rsid w:val="001D4296"/>
    <w:rsid w:val="001D63AF"/>
    <w:rsid w:val="001D7147"/>
    <w:rsid w:val="001E46C6"/>
    <w:rsid w:val="001E4753"/>
    <w:rsid w:val="001E4DA9"/>
    <w:rsid w:val="001E6662"/>
    <w:rsid w:val="001E6DF2"/>
    <w:rsid w:val="001E74F7"/>
    <w:rsid w:val="001F4DD5"/>
    <w:rsid w:val="001F5961"/>
    <w:rsid w:val="001F7712"/>
    <w:rsid w:val="0020279A"/>
    <w:rsid w:val="00203339"/>
    <w:rsid w:val="00205B1A"/>
    <w:rsid w:val="00210BD6"/>
    <w:rsid w:val="00212BEE"/>
    <w:rsid w:val="002157EE"/>
    <w:rsid w:val="002163FC"/>
    <w:rsid w:val="00216C71"/>
    <w:rsid w:val="00224D0D"/>
    <w:rsid w:val="00234EA9"/>
    <w:rsid w:val="00235601"/>
    <w:rsid w:val="00251D76"/>
    <w:rsid w:val="00254ED8"/>
    <w:rsid w:val="00255E63"/>
    <w:rsid w:val="00257373"/>
    <w:rsid w:val="0025764C"/>
    <w:rsid w:val="00260DDF"/>
    <w:rsid w:val="002639E4"/>
    <w:rsid w:val="002643AF"/>
    <w:rsid w:val="0026554E"/>
    <w:rsid w:val="002737E1"/>
    <w:rsid w:val="00276545"/>
    <w:rsid w:val="00276E7D"/>
    <w:rsid w:val="00280B9E"/>
    <w:rsid w:val="002827B5"/>
    <w:rsid w:val="0028758A"/>
    <w:rsid w:val="00290561"/>
    <w:rsid w:val="00293131"/>
    <w:rsid w:val="00293FB2"/>
    <w:rsid w:val="00297899"/>
    <w:rsid w:val="002A0D48"/>
    <w:rsid w:val="002A1187"/>
    <w:rsid w:val="002A2BD0"/>
    <w:rsid w:val="002A5BC4"/>
    <w:rsid w:val="002A64E8"/>
    <w:rsid w:val="002B2D9A"/>
    <w:rsid w:val="002B77DD"/>
    <w:rsid w:val="002C00A6"/>
    <w:rsid w:val="002C40E1"/>
    <w:rsid w:val="002C4CDF"/>
    <w:rsid w:val="002C68EF"/>
    <w:rsid w:val="002D17F5"/>
    <w:rsid w:val="002D32C9"/>
    <w:rsid w:val="002D344B"/>
    <w:rsid w:val="002E0956"/>
    <w:rsid w:val="002E0A01"/>
    <w:rsid w:val="002E55F8"/>
    <w:rsid w:val="002F0A0F"/>
    <w:rsid w:val="002F2E9D"/>
    <w:rsid w:val="002F33C3"/>
    <w:rsid w:val="002F3DC8"/>
    <w:rsid w:val="00302752"/>
    <w:rsid w:val="00305E88"/>
    <w:rsid w:val="003069D8"/>
    <w:rsid w:val="00311C1C"/>
    <w:rsid w:val="00312DBC"/>
    <w:rsid w:val="00313D79"/>
    <w:rsid w:val="003264B5"/>
    <w:rsid w:val="00326F2C"/>
    <w:rsid w:val="00332394"/>
    <w:rsid w:val="00332915"/>
    <w:rsid w:val="0033416B"/>
    <w:rsid w:val="00334347"/>
    <w:rsid w:val="00336186"/>
    <w:rsid w:val="0034154F"/>
    <w:rsid w:val="00342D65"/>
    <w:rsid w:val="0034322E"/>
    <w:rsid w:val="00354A82"/>
    <w:rsid w:val="00356FAD"/>
    <w:rsid w:val="0036713C"/>
    <w:rsid w:val="00367DBE"/>
    <w:rsid w:val="00370155"/>
    <w:rsid w:val="0037141D"/>
    <w:rsid w:val="00372556"/>
    <w:rsid w:val="003847E1"/>
    <w:rsid w:val="00386E08"/>
    <w:rsid w:val="00387202"/>
    <w:rsid w:val="00392D0F"/>
    <w:rsid w:val="0039677D"/>
    <w:rsid w:val="00397B45"/>
    <w:rsid w:val="003A0593"/>
    <w:rsid w:val="003A5EAE"/>
    <w:rsid w:val="003A6E5E"/>
    <w:rsid w:val="003B54DB"/>
    <w:rsid w:val="003B58CA"/>
    <w:rsid w:val="003C0DE4"/>
    <w:rsid w:val="003C334F"/>
    <w:rsid w:val="003C5A90"/>
    <w:rsid w:val="003D0926"/>
    <w:rsid w:val="003D1BD5"/>
    <w:rsid w:val="003D24BE"/>
    <w:rsid w:val="003D76CF"/>
    <w:rsid w:val="003E0D4A"/>
    <w:rsid w:val="003E2810"/>
    <w:rsid w:val="003E3BC5"/>
    <w:rsid w:val="003E4859"/>
    <w:rsid w:val="003E5928"/>
    <w:rsid w:val="003E5C7F"/>
    <w:rsid w:val="003E748D"/>
    <w:rsid w:val="003E772D"/>
    <w:rsid w:val="003F1F1B"/>
    <w:rsid w:val="003F2000"/>
    <w:rsid w:val="00403890"/>
    <w:rsid w:val="00406D27"/>
    <w:rsid w:val="00412793"/>
    <w:rsid w:val="0042050F"/>
    <w:rsid w:val="00426B42"/>
    <w:rsid w:val="004306E0"/>
    <w:rsid w:val="00433B03"/>
    <w:rsid w:val="0043471C"/>
    <w:rsid w:val="004363C0"/>
    <w:rsid w:val="004366B5"/>
    <w:rsid w:val="00442570"/>
    <w:rsid w:val="00445BD3"/>
    <w:rsid w:val="004463B0"/>
    <w:rsid w:val="00447CD8"/>
    <w:rsid w:val="0045065F"/>
    <w:rsid w:val="00450B2C"/>
    <w:rsid w:val="0045106D"/>
    <w:rsid w:val="004527B9"/>
    <w:rsid w:val="004572F2"/>
    <w:rsid w:val="00463752"/>
    <w:rsid w:val="00464F0A"/>
    <w:rsid w:val="00464F9C"/>
    <w:rsid w:val="004674EC"/>
    <w:rsid w:val="004717E1"/>
    <w:rsid w:val="0047749F"/>
    <w:rsid w:val="004801CB"/>
    <w:rsid w:val="00481F64"/>
    <w:rsid w:val="00485A38"/>
    <w:rsid w:val="00485BA2"/>
    <w:rsid w:val="00487303"/>
    <w:rsid w:val="00492C4F"/>
    <w:rsid w:val="004940E7"/>
    <w:rsid w:val="00494497"/>
    <w:rsid w:val="00496C6C"/>
    <w:rsid w:val="004A32CE"/>
    <w:rsid w:val="004A504E"/>
    <w:rsid w:val="004A7AE7"/>
    <w:rsid w:val="004B1A8E"/>
    <w:rsid w:val="004B267B"/>
    <w:rsid w:val="004B6FFB"/>
    <w:rsid w:val="004C0545"/>
    <w:rsid w:val="004C54C5"/>
    <w:rsid w:val="004C6296"/>
    <w:rsid w:val="004C65D2"/>
    <w:rsid w:val="004C78DD"/>
    <w:rsid w:val="004D189F"/>
    <w:rsid w:val="004D5E84"/>
    <w:rsid w:val="004D7F7B"/>
    <w:rsid w:val="004E048B"/>
    <w:rsid w:val="004E377A"/>
    <w:rsid w:val="004F35DA"/>
    <w:rsid w:val="004F4A03"/>
    <w:rsid w:val="0050097C"/>
    <w:rsid w:val="00503B11"/>
    <w:rsid w:val="00504E46"/>
    <w:rsid w:val="0050639B"/>
    <w:rsid w:val="00510BB6"/>
    <w:rsid w:val="0051379E"/>
    <w:rsid w:val="0051671D"/>
    <w:rsid w:val="00521332"/>
    <w:rsid w:val="00521A15"/>
    <w:rsid w:val="0052419E"/>
    <w:rsid w:val="005248A0"/>
    <w:rsid w:val="00525414"/>
    <w:rsid w:val="005256D6"/>
    <w:rsid w:val="0052579D"/>
    <w:rsid w:val="00526495"/>
    <w:rsid w:val="00527041"/>
    <w:rsid w:val="00532617"/>
    <w:rsid w:val="0053551C"/>
    <w:rsid w:val="005373F4"/>
    <w:rsid w:val="005400E7"/>
    <w:rsid w:val="005428DE"/>
    <w:rsid w:val="005447CE"/>
    <w:rsid w:val="00551B4F"/>
    <w:rsid w:val="005526A0"/>
    <w:rsid w:val="005526C0"/>
    <w:rsid w:val="0055338A"/>
    <w:rsid w:val="0056078D"/>
    <w:rsid w:val="00561882"/>
    <w:rsid w:val="00563B93"/>
    <w:rsid w:val="0056576D"/>
    <w:rsid w:val="00567CD3"/>
    <w:rsid w:val="0057002C"/>
    <w:rsid w:val="00570C3D"/>
    <w:rsid w:val="0057155F"/>
    <w:rsid w:val="00572988"/>
    <w:rsid w:val="0058264B"/>
    <w:rsid w:val="00582CF9"/>
    <w:rsid w:val="00585E46"/>
    <w:rsid w:val="0059001C"/>
    <w:rsid w:val="005925D5"/>
    <w:rsid w:val="00593076"/>
    <w:rsid w:val="00597B9E"/>
    <w:rsid w:val="005A0B6C"/>
    <w:rsid w:val="005A17B2"/>
    <w:rsid w:val="005A20EC"/>
    <w:rsid w:val="005A459D"/>
    <w:rsid w:val="005A7227"/>
    <w:rsid w:val="005B11DB"/>
    <w:rsid w:val="005C0178"/>
    <w:rsid w:val="005C17AD"/>
    <w:rsid w:val="005C6139"/>
    <w:rsid w:val="005D07FE"/>
    <w:rsid w:val="005D6C21"/>
    <w:rsid w:val="005D7D02"/>
    <w:rsid w:val="005E5061"/>
    <w:rsid w:val="005E5D65"/>
    <w:rsid w:val="005E7134"/>
    <w:rsid w:val="005F2EAF"/>
    <w:rsid w:val="005F7CD9"/>
    <w:rsid w:val="005F7CE9"/>
    <w:rsid w:val="006045EE"/>
    <w:rsid w:val="00606286"/>
    <w:rsid w:val="00610DED"/>
    <w:rsid w:val="00610E8F"/>
    <w:rsid w:val="00611994"/>
    <w:rsid w:val="00612852"/>
    <w:rsid w:val="00620CEB"/>
    <w:rsid w:val="00621354"/>
    <w:rsid w:val="00622229"/>
    <w:rsid w:val="00622B5B"/>
    <w:rsid w:val="00624099"/>
    <w:rsid w:val="00626487"/>
    <w:rsid w:val="00627E05"/>
    <w:rsid w:val="00634C61"/>
    <w:rsid w:val="00635383"/>
    <w:rsid w:val="00635815"/>
    <w:rsid w:val="00636743"/>
    <w:rsid w:val="00640044"/>
    <w:rsid w:val="00641BCE"/>
    <w:rsid w:val="00642FC4"/>
    <w:rsid w:val="00645208"/>
    <w:rsid w:val="00651064"/>
    <w:rsid w:val="00653370"/>
    <w:rsid w:val="006579E6"/>
    <w:rsid w:val="00664BD1"/>
    <w:rsid w:val="00671918"/>
    <w:rsid w:val="00672725"/>
    <w:rsid w:val="00672D24"/>
    <w:rsid w:val="0067364A"/>
    <w:rsid w:val="006804BA"/>
    <w:rsid w:val="0068136D"/>
    <w:rsid w:val="00681851"/>
    <w:rsid w:val="00685693"/>
    <w:rsid w:val="0068742C"/>
    <w:rsid w:val="00691C39"/>
    <w:rsid w:val="006925D0"/>
    <w:rsid w:val="00696A04"/>
    <w:rsid w:val="00697656"/>
    <w:rsid w:val="006A288E"/>
    <w:rsid w:val="006A298E"/>
    <w:rsid w:val="006A37FE"/>
    <w:rsid w:val="006A46E2"/>
    <w:rsid w:val="006A532D"/>
    <w:rsid w:val="006B0E4B"/>
    <w:rsid w:val="006B2235"/>
    <w:rsid w:val="006B2695"/>
    <w:rsid w:val="006B4D1A"/>
    <w:rsid w:val="006C1468"/>
    <w:rsid w:val="006C43E9"/>
    <w:rsid w:val="006C5717"/>
    <w:rsid w:val="006D307C"/>
    <w:rsid w:val="006D3DFE"/>
    <w:rsid w:val="006D70CD"/>
    <w:rsid w:val="006D7EDC"/>
    <w:rsid w:val="006E496B"/>
    <w:rsid w:val="006E5CC0"/>
    <w:rsid w:val="007007B1"/>
    <w:rsid w:val="00701819"/>
    <w:rsid w:val="00704153"/>
    <w:rsid w:val="0070614A"/>
    <w:rsid w:val="0070633C"/>
    <w:rsid w:val="00710122"/>
    <w:rsid w:val="007101CE"/>
    <w:rsid w:val="00710628"/>
    <w:rsid w:val="00712D47"/>
    <w:rsid w:val="00713E01"/>
    <w:rsid w:val="00715B0F"/>
    <w:rsid w:val="00720A86"/>
    <w:rsid w:val="007250A0"/>
    <w:rsid w:val="00733392"/>
    <w:rsid w:val="00733AF7"/>
    <w:rsid w:val="007352BA"/>
    <w:rsid w:val="00735CA4"/>
    <w:rsid w:val="00735F70"/>
    <w:rsid w:val="00740363"/>
    <w:rsid w:val="00743DB9"/>
    <w:rsid w:val="0075189A"/>
    <w:rsid w:val="00753B3F"/>
    <w:rsid w:val="0076195B"/>
    <w:rsid w:val="00762568"/>
    <w:rsid w:val="00764F12"/>
    <w:rsid w:val="00780A56"/>
    <w:rsid w:val="0078240A"/>
    <w:rsid w:val="00783284"/>
    <w:rsid w:val="00792016"/>
    <w:rsid w:val="0079549E"/>
    <w:rsid w:val="007A0FBC"/>
    <w:rsid w:val="007A2B48"/>
    <w:rsid w:val="007B5982"/>
    <w:rsid w:val="007B6961"/>
    <w:rsid w:val="007C1925"/>
    <w:rsid w:val="007C2BFF"/>
    <w:rsid w:val="007C678A"/>
    <w:rsid w:val="007D2962"/>
    <w:rsid w:val="007D39BD"/>
    <w:rsid w:val="007D5F0D"/>
    <w:rsid w:val="007D687E"/>
    <w:rsid w:val="007E1046"/>
    <w:rsid w:val="007E2CF2"/>
    <w:rsid w:val="007E4793"/>
    <w:rsid w:val="007E597C"/>
    <w:rsid w:val="007F2248"/>
    <w:rsid w:val="007F2AE3"/>
    <w:rsid w:val="007F3499"/>
    <w:rsid w:val="007F49F3"/>
    <w:rsid w:val="007F58B5"/>
    <w:rsid w:val="00801831"/>
    <w:rsid w:val="0081004F"/>
    <w:rsid w:val="00816E22"/>
    <w:rsid w:val="00817FB9"/>
    <w:rsid w:val="00821636"/>
    <w:rsid w:val="00822BCC"/>
    <w:rsid w:val="0082696A"/>
    <w:rsid w:val="00831D11"/>
    <w:rsid w:val="008334E7"/>
    <w:rsid w:val="00840E01"/>
    <w:rsid w:val="00845A07"/>
    <w:rsid w:val="008517F1"/>
    <w:rsid w:val="00852633"/>
    <w:rsid w:val="00854655"/>
    <w:rsid w:val="00854A06"/>
    <w:rsid w:val="008568A4"/>
    <w:rsid w:val="00856A28"/>
    <w:rsid w:val="00856A5C"/>
    <w:rsid w:val="00856E35"/>
    <w:rsid w:val="0085750E"/>
    <w:rsid w:val="0085790F"/>
    <w:rsid w:val="008618B3"/>
    <w:rsid w:val="00865304"/>
    <w:rsid w:val="008715A6"/>
    <w:rsid w:val="00871E14"/>
    <w:rsid w:val="008738E0"/>
    <w:rsid w:val="008753AA"/>
    <w:rsid w:val="00875C8D"/>
    <w:rsid w:val="0088024A"/>
    <w:rsid w:val="0088117A"/>
    <w:rsid w:val="008835A9"/>
    <w:rsid w:val="008850E8"/>
    <w:rsid w:val="0088671C"/>
    <w:rsid w:val="008900BE"/>
    <w:rsid w:val="00891027"/>
    <w:rsid w:val="008911BE"/>
    <w:rsid w:val="00894560"/>
    <w:rsid w:val="0089739D"/>
    <w:rsid w:val="008A1869"/>
    <w:rsid w:val="008A2B28"/>
    <w:rsid w:val="008A47AE"/>
    <w:rsid w:val="008A64D4"/>
    <w:rsid w:val="008B2B5F"/>
    <w:rsid w:val="008B7D16"/>
    <w:rsid w:val="008C59D8"/>
    <w:rsid w:val="008C7EC2"/>
    <w:rsid w:val="008D0415"/>
    <w:rsid w:val="008D0A80"/>
    <w:rsid w:val="008D0F78"/>
    <w:rsid w:val="008D29F3"/>
    <w:rsid w:val="008D35FB"/>
    <w:rsid w:val="008D609C"/>
    <w:rsid w:val="008D7F00"/>
    <w:rsid w:val="008E1268"/>
    <w:rsid w:val="008E17F7"/>
    <w:rsid w:val="008E2C5F"/>
    <w:rsid w:val="008F17AC"/>
    <w:rsid w:val="008F3D85"/>
    <w:rsid w:val="008F4293"/>
    <w:rsid w:val="008F454A"/>
    <w:rsid w:val="008F5C4E"/>
    <w:rsid w:val="008F7BD6"/>
    <w:rsid w:val="00901F6C"/>
    <w:rsid w:val="00904F17"/>
    <w:rsid w:val="00905FDA"/>
    <w:rsid w:val="00910737"/>
    <w:rsid w:val="00915AF0"/>
    <w:rsid w:val="00921C87"/>
    <w:rsid w:val="00921D30"/>
    <w:rsid w:val="00924545"/>
    <w:rsid w:val="009250FA"/>
    <w:rsid w:val="00926083"/>
    <w:rsid w:val="00926FC9"/>
    <w:rsid w:val="00927580"/>
    <w:rsid w:val="00930682"/>
    <w:rsid w:val="0094406D"/>
    <w:rsid w:val="00945C56"/>
    <w:rsid w:val="00947BD3"/>
    <w:rsid w:val="009530BE"/>
    <w:rsid w:val="009548BE"/>
    <w:rsid w:val="00955865"/>
    <w:rsid w:val="00956D25"/>
    <w:rsid w:val="0095739B"/>
    <w:rsid w:val="00957784"/>
    <w:rsid w:val="0096340B"/>
    <w:rsid w:val="009638ED"/>
    <w:rsid w:val="00966E72"/>
    <w:rsid w:val="009678AC"/>
    <w:rsid w:val="00972F6C"/>
    <w:rsid w:val="0097425E"/>
    <w:rsid w:val="00977B66"/>
    <w:rsid w:val="00981308"/>
    <w:rsid w:val="00981EA2"/>
    <w:rsid w:val="00984416"/>
    <w:rsid w:val="009857DD"/>
    <w:rsid w:val="00986B3A"/>
    <w:rsid w:val="009906DA"/>
    <w:rsid w:val="00993EFE"/>
    <w:rsid w:val="009949C8"/>
    <w:rsid w:val="009A04CC"/>
    <w:rsid w:val="009A0548"/>
    <w:rsid w:val="009A229C"/>
    <w:rsid w:val="009A5F57"/>
    <w:rsid w:val="009A6F78"/>
    <w:rsid w:val="009B0A21"/>
    <w:rsid w:val="009B311A"/>
    <w:rsid w:val="009B6228"/>
    <w:rsid w:val="009C006F"/>
    <w:rsid w:val="009C1C67"/>
    <w:rsid w:val="009C2BA0"/>
    <w:rsid w:val="009C3C81"/>
    <w:rsid w:val="009C4428"/>
    <w:rsid w:val="009D0663"/>
    <w:rsid w:val="009D08DA"/>
    <w:rsid w:val="009D2648"/>
    <w:rsid w:val="009D494D"/>
    <w:rsid w:val="009D77F1"/>
    <w:rsid w:val="009E0710"/>
    <w:rsid w:val="009E1159"/>
    <w:rsid w:val="009E224F"/>
    <w:rsid w:val="009E2B97"/>
    <w:rsid w:val="009E7D98"/>
    <w:rsid w:val="009E7FC1"/>
    <w:rsid w:val="009F3DA4"/>
    <w:rsid w:val="009F51C7"/>
    <w:rsid w:val="00A00BEA"/>
    <w:rsid w:val="00A01CA5"/>
    <w:rsid w:val="00A01F0C"/>
    <w:rsid w:val="00A05CA2"/>
    <w:rsid w:val="00A10793"/>
    <w:rsid w:val="00A11670"/>
    <w:rsid w:val="00A11D47"/>
    <w:rsid w:val="00A143AC"/>
    <w:rsid w:val="00A15556"/>
    <w:rsid w:val="00A170C3"/>
    <w:rsid w:val="00A251CB"/>
    <w:rsid w:val="00A3051A"/>
    <w:rsid w:val="00A308BD"/>
    <w:rsid w:val="00A316E1"/>
    <w:rsid w:val="00A32293"/>
    <w:rsid w:val="00A36DA4"/>
    <w:rsid w:val="00A44ABA"/>
    <w:rsid w:val="00A454D9"/>
    <w:rsid w:val="00A467C4"/>
    <w:rsid w:val="00A4698B"/>
    <w:rsid w:val="00A52163"/>
    <w:rsid w:val="00A52CFF"/>
    <w:rsid w:val="00A57F01"/>
    <w:rsid w:val="00A63514"/>
    <w:rsid w:val="00A65597"/>
    <w:rsid w:val="00A66F1A"/>
    <w:rsid w:val="00A707D3"/>
    <w:rsid w:val="00A74E86"/>
    <w:rsid w:val="00A75D6A"/>
    <w:rsid w:val="00A772EE"/>
    <w:rsid w:val="00A80FC3"/>
    <w:rsid w:val="00A8108C"/>
    <w:rsid w:val="00A8798D"/>
    <w:rsid w:val="00A9039F"/>
    <w:rsid w:val="00A91610"/>
    <w:rsid w:val="00A952B7"/>
    <w:rsid w:val="00A95642"/>
    <w:rsid w:val="00A97C37"/>
    <w:rsid w:val="00AA27D8"/>
    <w:rsid w:val="00AA289F"/>
    <w:rsid w:val="00AB125A"/>
    <w:rsid w:val="00AB1C6F"/>
    <w:rsid w:val="00AB2732"/>
    <w:rsid w:val="00AB4FB0"/>
    <w:rsid w:val="00AC02E1"/>
    <w:rsid w:val="00AD0571"/>
    <w:rsid w:val="00AD134D"/>
    <w:rsid w:val="00AD2BB8"/>
    <w:rsid w:val="00AD47EF"/>
    <w:rsid w:val="00AD6FD4"/>
    <w:rsid w:val="00AD7B79"/>
    <w:rsid w:val="00AE4D2F"/>
    <w:rsid w:val="00AF09A3"/>
    <w:rsid w:val="00AF0DA0"/>
    <w:rsid w:val="00AF2E69"/>
    <w:rsid w:val="00AF3A50"/>
    <w:rsid w:val="00AF4E70"/>
    <w:rsid w:val="00AF4EA9"/>
    <w:rsid w:val="00AF71DE"/>
    <w:rsid w:val="00B0099D"/>
    <w:rsid w:val="00B010DC"/>
    <w:rsid w:val="00B01672"/>
    <w:rsid w:val="00B07838"/>
    <w:rsid w:val="00B119E2"/>
    <w:rsid w:val="00B11BBD"/>
    <w:rsid w:val="00B131D2"/>
    <w:rsid w:val="00B15438"/>
    <w:rsid w:val="00B162F7"/>
    <w:rsid w:val="00B16C84"/>
    <w:rsid w:val="00B17B7E"/>
    <w:rsid w:val="00B17C15"/>
    <w:rsid w:val="00B22465"/>
    <w:rsid w:val="00B24349"/>
    <w:rsid w:val="00B252C4"/>
    <w:rsid w:val="00B27233"/>
    <w:rsid w:val="00B305FD"/>
    <w:rsid w:val="00B361A1"/>
    <w:rsid w:val="00B3667F"/>
    <w:rsid w:val="00B375F6"/>
    <w:rsid w:val="00B4015D"/>
    <w:rsid w:val="00B4222D"/>
    <w:rsid w:val="00B4790E"/>
    <w:rsid w:val="00B47AEC"/>
    <w:rsid w:val="00B47DD2"/>
    <w:rsid w:val="00B515A8"/>
    <w:rsid w:val="00B54752"/>
    <w:rsid w:val="00B561CB"/>
    <w:rsid w:val="00B61141"/>
    <w:rsid w:val="00B61CA5"/>
    <w:rsid w:val="00B668F5"/>
    <w:rsid w:val="00B67550"/>
    <w:rsid w:val="00B71331"/>
    <w:rsid w:val="00B713C1"/>
    <w:rsid w:val="00B74231"/>
    <w:rsid w:val="00B76DB9"/>
    <w:rsid w:val="00B77B4C"/>
    <w:rsid w:val="00B81055"/>
    <w:rsid w:val="00B82795"/>
    <w:rsid w:val="00B92779"/>
    <w:rsid w:val="00B93C10"/>
    <w:rsid w:val="00B93EE6"/>
    <w:rsid w:val="00B94027"/>
    <w:rsid w:val="00B940E9"/>
    <w:rsid w:val="00B95F2C"/>
    <w:rsid w:val="00BA0484"/>
    <w:rsid w:val="00BA1781"/>
    <w:rsid w:val="00BA2DF1"/>
    <w:rsid w:val="00BA6CBE"/>
    <w:rsid w:val="00BB0EB2"/>
    <w:rsid w:val="00BB293E"/>
    <w:rsid w:val="00BB3E29"/>
    <w:rsid w:val="00BB6C59"/>
    <w:rsid w:val="00BB7A2E"/>
    <w:rsid w:val="00BC3A46"/>
    <w:rsid w:val="00BC4AC9"/>
    <w:rsid w:val="00BC69D6"/>
    <w:rsid w:val="00BC69DF"/>
    <w:rsid w:val="00BC78AD"/>
    <w:rsid w:val="00BD1286"/>
    <w:rsid w:val="00BD2D46"/>
    <w:rsid w:val="00BD3D2F"/>
    <w:rsid w:val="00BD6E89"/>
    <w:rsid w:val="00BE0D0B"/>
    <w:rsid w:val="00BE166F"/>
    <w:rsid w:val="00BE6874"/>
    <w:rsid w:val="00BF0343"/>
    <w:rsid w:val="00BF03FC"/>
    <w:rsid w:val="00BF2900"/>
    <w:rsid w:val="00BF658D"/>
    <w:rsid w:val="00BF7358"/>
    <w:rsid w:val="00C00DCA"/>
    <w:rsid w:val="00C014B4"/>
    <w:rsid w:val="00C02F78"/>
    <w:rsid w:val="00C036E1"/>
    <w:rsid w:val="00C04F74"/>
    <w:rsid w:val="00C069C8"/>
    <w:rsid w:val="00C07EE3"/>
    <w:rsid w:val="00C116F1"/>
    <w:rsid w:val="00C13334"/>
    <w:rsid w:val="00C14D87"/>
    <w:rsid w:val="00C16675"/>
    <w:rsid w:val="00C22458"/>
    <w:rsid w:val="00C275B9"/>
    <w:rsid w:val="00C3093B"/>
    <w:rsid w:val="00C315F1"/>
    <w:rsid w:val="00C379ED"/>
    <w:rsid w:val="00C37D98"/>
    <w:rsid w:val="00C40A4B"/>
    <w:rsid w:val="00C40E83"/>
    <w:rsid w:val="00C52C14"/>
    <w:rsid w:val="00C546A2"/>
    <w:rsid w:val="00C55196"/>
    <w:rsid w:val="00C617EB"/>
    <w:rsid w:val="00C61A5F"/>
    <w:rsid w:val="00C628F5"/>
    <w:rsid w:val="00C64FD4"/>
    <w:rsid w:val="00C7232F"/>
    <w:rsid w:val="00C730AE"/>
    <w:rsid w:val="00C8073D"/>
    <w:rsid w:val="00C8093F"/>
    <w:rsid w:val="00C8223A"/>
    <w:rsid w:val="00C827B4"/>
    <w:rsid w:val="00C83541"/>
    <w:rsid w:val="00C85B1B"/>
    <w:rsid w:val="00C86DF6"/>
    <w:rsid w:val="00C87FDA"/>
    <w:rsid w:val="00C9190E"/>
    <w:rsid w:val="00C973C4"/>
    <w:rsid w:val="00CA0970"/>
    <w:rsid w:val="00CA2A21"/>
    <w:rsid w:val="00CA2D6F"/>
    <w:rsid w:val="00CA3994"/>
    <w:rsid w:val="00CA5D04"/>
    <w:rsid w:val="00CB022C"/>
    <w:rsid w:val="00CB070A"/>
    <w:rsid w:val="00CB387F"/>
    <w:rsid w:val="00CB3E0B"/>
    <w:rsid w:val="00CB4A96"/>
    <w:rsid w:val="00CB4D9D"/>
    <w:rsid w:val="00CB5B5C"/>
    <w:rsid w:val="00CB62DB"/>
    <w:rsid w:val="00CB7CFC"/>
    <w:rsid w:val="00CC3CDF"/>
    <w:rsid w:val="00CC4FAD"/>
    <w:rsid w:val="00CC652E"/>
    <w:rsid w:val="00CC7AEC"/>
    <w:rsid w:val="00CD0F37"/>
    <w:rsid w:val="00CD107E"/>
    <w:rsid w:val="00CD5C01"/>
    <w:rsid w:val="00CD78C0"/>
    <w:rsid w:val="00CE071E"/>
    <w:rsid w:val="00CE2C8E"/>
    <w:rsid w:val="00CE2CDB"/>
    <w:rsid w:val="00CE3280"/>
    <w:rsid w:val="00CE709D"/>
    <w:rsid w:val="00CF0E9E"/>
    <w:rsid w:val="00CF1166"/>
    <w:rsid w:val="00CF5BB0"/>
    <w:rsid w:val="00CF5CFC"/>
    <w:rsid w:val="00CF793D"/>
    <w:rsid w:val="00D047D6"/>
    <w:rsid w:val="00D07726"/>
    <w:rsid w:val="00D07D00"/>
    <w:rsid w:val="00D10B06"/>
    <w:rsid w:val="00D132BF"/>
    <w:rsid w:val="00D22251"/>
    <w:rsid w:val="00D2282A"/>
    <w:rsid w:val="00D26F33"/>
    <w:rsid w:val="00D275A8"/>
    <w:rsid w:val="00D27E01"/>
    <w:rsid w:val="00D34A43"/>
    <w:rsid w:val="00D34B04"/>
    <w:rsid w:val="00D35675"/>
    <w:rsid w:val="00D419FB"/>
    <w:rsid w:val="00D43163"/>
    <w:rsid w:val="00D47DF3"/>
    <w:rsid w:val="00D50801"/>
    <w:rsid w:val="00D5207A"/>
    <w:rsid w:val="00D52A7A"/>
    <w:rsid w:val="00D548BB"/>
    <w:rsid w:val="00D56E61"/>
    <w:rsid w:val="00D5720B"/>
    <w:rsid w:val="00D63A0B"/>
    <w:rsid w:val="00D65BF9"/>
    <w:rsid w:val="00D670DC"/>
    <w:rsid w:val="00D7097D"/>
    <w:rsid w:val="00D7259B"/>
    <w:rsid w:val="00D741D8"/>
    <w:rsid w:val="00D744B4"/>
    <w:rsid w:val="00D76205"/>
    <w:rsid w:val="00D8015E"/>
    <w:rsid w:val="00D81E26"/>
    <w:rsid w:val="00D82428"/>
    <w:rsid w:val="00D826F3"/>
    <w:rsid w:val="00D82BA7"/>
    <w:rsid w:val="00D84820"/>
    <w:rsid w:val="00D8537B"/>
    <w:rsid w:val="00D9122B"/>
    <w:rsid w:val="00D92B25"/>
    <w:rsid w:val="00D955EE"/>
    <w:rsid w:val="00D9655A"/>
    <w:rsid w:val="00DA5967"/>
    <w:rsid w:val="00DA6FD6"/>
    <w:rsid w:val="00DA7842"/>
    <w:rsid w:val="00DB15BA"/>
    <w:rsid w:val="00DB39E4"/>
    <w:rsid w:val="00DB7972"/>
    <w:rsid w:val="00DB7C17"/>
    <w:rsid w:val="00DC0351"/>
    <w:rsid w:val="00DC26C0"/>
    <w:rsid w:val="00DC326F"/>
    <w:rsid w:val="00DC4CA9"/>
    <w:rsid w:val="00DC5D74"/>
    <w:rsid w:val="00DD0A7B"/>
    <w:rsid w:val="00DD7024"/>
    <w:rsid w:val="00DE1A6C"/>
    <w:rsid w:val="00DE2A08"/>
    <w:rsid w:val="00DE44A1"/>
    <w:rsid w:val="00DF331D"/>
    <w:rsid w:val="00DF5C3D"/>
    <w:rsid w:val="00DF7765"/>
    <w:rsid w:val="00E00611"/>
    <w:rsid w:val="00E0154D"/>
    <w:rsid w:val="00E10B8B"/>
    <w:rsid w:val="00E12D03"/>
    <w:rsid w:val="00E1319D"/>
    <w:rsid w:val="00E13888"/>
    <w:rsid w:val="00E14289"/>
    <w:rsid w:val="00E17F8A"/>
    <w:rsid w:val="00E21BC1"/>
    <w:rsid w:val="00E27610"/>
    <w:rsid w:val="00E312B1"/>
    <w:rsid w:val="00E33D36"/>
    <w:rsid w:val="00E356D5"/>
    <w:rsid w:val="00E42BB6"/>
    <w:rsid w:val="00E444A9"/>
    <w:rsid w:val="00E46B69"/>
    <w:rsid w:val="00E47BDC"/>
    <w:rsid w:val="00E47DA9"/>
    <w:rsid w:val="00E50785"/>
    <w:rsid w:val="00E554EC"/>
    <w:rsid w:val="00E5617D"/>
    <w:rsid w:val="00E60541"/>
    <w:rsid w:val="00E60EAE"/>
    <w:rsid w:val="00E66C34"/>
    <w:rsid w:val="00E70BB4"/>
    <w:rsid w:val="00E800C9"/>
    <w:rsid w:val="00E81E02"/>
    <w:rsid w:val="00E82793"/>
    <w:rsid w:val="00E8392F"/>
    <w:rsid w:val="00E85175"/>
    <w:rsid w:val="00E858FF"/>
    <w:rsid w:val="00E85E48"/>
    <w:rsid w:val="00E914E5"/>
    <w:rsid w:val="00E94854"/>
    <w:rsid w:val="00EA0C00"/>
    <w:rsid w:val="00EB0545"/>
    <w:rsid w:val="00EB33A2"/>
    <w:rsid w:val="00EB6D65"/>
    <w:rsid w:val="00EC59DF"/>
    <w:rsid w:val="00EC7478"/>
    <w:rsid w:val="00EC7721"/>
    <w:rsid w:val="00EC7E6F"/>
    <w:rsid w:val="00ED1E64"/>
    <w:rsid w:val="00ED303F"/>
    <w:rsid w:val="00ED6754"/>
    <w:rsid w:val="00ED6C0D"/>
    <w:rsid w:val="00EE23B4"/>
    <w:rsid w:val="00EE39FC"/>
    <w:rsid w:val="00EE4103"/>
    <w:rsid w:val="00EE4B1D"/>
    <w:rsid w:val="00EE65D3"/>
    <w:rsid w:val="00EE769E"/>
    <w:rsid w:val="00EF18AB"/>
    <w:rsid w:val="00EF2B39"/>
    <w:rsid w:val="00EF6064"/>
    <w:rsid w:val="00EF70CC"/>
    <w:rsid w:val="00F005F9"/>
    <w:rsid w:val="00F01949"/>
    <w:rsid w:val="00F06F16"/>
    <w:rsid w:val="00F12398"/>
    <w:rsid w:val="00F12964"/>
    <w:rsid w:val="00F13CB2"/>
    <w:rsid w:val="00F14984"/>
    <w:rsid w:val="00F17089"/>
    <w:rsid w:val="00F1769C"/>
    <w:rsid w:val="00F22DCF"/>
    <w:rsid w:val="00F25013"/>
    <w:rsid w:val="00F30626"/>
    <w:rsid w:val="00F30A9D"/>
    <w:rsid w:val="00F3276E"/>
    <w:rsid w:val="00F3320B"/>
    <w:rsid w:val="00F33E64"/>
    <w:rsid w:val="00F351E6"/>
    <w:rsid w:val="00F35DAF"/>
    <w:rsid w:val="00F41E15"/>
    <w:rsid w:val="00F43A45"/>
    <w:rsid w:val="00F44D12"/>
    <w:rsid w:val="00F47A68"/>
    <w:rsid w:val="00F50EDA"/>
    <w:rsid w:val="00F53659"/>
    <w:rsid w:val="00F54FB8"/>
    <w:rsid w:val="00F55F20"/>
    <w:rsid w:val="00F5645F"/>
    <w:rsid w:val="00F60CE8"/>
    <w:rsid w:val="00F6261A"/>
    <w:rsid w:val="00F64806"/>
    <w:rsid w:val="00F6551E"/>
    <w:rsid w:val="00F6556A"/>
    <w:rsid w:val="00F7117D"/>
    <w:rsid w:val="00F719F7"/>
    <w:rsid w:val="00F7442A"/>
    <w:rsid w:val="00F749A4"/>
    <w:rsid w:val="00F774AE"/>
    <w:rsid w:val="00F77DD1"/>
    <w:rsid w:val="00F81C03"/>
    <w:rsid w:val="00F83189"/>
    <w:rsid w:val="00F84D31"/>
    <w:rsid w:val="00F9045A"/>
    <w:rsid w:val="00F9102E"/>
    <w:rsid w:val="00F9582A"/>
    <w:rsid w:val="00F95A55"/>
    <w:rsid w:val="00F97ADB"/>
    <w:rsid w:val="00FA069E"/>
    <w:rsid w:val="00FA1678"/>
    <w:rsid w:val="00FA32F9"/>
    <w:rsid w:val="00FA59BA"/>
    <w:rsid w:val="00FB36FB"/>
    <w:rsid w:val="00FB51C4"/>
    <w:rsid w:val="00FB5B1B"/>
    <w:rsid w:val="00FB6C4D"/>
    <w:rsid w:val="00FC06CA"/>
    <w:rsid w:val="00FC319D"/>
    <w:rsid w:val="00FC46D6"/>
    <w:rsid w:val="00FD0FFF"/>
    <w:rsid w:val="00FD10F6"/>
    <w:rsid w:val="00FD40B1"/>
    <w:rsid w:val="00FD587D"/>
    <w:rsid w:val="00FE2D02"/>
    <w:rsid w:val="00FE2FB7"/>
    <w:rsid w:val="00FE4810"/>
    <w:rsid w:val="00FE59BD"/>
    <w:rsid w:val="00FF1676"/>
    <w:rsid w:val="00FF4FC3"/>
    <w:rsid w:val="00FF59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B2C7C6F"/>
  <w15:docId w15:val="{AA87098B-5F96-47E2-AF2B-1A07001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1B"/>
    <w:pPr>
      <w:spacing w:after="0" w:line="240" w:lineRule="auto"/>
    </w:pPr>
    <w:rPr>
      <w:lang w:val="nb-NO"/>
    </w:rPr>
  </w:style>
  <w:style w:type="paragraph" w:styleId="Overskrift1">
    <w:name w:val="heading 1"/>
    <w:basedOn w:val="Normal"/>
    <w:next w:val="Normal"/>
    <w:link w:val="Overskrift1Tegn"/>
    <w:uiPriority w:val="9"/>
    <w:qFormat/>
    <w:rsid w:val="00067E6B"/>
    <w:pPr>
      <w:keepNext/>
      <w:keepLines/>
      <w:numPr>
        <w:numId w:val="1"/>
      </w:numPr>
      <w:spacing w:before="480" w:after="40"/>
      <w:ind w:left="431" w:hanging="431"/>
      <w:outlineLvl w:val="0"/>
    </w:pPr>
    <w:rPr>
      <w:rFonts w:ascii="Calibri" w:eastAsiaTheme="majorEastAsia" w:hAnsi="Calibr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067E6B"/>
    <w:pPr>
      <w:keepNext/>
      <w:keepLines/>
      <w:numPr>
        <w:ilvl w:val="1"/>
        <w:numId w:val="1"/>
      </w:numPr>
      <w:spacing w:before="200" w:after="40"/>
      <w:ind w:left="578" w:hanging="578"/>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unhideWhenUsed/>
    <w:qFormat/>
    <w:rsid w:val="00067E6B"/>
    <w:pPr>
      <w:keepNext/>
      <w:keepLines/>
      <w:numPr>
        <w:ilvl w:val="2"/>
        <w:numId w:val="1"/>
      </w:numPr>
      <w:spacing w:before="200" w:after="40"/>
      <w:outlineLvl w:val="2"/>
    </w:pPr>
    <w:rPr>
      <w:rFonts w:eastAsiaTheme="majorEastAsia" w:cstheme="majorBidi"/>
      <w:b/>
      <w:bCs/>
      <w:color w:val="4F81BD" w:themeColor="accent1"/>
      <w:sz w:val="24"/>
    </w:rPr>
  </w:style>
  <w:style w:type="paragraph" w:styleId="Overskrift4">
    <w:name w:val="heading 4"/>
    <w:basedOn w:val="Normal"/>
    <w:next w:val="Normal"/>
    <w:link w:val="Overskrift4Tegn"/>
    <w:uiPriority w:val="9"/>
    <w:unhideWhenUsed/>
    <w:qFormat/>
    <w:rsid w:val="00067E6B"/>
    <w:pPr>
      <w:keepNext/>
      <w:keepLines/>
      <w:numPr>
        <w:ilvl w:val="3"/>
        <w:numId w:val="1"/>
      </w:numPr>
      <w:spacing w:before="200" w:after="40"/>
      <w:ind w:left="862" w:hanging="862"/>
      <w:outlineLvl w:val="3"/>
    </w:pPr>
    <w:rPr>
      <w:rFonts w:eastAsiaTheme="majorEastAsia" w:cstheme="majorBidi"/>
      <w:b/>
      <w:bCs/>
      <w:iCs/>
      <w:color w:val="4F81BD" w:themeColor="accent1"/>
      <w:sz w:val="24"/>
    </w:rPr>
  </w:style>
  <w:style w:type="paragraph" w:styleId="Overskrift5">
    <w:name w:val="heading 5"/>
    <w:basedOn w:val="Normal"/>
    <w:next w:val="Normal"/>
    <w:link w:val="Overskrift5Tegn"/>
    <w:uiPriority w:val="9"/>
    <w:unhideWhenUsed/>
    <w:qFormat/>
    <w:rsid w:val="00067E6B"/>
    <w:pPr>
      <w:keepNext/>
      <w:keepLines/>
      <w:numPr>
        <w:ilvl w:val="4"/>
        <w:numId w:val="1"/>
      </w:numPr>
      <w:spacing w:before="200" w:after="40"/>
      <w:ind w:left="1009" w:hanging="1009"/>
      <w:outlineLvl w:val="4"/>
    </w:pPr>
    <w:rPr>
      <w:rFonts w:eastAsiaTheme="majorEastAsia" w:cstheme="majorBidi"/>
      <w:b/>
      <w:color w:val="4F81BD" w:themeColor="accent1"/>
      <w:sz w:val="24"/>
    </w:rPr>
  </w:style>
  <w:style w:type="paragraph" w:styleId="Overskrift6">
    <w:name w:val="heading 6"/>
    <w:basedOn w:val="Normal"/>
    <w:next w:val="Normal"/>
    <w:link w:val="Overskrift6Tegn"/>
    <w:uiPriority w:val="9"/>
    <w:unhideWhenUsed/>
    <w:qFormat/>
    <w:rsid w:val="00F005F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F005F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F005F9"/>
    <w:pPr>
      <w:keepNext/>
      <w:keepLines/>
      <w:numPr>
        <w:ilvl w:val="7"/>
        <w:numId w:val="1"/>
      </w:numPr>
      <w:spacing w:before="20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unhideWhenUsed/>
    <w:qFormat/>
    <w:rsid w:val="00F005F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4296"/>
    <w:pPr>
      <w:tabs>
        <w:tab w:val="center" w:pos="4536"/>
        <w:tab w:val="right" w:pos="9072"/>
      </w:tabs>
    </w:pPr>
  </w:style>
  <w:style w:type="character" w:customStyle="1" w:styleId="TopptekstTegn">
    <w:name w:val="Topptekst Tegn"/>
    <w:basedOn w:val="Standardskriftforavsnitt"/>
    <w:link w:val="Topptekst"/>
    <w:uiPriority w:val="99"/>
    <w:rsid w:val="001D4296"/>
  </w:style>
  <w:style w:type="paragraph" w:styleId="Bunntekst">
    <w:name w:val="footer"/>
    <w:basedOn w:val="Normal"/>
    <w:link w:val="BunntekstTegn"/>
    <w:uiPriority w:val="99"/>
    <w:unhideWhenUsed/>
    <w:rsid w:val="001D4296"/>
    <w:pPr>
      <w:tabs>
        <w:tab w:val="center" w:pos="4536"/>
        <w:tab w:val="right" w:pos="9072"/>
      </w:tabs>
    </w:pPr>
  </w:style>
  <w:style w:type="character" w:customStyle="1" w:styleId="BunntekstTegn">
    <w:name w:val="Bunntekst Tegn"/>
    <w:basedOn w:val="Standardskriftforavsnitt"/>
    <w:link w:val="Bunntekst"/>
    <w:uiPriority w:val="99"/>
    <w:rsid w:val="001D4296"/>
  </w:style>
  <w:style w:type="paragraph" w:styleId="Tittel">
    <w:name w:val="Title"/>
    <w:basedOn w:val="Normal"/>
    <w:next w:val="Normal"/>
    <w:link w:val="TittelTegn"/>
    <w:uiPriority w:val="10"/>
    <w:qFormat/>
    <w:rsid w:val="005A7227"/>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telTegn">
    <w:name w:val="Tittel Tegn"/>
    <w:basedOn w:val="Standardskriftforavsnitt"/>
    <w:link w:val="Tittel"/>
    <w:uiPriority w:val="10"/>
    <w:rsid w:val="005A7227"/>
    <w:rPr>
      <w:rFonts w:eastAsiaTheme="majorEastAsia" w:cstheme="majorBidi"/>
      <w:color w:val="17365D" w:themeColor="text2" w:themeShade="BF"/>
      <w:spacing w:val="5"/>
      <w:kern w:val="28"/>
      <w:sz w:val="36"/>
      <w:szCs w:val="52"/>
      <w:lang w:val="nb-NO"/>
    </w:rPr>
  </w:style>
  <w:style w:type="character" w:customStyle="1" w:styleId="Overskrift1Tegn">
    <w:name w:val="Overskrift 1 Tegn"/>
    <w:basedOn w:val="Standardskriftforavsnitt"/>
    <w:link w:val="Overskrift1"/>
    <w:uiPriority w:val="9"/>
    <w:rsid w:val="00067E6B"/>
    <w:rPr>
      <w:rFonts w:ascii="Calibri" w:eastAsiaTheme="majorEastAsia" w:hAnsi="Calibri" w:cstheme="majorBidi"/>
      <w:b/>
      <w:bCs/>
      <w:color w:val="365F91" w:themeColor="accent1" w:themeShade="BF"/>
      <w:sz w:val="32"/>
      <w:szCs w:val="28"/>
      <w:lang w:val="nb-NO"/>
    </w:rPr>
  </w:style>
  <w:style w:type="character" w:customStyle="1" w:styleId="Overskrift2Tegn">
    <w:name w:val="Overskrift 2 Tegn"/>
    <w:basedOn w:val="Standardskriftforavsnitt"/>
    <w:link w:val="Overskrift2"/>
    <w:rsid w:val="00067E6B"/>
    <w:rPr>
      <w:rFonts w:eastAsiaTheme="majorEastAsia" w:cstheme="majorBidi"/>
      <w:b/>
      <w:bCs/>
      <w:color w:val="4F81BD" w:themeColor="accent1"/>
      <w:sz w:val="28"/>
      <w:szCs w:val="26"/>
      <w:lang w:val="nb-NO"/>
    </w:rPr>
  </w:style>
  <w:style w:type="character" w:customStyle="1" w:styleId="Overskrift3Tegn">
    <w:name w:val="Overskrift 3 Tegn"/>
    <w:basedOn w:val="Standardskriftforavsnitt"/>
    <w:link w:val="Overskrift3"/>
    <w:uiPriority w:val="9"/>
    <w:rsid w:val="00067E6B"/>
    <w:rPr>
      <w:rFonts w:eastAsiaTheme="majorEastAsia" w:cstheme="majorBidi"/>
      <w:b/>
      <w:bCs/>
      <w:color w:val="4F81BD" w:themeColor="accent1"/>
      <w:sz w:val="24"/>
      <w:lang w:val="nb-NO"/>
    </w:rPr>
  </w:style>
  <w:style w:type="character" w:customStyle="1" w:styleId="Overskrift4Tegn">
    <w:name w:val="Overskrift 4 Tegn"/>
    <w:basedOn w:val="Standardskriftforavsnitt"/>
    <w:link w:val="Overskrift4"/>
    <w:uiPriority w:val="9"/>
    <w:rsid w:val="00067E6B"/>
    <w:rPr>
      <w:rFonts w:eastAsiaTheme="majorEastAsia" w:cstheme="majorBidi"/>
      <w:b/>
      <w:bCs/>
      <w:iCs/>
      <w:color w:val="4F81BD" w:themeColor="accent1"/>
      <w:sz w:val="24"/>
      <w:lang w:val="nb-NO"/>
    </w:rPr>
  </w:style>
  <w:style w:type="character" w:customStyle="1" w:styleId="Overskrift5Tegn">
    <w:name w:val="Overskrift 5 Tegn"/>
    <w:basedOn w:val="Standardskriftforavsnitt"/>
    <w:link w:val="Overskrift5"/>
    <w:uiPriority w:val="9"/>
    <w:rsid w:val="00067E6B"/>
    <w:rPr>
      <w:rFonts w:eastAsiaTheme="majorEastAsia" w:cstheme="majorBidi"/>
      <w:b/>
      <w:color w:val="4F81BD" w:themeColor="accent1"/>
      <w:sz w:val="24"/>
      <w:lang w:val="nb-NO"/>
    </w:rPr>
  </w:style>
  <w:style w:type="character" w:customStyle="1" w:styleId="Overskrift6Tegn">
    <w:name w:val="Overskrift 6 Tegn"/>
    <w:basedOn w:val="Standardskriftforavsnitt"/>
    <w:link w:val="Overskrift6"/>
    <w:uiPriority w:val="9"/>
    <w:rsid w:val="00F005F9"/>
    <w:rPr>
      <w:rFonts w:asciiTheme="majorHAnsi" w:eastAsiaTheme="majorEastAsia" w:hAnsiTheme="majorHAnsi" w:cstheme="majorBidi"/>
      <w:i/>
      <w:iCs/>
      <w:color w:val="243F60" w:themeColor="accent1" w:themeShade="7F"/>
      <w:lang w:val="nb-NO"/>
    </w:rPr>
  </w:style>
  <w:style w:type="character" w:customStyle="1" w:styleId="Overskrift7Tegn">
    <w:name w:val="Overskrift 7 Tegn"/>
    <w:basedOn w:val="Standardskriftforavsnitt"/>
    <w:link w:val="Overskrift7"/>
    <w:uiPriority w:val="9"/>
    <w:rsid w:val="00F005F9"/>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rsid w:val="00F005F9"/>
    <w:rPr>
      <w:rFonts w:asciiTheme="majorHAnsi" w:eastAsiaTheme="majorEastAsia" w:hAnsiTheme="majorHAnsi" w:cstheme="majorBidi"/>
      <w:color w:val="4F81BD" w:themeColor="accent1"/>
      <w:sz w:val="20"/>
      <w:szCs w:val="20"/>
      <w:lang w:val="nb-NO"/>
    </w:rPr>
  </w:style>
  <w:style w:type="character" w:customStyle="1" w:styleId="Overskrift9Tegn">
    <w:name w:val="Overskrift 9 Tegn"/>
    <w:basedOn w:val="Standardskriftforavsnitt"/>
    <w:link w:val="Overskrift9"/>
    <w:uiPriority w:val="9"/>
    <w:rsid w:val="00F005F9"/>
    <w:rPr>
      <w:rFonts w:asciiTheme="majorHAnsi" w:eastAsiaTheme="majorEastAsia" w:hAnsiTheme="majorHAnsi" w:cstheme="majorBidi"/>
      <w:i/>
      <w:iCs/>
      <w:color w:val="404040" w:themeColor="text1" w:themeTint="BF"/>
      <w:sz w:val="20"/>
      <w:szCs w:val="20"/>
      <w:lang w:val="nb-NO"/>
    </w:rPr>
  </w:style>
  <w:style w:type="paragraph" w:styleId="INNH1">
    <w:name w:val="toc 1"/>
    <w:basedOn w:val="Normal"/>
    <w:next w:val="Normal"/>
    <w:autoRedefine/>
    <w:uiPriority w:val="39"/>
    <w:unhideWhenUsed/>
    <w:rsid w:val="001D3410"/>
    <w:pPr>
      <w:tabs>
        <w:tab w:val="left" w:pos="567"/>
        <w:tab w:val="left" w:leader="dot" w:pos="9072"/>
      </w:tabs>
      <w:spacing w:before="40" w:after="40"/>
    </w:pPr>
    <w:rPr>
      <w:rFonts w:eastAsia="Times New Roman" w:cs="Times New Roman"/>
      <w:b/>
      <w:caps/>
      <w:sz w:val="20"/>
      <w:szCs w:val="20"/>
      <w:lang w:val="en-AU" w:eastAsia="nb-NO"/>
    </w:rPr>
  </w:style>
  <w:style w:type="paragraph" w:styleId="INNH2">
    <w:name w:val="toc 2"/>
    <w:basedOn w:val="Normal"/>
    <w:next w:val="Normal"/>
    <w:autoRedefine/>
    <w:uiPriority w:val="39"/>
    <w:unhideWhenUsed/>
    <w:rsid w:val="001D3410"/>
    <w:pPr>
      <w:tabs>
        <w:tab w:val="left" w:pos="567"/>
        <w:tab w:val="left" w:leader="dot" w:pos="9072"/>
      </w:tabs>
      <w:spacing w:before="40" w:after="40"/>
    </w:pPr>
    <w:rPr>
      <w:rFonts w:eastAsia="Times New Roman" w:cs="Times New Roman"/>
      <w:sz w:val="20"/>
      <w:szCs w:val="20"/>
      <w:lang w:val="en-AU" w:eastAsia="nb-NO"/>
    </w:rPr>
  </w:style>
  <w:style w:type="paragraph" w:styleId="Listeavsnitt">
    <w:name w:val="List Paragraph"/>
    <w:basedOn w:val="Normal"/>
    <w:uiPriority w:val="34"/>
    <w:qFormat/>
    <w:rsid w:val="00F005F9"/>
    <w:pPr>
      <w:ind w:left="720"/>
      <w:contextualSpacing/>
    </w:pPr>
  </w:style>
  <w:style w:type="character" w:styleId="Merknadsreferanse">
    <w:name w:val="annotation reference"/>
    <w:basedOn w:val="Standardskriftforavsnitt"/>
    <w:uiPriority w:val="99"/>
    <w:semiHidden/>
    <w:unhideWhenUsed/>
    <w:rsid w:val="00B93EE6"/>
    <w:rPr>
      <w:sz w:val="16"/>
      <w:szCs w:val="16"/>
    </w:rPr>
  </w:style>
  <w:style w:type="paragraph" w:styleId="Merknadstekst">
    <w:name w:val="annotation text"/>
    <w:basedOn w:val="Normal"/>
    <w:link w:val="MerknadstekstTegn"/>
    <w:uiPriority w:val="99"/>
    <w:unhideWhenUsed/>
    <w:rsid w:val="00B93EE6"/>
    <w:rPr>
      <w:sz w:val="20"/>
      <w:szCs w:val="20"/>
    </w:rPr>
  </w:style>
  <w:style w:type="character" w:customStyle="1" w:styleId="MerknadstekstTegn">
    <w:name w:val="Merknadstekst Tegn"/>
    <w:basedOn w:val="Standardskriftforavsnitt"/>
    <w:link w:val="Merknadstekst"/>
    <w:uiPriority w:val="99"/>
    <w:rsid w:val="00B93EE6"/>
    <w:rPr>
      <w:sz w:val="20"/>
      <w:szCs w:val="20"/>
    </w:rPr>
  </w:style>
  <w:style w:type="paragraph" w:styleId="Kommentaremne">
    <w:name w:val="annotation subject"/>
    <w:basedOn w:val="Merknadstekst"/>
    <w:next w:val="Merknadstekst"/>
    <w:link w:val="KommentaremneTegn"/>
    <w:uiPriority w:val="99"/>
    <w:semiHidden/>
    <w:unhideWhenUsed/>
    <w:rsid w:val="00B93EE6"/>
    <w:rPr>
      <w:b/>
      <w:bCs/>
    </w:rPr>
  </w:style>
  <w:style w:type="character" w:customStyle="1" w:styleId="KommentaremneTegn">
    <w:name w:val="Kommentaremne Tegn"/>
    <w:basedOn w:val="MerknadstekstTegn"/>
    <w:link w:val="Kommentaremne"/>
    <w:uiPriority w:val="99"/>
    <w:semiHidden/>
    <w:rsid w:val="00B93EE6"/>
    <w:rPr>
      <w:b/>
      <w:bCs/>
      <w:sz w:val="20"/>
      <w:szCs w:val="20"/>
    </w:rPr>
  </w:style>
  <w:style w:type="paragraph" w:styleId="Bobletekst">
    <w:name w:val="Balloon Text"/>
    <w:basedOn w:val="Normal"/>
    <w:link w:val="BobletekstTegn"/>
    <w:uiPriority w:val="99"/>
    <w:semiHidden/>
    <w:unhideWhenUsed/>
    <w:rsid w:val="00B93EE6"/>
    <w:rPr>
      <w:rFonts w:ascii="Tahoma" w:hAnsi="Tahoma" w:cs="Tahoma"/>
      <w:sz w:val="16"/>
      <w:szCs w:val="16"/>
    </w:rPr>
  </w:style>
  <w:style w:type="character" w:customStyle="1" w:styleId="BobletekstTegn">
    <w:name w:val="Bobletekst Tegn"/>
    <w:basedOn w:val="Standardskriftforavsnitt"/>
    <w:link w:val="Bobletekst"/>
    <w:uiPriority w:val="99"/>
    <w:semiHidden/>
    <w:rsid w:val="00B93EE6"/>
    <w:rPr>
      <w:rFonts w:ascii="Tahoma" w:hAnsi="Tahoma" w:cs="Tahoma"/>
      <w:sz w:val="16"/>
      <w:szCs w:val="16"/>
    </w:rPr>
  </w:style>
  <w:style w:type="paragraph" w:customStyle="1" w:styleId="Avdelingstittel">
    <w:name w:val="Avdelingstittel"/>
    <w:basedOn w:val="Normal"/>
    <w:rsid w:val="00B81055"/>
    <w:pPr>
      <w:spacing w:line="204" w:lineRule="auto"/>
    </w:pPr>
    <w:rPr>
      <w:rFonts w:ascii="FORSVARET-Medium" w:eastAsia="Times New Roman" w:hAnsi="FORSVARET-Medium" w:cs="Times New Roman"/>
      <w:spacing w:val="-2"/>
      <w:kern w:val="20"/>
      <w:sz w:val="21"/>
      <w:szCs w:val="21"/>
      <w:lang w:eastAsia="nb-NO"/>
    </w:rPr>
  </w:style>
  <w:style w:type="paragraph" w:styleId="Bildetekst">
    <w:name w:val="caption"/>
    <w:basedOn w:val="Normal"/>
    <w:next w:val="Normal"/>
    <w:uiPriority w:val="35"/>
    <w:semiHidden/>
    <w:unhideWhenUsed/>
    <w:qFormat/>
    <w:rsid w:val="00F005F9"/>
    <w:rPr>
      <w:b/>
      <w:bCs/>
      <w:color w:val="4F81BD" w:themeColor="accent1"/>
      <w:sz w:val="18"/>
      <w:szCs w:val="18"/>
    </w:rPr>
  </w:style>
  <w:style w:type="paragraph" w:styleId="Undertittel">
    <w:name w:val="Subtitle"/>
    <w:basedOn w:val="Normal"/>
    <w:next w:val="Normal"/>
    <w:link w:val="UndertittelTegn"/>
    <w:uiPriority w:val="11"/>
    <w:qFormat/>
    <w:rsid w:val="00F005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005F9"/>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F005F9"/>
    <w:rPr>
      <w:b/>
      <w:bCs/>
    </w:rPr>
  </w:style>
  <w:style w:type="character" w:styleId="Utheving">
    <w:name w:val="Emphasis"/>
    <w:basedOn w:val="Standardskriftforavsnitt"/>
    <w:uiPriority w:val="20"/>
    <w:qFormat/>
    <w:rsid w:val="00F005F9"/>
    <w:rPr>
      <w:i/>
      <w:iCs/>
    </w:rPr>
  </w:style>
  <w:style w:type="paragraph" w:styleId="Ingenmellomrom">
    <w:name w:val="No Spacing"/>
    <w:uiPriority w:val="1"/>
    <w:qFormat/>
    <w:rsid w:val="00F005F9"/>
    <w:pPr>
      <w:spacing w:after="0" w:line="240" w:lineRule="auto"/>
    </w:pPr>
  </w:style>
  <w:style w:type="paragraph" w:styleId="Sitat">
    <w:name w:val="Quote"/>
    <w:basedOn w:val="Normal"/>
    <w:next w:val="Normal"/>
    <w:link w:val="SitatTegn"/>
    <w:uiPriority w:val="29"/>
    <w:qFormat/>
    <w:rsid w:val="00F005F9"/>
    <w:rPr>
      <w:i/>
      <w:iCs/>
      <w:color w:val="000000" w:themeColor="text1"/>
    </w:rPr>
  </w:style>
  <w:style w:type="character" w:customStyle="1" w:styleId="SitatTegn">
    <w:name w:val="Sitat Tegn"/>
    <w:basedOn w:val="Standardskriftforavsnitt"/>
    <w:link w:val="Sitat"/>
    <w:uiPriority w:val="29"/>
    <w:rsid w:val="00F005F9"/>
    <w:rPr>
      <w:i/>
      <w:iCs/>
      <w:color w:val="000000" w:themeColor="text1"/>
    </w:rPr>
  </w:style>
  <w:style w:type="paragraph" w:styleId="Sterktsitat">
    <w:name w:val="Intense Quote"/>
    <w:basedOn w:val="Normal"/>
    <w:next w:val="Normal"/>
    <w:link w:val="SterktsitatTegn"/>
    <w:uiPriority w:val="30"/>
    <w:qFormat/>
    <w:rsid w:val="00F005F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005F9"/>
    <w:rPr>
      <w:b/>
      <w:bCs/>
      <w:i/>
      <w:iCs/>
      <w:color w:val="4F81BD" w:themeColor="accent1"/>
    </w:rPr>
  </w:style>
  <w:style w:type="character" w:styleId="Svakutheving">
    <w:name w:val="Subtle Emphasis"/>
    <w:basedOn w:val="Standardskriftforavsnitt"/>
    <w:uiPriority w:val="19"/>
    <w:qFormat/>
    <w:rsid w:val="00F005F9"/>
    <w:rPr>
      <w:i/>
      <w:iCs/>
      <w:color w:val="808080" w:themeColor="text1" w:themeTint="7F"/>
    </w:rPr>
  </w:style>
  <w:style w:type="character" w:styleId="Sterkutheving">
    <w:name w:val="Intense Emphasis"/>
    <w:basedOn w:val="Standardskriftforavsnitt"/>
    <w:uiPriority w:val="21"/>
    <w:qFormat/>
    <w:rsid w:val="00F005F9"/>
    <w:rPr>
      <w:b/>
      <w:bCs/>
      <w:i/>
      <w:iCs/>
      <w:color w:val="4F81BD" w:themeColor="accent1"/>
    </w:rPr>
  </w:style>
  <w:style w:type="character" w:styleId="Svakreferanse">
    <w:name w:val="Subtle Reference"/>
    <w:basedOn w:val="Standardskriftforavsnitt"/>
    <w:uiPriority w:val="31"/>
    <w:qFormat/>
    <w:rsid w:val="00F005F9"/>
    <w:rPr>
      <w:smallCaps/>
      <w:color w:val="C0504D" w:themeColor="accent2"/>
      <w:u w:val="single"/>
    </w:rPr>
  </w:style>
  <w:style w:type="character" w:styleId="Sterkreferanse">
    <w:name w:val="Intense Reference"/>
    <w:basedOn w:val="Standardskriftforavsnitt"/>
    <w:uiPriority w:val="32"/>
    <w:qFormat/>
    <w:rsid w:val="00F005F9"/>
    <w:rPr>
      <w:b/>
      <w:bCs/>
      <w:smallCaps/>
      <w:color w:val="C0504D" w:themeColor="accent2"/>
      <w:spacing w:val="5"/>
      <w:u w:val="single"/>
    </w:rPr>
  </w:style>
  <w:style w:type="character" w:styleId="Boktittel">
    <w:name w:val="Book Title"/>
    <w:basedOn w:val="Standardskriftforavsnitt"/>
    <w:uiPriority w:val="33"/>
    <w:qFormat/>
    <w:rsid w:val="00F005F9"/>
    <w:rPr>
      <w:b/>
      <w:bCs/>
      <w:smallCaps/>
      <w:spacing w:val="5"/>
    </w:rPr>
  </w:style>
  <w:style w:type="paragraph" w:styleId="Overskriftforinnholdsfortegnelse">
    <w:name w:val="TOC Heading"/>
    <w:basedOn w:val="Overskrift1"/>
    <w:next w:val="Normal"/>
    <w:uiPriority w:val="39"/>
    <w:semiHidden/>
    <w:unhideWhenUsed/>
    <w:qFormat/>
    <w:rsid w:val="00F005F9"/>
    <w:pPr>
      <w:outlineLvl w:val="9"/>
    </w:pPr>
  </w:style>
  <w:style w:type="paragraph" w:customStyle="1" w:styleId="Contractstyle">
    <w:name w:val="Contractstyle"/>
    <w:link w:val="ContractstyleTegn"/>
    <w:rsid w:val="00BE6874"/>
    <w:pPr>
      <w:keepLines/>
      <w:tabs>
        <w:tab w:val="left" w:pos="720"/>
      </w:tabs>
      <w:spacing w:before="60" w:after="60" w:line="240" w:lineRule="auto"/>
      <w:ind w:left="720"/>
    </w:pPr>
    <w:rPr>
      <w:rFonts w:ascii="Times New Roman" w:eastAsia="Times New Roman" w:hAnsi="Times New Roman" w:cs="Times New Roman"/>
      <w:szCs w:val="20"/>
      <w:lang w:val="nb-NO" w:eastAsia="nb-NO"/>
    </w:rPr>
  </w:style>
  <w:style w:type="paragraph" w:customStyle="1" w:styleId="ReqTRA-KravtilTrainingandTrainingEquipment">
    <w:name w:val="Req TRA - Krav til Training and Training Equipment"/>
    <w:basedOn w:val="Normal"/>
    <w:rsid w:val="00BE6874"/>
    <w:pPr>
      <w:numPr>
        <w:numId w:val="2"/>
      </w:numPr>
      <w:tabs>
        <w:tab w:val="left" w:pos="1701"/>
      </w:tabs>
      <w:spacing w:before="60" w:after="60"/>
    </w:pPr>
    <w:rPr>
      <w:rFonts w:ascii="Times New Roman" w:eastAsia="Times New Roman" w:hAnsi="Times New Roman" w:cs="Times New Roman"/>
      <w:szCs w:val="20"/>
      <w:lang w:val="en-GB" w:eastAsia="nb-NO"/>
    </w:rPr>
  </w:style>
  <w:style w:type="character" w:customStyle="1" w:styleId="ContractstyleTegn">
    <w:name w:val="Contractstyle Tegn"/>
    <w:link w:val="Contractstyle"/>
    <w:rsid w:val="00BE6874"/>
    <w:rPr>
      <w:rFonts w:ascii="Times New Roman" w:eastAsia="Times New Roman" w:hAnsi="Times New Roman" w:cs="Times New Roman"/>
      <w:szCs w:val="20"/>
      <w:lang w:val="nb-NO" w:eastAsia="nb-NO"/>
    </w:rPr>
  </w:style>
  <w:style w:type="table" w:styleId="Tabellrutenett">
    <w:name w:val="Table Grid"/>
    <w:basedOn w:val="Vanligtabell"/>
    <w:uiPriority w:val="59"/>
    <w:rsid w:val="0057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semiHidden/>
    <w:unhideWhenUsed/>
    <w:rsid w:val="001D3410"/>
    <w:pPr>
      <w:spacing w:after="100"/>
      <w:ind w:left="440"/>
    </w:pPr>
  </w:style>
  <w:style w:type="paragraph" w:styleId="INNH4">
    <w:name w:val="toc 4"/>
    <w:basedOn w:val="Normal"/>
    <w:next w:val="Normal"/>
    <w:autoRedefine/>
    <w:uiPriority w:val="39"/>
    <w:semiHidden/>
    <w:unhideWhenUsed/>
    <w:rsid w:val="001D3410"/>
    <w:pPr>
      <w:spacing w:after="100"/>
      <w:ind w:left="660"/>
    </w:pPr>
  </w:style>
  <w:style w:type="paragraph" w:styleId="INNH6">
    <w:name w:val="toc 6"/>
    <w:basedOn w:val="Normal"/>
    <w:next w:val="Normal"/>
    <w:autoRedefine/>
    <w:uiPriority w:val="39"/>
    <w:semiHidden/>
    <w:unhideWhenUsed/>
    <w:rsid w:val="001D3410"/>
    <w:pPr>
      <w:spacing w:after="100"/>
      <w:ind w:left="1100"/>
    </w:pPr>
  </w:style>
  <w:style w:type="character" w:styleId="Plassholdertekst">
    <w:name w:val="Placeholder Text"/>
    <w:basedOn w:val="Standardskriftforavsnitt"/>
    <w:uiPriority w:val="99"/>
    <w:semiHidden/>
    <w:rsid w:val="00426B42"/>
    <w:rPr>
      <w:color w:val="808080"/>
    </w:rPr>
  </w:style>
  <w:style w:type="paragraph" w:customStyle="1" w:styleId="Tittel1">
    <w:name w:val="Tittel 1"/>
    <w:basedOn w:val="Tittel"/>
    <w:link w:val="Tittel1Tegn"/>
    <w:qFormat/>
    <w:rsid w:val="00510BB6"/>
    <w:pPr>
      <w:pBdr>
        <w:bottom w:val="single" w:sz="4" w:space="1" w:color="4F81BD" w:themeColor="accent1"/>
      </w:pBdr>
      <w:spacing w:before="240" w:after="240"/>
      <w:contextualSpacing w:val="0"/>
      <w:jc w:val="center"/>
    </w:pPr>
    <w:rPr>
      <w:rFonts w:eastAsia="Times New Roman" w:cstheme="minorHAnsi"/>
      <w:color w:val="000080"/>
      <w:szCs w:val="36"/>
      <w:lang w:eastAsia="nb-NO"/>
    </w:rPr>
  </w:style>
  <w:style w:type="character" w:customStyle="1" w:styleId="Tittel1Tegn">
    <w:name w:val="Tittel 1 Tegn"/>
    <w:basedOn w:val="TittelTegn"/>
    <w:link w:val="Tittel1"/>
    <w:rsid w:val="00510BB6"/>
    <w:rPr>
      <w:rFonts w:eastAsia="Times New Roman" w:cstheme="minorHAnsi"/>
      <w:color w:val="000080"/>
      <w:spacing w:val="5"/>
      <w:kern w:val="28"/>
      <w:sz w:val="36"/>
      <w:szCs w:val="36"/>
      <w:lang w:val="nb-NO" w:eastAsia="nb-NO"/>
    </w:rPr>
  </w:style>
  <w:style w:type="paragraph" w:styleId="Brdtekst">
    <w:name w:val="Body Text"/>
    <w:basedOn w:val="Normal"/>
    <w:link w:val="BrdtekstTegn"/>
    <w:rsid w:val="006A37FE"/>
    <w:pPr>
      <w:spacing w:before="60" w:after="60"/>
    </w:pPr>
    <w:rPr>
      <w:rFonts w:ascii="Myriad Pro" w:eastAsia="Times New Roman" w:hAnsi="Myriad Pro" w:cs="Times New Roman"/>
      <w:szCs w:val="20"/>
    </w:rPr>
  </w:style>
  <w:style w:type="character" w:customStyle="1" w:styleId="BrdtekstTegn">
    <w:name w:val="Brødtekst Tegn"/>
    <w:basedOn w:val="Standardskriftforavsnitt"/>
    <w:link w:val="Brdtekst"/>
    <w:rsid w:val="006A37FE"/>
    <w:rPr>
      <w:rFonts w:ascii="Myriad Pro" w:eastAsia="Times New Roman" w:hAnsi="Myriad Pro" w:cs="Times New Roman"/>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07669">
      <w:bodyDiv w:val="1"/>
      <w:marLeft w:val="0"/>
      <w:marRight w:val="0"/>
      <w:marTop w:val="0"/>
      <w:marBottom w:val="0"/>
      <w:divBdr>
        <w:top w:val="none" w:sz="0" w:space="0" w:color="auto"/>
        <w:left w:val="none" w:sz="0" w:space="0" w:color="auto"/>
        <w:bottom w:val="none" w:sz="0" w:space="0" w:color="auto"/>
        <w:right w:val="none" w:sz="0" w:space="0" w:color="auto"/>
      </w:divBdr>
    </w:div>
    <w:div w:id="207403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e56184-275f-495f-a56f-8fdf09bcc359">
      <Value>1</Value>
    </TaxCatchAll>
    <IntranetMMSikkerhetNoteField xmlns="f4795027-239c-422c-a244-6b4eb70f7cc9">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d00673f2-4025-410d-80f3-e4b359da56af</TermId>
        </TermInfo>
      </Terms>
    </IntranetMMSikkerhetNoteField>
    <Dokumentversjon xmlns="71a8a547-54f0-447a-bd41-f8862ce07847">2.01</Dokumentversjon>
    <Dokumenttype xmlns="71a8a547-54f0-447a-bd41-f8862ce07847">5</Dokumenttype>
    <Tekst_x0020_til_x0020_logo xmlns="71a8a547-54f0-447a-bd41-f8862ce07847" xsi:nil="true"/>
    <Ikrafttredelse xmlns="71a8a547-54f0-447a-bd41-f8862ce07847">2019-01-28T23:00:00+00:00</Ikrafttredelse>
    <Driftsanskaffelser xmlns="f4795027-239c-422c-a244-6b4eb70f7cc9">false</Driftsanskaffelser>
    <IconOverlay xmlns="http://schemas.microsoft.com/sharepoint/v4" xsi:nil="true"/>
    <FloStatus xmlns="71a8a547-54f0-447a-bd41-f8862ce07847">AKTIV</FloStatus>
    <FLO_x002d_Dokstyring xmlns="f4795027-239c-422c-a244-6b4eb70f7cc9"/>
    <o8b068a2284140428a05f8b27f60a06f xmlns="f4795027-239c-422c-a244-6b4eb70f7cc9">
      <Terms xmlns="http://schemas.microsoft.com/office/infopath/2007/PartnerControls"/>
    </o8b068a2284140428a05f8b27f60a06f>
    <InfoKilde xmlns="f4795027-239c-422c-a244-6b4eb70f7cc9">Dokumentbibiliotek</InfoKilde>
    <PublishingExpirationDate xmlns="http://schemas.microsoft.com/sharepoint/v3" xsi:nil="true"/>
    <Dato_x0020_siste_x0020_versjon xmlns="71a8a547-54f0-447a-bd41-f8862ce07847">2019-03-17T23:00:00+00:00</Dato_x0020_siste_x0020_versjon>
    <k09f15324b4b4dd997e3f08b0d1f9512 xmlns="71a8a547-54f0-447a-bd41-f8862ce07847">
      <Terms xmlns="http://schemas.microsoft.com/office/infopath/2007/PartnerControls"/>
    </k09f15324b4b4dd997e3f08b0d1f9512>
    <PublishingStartDate xmlns="http://schemas.microsoft.com/sharepoint/v3" xsi:nil="true"/>
    <Utarbeidet_x0020_av xmlns="71a8a547-54f0-447a-bd41-f8862ce07847" xsi:nil="true"/>
    <Gjelder_x0020_for xmlns="71a8a547-54f0-447a-bd41-f8862ce07847">1</Gjelder_x0020_for>
    <Dokumentkode xmlns="71a8a547-54f0-447a-bd41-f8862ce07847">FLO-DAA-MAL-140</Dokumentkode>
    <Migrasjon xmlns="f4795027-239c-422c-a244-6b4eb70f7cc9">true</Migrasjon>
    <Fastsatt_x0020_av xmlns="71a8a547-54f0-447a-bd41-f8862ce07847">324</Fastsatt_x0020_av>
    <Dokumentplassering_x0020_i_x0020_side xmlns="f4795027-239c-422c-a244-6b4eb70f7cc9">Ikke definert</Dokumentplassering_x0020_i_x0020_side>
    <Malverkgruppe xmlns="f4795027-239c-422c-a244-6b4eb70f7cc9">Konkurransegrunnlag Del II - Rammeavtale med vedlegg</Malverkgruppe>
    <Dokumenter_x0020_i_x0020_endring xmlns="f4795027-239c-422c-a244-6b4eb70f7cc9">false</Dokumenter_x0020_i_x0020_endri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CA2C5D16E28845B08E2428319E593E" ma:contentTypeVersion="64" ma:contentTypeDescription="Opprett et nytt dokument." ma:contentTypeScope="" ma:versionID="87c6e3366babf49c7147d44e074a1e3f">
  <xsd:schema xmlns:xsd="http://www.w3.org/2001/XMLSchema" xmlns:xs="http://www.w3.org/2001/XMLSchema" xmlns:p="http://schemas.microsoft.com/office/2006/metadata/properties" xmlns:ns1="http://schemas.microsoft.com/sharepoint/v3" xmlns:ns2="f4795027-239c-422c-a244-6b4eb70f7cc9" xmlns:ns3="e5e56184-275f-495f-a56f-8fdf09bcc359" xmlns:ns4="http://schemas.microsoft.com/sharepoint/v4" xmlns:ns5="71a8a547-54f0-447a-bd41-f8862ce07847" targetNamespace="http://schemas.microsoft.com/office/2006/metadata/properties" ma:root="true" ma:fieldsID="8cfca277a91af4f0a2e85a3ce8e244ff" ns1:_="" ns2:_="" ns3:_="" ns4:_="" ns5:_="">
    <xsd:import namespace="http://schemas.microsoft.com/sharepoint/v3"/>
    <xsd:import namespace="f4795027-239c-422c-a244-6b4eb70f7cc9"/>
    <xsd:import namespace="e5e56184-275f-495f-a56f-8fdf09bcc359"/>
    <xsd:import namespace="http://schemas.microsoft.com/sharepoint/v4"/>
    <xsd:import namespace="71a8a547-54f0-447a-bd41-f8862ce07847"/>
    <xsd:element name="properties">
      <xsd:complexType>
        <xsd:sequence>
          <xsd:element name="documentManagement">
            <xsd:complexType>
              <xsd:all>
                <xsd:element ref="ns1:PublishingStartDate" minOccurs="0"/>
                <xsd:element ref="ns1:PublishingExpirationDate" minOccurs="0"/>
                <xsd:element ref="ns2:IntranetMMSikkerhetNoteField" minOccurs="0"/>
                <xsd:element ref="ns3:TaxCatchAll" minOccurs="0"/>
                <xsd:element ref="ns4:IconOverlay" minOccurs="0"/>
                <xsd:element ref="ns5:k09f15324b4b4dd997e3f08b0d1f9512" minOccurs="0"/>
                <xsd:element ref="ns5:Dokumentkode" minOccurs="0"/>
                <xsd:element ref="ns5:Dokumentversjon" minOccurs="0"/>
                <xsd:element ref="ns5:Dokumenttype" minOccurs="0"/>
                <xsd:element ref="ns5:Gjelder_x0020_for" minOccurs="0"/>
                <xsd:element ref="ns5:Fastsatt_x0020_av" minOccurs="0"/>
                <xsd:element ref="ns5:Utarbeidet_x0020_av" minOccurs="0"/>
                <xsd:element ref="ns5:Dato_x0020_siste_x0020_versjon" minOccurs="0"/>
                <xsd:element ref="ns5:Ikrafttredelse" minOccurs="0"/>
                <xsd:element ref="ns5:Tekst_x0020_til_x0020_logo" minOccurs="0"/>
                <xsd:element ref="ns5:FloStatus" minOccurs="0"/>
                <xsd:element ref="ns2:FLO_x002d_Dokstyring" minOccurs="0"/>
                <xsd:element ref="ns2:InfoKilde" minOccurs="0"/>
                <xsd:element ref="ns2:Driftsanskaffelser" minOccurs="0"/>
                <xsd:element ref="ns2:o8b068a2284140428a05f8b27f60a06f" minOccurs="0"/>
                <xsd:element ref="ns2:Dokumentplassering_x0020_i_x0020_side" minOccurs="0"/>
                <xsd:element ref="ns2:Migrasjon" minOccurs="0"/>
                <xsd:element ref="ns2:Malverkgruppe" minOccurs="0"/>
                <xsd:element ref="ns2:Dokumenter_x0020_i_x0020_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Planlagt startdato" ma:internalName="PublishingStartDate">
      <xsd:simpleType>
        <xsd:restriction base="dms:Unknown"/>
      </xsd:simpleType>
    </xsd:element>
    <xsd:element name="PublishingExpirationDate" ma:index="4"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95027-239c-422c-a244-6b4eb70f7cc9" elementFormDefault="qualified">
    <xsd:import namespace="http://schemas.microsoft.com/office/2006/documentManagement/types"/>
    <xsd:import namespace="http://schemas.microsoft.com/office/infopath/2007/PartnerControls"/>
    <xsd:element name="IntranetMMSikkerhetNoteField" ma:index="7" ma:taxonomy="true" ma:internalName="IntranetMMSikkerhetNoteField" ma:taxonomyFieldName="IntranetMMSikkerhet" ma:displayName="Graderingsnivå" ma:default="" ma:fieldId="{73325cf5-b570-4eb2-98e7-05dcbc4d9a2e}" ma:sspId="9bc1ae65-7bad-4a1a-867d-1417b907e5da" ma:termSetId="ca32687f-15c1-4b8a-bc76-5721c7b52a11" ma:anchorId="00000000-0000-0000-0000-000000000000" ma:open="false" ma:isKeyword="false">
      <xsd:complexType>
        <xsd:sequence>
          <xsd:element ref="pc:Terms" minOccurs="0" maxOccurs="1"/>
        </xsd:sequence>
      </xsd:complexType>
    </xsd:element>
    <xsd:element name="FLO_x002d_Dokstyring" ma:index="26" nillable="true" ma:displayName="FLO-Dokstyring" ma:list="{d6c85165-2917-4538-b263-914661c6ff81}" ma:internalName="FLO_x002d_Dokstyring" ma:showField="LinkTitleNoMenu">
      <xsd:complexType>
        <xsd:complexContent>
          <xsd:extension base="dms:MultiChoiceLookup">
            <xsd:sequence>
              <xsd:element name="Value" type="dms:Lookup" maxOccurs="unbounded" minOccurs="0" nillable="true"/>
            </xsd:sequence>
          </xsd:extension>
        </xsd:complexContent>
      </xsd:complexType>
    </xsd:element>
    <xsd:element name="InfoKilde" ma:index="27" nillable="true" ma:displayName="InfoKilde" ma:default="Dokumentbibiliotek" ma:format="RadioButtons" ma:internalName="InfoKilde">
      <xsd:simpleType>
        <xsd:restriction base="dms:Choice">
          <xsd:enumeration value="Dokumentbibiliotek"/>
          <xsd:enumeration value="DocuLive"/>
          <xsd:enumeration value="FOBID"/>
          <xsd:enumeration value="Lovdata"/>
          <xsd:enumeration value="Intranett"/>
        </xsd:restriction>
      </xsd:simpleType>
    </xsd:element>
    <xsd:element name="Driftsanskaffelser" ma:index="28" nillable="true" ma:displayName="Driftsanskaffelser" ma:default="0" ma:internalName="Driftsanskaffelser">
      <xsd:simpleType>
        <xsd:restriction base="dms:Boolean"/>
      </xsd:simpleType>
    </xsd:element>
    <xsd:element name="o8b068a2284140428a05f8b27f60a06f" ma:index="30" nillable="true" ma:taxonomy="true" ma:internalName="o8b068a2284140428a05f8b27f60a06f" ma:taxonomyFieldName="Malverk" ma:displayName="Malverk" ma:default="" ma:fieldId="{88b068a2-2841-4042-8a05-f8b27f60a06f}" ma:sspId="9bc1ae65-7bad-4a1a-867d-1417b907e5da" ma:termSetId="8626ea83-9b5f-4331-9bdf-9835602c310a" ma:anchorId="72cd7edd-29aa-4781-b82c-553a4ff40e06" ma:open="false" ma:isKeyword="false">
      <xsd:complexType>
        <xsd:sequence>
          <xsd:element ref="pc:Terms" minOccurs="0" maxOccurs="1"/>
        </xsd:sequence>
      </xsd:complexType>
    </xsd:element>
    <xsd:element name="Dokumentplassering_x0020_i_x0020_side" ma:index="31" nillable="true" ma:displayName="Dokumentplassering i side" ma:default="Ikke definert" ma:format="RadioButtons" ma:internalName="Dokumentplassering_x0020_i_x0020_side">
      <xsd:simpleType>
        <xsd:restriction base="dms:Choice">
          <xsd:enumeration value="Ikke definert"/>
          <xsd:enumeration value="Dokumentoversikt"/>
          <xsd:enumeration value="Styrende dokumenter"/>
          <xsd:enumeration value="Relaterte lenker"/>
        </xsd:restriction>
      </xsd:simpleType>
    </xsd:element>
    <xsd:element name="Migrasjon" ma:index="32" nillable="true" ma:displayName="Migrasjon" ma:default="1" ma:description="Brukes av Intranettansvarlig i systematiske endringer" ma:internalName="Migrasjon">
      <xsd:simpleType>
        <xsd:restriction base="dms:Boolean"/>
      </xsd:simpleType>
    </xsd:element>
    <xsd:element name="Malverkgruppe" ma:index="33" nillable="true" ma:displayName="Malverkgruppe" ma:format="Dropdown" ma:internalName="Malverkgruppe">
      <xsd:simpleType>
        <xsd:restriction base="dms:Choice">
          <xsd:enumeration value="Rutiner og veiledninger"/>
          <xsd:enumeration value="Powerpointmaler til sjefsråd driftsanskaffelse"/>
          <xsd:enumeration value="Strategidokumenter"/>
          <xsd:enumeration value="Protokoller"/>
          <xsd:enumeration value="Konkurransegrunnlag Del I - Regler for anskaffelsen - Enkeltanskaffelser"/>
          <xsd:enumeration value="Konkurransegrunnlag Del I - Regler for anskaffelsen - Rammeavtaler"/>
          <xsd:enumeration value="Konkurransegrunnlag Del I - Bilag"/>
          <xsd:enumeration value="Konkurransegrunnlag Del II - Rammeavtale med vedlegg"/>
          <xsd:enumeration value="Dokumenter til bruk ved tilbudsinnbydelse"/>
          <xsd:enumeration value="Merkantile støttedokumenter"/>
          <xsd:enumeration value="Innstilling"/>
        </xsd:restriction>
      </xsd:simpleType>
    </xsd:element>
    <xsd:element name="Dokumenter_x0020_i_x0020_endring" ma:index="34" nillable="true" ma:displayName="Dokumenter i endring" ma:default="0" ma:description="Benyttes for å merke dokumenter som er under bearbeiding for driftsanskaffelser" ma:internalName="Dokumenter_x0020_i_x0020_endr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e56184-275f-495f-a56f-8fdf09bcc3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1daca29-8c85-4e64-868d-0a4ce1dbe454}" ma:internalName="TaxCatchAll" ma:showField="CatchAllData" ma:web="e5e56184-275f-495f-a56f-8fdf09bc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8a547-54f0-447a-bd41-f8862ce07847" elementFormDefault="qualified">
    <xsd:import namespace="http://schemas.microsoft.com/office/2006/documentManagement/types"/>
    <xsd:import namespace="http://schemas.microsoft.com/office/infopath/2007/PartnerControls"/>
    <xsd:element name="k09f15324b4b4dd997e3f08b0d1f9512" ma:index="15" nillable="true" ma:taxonomy="true" ma:internalName="k09f15324b4b4dd997e3f08b0d1f9512" ma:taxonomyFieldName="FLO_Termer" ma:displayName="FLO_Termer" ma:default="" ma:fieldId="{409f1532-4b4b-4dd9-97e3-f08b0d1f9512}" ma:taxonomyMulti="true" ma:sspId="9bc1ae65-7bad-4a1a-867d-1417b907e5da" ma:termSetId="8626ea83-9b5f-4331-9bdf-9835602c310a" ma:anchorId="00000000-0000-0000-0000-000000000000" ma:open="false" ma:isKeyword="false">
      <xsd:complexType>
        <xsd:sequence>
          <xsd:element ref="pc:Terms" minOccurs="0" maxOccurs="1"/>
        </xsd:sequence>
      </xsd:complexType>
    </xsd:element>
    <xsd:element name="Dokumentkode" ma:index="16" nillable="true" ma:displayName="Dokumentkode" ma:description="Dokumentets formelle kode i FLOs styringssystem i henhold til gjeldende regler" ma:internalName="Dokumentkode">
      <xsd:simpleType>
        <xsd:restriction base="dms:Text">
          <xsd:maxLength value="255"/>
        </xsd:restriction>
      </xsd:simpleType>
    </xsd:element>
    <xsd:element name="Dokumentversjon" ma:index="17" nillable="true" ma:displayName="Siste versjon" ma:description="Versjonsnummer for siste gjeldende versjon" ma:internalName="Dokumentversjon">
      <xsd:simpleType>
        <xsd:restriction base="dms:Text">
          <xsd:maxLength value="255"/>
        </xsd:restriction>
      </xsd:simpleType>
    </xsd:element>
    <xsd:element name="Dokumenttype" ma:index="18" nillable="true" ma:displayName="Dokumenttype" ma:description="Type dokument" ma:list="{b12266e8-abae-4f19-aaf9-352924ad8b63}" ma:internalName="Dokumenttype" ma:showField="Title" ma:web="71a8a547-54f0-447a-bd41-f8862ce07847">
      <xsd:simpleType>
        <xsd:restriction base="dms:Lookup"/>
      </xsd:simpleType>
    </xsd:element>
    <xsd:element name="Gjelder_x0020_for" ma:index="19" nillable="true" ma:displayName="Gjelder for" ma:description="Organisasjonselement(et/ene) dokumentet gjelder for." ma:list="{def434c4-4980-4185-890e-815f715e2dfb}" ma:internalName="Gjelder_x0020_for" ma:showField="Title" ma:web="71a8a547-54f0-447a-bd41-f8862ce07847">
      <xsd:simpleType>
        <xsd:restriction base="dms:Lookup"/>
      </xsd:simpleType>
    </xsd:element>
    <xsd:element name="Fastsatt_x0020_av" ma:index="20" nillable="true" ma:displayName="Fastsatt av" ma:description="Hvilken rolle som har fastsatt at dokumentet skal tre i kraft for organisasjonen definert under Gjelder for" ma:list="{8dbc25ed-e778-4c84-b794-4418b2c8dadf}" ma:internalName="Fastsatt_x0020_av" ma:showField="Title" ma:web="71a8a547-54f0-447a-bd41-f8862ce07847">
      <xsd:simpleType>
        <xsd:restriction base="dms:Lookup"/>
      </xsd:simpleType>
    </xsd:element>
    <xsd:element name="Utarbeidet_x0020_av" ma:index="21" nillable="true" ma:displayName="Utarbeidet av" ma:description="Person(er) og/eller organisasjonselemen(er) som primært har vært ansvarlig for utarbeidelsen av dokumentet" ma:internalName="Utarbeidet_x0020_av">
      <xsd:simpleType>
        <xsd:restriction base="dms:Text">
          <xsd:maxLength value="255"/>
        </xsd:restriction>
      </xsd:simpleType>
    </xsd:element>
    <xsd:element name="Dato_x0020_siste_x0020_versjon" ma:index="22" nillable="true" ma:displayName="Sist oppdatert" ma:default="[today]" ma:description="Dato når dokumentet i siste versjon trådde i kraft" ma:format="DateOnly" ma:internalName="Dato_x0020_siste_x0020_versjon">
      <xsd:simpleType>
        <xsd:restriction base="dms:DateTime"/>
      </xsd:simpleType>
    </xsd:element>
    <xsd:element name="Ikrafttredelse" ma:index="23" nillable="true" ma:displayName="Ikrafttredelse" ma:description="Dato dokumentet formelt trådde ikraft i sin første versjon" ma:format="DateOnly" ma:internalName="Ikrafttredelse">
      <xsd:simpleType>
        <xsd:restriction base="dms:DateTime"/>
      </xsd:simpleType>
    </xsd:element>
    <xsd:element name="Tekst_x0020_til_x0020_logo" ma:index="24" nillable="true" ma:displayName="Tekst til logo" ma:description="Benyttes i standard Word maler for å angi verdien under logo i dokumenthodet side 1 venstre kolonne (settes alltid til FLO)" ma:internalName="Tekst_x0020_til_x0020_logo">
      <xsd:simpleType>
        <xsd:restriction base="dms:Text">
          <xsd:maxLength value="255"/>
        </xsd:restriction>
      </xsd:simpleType>
    </xsd:element>
    <xsd:element name="FloStatus" ma:index="25" nillable="true" ma:displayName="FloStatus" ma:default="AKTIV" ma:format="RadioButtons" ma:internalName="FloStatus">
      <xsd:simpleType>
        <xsd:restriction base="dms:Choice">
          <xsd:enumeration value="AKTIV"/>
          <xsd:enumeration value="UTFASET"/>
          <xsd:enumeration value="UKJ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A974-93BC-472A-A43E-E430201A7C98}">
  <ds:schemaRefs>
    <ds:schemaRef ds:uri="e5e56184-275f-495f-a56f-8fdf09bcc359"/>
    <ds:schemaRef ds:uri="71a8a547-54f0-447a-bd41-f8862ce07847"/>
    <ds:schemaRef ds:uri="http://purl.org/dc/elements/1.1/"/>
    <ds:schemaRef ds:uri="http://schemas.microsoft.com/office/2006/metadata/properties"/>
    <ds:schemaRef ds:uri="http://schemas.microsoft.com/sharepoint/v3"/>
    <ds:schemaRef ds:uri="http://schemas.microsoft.com/sharepoint/v4"/>
    <ds:schemaRef ds:uri="http://purl.org/dc/terms/"/>
    <ds:schemaRef ds:uri="f4795027-239c-422c-a244-6b4eb70f7cc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760251-40D2-4988-9FD3-38527B1E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95027-239c-422c-a244-6b4eb70f7cc9"/>
    <ds:schemaRef ds:uri="e5e56184-275f-495f-a56f-8fdf09bcc359"/>
    <ds:schemaRef ds:uri="http://schemas.microsoft.com/sharepoint/v4"/>
    <ds:schemaRef ds:uri="71a8a547-54f0-447a-bd41-f8862ce0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C60B8-499E-4A90-83B5-B1C93E080DD9}">
  <ds:schemaRefs>
    <ds:schemaRef ds:uri="http://schemas.microsoft.com/sharepoint/v3/contenttype/forms"/>
  </ds:schemaRefs>
</ds:datastoreItem>
</file>

<file path=customXml/itemProps4.xml><?xml version="1.0" encoding="utf-8"?>
<ds:datastoreItem xmlns:ds="http://schemas.openxmlformats.org/officeDocument/2006/customXml" ds:itemID="{EEBD5B16-80FC-4CAF-AFC2-CDA46112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D1328EF</Template>
  <TotalTime>526</TotalTime>
  <Pages>18</Pages>
  <Words>6162</Words>
  <Characters>32659</Characters>
  <Application>Microsoft Office Word</Application>
  <DocSecurity>0</DocSecurity>
  <Lines>272</Lines>
  <Paragraphs>77</Paragraphs>
  <ScaleCrop>false</ScaleCrop>
  <HeadingPairs>
    <vt:vector size="2" baseType="variant">
      <vt:variant>
        <vt:lpstr>Tittel</vt:lpstr>
      </vt:variant>
      <vt:variant>
        <vt:i4>1</vt:i4>
      </vt:variant>
    </vt:vector>
  </HeadingPairs>
  <TitlesOfParts>
    <vt:vector size="1" baseType="lpstr">
      <vt:lpstr>Vedlegg F - Administrative bestemmelser</vt:lpstr>
    </vt:vector>
  </TitlesOfParts>
  <Manager>aserranokrist@mil.no</Manager>
  <Company>Forsvaret</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F - Administrative bestemmelser</dc:title>
  <dc:creator>Grinde, Karianne</dc:creator>
  <cp:lastModifiedBy>Bakke, Espen Gjardar</cp:lastModifiedBy>
  <cp:revision>72</cp:revision>
  <cp:lastPrinted>2019-09-19T06:22:00Z</cp:lastPrinted>
  <dcterms:created xsi:type="dcterms:W3CDTF">2019-11-25T12:19:00Z</dcterms:created>
  <dcterms:modified xsi:type="dcterms:W3CDTF">2020-01-16T14:02:00Z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2016-01-14T00:00:00Z</vt:filetime>
  </property>
  <property fmtid="{D5CDD505-2E9C-101B-9397-08002B2CF9AE}" pid="4" name="ContentTypeId">
    <vt:lpwstr>0x010100F5CA2C5D16E28845B08E2428319E593E</vt:lpwstr>
  </property>
  <property fmtid="{D5CDD505-2E9C-101B-9397-08002B2CF9AE}" pid="5" name="IntranetMMSikkerhet">
    <vt:lpwstr>1;#UGRADERT|d00673f2-4025-410d-80f3-e4b359da56af</vt:lpwstr>
  </property>
  <property fmtid="{D5CDD505-2E9C-101B-9397-08002B2CF9AE}" pid="6" name="Order">
    <vt:r8>3500</vt:r8>
  </property>
  <property fmtid="{D5CDD505-2E9C-101B-9397-08002B2CF9AE}" pid="7" name="xd_ProgID">
    <vt:lpwstr/>
  </property>
  <property fmtid="{D5CDD505-2E9C-101B-9397-08002B2CF9AE}" pid="8" name="Malverk">
    <vt:lpwstr/>
  </property>
  <property fmtid="{D5CDD505-2E9C-101B-9397-08002B2CF9AE}" pid="9" name="TemplateUrl">
    <vt:lpwstr/>
  </property>
  <property fmtid="{D5CDD505-2E9C-101B-9397-08002B2CF9AE}" pid="10" name="FLO_Termer">
    <vt:lpwstr/>
  </property>
</Properties>
</file>