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9669" w14:textId="77777777" w:rsidR="004A0C0B" w:rsidRPr="00E3297A" w:rsidRDefault="004A0C0B" w:rsidP="004A0C0B">
      <w:pPr>
        <w:rPr>
          <w:rFonts w:ascii="Arial" w:hAnsi="Arial" w:cs="Arial"/>
          <w:szCs w:val="20"/>
          <w:u w:val="single"/>
        </w:rPr>
      </w:pPr>
    </w:p>
    <w:p w14:paraId="655AA93B" w14:textId="3FA68893" w:rsidR="007F5A30" w:rsidRPr="00835D1F" w:rsidRDefault="007F5A30" w:rsidP="007F5A30">
      <w:pPr>
        <w:pStyle w:val="Overskrift1"/>
        <w:numPr>
          <w:ilvl w:val="0"/>
          <w:numId w:val="0"/>
        </w:numPr>
        <w:spacing w:line="360" w:lineRule="auto"/>
        <w:rPr>
          <w:sz w:val="32"/>
        </w:rPr>
      </w:pPr>
      <w:bookmarkStart w:id="0" w:name="_Toc5351012"/>
      <w:bookmarkStart w:id="1" w:name="_Toc20814356"/>
      <w:r>
        <w:t>KONKURRANSEGRUNNLAGETS DEL I</w:t>
      </w:r>
      <w:r w:rsidRPr="00D62803">
        <w:t xml:space="preserve"> -</w:t>
      </w:r>
      <w:r>
        <w:br/>
      </w:r>
      <w:bookmarkEnd w:id="0"/>
      <w:bookmarkEnd w:id="1"/>
      <w:r>
        <w:t>FOR ÅPEN ANBUDSKONKURRANSE OVER EØS TERSEKELVERDI</w:t>
      </w:r>
    </w:p>
    <w:p w14:paraId="621B1DC4" w14:textId="77777777" w:rsidR="007F5A30" w:rsidRPr="008B6415" w:rsidRDefault="007F5A30" w:rsidP="007F5A30"/>
    <w:p w14:paraId="4551C02B" w14:textId="77777777" w:rsidR="007F5A30" w:rsidRPr="008B6415" w:rsidRDefault="007F5A30" w:rsidP="007F5A30"/>
    <w:p w14:paraId="6C4614E6" w14:textId="77777777" w:rsidR="007F5A30" w:rsidRPr="00CA2B8B" w:rsidRDefault="007F5A30" w:rsidP="007F5A30">
      <w:pPr>
        <w:rPr>
          <w:rFonts w:ascii="Arial" w:hAnsi="Arial" w:cs="Arial"/>
          <w:b/>
          <w:caps/>
        </w:rPr>
      </w:pPr>
      <w:r>
        <w:rPr>
          <w:rFonts w:ascii="Arial" w:hAnsi="Arial" w:cs="Arial"/>
          <w:b/>
        </w:rPr>
        <w:br/>
        <w:t>Forvaltning og kjøp av elektrisk kraft</w:t>
      </w:r>
    </w:p>
    <w:p w14:paraId="579CAF3E" w14:textId="50F9BE77" w:rsidR="007F5A30" w:rsidRDefault="00257771" w:rsidP="007F5A30">
      <w:r>
        <w:rPr>
          <w:rFonts w:ascii="Arial" w:hAnsi="Arial" w:cs="Arial"/>
          <w:b/>
        </w:rPr>
        <w:t>A</w:t>
      </w:r>
      <w:r w:rsidR="007F5A30">
        <w:rPr>
          <w:rFonts w:ascii="Arial" w:hAnsi="Arial" w:cs="Arial"/>
          <w:b/>
        </w:rPr>
        <w:t>vtalenummer: R00801</w:t>
      </w:r>
      <w:r w:rsidR="007F5A30">
        <w:rPr>
          <w:rFonts w:ascii="Arial" w:hAnsi="Arial" w:cs="Arial"/>
          <w:b/>
        </w:rPr>
        <w:br/>
        <w:t>Saksnummer: 2019/2783</w:t>
      </w:r>
    </w:p>
    <w:p w14:paraId="30FBC8BF" w14:textId="77777777" w:rsidR="007F5A30" w:rsidRDefault="007F5A30" w:rsidP="007F5A30"/>
    <w:p w14:paraId="46511E74" w14:textId="77777777" w:rsidR="007F5A30" w:rsidRDefault="007F5A30" w:rsidP="007F5A30"/>
    <w:p w14:paraId="310A2487" w14:textId="77777777" w:rsidR="007F5A30" w:rsidRDefault="007F5A30" w:rsidP="007F5A30"/>
    <w:p w14:paraId="6D282775" w14:textId="77777777" w:rsidR="007F5A30" w:rsidRDefault="007F5A30" w:rsidP="007F5A30"/>
    <w:p w14:paraId="6BEFA478" w14:textId="6DF9277D" w:rsidR="007F5A30" w:rsidRDefault="007F5A30" w:rsidP="007F5A30"/>
    <w:p w14:paraId="0A6CE531" w14:textId="77777777" w:rsidR="007F5A30" w:rsidRPr="003373DA" w:rsidRDefault="007F5A30" w:rsidP="007F5A30"/>
    <w:p w14:paraId="63858408" w14:textId="77777777" w:rsidR="007F5A30" w:rsidRPr="009075C4" w:rsidRDefault="007F5A30" w:rsidP="007F5A30">
      <w:pPr>
        <w:rPr>
          <w:rFonts w:ascii="Garamond" w:hAnsi="Garamond" w:cs="Arial"/>
          <w:b/>
          <w:sz w:val="48"/>
          <w:szCs w:val="48"/>
        </w:rPr>
      </w:pPr>
      <w:r w:rsidRPr="009075C4">
        <w:rPr>
          <w:rFonts w:ascii="Garamond" w:hAnsi="Garamond" w:cs="Arial"/>
          <w:b/>
          <w:sz w:val="48"/>
          <w:szCs w:val="48"/>
        </w:rPr>
        <w:t>Innhold:</w:t>
      </w:r>
    </w:p>
    <w:p w14:paraId="38E6DEF4" w14:textId="77777777" w:rsidR="007F5A30" w:rsidRPr="009075C4" w:rsidRDefault="007F5A30" w:rsidP="007F5A30">
      <w:pPr>
        <w:rPr>
          <w:rFonts w:ascii="Garamond" w:hAnsi="Garamond" w:cs="Arial"/>
          <w:sz w:val="32"/>
          <w:szCs w:val="32"/>
        </w:rPr>
      </w:pPr>
    </w:p>
    <w:p w14:paraId="0C040E89" w14:textId="6B1F75F7" w:rsidR="007F5A30" w:rsidRPr="009075C4" w:rsidRDefault="007F5A30" w:rsidP="007F5A30">
      <w:pPr>
        <w:rPr>
          <w:rFonts w:ascii="Garamond" w:hAnsi="Garamond" w:cs="Arial"/>
          <w:b/>
          <w:sz w:val="32"/>
          <w:szCs w:val="32"/>
        </w:rPr>
      </w:pPr>
      <w:r>
        <w:rPr>
          <w:rFonts w:ascii="Garamond" w:hAnsi="Garamond" w:cs="Arial"/>
          <w:b/>
          <w:sz w:val="32"/>
          <w:szCs w:val="32"/>
        </w:rPr>
        <w:t>Innbydelse til konkurranse (konkurranseregler)</w:t>
      </w:r>
    </w:p>
    <w:p w14:paraId="12AE53B9" w14:textId="77777777" w:rsidR="007F5A30" w:rsidRPr="009075C4" w:rsidRDefault="007F5A30" w:rsidP="007F5A30">
      <w:pPr>
        <w:rPr>
          <w:rFonts w:ascii="Garamond" w:hAnsi="Garamond" w:cs="Arial"/>
          <w:sz w:val="32"/>
          <w:szCs w:val="32"/>
        </w:rPr>
      </w:pPr>
    </w:p>
    <w:p w14:paraId="3968103E" w14:textId="77777777" w:rsidR="007F5A30" w:rsidRPr="00DA6328" w:rsidRDefault="007F5A30" w:rsidP="007F5A30">
      <w:pPr>
        <w:rPr>
          <w:rFonts w:ascii="Garamond" w:hAnsi="Garamond" w:cs="Arial"/>
          <w:b/>
          <w:sz w:val="32"/>
          <w:szCs w:val="32"/>
        </w:rPr>
      </w:pPr>
      <w:r w:rsidRPr="00FC1B79">
        <w:rPr>
          <w:rFonts w:ascii="Garamond" w:hAnsi="Garamond" w:cs="Arial"/>
          <w:b/>
          <w:sz w:val="32"/>
          <w:szCs w:val="32"/>
        </w:rPr>
        <w:t xml:space="preserve">Vedlegg: </w:t>
      </w:r>
    </w:p>
    <w:p w14:paraId="6843EC7E" w14:textId="5965786A" w:rsidR="007F5A30" w:rsidRDefault="007F5A30" w:rsidP="007F5A30">
      <w:pPr>
        <w:pStyle w:val="Listeavsnitt"/>
        <w:numPr>
          <w:ilvl w:val="0"/>
          <w:numId w:val="12"/>
        </w:numPr>
        <w:ind w:left="720"/>
        <w:rPr>
          <w:rFonts w:ascii="Garamond" w:hAnsi="Garamond"/>
          <w:sz w:val="24"/>
          <w:szCs w:val="24"/>
        </w:rPr>
      </w:pPr>
      <w:r>
        <w:rPr>
          <w:rFonts w:ascii="Garamond" w:hAnsi="Garamond"/>
          <w:sz w:val="24"/>
          <w:szCs w:val="24"/>
        </w:rPr>
        <w:t>Etisk egenerklæring</w:t>
      </w:r>
    </w:p>
    <w:p w14:paraId="24C95D44" w14:textId="57DD3EA9" w:rsidR="007F5A30" w:rsidRDefault="007F5A30" w:rsidP="007F5A30">
      <w:pPr>
        <w:pStyle w:val="Listeavsnitt"/>
        <w:numPr>
          <w:ilvl w:val="0"/>
          <w:numId w:val="12"/>
        </w:numPr>
        <w:ind w:left="720"/>
        <w:rPr>
          <w:rFonts w:ascii="Garamond" w:hAnsi="Garamond"/>
          <w:sz w:val="24"/>
          <w:szCs w:val="24"/>
        </w:rPr>
      </w:pPr>
      <w:r>
        <w:rPr>
          <w:rFonts w:ascii="Garamond" w:hAnsi="Garamond"/>
          <w:sz w:val="24"/>
          <w:szCs w:val="24"/>
        </w:rPr>
        <w:t>Forpliktelseserklæring fra underleverandør</w:t>
      </w:r>
    </w:p>
    <w:p w14:paraId="10D4930A" w14:textId="77777777" w:rsidR="007F5A30" w:rsidRDefault="007F5A30" w:rsidP="007F5A30">
      <w:pPr>
        <w:contextualSpacing/>
        <w:rPr>
          <w:rFonts w:ascii="Garamond" w:hAnsi="Garamond"/>
          <w:sz w:val="24"/>
          <w:szCs w:val="24"/>
        </w:rPr>
      </w:pPr>
    </w:p>
    <w:p w14:paraId="60C3C420" w14:textId="357666C7" w:rsidR="007F5A30" w:rsidRPr="00F65FCD" w:rsidRDefault="007F5A30" w:rsidP="007F5A30">
      <w:pPr>
        <w:tabs>
          <w:tab w:val="left" w:pos="3729"/>
        </w:tabs>
        <w:rPr>
          <w:rFonts w:ascii="Garamond" w:hAnsi="Garamond"/>
          <w:sz w:val="24"/>
          <w:szCs w:val="24"/>
        </w:rPr>
        <w:sectPr w:rsidR="007F5A30" w:rsidRPr="00F65FCD" w:rsidSect="007F5A30">
          <w:headerReference w:type="default" r:id="rId13"/>
          <w:pgSz w:w="11910" w:h="16850"/>
          <w:pgMar w:top="1600" w:right="420" w:bottom="280" w:left="1280" w:header="708" w:footer="708" w:gutter="0"/>
          <w:cols w:space="708"/>
        </w:sectPr>
      </w:pPr>
    </w:p>
    <w:p w14:paraId="251D967A" w14:textId="47F12B0D" w:rsidR="008D0F2A" w:rsidRDefault="008D0F2A">
      <w:pPr>
        <w:rPr>
          <w:rFonts w:ascii="Arial" w:hAnsi="Arial"/>
          <w:b/>
          <w:kern w:val="28"/>
        </w:rPr>
      </w:pPr>
      <w:bookmarkStart w:id="2" w:name="_Toc318804307"/>
    </w:p>
    <w:bookmarkEnd w:id="2"/>
    <w:p w14:paraId="7CCD885F" w14:textId="73F58DB6" w:rsidR="009227D2" w:rsidRDefault="009227D2" w:rsidP="005475D7">
      <w:pPr>
        <w:pStyle w:val="Overskrift1"/>
      </w:pPr>
      <w:r>
        <w:t>Kort om anskaffelsen</w:t>
      </w:r>
    </w:p>
    <w:p w14:paraId="251D9680" w14:textId="7BFB2230" w:rsidR="00B640F9" w:rsidRPr="004C79EC" w:rsidRDefault="00653A53" w:rsidP="008E2F3E">
      <w:pPr>
        <w:pStyle w:val="Brdtekst"/>
        <w:rPr>
          <w:rFonts w:ascii="Garamond" w:hAnsi="Garamond" w:cs="Arial"/>
          <w:kern w:val="28"/>
          <w:sz w:val="24"/>
          <w:szCs w:val="20"/>
        </w:rPr>
      </w:pPr>
      <w:r w:rsidRPr="004C79EC">
        <w:rPr>
          <w:rFonts w:ascii="Garamond" w:hAnsi="Garamond" w:cs="Arial"/>
          <w:kern w:val="28"/>
          <w:sz w:val="24"/>
          <w:szCs w:val="20"/>
        </w:rPr>
        <w:t>Forsvarsbygg</w:t>
      </w:r>
      <w:r w:rsidR="008342DC" w:rsidRPr="004C79EC">
        <w:rPr>
          <w:rFonts w:ascii="Garamond" w:hAnsi="Garamond" w:cs="Arial"/>
          <w:kern w:val="28"/>
          <w:sz w:val="24"/>
          <w:szCs w:val="20"/>
        </w:rPr>
        <w:t xml:space="preserve"> </w:t>
      </w:r>
      <w:r w:rsidRPr="004C79EC">
        <w:rPr>
          <w:rFonts w:ascii="Garamond" w:hAnsi="Garamond" w:cs="Arial"/>
          <w:kern w:val="28"/>
          <w:sz w:val="24"/>
          <w:szCs w:val="20"/>
        </w:rPr>
        <w:t>inviterer lever</w:t>
      </w:r>
      <w:r w:rsidR="00B640F9" w:rsidRPr="004C79EC">
        <w:rPr>
          <w:rFonts w:ascii="Garamond" w:hAnsi="Garamond" w:cs="Arial"/>
          <w:kern w:val="28"/>
          <w:sz w:val="24"/>
          <w:szCs w:val="20"/>
        </w:rPr>
        <w:t xml:space="preserve">andøren til å inngi </w:t>
      </w:r>
      <w:r w:rsidR="006A20C0" w:rsidRPr="004C79EC">
        <w:rPr>
          <w:rFonts w:ascii="Garamond" w:hAnsi="Garamond" w:cs="Arial"/>
          <w:kern w:val="28"/>
          <w:sz w:val="24"/>
          <w:szCs w:val="20"/>
        </w:rPr>
        <w:t>tilbud</w:t>
      </w:r>
      <w:r w:rsidR="006658BB" w:rsidRPr="004C79EC">
        <w:rPr>
          <w:rFonts w:ascii="Garamond" w:hAnsi="Garamond" w:cs="Arial"/>
          <w:kern w:val="28"/>
          <w:sz w:val="24"/>
          <w:szCs w:val="20"/>
        </w:rPr>
        <w:t xml:space="preserve"> på følgende oppdrag</w:t>
      </w:r>
      <w:r w:rsidR="00B640F9" w:rsidRPr="004C79EC">
        <w:rPr>
          <w:rFonts w:ascii="Garamond" w:hAnsi="Garamond" w:cs="Arial"/>
          <w:kern w:val="28"/>
          <w:sz w:val="24"/>
          <w:szCs w:val="20"/>
        </w:rPr>
        <w:t>:</w:t>
      </w:r>
      <w:r w:rsidR="006C1B87">
        <w:rPr>
          <w:rFonts w:ascii="Garamond" w:hAnsi="Garamond" w:cs="Arial"/>
          <w:kern w:val="28"/>
          <w:sz w:val="24"/>
          <w:szCs w:val="20"/>
        </w:rPr>
        <w:t xml:space="preserve"> R</w:t>
      </w:r>
      <w:r w:rsidR="00BB3197">
        <w:rPr>
          <w:rFonts w:ascii="Garamond" w:hAnsi="Garamond" w:cs="Arial"/>
          <w:kern w:val="28"/>
          <w:sz w:val="24"/>
          <w:szCs w:val="20"/>
        </w:rPr>
        <w:t>ådgivning,</w:t>
      </w:r>
      <w:r w:rsidR="00B640F9" w:rsidRPr="004C79EC">
        <w:rPr>
          <w:rFonts w:ascii="Garamond" w:hAnsi="Garamond" w:cs="Arial"/>
          <w:kern w:val="28"/>
          <w:sz w:val="24"/>
          <w:szCs w:val="20"/>
        </w:rPr>
        <w:t xml:space="preserve"> </w:t>
      </w:r>
      <w:r w:rsidR="006C1B87">
        <w:rPr>
          <w:rFonts w:ascii="Garamond" w:hAnsi="Garamond" w:cs="Arial"/>
          <w:kern w:val="28"/>
          <w:sz w:val="24"/>
          <w:szCs w:val="20"/>
        </w:rPr>
        <w:t>f</w:t>
      </w:r>
      <w:r w:rsidR="004E6193" w:rsidRPr="004C79EC">
        <w:rPr>
          <w:rFonts w:ascii="Garamond" w:hAnsi="Garamond" w:cs="Arial"/>
          <w:kern w:val="28"/>
          <w:sz w:val="24"/>
          <w:szCs w:val="20"/>
        </w:rPr>
        <w:t>orvaltning og kjøp av elektrisk kraft.</w:t>
      </w:r>
    </w:p>
    <w:p w14:paraId="66092D30" w14:textId="77777777" w:rsidR="006A20C0" w:rsidRPr="004C79EC" w:rsidRDefault="006A20C0" w:rsidP="00653A53">
      <w:pPr>
        <w:pStyle w:val="Brdtekstpaaflgende"/>
        <w:rPr>
          <w:rFonts w:ascii="Garamond" w:hAnsi="Garamond" w:cs="Arial"/>
          <w:kern w:val="28"/>
          <w:sz w:val="24"/>
          <w:szCs w:val="20"/>
        </w:rPr>
      </w:pPr>
    </w:p>
    <w:p w14:paraId="251D9681" w14:textId="54D24D76" w:rsidR="00D026DB" w:rsidRPr="004C79EC" w:rsidRDefault="008E2F3E" w:rsidP="00653A53">
      <w:pPr>
        <w:pStyle w:val="Brdtekstpaaflgende"/>
        <w:rPr>
          <w:rFonts w:ascii="Garamond" w:hAnsi="Garamond" w:cs="Arial"/>
          <w:kern w:val="28"/>
          <w:sz w:val="24"/>
          <w:szCs w:val="20"/>
        </w:rPr>
      </w:pPr>
      <w:r w:rsidRPr="004C79EC">
        <w:rPr>
          <w:rFonts w:ascii="Garamond" w:hAnsi="Garamond" w:cs="Arial"/>
          <w:kern w:val="28"/>
          <w:sz w:val="24"/>
          <w:szCs w:val="20"/>
        </w:rPr>
        <w:t>Oppdraget er nærmere bes</w:t>
      </w:r>
      <w:r w:rsidR="002847E6">
        <w:rPr>
          <w:rFonts w:ascii="Garamond" w:hAnsi="Garamond" w:cs="Arial"/>
          <w:kern w:val="28"/>
          <w:sz w:val="24"/>
          <w:szCs w:val="20"/>
        </w:rPr>
        <w:t>krevet i konkurransegrunnlaget D</w:t>
      </w:r>
      <w:r w:rsidRPr="004C79EC">
        <w:rPr>
          <w:rFonts w:ascii="Garamond" w:hAnsi="Garamond" w:cs="Arial"/>
          <w:kern w:val="28"/>
          <w:sz w:val="24"/>
          <w:szCs w:val="20"/>
        </w:rPr>
        <w:t>el III.</w:t>
      </w:r>
    </w:p>
    <w:p w14:paraId="423D5BC3" w14:textId="77777777" w:rsidR="00C23778" w:rsidRPr="004C79EC" w:rsidRDefault="00C23778" w:rsidP="00C23778">
      <w:pPr>
        <w:pStyle w:val="Brdtekstpaaflgende"/>
        <w:tabs>
          <w:tab w:val="left" w:pos="284"/>
          <w:tab w:val="left" w:pos="567"/>
        </w:tabs>
        <w:rPr>
          <w:rFonts w:ascii="Garamond" w:hAnsi="Garamond" w:cs="Arial"/>
          <w:kern w:val="28"/>
          <w:sz w:val="24"/>
          <w:szCs w:val="20"/>
        </w:rPr>
      </w:pPr>
    </w:p>
    <w:p w14:paraId="7460D7A2" w14:textId="77777777" w:rsidR="00C23778" w:rsidRPr="004C79EC" w:rsidRDefault="00C23778" w:rsidP="00C23778">
      <w:pPr>
        <w:pStyle w:val="Brdtekstpaaflgende"/>
        <w:tabs>
          <w:tab w:val="left" w:pos="284"/>
          <w:tab w:val="left" w:pos="567"/>
        </w:tabs>
        <w:rPr>
          <w:rFonts w:ascii="Garamond" w:hAnsi="Garamond" w:cs="Arial"/>
          <w:kern w:val="28"/>
          <w:sz w:val="24"/>
          <w:szCs w:val="20"/>
        </w:rPr>
      </w:pPr>
      <w:r w:rsidRPr="004C79EC">
        <w:rPr>
          <w:rFonts w:ascii="Garamond" w:hAnsi="Garamond" w:cs="Arial"/>
          <w:kern w:val="28"/>
          <w:sz w:val="24"/>
          <w:szCs w:val="20"/>
        </w:rPr>
        <w:t>Oppdragsgiver forbeholder seg retten til å avlyse konkurransen dersom det foreligger saklig grunn, for eksempel ved bortfall av planlagt finansiering eller manglende godkjenning fra politisk eller militært hold.</w:t>
      </w: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5475D7">
      <w:pPr>
        <w:pStyle w:val="Overskrift1"/>
      </w:pPr>
      <w:r>
        <w:t xml:space="preserve"> Anskaffelsesprosedyre</w:t>
      </w:r>
    </w:p>
    <w:p w14:paraId="600B8908" w14:textId="3594DCE9" w:rsidR="009227D2" w:rsidRDefault="009227D2" w:rsidP="00531262">
      <w:pPr>
        <w:pStyle w:val="Overskrift2"/>
      </w:pPr>
      <w:r>
        <w:t>Hvilket regelverk som styrer anskaffelsesprosessen</w:t>
      </w:r>
    </w:p>
    <w:p w14:paraId="45B9C950" w14:textId="1A7D9121" w:rsidR="009227D2" w:rsidRPr="004C79EC" w:rsidRDefault="009227D2" w:rsidP="009227D2">
      <w:pPr>
        <w:pStyle w:val="Brdtekstpaaflgende"/>
        <w:rPr>
          <w:rFonts w:ascii="Garamond" w:hAnsi="Garamond" w:cs="Arial"/>
          <w:kern w:val="28"/>
          <w:sz w:val="24"/>
          <w:szCs w:val="20"/>
        </w:rPr>
      </w:pPr>
      <w:r w:rsidRPr="004C79EC">
        <w:rPr>
          <w:rFonts w:ascii="Garamond" w:hAnsi="Garamond" w:cs="Arial"/>
          <w:kern w:val="28"/>
          <w:sz w:val="24"/>
          <w:szCs w:val="20"/>
        </w:rPr>
        <w:t xml:space="preserve">Konkurransen gjelder en anskaffelse </w:t>
      </w:r>
      <w:r w:rsidR="00CD3A42" w:rsidRPr="004C79EC">
        <w:rPr>
          <w:rFonts w:ascii="Garamond" w:hAnsi="Garamond" w:cs="Arial"/>
          <w:kern w:val="28"/>
          <w:sz w:val="24"/>
          <w:szCs w:val="20"/>
        </w:rPr>
        <w:t>over</w:t>
      </w:r>
      <w:r w:rsidRPr="004C79EC">
        <w:rPr>
          <w:rFonts w:ascii="Garamond" w:hAnsi="Garamond" w:cs="Arial"/>
          <w:kern w:val="28"/>
          <w:sz w:val="24"/>
          <w:szCs w:val="20"/>
        </w:rPr>
        <w:t xml:space="preserve"> EØS terskelverdi, </w:t>
      </w:r>
      <w:proofErr w:type="spellStart"/>
      <w:r w:rsidRPr="004C79EC">
        <w:rPr>
          <w:rFonts w:ascii="Garamond" w:hAnsi="Garamond" w:cs="Arial"/>
          <w:kern w:val="28"/>
          <w:sz w:val="24"/>
          <w:szCs w:val="20"/>
        </w:rPr>
        <w:t>jf</w:t>
      </w:r>
      <w:proofErr w:type="spellEnd"/>
      <w:r w:rsidRPr="004C79EC">
        <w:rPr>
          <w:rFonts w:ascii="Garamond" w:hAnsi="Garamond" w:cs="Arial"/>
          <w:kern w:val="28"/>
          <w:sz w:val="24"/>
          <w:szCs w:val="20"/>
        </w:rPr>
        <w:t xml:space="preserve"> </w:t>
      </w:r>
      <w:r w:rsidR="002847E6">
        <w:rPr>
          <w:rFonts w:ascii="Garamond" w:hAnsi="Garamond" w:cs="Arial"/>
          <w:kern w:val="28"/>
          <w:sz w:val="24"/>
          <w:szCs w:val="20"/>
        </w:rPr>
        <w:t>D</w:t>
      </w:r>
      <w:r w:rsidRPr="004C79EC">
        <w:rPr>
          <w:rFonts w:ascii="Garamond" w:hAnsi="Garamond" w:cs="Arial"/>
          <w:kern w:val="28"/>
          <w:sz w:val="24"/>
          <w:szCs w:val="20"/>
        </w:rPr>
        <w:t>el I og II</w:t>
      </w:r>
      <w:r w:rsidR="00CD3A42" w:rsidRPr="004C79EC">
        <w:rPr>
          <w:rFonts w:ascii="Garamond" w:hAnsi="Garamond" w:cs="Arial"/>
          <w:kern w:val="28"/>
          <w:sz w:val="24"/>
          <w:szCs w:val="20"/>
        </w:rPr>
        <w:t>I</w:t>
      </w:r>
      <w:r w:rsidRPr="004C79EC">
        <w:rPr>
          <w:rFonts w:ascii="Garamond" w:hAnsi="Garamond" w:cs="Arial"/>
          <w:kern w:val="28"/>
          <w:sz w:val="24"/>
          <w:szCs w:val="20"/>
        </w:rPr>
        <w:t xml:space="preserve"> i forskrift om offentlige anskaffelser</w:t>
      </w:r>
      <w:r w:rsidR="002847E6">
        <w:rPr>
          <w:rFonts w:ascii="Garamond" w:hAnsi="Garamond" w:cs="Arial"/>
          <w:kern w:val="28"/>
          <w:sz w:val="24"/>
          <w:szCs w:val="20"/>
        </w:rPr>
        <w:t>.</w:t>
      </w:r>
    </w:p>
    <w:p w14:paraId="3250C7BE" w14:textId="77777777" w:rsidR="009227D2" w:rsidRDefault="009227D2" w:rsidP="008E2F3E">
      <w:pPr>
        <w:pStyle w:val="Brdtekst"/>
      </w:pPr>
    </w:p>
    <w:p w14:paraId="2AEBAACA" w14:textId="2E03E08D" w:rsidR="009227D2" w:rsidRPr="009227D2" w:rsidRDefault="009227D2" w:rsidP="00531262">
      <w:pPr>
        <w:pStyle w:val="Overskrift2"/>
      </w:pPr>
      <w:r>
        <w:t xml:space="preserve">Valgt </w:t>
      </w:r>
      <w:proofErr w:type="spellStart"/>
      <w:r>
        <w:t>anskaffelsesprosedyre</w:t>
      </w:r>
      <w:proofErr w:type="spellEnd"/>
    </w:p>
    <w:p w14:paraId="64DACE5E" w14:textId="7658D0E6" w:rsidR="008E2F3E" w:rsidRPr="004C79EC" w:rsidRDefault="008E2F3E" w:rsidP="004C79EC">
      <w:pPr>
        <w:pStyle w:val="Brdtekstpaaflgende"/>
        <w:rPr>
          <w:rFonts w:ascii="Garamond" w:hAnsi="Garamond" w:cs="Arial"/>
          <w:kern w:val="28"/>
          <w:sz w:val="24"/>
          <w:szCs w:val="20"/>
        </w:rPr>
      </w:pPr>
      <w:r w:rsidRPr="004C79EC">
        <w:rPr>
          <w:rFonts w:ascii="Garamond" w:hAnsi="Garamond" w:cs="Arial"/>
          <w:kern w:val="28"/>
          <w:sz w:val="24"/>
          <w:szCs w:val="20"/>
        </w:rPr>
        <w:t>Konkurransen gjennomføres som en</w:t>
      </w:r>
      <w:r w:rsidR="006A20C0" w:rsidRPr="004C79EC">
        <w:rPr>
          <w:rFonts w:ascii="Garamond" w:hAnsi="Garamond" w:cs="Arial"/>
          <w:kern w:val="28"/>
          <w:sz w:val="24"/>
          <w:szCs w:val="20"/>
        </w:rPr>
        <w:t xml:space="preserve"> åpen anbudskonkurranse</w:t>
      </w:r>
      <w:r w:rsidR="00B3332F" w:rsidRPr="004C79EC">
        <w:rPr>
          <w:rFonts w:ascii="Garamond" w:hAnsi="Garamond" w:cs="Arial"/>
          <w:kern w:val="28"/>
          <w:sz w:val="24"/>
          <w:szCs w:val="20"/>
        </w:rPr>
        <w:t>.</w:t>
      </w:r>
      <w:r w:rsidRPr="004C79EC">
        <w:rPr>
          <w:rFonts w:ascii="Garamond" w:hAnsi="Garamond" w:cs="Arial"/>
          <w:kern w:val="28"/>
          <w:sz w:val="24"/>
          <w:szCs w:val="20"/>
        </w:rPr>
        <w:t xml:space="preserve"> </w:t>
      </w:r>
    </w:p>
    <w:p w14:paraId="6498900E" w14:textId="77777777" w:rsidR="008E2F3E" w:rsidRPr="008E2F3E" w:rsidRDefault="008E2F3E" w:rsidP="008E2F3E">
      <w:pPr>
        <w:pStyle w:val="Brdtekstpaaflgende"/>
      </w:pPr>
    </w:p>
    <w:p w14:paraId="251D9688" w14:textId="77EB2E08" w:rsidR="00B640F9" w:rsidRPr="005475D7" w:rsidRDefault="005475D7" w:rsidP="005475D7">
      <w:pPr>
        <w:pStyle w:val="Overskrift1"/>
      </w:pPr>
      <w:bookmarkStart w:id="3" w:name="_Toc318804308"/>
      <w:r w:rsidRPr="005475D7">
        <w:t>INFORMASJON</w:t>
      </w:r>
      <w:bookmarkEnd w:id="3"/>
    </w:p>
    <w:p w14:paraId="1069674D" w14:textId="338F561C" w:rsidR="00315290" w:rsidRDefault="00315290" w:rsidP="000E0F6A">
      <w:pPr>
        <w:pStyle w:val="Overskrift2"/>
      </w:pPr>
      <w:bookmarkStart w:id="4" w:name="_Ref318803284"/>
      <w:bookmarkStart w:id="5" w:name="_Toc318804310"/>
      <w:r>
        <w:t>Tidsplan for anskaffelsesprosessen</w:t>
      </w:r>
    </w:p>
    <w:p w14:paraId="2C32CA80" w14:textId="58C3CB9C" w:rsidR="00315290" w:rsidRPr="004C79EC" w:rsidRDefault="008342DC" w:rsidP="00315290">
      <w:pPr>
        <w:pStyle w:val="Brdtekst"/>
        <w:rPr>
          <w:rFonts w:ascii="Garamond" w:hAnsi="Garamond" w:cs="Arial"/>
          <w:kern w:val="28"/>
          <w:sz w:val="24"/>
          <w:szCs w:val="20"/>
        </w:rPr>
      </w:pPr>
      <w:r w:rsidRPr="004C79EC">
        <w:rPr>
          <w:rFonts w:ascii="Garamond" w:hAnsi="Garamond" w:cs="Arial"/>
          <w:kern w:val="28"/>
          <w:sz w:val="24"/>
          <w:szCs w:val="20"/>
        </w:rPr>
        <w:t xml:space="preserve">Oppdragsgiver </w:t>
      </w:r>
      <w:r w:rsidR="00315290" w:rsidRPr="004C79EC">
        <w:rPr>
          <w:rFonts w:ascii="Garamond" w:hAnsi="Garamond" w:cs="Arial"/>
          <w:kern w:val="28"/>
          <w:sz w:val="24"/>
          <w:szCs w:val="20"/>
        </w:rPr>
        <w:t>har satt følgende tidsplan for konkurransen:</w:t>
      </w:r>
    </w:p>
    <w:tbl>
      <w:tblPr>
        <w:tblW w:w="47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1"/>
        <w:gridCol w:w="6052"/>
        <w:gridCol w:w="2288"/>
      </w:tblGrid>
      <w:tr w:rsidR="006658BB" w:rsidRPr="00E3297A" w14:paraId="66E146EF" w14:textId="77777777" w:rsidTr="00E16E18">
        <w:tc>
          <w:tcPr>
            <w:tcW w:w="6643" w:type="dxa"/>
            <w:gridSpan w:val="2"/>
            <w:shd w:val="clear" w:color="auto" w:fill="F2F2F2" w:themeFill="background1" w:themeFillShade="F2"/>
          </w:tcPr>
          <w:p w14:paraId="202AB190" w14:textId="465A9ABE" w:rsidR="006658BB" w:rsidRPr="00E3297A" w:rsidRDefault="006658BB" w:rsidP="00315290">
            <w:pPr>
              <w:rPr>
                <w:rFonts w:ascii="Arial" w:hAnsi="Arial" w:cs="Arial"/>
                <w:b/>
                <w:szCs w:val="24"/>
              </w:rPr>
            </w:pPr>
            <w:r w:rsidRPr="00E3297A">
              <w:rPr>
                <w:rFonts w:ascii="Arial" w:hAnsi="Arial" w:cs="Arial"/>
                <w:b/>
                <w:szCs w:val="24"/>
              </w:rPr>
              <w:t>Aktivitet:</w:t>
            </w:r>
          </w:p>
        </w:tc>
        <w:tc>
          <w:tcPr>
            <w:tcW w:w="2288" w:type="dxa"/>
            <w:shd w:val="clear" w:color="auto" w:fill="F2F2F2" w:themeFill="background1" w:themeFillShade="F2"/>
          </w:tcPr>
          <w:p w14:paraId="20EAB2FD" w14:textId="1CEF34FB" w:rsidR="006658BB" w:rsidRPr="00E3297A" w:rsidRDefault="006658BB" w:rsidP="00315290">
            <w:pPr>
              <w:rPr>
                <w:rFonts w:ascii="Arial" w:hAnsi="Arial" w:cs="Arial"/>
                <w:b/>
                <w:szCs w:val="24"/>
              </w:rPr>
            </w:pPr>
            <w:r w:rsidRPr="00E3297A">
              <w:rPr>
                <w:rFonts w:ascii="Arial" w:hAnsi="Arial" w:cs="Arial"/>
                <w:b/>
                <w:szCs w:val="24"/>
              </w:rPr>
              <w:t>Tidspunkt:</w:t>
            </w:r>
          </w:p>
        </w:tc>
      </w:tr>
      <w:tr w:rsidR="006E7810" w:rsidRPr="00531262" w14:paraId="4DEC66C7" w14:textId="77777777" w:rsidTr="00E16E18">
        <w:trPr>
          <w:trHeight w:val="285"/>
        </w:trPr>
        <w:tc>
          <w:tcPr>
            <w:tcW w:w="591" w:type="dxa"/>
            <w:vAlign w:val="center"/>
          </w:tcPr>
          <w:p w14:paraId="1922EDE3" w14:textId="77777777" w:rsidR="006E7810" w:rsidRPr="00531262" w:rsidRDefault="006E7810" w:rsidP="00531262">
            <w:pPr>
              <w:pStyle w:val="Listeavsnitt"/>
              <w:numPr>
                <w:ilvl w:val="0"/>
                <w:numId w:val="18"/>
              </w:numPr>
              <w:tabs>
                <w:tab w:val="left" w:pos="1064"/>
              </w:tabs>
              <w:ind w:left="213" w:right="1914" w:firstLine="0"/>
              <w:rPr>
                <w:rFonts w:cs="Arial"/>
                <w:szCs w:val="24"/>
              </w:rPr>
            </w:pPr>
          </w:p>
        </w:tc>
        <w:tc>
          <w:tcPr>
            <w:tcW w:w="6052" w:type="dxa"/>
            <w:vAlign w:val="center"/>
          </w:tcPr>
          <w:p w14:paraId="5D38454E" w14:textId="7DB4B8D0" w:rsidR="006E7810" w:rsidRPr="00531262" w:rsidRDefault="006E7810" w:rsidP="00531262">
            <w:pPr>
              <w:rPr>
                <w:rFonts w:cs="Arial"/>
                <w:szCs w:val="24"/>
                <w:highlight w:val="yellow"/>
              </w:rPr>
            </w:pPr>
            <w:r w:rsidRPr="00531262">
              <w:rPr>
                <w:rFonts w:cs="Arial"/>
                <w:szCs w:val="24"/>
              </w:rPr>
              <w:t>Frist for å stille spørsmål til konkurransegrunnlaget</w:t>
            </w:r>
          </w:p>
        </w:tc>
        <w:tc>
          <w:tcPr>
            <w:tcW w:w="2288" w:type="dxa"/>
            <w:vAlign w:val="center"/>
          </w:tcPr>
          <w:p w14:paraId="52C796AE" w14:textId="5A6C45D9" w:rsidR="006E7810" w:rsidRPr="00531262" w:rsidRDefault="00E16E18" w:rsidP="00E16E18">
            <w:pPr>
              <w:rPr>
                <w:rFonts w:cs="Arial"/>
                <w:szCs w:val="24"/>
              </w:rPr>
            </w:pPr>
            <w:r>
              <w:rPr>
                <w:rFonts w:cs="Arial"/>
                <w:szCs w:val="24"/>
              </w:rPr>
              <w:t>04.11.2019</w:t>
            </w:r>
          </w:p>
        </w:tc>
      </w:tr>
      <w:tr w:rsidR="006E7810" w:rsidRPr="00531262" w14:paraId="2B269F4D" w14:textId="77777777" w:rsidTr="00E16E18">
        <w:trPr>
          <w:trHeight w:val="285"/>
        </w:trPr>
        <w:tc>
          <w:tcPr>
            <w:tcW w:w="591" w:type="dxa"/>
            <w:vAlign w:val="center"/>
          </w:tcPr>
          <w:p w14:paraId="47084D90" w14:textId="77777777" w:rsidR="006E7810" w:rsidRPr="00531262" w:rsidRDefault="006E7810" w:rsidP="00531262">
            <w:pPr>
              <w:pStyle w:val="Listeavsnitt"/>
              <w:numPr>
                <w:ilvl w:val="0"/>
                <w:numId w:val="18"/>
              </w:numPr>
              <w:tabs>
                <w:tab w:val="left" w:pos="1064"/>
              </w:tabs>
              <w:ind w:left="213" w:right="1914" w:firstLine="0"/>
              <w:rPr>
                <w:rFonts w:cs="Arial"/>
                <w:szCs w:val="24"/>
              </w:rPr>
            </w:pPr>
          </w:p>
        </w:tc>
        <w:tc>
          <w:tcPr>
            <w:tcW w:w="6052" w:type="dxa"/>
            <w:vAlign w:val="center"/>
          </w:tcPr>
          <w:p w14:paraId="012FCAC5" w14:textId="6C0CEDB6" w:rsidR="006E7810" w:rsidRPr="00531262" w:rsidRDefault="006E7810" w:rsidP="00531262">
            <w:pPr>
              <w:rPr>
                <w:rFonts w:cs="Arial"/>
                <w:szCs w:val="24"/>
              </w:rPr>
            </w:pPr>
            <w:r w:rsidRPr="00531262">
              <w:rPr>
                <w:rFonts w:cs="Arial"/>
                <w:szCs w:val="24"/>
              </w:rPr>
              <w:t>Frist for å levere tilbud</w:t>
            </w:r>
          </w:p>
        </w:tc>
        <w:tc>
          <w:tcPr>
            <w:tcW w:w="2288" w:type="dxa"/>
            <w:vAlign w:val="center"/>
          </w:tcPr>
          <w:p w14:paraId="21829F51" w14:textId="19130ABA" w:rsidR="006E7810" w:rsidRPr="00531262" w:rsidRDefault="00E16E18" w:rsidP="00E16E18">
            <w:pPr>
              <w:rPr>
                <w:rFonts w:cs="Arial"/>
                <w:szCs w:val="24"/>
              </w:rPr>
            </w:pPr>
            <w:r>
              <w:rPr>
                <w:rFonts w:cs="Arial"/>
                <w:szCs w:val="24"/>
              </w:rPr>
              <w:t>11. 11.2019</w:t>
            </w:r>
          </w:p>
        </w:tc>
      </w:tr>
      <w:tr w:rsidR="006E7810" w:rsidRPr="00531262" w14:paraId="103EC1EE" w14:textId="77777777" w:rsidTr="00E16E18">
        <w:trPr>
          <w:trHeight w:val="285"/>
        </w:trPr>
        <w:tc>
          <w:tcPr>
            <w:tcW w:w="591" w:type="dxa"/>
            <w:vAlign w:val="center"/>
          </w:tcPr>
          <w:p w14:paraId="6ACAA5E9" w14:textId="77777777" w:rsidR="006E7810" w:rsidRPr="00531262" w:rsidRDefault="006E7810" w:rsidP="00531262">
            <w:pPr>
              <w:pStyle w:val="Listeavsnitt"/>
              <w:numPr>
                <w:ilvl w:val="0"/>
                <w:numId w:val="18"/>
              </w:numPr>
              <w:tabs>
                <w:tab w:val="left" w:pos="1064"/>
              </w:tabs>
              <w:ind w:left="213" w:right="1914" w:firstLine="0"/>
              <w:rPr>
                <w:rFonts w:cs="Arial"/>
                <w:szCs w:val="24"/>
              </w:rPr>
            </w:pPr>
          </w:p>
        </w:tc>
        <w:tc>
          <w:tcPr>
            <w:tcW w:w="6052" w:type="dxa"/>
            <w:vAlign w:val="center"/>
          </w:tcPr>
          <w:p w14:paraId="03BA06C9" w14:textId="24945D43" w:rsidR="006E7810" w:rsidRPr="00531262" w:rsidRDefault="006E7810" w:rsidP="00531262">
            <w:pPr>
              <w:rPr>
                <w:rFonts w:cs="Arial"/>
                <w:szCs w:val="24"/>
              </w:rPr>
            </w:pPr>
            <w:r w:rsidRPr="00531262">
              <w:rPr>
                <w:rFonts w:cs="Arial"/>
                <w:szCs w:val="24"/>
              </w:rPr>
              <w:t>Tilbudsåpning</w:t>
            </w:r>
          </w:p>
        </w:tc>
        <w:tc>
          <w:tcPr>
            <w:tcW w:w="2288" w:type="dxa"/>
            <w:vAlign w:val="center"/>
          </w:tcPr>
          <w:p w14:paraId="12A2F286" w14:textId="5A7DCBBC" w:rsidR="006E7810" w:rsidRPr="00531262" w:rsidRDefault="00E16E18" w:rsidP="00E16E18">
            <w:pPr>
              <w:rPr>
                <w:rFonts w:cs="Arial"/>
                <w:szCs w:val="24"/>
              </w:rPr>
            </w:pPr>
            <w:r>
              <w:rPr>
                <w:rFonts w:cs="Arial"/>
                <w:szCs w:val="24"/>
              </w:rPr>
              <w:t>11.11.2019</w:t>
            </w:r>
          </w:p>
        </w:tc>
      </w:tr>
      <w:tr w:rsidR="009D50D1" w:rsidRPr="00531262" w14:paraId="31DA7098" w14:textId="77777777" w:rsidTr="00E16E18">
        <w:trPr>
          <w:trHeight w:val="285"/>
        </w:trPr>
        <w:tc>
          <w:tcPr>
            <w:tcW w:w="591" w:type="dxa"/>
            <w:vAlign w:val="center"/>
          </w:tcPr>
          <w:p w14:paraId="62E5BDBD" w14:textId="77777777" w:rsidR="009D50D1" w:rsidRPr="00531262" w:rsidRDefault="009D50D1" w:rsidP="00531262">
            <w:pPr>
              <w:pStyle w:val="Listeavsnitt"/>
              <w:numPr>
                <w:ilvl w:val="0"/>
                <w:numId w:val="18"/>
              </w:numPr>
              <w:tabs>
                <w:tab w:val="left" w:pos="1064"/>
              </w:tabs>
              <w:ind w:left="213" w:right="1914" w:firstLine="0"/>
              <w:rPr>
                <w:rFonts w:cs="Arial"/>
                <w:szCs w:val="24"/>
              </w:rPr>
            </w:pPr>
          </w:p>
        </w:tc>
        <w:tc>
          <w:tcPr>
            <w:tcW w:w="6052" w:type="dxa"/>
            <w:vAlign w:val="center"/>
          </w:tcPr>
          <w:p w14:paraId="22ACF63F" w14:textId="74D7B9DD" w:rsidR="009D50D1" w:rsidRPr="00531262" w:rsidRDefault="009D50D1" w:rsidP="00531262">
            <w:pPr>
              <w:rPr>
                <w:rFonts w:cs="Arial"/>
                <w:szCs w:val="24"/>
              </w:rPr>
            </w:pPr>
            <w:r w:rsidRPr="00531262">
              <w:rPr>
                <w:rFonts w:cs="Arial"/>
                <w:szCs w:val="24"/>
              </w:rPr>
              <w:t>Evaluering</w:t>
            </w:r>
            <w:r w:rsidR="00617B71">
              <w:rPr>
                <w:rFonts w:cs="Arial"/>
                <w:szCs w:val="24"/>
              </w:rPr>
              <w:t xml:space="preserve"> ferdig</w:t>
            </w:r>
          </w:p>
        </w:tc>
        <w:tc>
          <w:tcPr>
            <w:tcW w:w="2288" w:type="dxa"/>
            <w:vAlign w:val="center"/>
          </w:tcPr>
          <w:p w14:paraId="606F88A8" w14:textId="56B406A0" w:rsidR="009D50D1" w:rsidRPr="00531262" w:rsidRDefault="00E16E18" w:rsidP="00E16E18">
            <w:pPr>
              <w:rPr>
                <w:rFonts w:cs="Arial"/>
                <w:szCs w:val="24"/>
              </w:rPr>
            </w:pPr>
            <w:r>
              <w:rPr>
                <w:rFonts w:cs="Arial"/>
                <w:szCs w:val="24"/>
              </w:rPr>
              <w:t>18.11.2019</w:t>
            </w:r>
          </w:p>
        </w:tc>
      </w:tr>
      <w:tr w:rsidR="006E7810" w:rsidRPr="00531262" w14:paraId="1464C691" w14:textId="77777777" w:rsidTr="00E16E18">
        <w:trPr>
          <w:trHeight w:val="285"/>
        </w:trPr>
        <w:tc>
          <w:tcPr>
            <w:tcW w:w="591" w:type="dxa"/>
            <w:vAlign w:val="center"/>
          </w:tcPr>
          <w:p w14:paraId="5390E238" w14:textId="77777777" w:rsidR="006E7810" w:rsidRPr="00531262" w:rsidRDefault="006E7810" w:rsidP="00531262">
            <w:pPr>
              <w:pStyle w:val="Listeavsnitt"/>
              <w:numPr>
                <w:ilvl w:val="0"/>
                <w:numId w:val="18"/>
              </w:numPr>
              <w:tabs>
                <w:tab w:val="left" w:pos="1064"/>
              </w:tabs>
              <w:ind w:left="213" w:right="1914" w:firstLine="0"/>
              <w:rPr>
                <w:rFonts w:cs="Arial"/>
                <w:szCs w:val="24"/>
              </w:rPr>
            </w:pPr>
          </w:p>
        </w:tc>
        <w:tc>
          <w:tcPr>
            <w:tcW w:w="6052" w:type="dxa"/>
            <w:vAlign w:val="center"/>
          </w:tcPr>
          <w:p w14:paraId="29718098" w14:textId="687109C6" w:rsidR="006E7810" w:rsidRPr="00531262" w:rsidRDefault="006E7810" w:rsidP="00531262">
            <w:pPr>
              <w:rPr>
                <w:rFonts w:cs="Arial"/>
                <w:szCs w:val="24"/>
              </w:rPr>
            </w:pPr>
            <w:r w:rsidRPr="00531262">
              <w:rPr>
                <w:rFonts w:cs="Arial"/>
                <w:szCs w:val="24"/>
              </w:rPr>
              <w:t>Meddelelse om valg av leverandør</w:t>
            </w:r>
          </w:p>
        </w:tc>
        <w:tc>
          <w:tcPr>
            <w:tcW w:w="2288" w:type="dxa"/>
            <w:vAlign w:val="center"/>
          </w:tcPr>
          <w:p w14:paraId="025F12E7" w14:textId="536F13CC" w:rsidR="006E7810" w:rsidRPr="00531262" w:rsidRDefault="00E16E18" w:rsidP="00E16E18">
            <w:pPr>
              <w:rPr>
                <w:rFonts w:cs="Arial"/>
                <w:szCs w:val="24"/>
              </w:rPr>
            </w:pPr>
            <w:r>
              <w:rPr>
                <w:rFonts w:cs="Arial"/>
                <w:szCs w:val="24"/>
              </w:rPr>
              <w:t>19,11,2019</w:t>
            </w:r>
          </w:p>
        </w:tc>
      </w:tr>
      <w:tr w:rsidR="006E7810" w:rsidRPr="00531262" w14:paraId="065ECCA8" w14:textId="77777777" w:rsidTr="00E16E18">
        <w:trPr>
          <w:trHeight w:val="285"/>
        </w:trPr>
        <w:tc>
          <w:tcPr>
            <w:tcW w:w="591" w:type="dxa"/>
            <w:vAlign w:val="center"/>
          </w:tcPr>
          <w:p w14:paraId="4E49AA54" w14:textId="77777777" w:rsidR="006E7810" w:rsidRPr="00531262" w:rsidRDefault="006E7810" w:rsidP="00531262">
            <w:pPr>
              <w:pStyle w:val="Listeavsnitt"/>
              <w:numPr>
                <w:ilvl w:val="0"/>
                <w:numId w:val="18"/>
              </w:numPr>
              <w:tabs>
                <w:tab w:val="left" w:pos="1064"/>
              </w:tabs>
              <w:ind w:left="213" w:right="1914" w:firstLine="0"/>
              <w:rPr>
                <w:rFonts w:cs="Arial"/>
                <w:szCs w:val="24"/>
              </w:rPr>
            </w:pPr>
          </w:p>
        </w:tc>
        <w:tc>
          <w:tcPr>
            <w:tcW w:w="6052" w:type="dxa"/>
            <w:vAlign w:val="center"/>
          </w:tcPr>
          <w:p w14:paraId="79226751" w14:textId="5B1817EC" w:rsidR="006E7810" w:rsidRPr="00531262" w:rsidRDefault="00531262" w:rsidP="00531262">
            <w:pPr>
              <w:rPr>
                <w:rFonts w:cs="Arial"/>
                <w:szCs w:val="24"/>
              </w:rPr>
            </w:pPr>
            <w:r w:rsidRPr="00531262">
              <w:rPr>
                <w:rFonts w:cs="Arial"/>
                <w:szCs w:val="24"/>
              </w:rPr>
              <w:t>Planlagt k</w:t>
            </w:r>
            <w:r w:rsidR="006E7810" w:rsidRPr="00531262">
              <w:rPr>
                <w:rFonts w:cs="Arial"/>
                <w:szCs w:val="24"/>
              </w:rPr>
              <w:t>ontraktsinngåelse</w:t>
            </w:r>
          </w:p>
        </w:tc>
        <w:tc>
          <w:tcPr>
            <w:tcW w:w="2288" w:type="dxa"/>
            <w:vAlign w:val="center"/>
          </w:tcPr>
          <w:p w14:paraId="37E27993" w14:textId="6757539F" w:rsidR="006E7810" w:rsidRPr="00531262" w:rsidRDefault="00E16E18" w:rsidP="00E16E18">
            <w:pPr>
              <w:rPr>
                <w:rFonts w:cs="Arial"/>
                <w:szCs w:val="24"/>
              </w:rPr>
            </w:pPr>
            <w:r>
              <w:rPr>
                <w:rFonts w:cs="Arial"/>
                <w:szCs w:val="24"/>
              </w:rPr>
              <w:t>02.12.2019</w:t>
            </w:r>
          </w:p>
        </w:tc>
      </w:tr>
    </w:tbl>
    <w:p w14:paraId="3D63290D" w14:textId="77777777" w:rsidR="00315290" w:rsidRPr="00315290" w:rsidRDefault="00315290" w:rsidP="00315290">
      <w:pPr>
        <w:pStyle w:val="Brdtekstpaaflgende"/>
      </w:pPr>
    </w:p>
    <w:p w14:paraId="251D9689" w14:textId="77777777" w:rsidR="000E0F6A" w:rsidRDefault="000E0F6A" w:rsidP="00531262">
      <w:pPr>
        <w:pStyle w:val="Overskrift2"/>
      </w:pPr>
      <w:r>
        <w:t>Befaring</w:t>
      </w:r>
    </w:p>
    <w:p w14:paraId="251D968C" w14:textId="2B5AAAFA" w:rsidR="00202051" w:rsidRPr="003556CF" w:rsidRDefault="000E0F6A" w:rsidP="004C79EC">
      <w:pPr>
        <w:pStyle w:val="Brdtekst"/>
      </w:pPr>
      <w:r w:rsidRPr="004C79EC">
        <w:rPr>
          <w:rFonts w:ascii="Garamond" w:hAnsi="Garamond" w:cs="Arial"/>
          <w:kern w:val="28"/>
          <w:sz w:val="24"/>
          <w:szCs w:val="20"/>
        </w:rPr>
        <w:t>Det vil ikke bli avholdt befaring knyttet til konkurransen.</w:t>
      </w:r>
      <w:r>
        <w:t xml:space="preserve"> </w:t>
      </w:r>
      <w:r w:rsidR="00617B71">
        <w:br/>
      </w:r>
    </w:p>
    <w:p w14:paraId="251D968D" w14:textId="77777777" w:rsidR="000E0F6A" w:rsidRDefault="000E0F6A" w:rsidP="000E0F6A">
      <w:pPr>
        <w:pStyle w:val="Overskrift2"/>
      </w:pPr>
      <w:r>
        <w:t>Konferanse</w:t>
      </w:r>
    </w:p>
    <w:p w14:paraId="251D968E" w14:textId="57DDF7DE" w:rsidR="000E0F6A" w:rsidRPr="004C79EC" w:rsidRDefault="000E0F6A" w:rsidP="004C79EC">
      <w:pPr>
        <w:pStyle w:val="Brdtekst"/>
        <w:rPr>
          <w:rFonts w:ascii="Garamond" w:hAnsi="Garamond" w:cs="Arial"/>
          <w:kern w:val="28"/>
          <w:sz w:val="24"/>
          <w:szCs w:val="20"/>
        </w:rPr>
      </w:pPr>
      <w:r w:rsidRPr="004C79EC">
        <w:rPr>
          <w:rFonts w:ascii="Garamond" w:hAnsi="Garamond" w:cs="Arial"/>
          <w:kern w:val="28"/>
          <w:sz w:val="24"/>
          <w:szCs w:val="20"/>
        </w:rPr>
        <w:t xml:space="preserve">Det vil ikke bli avholdt konferanse knyttet til konkurransen. </w:t>
      </w:r>
    </w:p>
    <w:p w14:paraId="251D9690" w14:textId="1E2A2AC5" w:rsidR="00202051" w:rsidRDefault="000E0F6A" w:rsidP="00617B71">
      <w:pPr>
        <w:pStyle w:val="Brdtekstpaaflgende"/>
        <w:tabs>
          <w:tab w:val="left" w:pos="284"/>
          <w:tab w:val="left" w:pos="567"/>
        </w:tabs>
        <w:spacing w:after="0"/>
      </w:pPr>
      <w:r>
        <w:tab/>
      </w:r>
    </w:p>
    <w:p w14:paraId="0076E416" w14:textId="77777777" w:rsidR="00C23778" w:rsidRDefault="00C23778" w:rsidP="00C23778">
      <w:pPr>
        <w:pStyle w:val="Overskrift2"/>
      </w:pPr>
      <w:bookmarkStart w:id="6" w:name="_Toc318804320"/>
      <w:r>
        <w:t>Sikkerhetsrestriksjoner</w:t>
      </w:r>
      <w:bookmarkEnd w:id="6"/>
    </w:p>
    <w:p w14:paraId="0BA95C80" w14:textId="5F80AF47" w:rsidR="00FA5891" w:rsidRPr="00A20669" w:rsidRDefault="00A20669" w:rsidP="00FA5891">
      <w:pPr>
        <w:pStyle w:val="Brdtekst"/>
        <w:tabs>
          <w:tab w:val="left" w:pos="284"/>
          <w:tab w:val="left" w:pos="709"/>
        </w:tabs>
        <w:ind w:left="705" w:hanging="705"/>
      </w:pPr>
      <w:r>
        <w:rPr>
          <w:b/>
        </w:rPr>
        <w:tab/>
      </w:r>
      <w:r w:rsidR="00FA5891" w:rsidRPr="00A20669">
        <w:t xml:space="preserve">Anskaffelsen er ikke skjermingsverdig. Den er dermed ikke underlagt krav gitt i, eller i medhold av, lov om nasjonal sikkerhet (sikkerhetsloven). </w:t>
      </w:r>
    </w:p>
    <w:p w14:paraId="0B977B1C" w14:textId="77777777" w:rsidR="00A478AE" w:rsidRDefault="00A478AE" w:rsidP="00A478AE">
      <w:pPr>
        <w:pStyle w:val="Brdtekst"/>
        <w:rPr>
          <w:rFonts w:asciiTheme="minorHAnsi" w:hAnsiTheme="minorHAnsi"/>
          <w:szCs w:val="20"/>
        </w:rPr>
      </w:pPr>
    </w:p>
    <w:p w14:paraId="4A77C27D" w14:textId="77777777" w:rsidR="00A478AE" w:rsidRPr="00A478AE" w:rsidRDefault="00A478AE" w:rsidP="00A478AE">
      <w:pPr>
        <w:pStyle w:val="Brdtekstpaaflgende"/>
      </w:pPr>
    </w:p>
    <w:p w14:paraId="251D9691" w14:textId="77777777" w:rsidR="00B640F9" w:rsidRDefault="00B640F9" w:rsidP="00B640F9">
      <w:pPr>
        <w:pStyle w:val="Overskrift2"/>
      </w:pPr>
      <w:bookmarkStart w:id="7" w:name="_Ref318983908"/>
      <w:r>
        <w:lastRenderedPageBreak/>
        <w:t>Tilleggsopplysninger</w:t>
      </w:r>
      <w:bookmarkEnd w:id="4"/>
      <w:bookmarkEnd w:id="5"/>
      <w:bookmarkEnd w:id="7"/>
    </w:p>
    <w:p w14:paraId="4BEEEF47" w14:textId="77777777" w:rsidR="00973614" w:rsidRPr="004C79EC" w:rsidRDefault="00973614" w:rsidP="00973614">
      <w:pPr>
        <w:pStyle w:val="Brdtekst"/>
        <w:rPr>
          <w:rFonts w:ascii="Garamond" w:hAnsi="Garamond" w:cs="Arial"/>
          <w:kern w:val="28"/>
          <w:sz w:val="24"/>
          <w:szCs w:val="20"/>
        </w:rPr>
      </w:pPr>
      <w:r w:rsidRPr="004C79EC">
        <w:rPr>
          <w:rFonts w:ascii="Garamond" w:hAnsi="Garamond" w:cs="Arial"/>
          <w:kern w:val="28"/>
          <w:sz w:val="24"/>
          <w:szCs w:val="20"/>
        </w:rPr>
        <w:t>Har leverandøren noen spørsmål vedrørende konkurransen, skal disse stilles i kommunikasjonsmodulen i Mercell. Dette for at all kommunikasjon skal loggføres.</w:t>
      </w:r>
    </w:p>
    <w:p w14:paraId="285E5475" w14:textId="77777777" w:rsidR="00973614" w:rsidRPr="004C79EC" w:rsidRDefault="00973614" w:rsidP="00973614">
      <w:pPr>
        <w:pStyle w:val="Brdtekst"/>
        <w:rPr>
          <w:rFonts w:ascii="Garamond" w:hAnsi="Garamond" w:cs="Arial"/>
          <w:kern w:val="28"/>
          <w:sz w:val="24"/>
          <w:szCs w:val="20"/>
        </w:rPr>
      </w:pPr>
    </w:p>
    <w:p w14:paraId="45DAC1EE" w14:textId="77777777" w:rsidR="00973614" w:rsidRPr="004C79EC" w:rsidRDefault="00973614" w:rsidP="00973614">
      <w:pPr>
        <w:pStyle w:val="Brdtekst"/>
        <w:rPr>
          <w:rFonts w:ascii="Garamond" w:hAnsi="Garamond" w:cs="Arial"/>
          <w:kern w:val="28"/>
          <w:sz w:val="24"/>
          <w:szCs w:val="20"/>
        </w:rPr>
      </w:pPr>
      <w:r w:rsidRPr="004C79EC">
        <w:rPr>
          <w:rFonts w:ascii="Garamond" w:hAnsi="Garamond" w:cs="Arial"/>
          <w:kern w:val="28"/>
          <w:sz w:val="24"/>
          <w:szCs w:val="20"/>
        </w:rPr>
        <w:t>Unntaksvis kan følgende kontaktperson benyttes:</w:t>
      </w:r>
    </w:p>
    <w:p w14:paraId="744E8E7D" w14:textId="77777777" w:rsidR="00973614" w:rsidRPr="004C79EC" w:rsidRDefault="00973614" w:rsidP="00973614">
      <w:pPr>
        <w:pStyle w:val="Brdtekstpaaflgende"/>
        <w:tabs>
          <w:tab w:val="left" w:pos="1276"/>
        </w:tabs>
        <w:rPr>
          <w:rFonts w:ascii="Garamond" w:hAnsi="Garamond" w:cs="Arial"/>
          <w:kern w:val="28"/>
          <w:sz w:val="24"/>
          <w:szCs w:val="20"/>
        </w:rPr>
      </w:pPr>
      <w:r w:rsidRPr="004C79EC">
        <w:rPr>
          <w:rFonts w:ascii="Garamond" w:hAnsi="Garamond" w:cs="Arial"/>
          <w:kern w:val="28"/>
          <w:sz w:val="24"/>
          <w:szCs w:val="20"/>
        </w:rPr>
        <w:t>Navn: Kristin Svendsen</w:t>
      </w:r>
    </w:p>
    <w:p w14:paraId="04BD591C" w14:textId="7F004BB7" w:rsidR="00973614" w:rsidRPr="004C79EC" w:rsidRDefault="00973614" w:rsidP="00973614">
      <w:pPr>
        <w:pStyle w:val="Brdtekstpaaflgende"/>
        <w:tabs>
          <w:tab w:val="left" w:pos="1276"/>
        </w:tabs>
        <w:rPr>
          <w:rFonts w:ascii="Garamond" w:hAnsi="Garamond" w:cs="Arial"/>
          <w:kern w:val="28"/>
          <w:sz w:val="24"/>
          <w:szCs w:val="20"/>
        </w:rPr>
      </w:pPr>
      <w:r w:rsidRPr="004C79EC">
        <w:rPr>
          <w:rFonts w:ascii="Garamond" w:hAnsi="Garamond" w:cs="Arial"/>
          <w:kern w:val="28"/>
          <w:sz w:val="24"/>
          <w:szCs w:val="20"/>
        </w:rPr>
        <w:t>Telefon: 488 95 197</w:t>
      </w:r>
    </w:p>
    <w:p w14:paraId="5D83A704" w14:textId="77777777" w:rsidR="00B3332F" w:rsidRDefault="00B3332F" w:rsidP="00347170">
      <w:pPr>
        <w:pStyle w:val="Brdtekstpaaflgende"/>
        <w:tabs>
          <w:tab w:val="left" w:pos="1276"/>
        </w:tabs>
      </w:pPr>
    </w:p>
    <w:p w14:paraId="46C5BFF6" w14:textId="569B3AF0" w:rsidR="003B5942" w:rsidRPr="003B5942" w:rsidRDefault="003B5942" w:rsidP="004C79EC">
      <w:pPr>
        <w:pStyle w:val="Overskrift1"/>
      </w:pPr>
      <w:bookmarkStart w:id="8" w:name="_Ref318803208"/>
      <w:bookmarkStart w:id="9" w:name="_Toc318804316"/>
      <w:r w:rsidRPr="003B5942">
        <w:t>Kvalifikasjonskrav</w:t>
      </w:r>
      <w:bookmarkEnd w:id="8"/>
      <w:bookmarkEnd w:id="9"/>
      <w:r w:rsidRPr="003B5942">
        <w:t xml:space="preserve"> </w:t>
      </w:r>
    </w:p>
    <w:p w14:paraId="2B620980" w14:textId="77777777" w:rsidR="003B5942" w:rsidRPr="004C79EC" w:rsidRDefault="003B5942"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 xml:space="preserve">Leverandøren trenger ikke dokumentere kvalifikasjonskravene oppstilt nedenfor ved innlevering av tilbudet. Leverandøren skal kun fylle ut det elektroniske egenerklæringsskjemaet (ESPD) som er innarbeidet som en del av prosessen ved tilbudsinnlevering i Mercell. </w:t>
      </w:r>
    </w:p>
    <w:p w14:paraId="6B1331C3" w14:textId="15424D5D" w:rsidR="003B5942" w:rsidRPr="004C79EC" w:rsidRDefault="008342DC"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 xml:space="preserve">Oppdragsgiver </w:t>
      </w:r>
      <w:r w:rsidR="003B5942" w:rsidRPr="004C79EC">
        <w:rPr>
          <w:rFonts w:ascii="Garamond" w:hAnsi="Garamond" w:cs="Arial"/>
          <w:kern w:val="28"/>
          <w:sz w:val="24"/>
          <w:szCs w:val="20"/>
        </w:rPr>
        <w:t>gjør oppmerksom på at det i visse tilfeller skal leveres ESPD fra samarbeidende leverandører og fra underleverandøre</w:t>
      </w:r>
      <w:r w:rsidR="002847E6">
        <w:rPr>
          <w:rFonts w:ascii="Garamond" w:hAnsi="Garamond" w:cs="Arial"/>
          <w:kern w:val="28"/>
          <w:sz w:val="24"/>
          <w:szCs w:val="20"/>
        </w:rPr>
        <w:t xml:space="preserve">r. Se nærmere om dette i </w:t>
      </w:r>
      <w:proofErr w:type="spellStart"/>
      <w:r w:rsidR="002847E6">
        <w:rPr>
          <w:rFonts w:ascii="Garamond" w:hAnsi="Garamond" w:cs="Arial"/>
          <w:kern w:val="28"/>
          <w:sz w:val="24"/>
          <w:szCs w:val="20"/>
        </w:rPr>
        <w:t>pkt</w:t>
      </w:r>
      <w:proofErr w:type="spellEnd"/>
      <w:r w:rsidR="002847E6">
        <w:rPr>
          <w:rFonts w:ascii="Garamond" w:hAnsi="Garamond" w:cs="Arial"/>
          <w:kern w:val="28"/>
          <w:sz w:val="24"/>
          <w:szCs w:val="20"/>
        </w:rPr>
        <w:t xml:space="preserve"> </w:t>
      </w:r>
      <w:r w:rsidR="002847E6">
        <w:rPr>
          <w:rFonts w:ascii="Garamond" w:hAnsi="Garamond" w:cs="Arial"/>
          <w:kern w:val="28"/>
          <w:sz w:val="24"/>
          <w:szCs w:val="20"/>
        </w:rPr>
        <w:fldChar w:fldCharType="begin"/>
      </w:r>
      <w:r w:rsidR="002847E6">
        <w:rPr>
          <w:rFonts w:ascii="Garamond" w:hAnsi="Garamond" w:cs="Arial"/>
          <w:kern w:val="28"/>
          <w:sz w:val="24"/>
          <w:szCs w:val="20"/>
        </w:rPr>
        <w:instrText xml:space="preserve"> REF _Ref17725114 \r \h </w:instrText>
      </w:r>
      <w:r w:rsidR="002847E6">
        <w:rPr>
          <w:rFonts w:ascii="Garamond" w:hAnsi="Garamond" w:cs="Arial"/>
          <w:kern w:val="28"/>
          <w:sz w:val="24"/>
          <w:szCs w:val="20"/>
        </w:rPr>
      </w:r>
      <w:r w:rsidR="002847E6">
        <w:rPr>
          <w:rFonts w:ascii="Garamond" w:hAnsi="Garamond" w:cs="Arial"/>
          <w:kern w:val="28"/>
          <w:sz w:val="24"/>
          <w:szCs w:val="20"/>
        </w:rPr>
        <w:fldChar w:fldCharType="separate"/>
      </w:r>
      <w:r w:rsidR="00A67C85">
        <w:rPr>
          <w:rFonts w:ascii="Garamond" w:hAnsi="Garamond" w:cs="Arial"/>
          <w:kern w:val="28"/>
          <w:sz w:val="24"/>
          <w:szCs w:val="20"/>
        </w:rPr>
        <w:t>5.1</w:t>
      </w:r>
      <w:r w:rsidR="002847E6">
        <w:rPr>
          <w:rFonts w:ascii="Garamond" w:hAnsi="Garamond" w:cs="Arial"/>
          <w:kern w:val="28"/>
          <w:sz w:val="24"/>
          <w:szCs w:val="20"/>
        </w:rPr>
        <w:fldChar w:fldCharType="end"/>
      </w:r>
      <w:r w:rsidR="002847E6">
        <w:rPr>
          <w:rFonts w:ascii="Garamond" w:hAnsi="Garamond" w:cs="Arial"/>
          <w:kern w:val="28"/>
          <w:sz w:val="24"/>
          <w:szCs w:val="20"/>
        </w:rPr>
        <w:t xml:space="preserve"> og </w:t>
      </w:r>
      <w:r w:rsidR="002847E6">
        <w:rPr>
          <w:rFonts w:ascii="Garamond" w:hAnsi="Garamond" w:cs="Arial"/>
          <w:kern w:val="28"/>
          <w:sz w:val="24"/>
          <w:szCs w:val="20"/>
        </w:rPr>
        <w:fldChar w:fldCharType="begin"/>
      </w:r>
      <w:r w:rsidR="002847E6">
        <w:rPr>
          <w:rFonts w:ascii="Garamond" w:hAnsi="Garamond" w:cs="Arial"/>
          <w:kern w:val="28"/>
          <w:sz w:val="24"/>
          <w:szCs w:val="20"/>
        </w:rPr>
        <w:instrText xml:space="preserve"> REF _Ref17725127 \r \h </w:instrText>
      </w:r>
      <w:r w:rsidR="002847E6">
        <w:rPr>
          <w:rFonts w:ascii="Garamond" w:hAnsi="Garamond" w:cs="Arial"/>
          <w:kern w:val="28"/>
          <w:sz w:val="24"/>
          <w:szCs w:val="20"/>
        </w:rPr>
      </w:r>
      <w:r w:rsidR="002847E6">
        <w:rPr>
          <w:rFonts w:ascii="Garamond" w:hAnsi="Garamond" w:cs="Arial"/>
          <w:kern w:val="28"/>
          <w:sz w:val="24"/>
          <w:szCs w:val="20"/>
        </w:rPr>
        <w:fldChar w:fldCharType="separate"/>
      </w:r>
      <w:r w:rsidR="00A67C85">
        <w:rPr>
          <w:rFonts w:ascii="Garamond" w:hAnsi="Garamond" w:cs="Arial"/>
          <w:kern w:val="28"/>
          <w:sz w:val="24"/>
          <w:szCs w:val="20"/>
        </w:rPr>
        <w:t>5.2</w:t>
      </w:r>
      <w:r w:rsidR="002847E6">
        <w:rPr>
          <w:rFonts w:ascii="Garamond" w:hAnsi="Garamond" w:cs="Arial"/>
          <w:kern w:val="28"/>
          <w:sz w:val="24"/>
          <w:szCs w:val="20"/>
        </w:rPr>
        <w:fldChar w:fldCharType="end"/>
      </w:r>
      <w:r w:rsidR="003B5942" w:rsidRPr="004C79EC">
        <w:rPr>
          <w:rFonts w:ascii="Garamond" w:hAnsi="Garamond" w:cs="Arial"/>
          <w:kern w:val="28"/>
          <w:sz w:val="24"/>
          <w:szCs w:val="20"/>
        </w:rPr>
        <w:t xml:space="preserve"> nedenfor.</w:t>
      </w:r>
    </w:p>
    <w:p w14:paraId="5A6903DE" w14:textId="066128AD" w:rsidR="003B5942" w:rsidRPr="004C79EC" w:rsidRDefault="008342DC"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 xml:space="preserve">Oppdragsgiver </w:t>
      </w:r>
      <w:r w:rsidR="003B5942" w:rsidRPr="004C79EC">
        <w:rPr>
          <w:rFonts w:ascii="Garamond" w:hAnsi="Garamond" w:cs="Arial"/>
          <w:kern w:val="28"/>
          <w:sz w:val="24"/>
          <w:szCs w:val="20"/>
        </w:rPr>
        <w:t>gjør oppmerksom på at vi på ethvert tidspunkt under konkurransen kan be leverandørene fremlegge dokumentasjon på at kvalifikasjonskravene er oppfylt, jf. forskrift om offentlige anskaffelser § 17-1 (3).</w:t>
      </w:r>
    </w:p>
    <w:p w14:paraId="09C64992" w14:textId="77777777" w:rsidR="003B5942" w:rsidRPr="003B5942" w:rsidRDefault="003B5942" w:rsidP="003B5942">
      <w:pPr>
        <w:spacing w:before="60" w:after="60"/>
      </w:pPr>
    </w:p>
    <w:p w14:paraId="17012B6D" w14:textId="77777777" w:rsidR="003B5942" w:rsidRPr="003B5942" w:rsidRDefault="003B5942" w:rsidP="004C79EC">
      <w:pPr>
        <w:pStyle w:val="Overskrift2"/>
      </w:pPr>
      <w:r w:rsidRPr="003B5942">
        <w:t>Kvalifikasjonskrav</w:t>
      </w:r>
    </w:p>
    <w:p w14:paraId="22EBAFB8" w14:textId="77777777" w:rsidR="003B5942" w:rsidRPr="004C79EC" w:rsidRDefault="003B5942" w:rsidP="004C79EC">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09"/>
        <w:gridCol w:w="5390"/>
      </w:tblGrid>
      <w:tr w:rsidR="00E3297A" w:rsidRPr="00E3297A" w14:paraId="5C2750A7" w14:textId="77777777" w:rsidTr="00A72E8B">
        <w:trPr>
          <w:trHeight w:val="361"/>
        </w:trPr>
        <w:tc>
          <w:tcPr>
            <w:tcW w:w="4009" w:type="dxa"/>
            <w:shd w:val="clear" w:color="auto" w:fill="D9D9D9" w:themeFill="background1" w:themeFillShade="D9"/>
            <w:vAlign w:val="center"/>
          </w:tcPr>
          <w:p w14:paraId="46C0E562" w14:textId="77777777" w:rsidR="003B5942" w:rsidRPr="00E3297A" w:rsidRDefault="003B5942" w:rsidP="003B5942">
            <w:pPr>
              <w:rPr>
                <w:rFonts w:ascii="Arial" w:hAnsi="Arial" w:cs="Arial"/>
                <w:b/>
                <w:kern w:val="28"/>
                <w:szCs w:val="20"/>
              </w:rPr>
            </w:pPr>
            <w:r w:rsidRPr="00E3297A">
              <w:rPr>
                <w:rFonts w:ascii="Arial" w:hAnsi="Arial" w:cs="Arial"/>
                <w:b/>
                <w:kern w:val="28"/>
                <w:szCs w:val="20"/>
              </w:rPr>
              <w:t>Krav:</w:t>
            </w:r>
          </w:p>
        </w:tc>
        <w:tc>
          <w:tcPr>
            <w:tcW w:w="5390" w:type="dxa"/>
            <w:shd w:val="clear" w:color="auto" w:fill="D9D9D9" w:themeFill="background1" w:themeFillShade="D9"/>
            <w:vAlign w:val="center"/>
          </w:tcPr>
          <w:p w14:paraId="712CBBA3" w14:textId="77777777" w:rsidR="003B5942" w:rsidRPr="00E3297A" w:rsidRDefault="003B5942" w:rsidP="003B5942">
            <w:pPr>
              <w:rPr>
                <w:rFonts w:ascii="Arial" w:hAnsi="Arial" w:cs="Arial"/>
                <w:b/>
                <w:kern w:val="28"/>
                <w:szCs w:val="20"/>
              </w:rPr>
            </w:pPr>
            <w:r w:rsidRPr="00E3297A">
              <w:rPr>
                <w:rFonts w:ascii="Arial" w:hAnsi="Arial" w:cs="Arial"/>
                <w:b/>
                <w:kern w:val="28"/>
                <w:szCs w:val="20"/>
              </w:rPr>
              <w:t>Dokumentasjonskrav:</w:t>
            </w:r>
          </w:p>
        </w:tc>
      </w:tr>
      <w:tr w:rsidR="003B5942" w:rsidRPr="00E3297A" w14:paraId="29A2EACB" w14:textId="77777777" w:rsidTr="00A72E8B">
        <w:trPr>
          <w:trHeight w:val="270"/>
        </w:trPr>
        <w:tc>
          <w:tcPr>
            <w:tcW w:w="9399" w:type="dxa"/>
            <w:gridSpan w:val="2"/>
            <w:shd w:val="clear" w:color="auto" w:fill="F2F2F2" w:themeFill="background1" w:themeFillShade="F2"/>
          </w:tcPr>
          <w:p w14:paraId="6B4DFAFF"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Generelle krav:</w:t>
            </w:r>
          </w:p>
        </w:tc>
      </w:tr>
      <w:tr w:rsidR="003B5942" w:rsidRPr="003B5942" w14:paraId="6200C92C" w14:textId="77777777" w:rsidTr="00A72E8B">
        <w:trPr>
          <w:trHeight w:val="228"/>
        </w:trPr>
        <w:tc>
          <w:tcPr>
            <w:tcW w:w="4009" w:type="dxa"/>
          </w:tcPr>
          <w:p w14:paraId="6A1645C9" w14:textId="77777777" w:rsidR="003B5942" w:rsidRPr="003B5942" w:rsidRDefault="003B5942" w:rsidP="003B5942">
            <w:pPr>
              <w:rPr>
                <w:kern w:val="28"/>
                <w:szCs w:val="20"/>
              </w:rPr>
            </w:pPr>
            <w:r w:rsidRPr="003B5942">
              <w:rPr>
                <w:kern w:val="28"/>
                <w:szCs w:val="20"/>
              </w:rPr>
              <w:t>Leverandøren skal være et lovlig registrert firma</w:t>
            </w:r>
          </w:p>
          <w:p w14:paraId="73801A44" w14:textId="77777777" w:rsidR="003B5942" w:rsidRPr="003B5942" w:rsidRDefault="003B5942" w:rsidP="003B5942">
            <w:pPr>
              <w:rPr>
                <w:szCs w:val="20"/>
              </w:rPr>
            </w:pPr>
          </w:p>
        </w:tc>
        <w:tc>
          <w:tcPr>
            <w:tcW w:w="5390" w:type="dxa"/>
          </w:tcPr>
          <w:p w14:paraId="147C9246" w14:textId="77777777" w:rsidR="003B5942" w:rsidRPr="003B5942" w:rsidRDefault="003B5942" w:rsidP="003B5942">
            <w:pPr>
              <w:rPr>
                <w:kern w:val="28"/>
                <w:szCs w:val="20"/>
              </w:rPr>
            </w:pPr>
            <w:r w:rsidRPr="003B5942">
              <w:rPr>
                <w:kern w:val="28"/>
                <w:szCs w:val="20"/>
              </w:rPr>
              <w:t xml:space="preserve">Utenlandske leverandører må fremlegge dokumentasjon for at firmaet er lovlig registrert i sitt hjemland. Norske leverandører trenger ikke dokumentere oppfyllelse av kravet utover fremleggelse av skatte- og </w:t>
            </w:r>
            <w:proofErr w:type="spellStart"/>
            <w:r w:rsidRPr="003B5942">
              <w:rPr>
                <w:kern w:val="28"/>
                <w:szCs w:val="20"/>
              </w:rPr>
              <w:t>mva</w:t>
            </w:r>
            <w:proofErr w:type="spellEnd"/>
            <w:r w:rsidRPr="003B5942">
              <w:rPr>
                <w:kern w:val="28"/>
                <w:szCs w:val="20"/>
              </w:rPr>
              <w:t>-attest, jf. nedenfor.</w:t>
            </w:r>
          </w:p>
          <w:p w14:paraId="0A044CBE" w14:textId="77777777" w:rsidR="003B5942" w:rsidRPr="003B5942" w:rsidRDefault="003B5942" w:rsidP="003B5942">
            <w:pPr>
              <w:rPr>
                <w:kern w:val="28"/>
                <w:szCs w:val="20"/>
              </w:rPr>
            </w:pPr>
          </w:p>
        </w:tc>
      </w:tr>
      <w:tr w:rsidR="003B5942" w:rsidRPr="003B5942" w14:paraId="5F095E36" w14:textId="77777777" w:rsidTr="00A72E8B">
        <w:trPr>
          <w:trHeight w:val="1121"/>
        </w:trPr>
        <w:tc>
          <w:tcPr>
            <w:tcW w:w="4009" w:type="dxa"/>
          </w:tcPr>
          <w:p w14:paraId="53328702" w14:textId="77777777" w:rsidR="003B5942" w:rsidRPr="003B5942" w:rsidRDefault="003B5942" w:rsidP="003B5942">
            <w:pPr>
              <w:rPr>
                <w:kern w:val="28"/>
                <w:szCs w:val="20"/>
              </w:rPr>
            </w:pPr>
            <w:r w:rsidRPr="003B5942">
              <w:rPr>
                <w:kern w:val="28"/>
                <w:szCs w:val="20"/>
              </w:rPr>
              <w:t xml:space="preserve">Leverandøren skal ha et ryddig forhold til innbetaling av skatter og avgifter </w:t>
            </w:r>
          </w:p>
          <w:p w14:paraId="54723264" w14:textId="77777777" w:rsidR="003B5942" w:rsidRPr="003B5942" w:rsidRDefault="003B5942" w:rsidP="003B5942">
            <w:pPr>
              <w:rPr>
                <w:kern w:val="28"/>
                <w:szCs w:val="20"/>
              </w:rPr>
            </w:pPr>
          </w:p>
        </w:tc>
        <w:tc>
          <w:tcPr>
            <w:tcW w:w="5390" w:type="dxa"/>
          </w:tcPr>
          <w:p w14:paraId="3C03F7ED" w14:textId="77777777" w:rsidR="003B5942" w:rsidRPr="003B5942" w:rsidRDefault="003B5942" w:rsidP="003B5942">
            <w:pPr>
              <w:rPr>
                <w:szCs w:val="20"/>
              </w:rPr>
            </w:pPr>
            <w:r w:rsidRPr="003B5942">
              <w:rPr>
                <w:szCs w:val="20"/>
                <w:u w:val="single"/>
              </w:rPr>
              <w:t>‘Attest for skatt og merverdiavgift’</w:t>
            </w:r>
            <w:r w:rsidRPr="003B5942">
              <w:rPr>
                <w:szCs w:val="20"/>
              </w:rPr>
              <w:t xml:space="preserve"> (RF-1316). Attesten kan bestilles via </w:t>
            </w:r>
            <w:hyperlink r:id="rId14" w:history="1">
              <w:r w:rsidRPr="003B5942">
                <w:rPr>
                  <w:color w:val="0000FF"/>
                  <w:szCs w:val="20"/>
                  <w:u w:val="single"/>
                </w:rPr>
                <w:t>www.altinn.no</w:t>
              </w:r>
            </w:hyperlink>
            <w:r w:rsidRPr="003B5942">
              <w:rPr>
                <w:szCs w:val="20"/>
              </w:rPr>
              <w:t>. Attesten skal ikke være eldre enn 6 måneder regnet fra tilbudsfristen.</w:t>
            </w:r>
          </w:p>
          <w:p w14:paraId="7F4B1184" w14:textId="77777777" w:rsidR="003B5942" w:rsidRPr="003B5942" w:rsidRDefault="003B5942" w:rsidP="003B5942">
            <w:pPr>
              <w:rPr>
                <w:szCs w:val="20"/>
              </w:rPr>
            </w:pPr>
          </w:p>
          <w:p w14:paraId="7DEBEDA9" w14:textId="77777777" w:rsidR="003B5942" w:rsidRPr="003B5942" w:rsidRDefault="003B5942" w:rsidP="003B5942">
            <w:pPr>
              <w:rPr>
                <w:szCs w:val="20"/>
              </w:rPr>
            </w:pPr>
            <w:r w:rsidRPr="003B5942">
              <w:rPr>
                <w:i/>
                <w:kern w:val="28"/>
                <w:szCs w:val="20"/>
              </w:rPr>
              <w:t>(kun for norske leverandører)</w:t>
            </w:r>
          </w:p>
        </w:tc>
      </w:tr>
      <w:tr w:rsidR="003B5942" w:rsidRPr="00E3297A" w14:paraId="37C23ADE" w14:textId="77777777" w:rsidTr="00A72E8B">
        <w:tc>
          <w:tcPr>
            <w:tcW w:w="9399" w:type="dxa"/>
            <w:gridSpan w:val="2"/>
            <w:shd w:val="clear" w:color="auto" w:fill="F2F2F2" w:themeFill="background1" w:themeFillShade="F2"/>
          </w:tcPr>
          <w:p w14:paraId="0570142A"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Krav til økonomisk/finansiell stilling:</w:t>
            </w:r>
          </w:p>
        </w:tc>
      </w:tr>
      <w:tr w:rsidR="003B5942" w:rsidRPr="003B5942" w14:paraId="27C283FC" w14:textId="77777777" w:rsidTr="00A72E8B">
        <w:trPr>
          <w:trHeight w:val="955"/>
        </w:trPr>
        <w:tc>
          <w:tcPr>
            <w:tcW w:w="4009" w:type="dxa"/>
          </w:tcPr>
          <w:p w14:paraId="6B079CF1" w14:textId="74E1D845" w:rsidR="00C30106" w:rsidRPr="00C0759D" w:rsidRDefault="00C30106" w:rsidP="00C30106">
            <w:pPr>
              <w:rPr>
                <w:kern w:val="28"/>
                <w:szCs w:val="20"/>
              </w:rPr>
            </w:pPr>
            <w:r w:rsidRPr="00C0759D">
              <w:rPr>
                <w:kern w:val="28"/>
                <w:szCs w:val="20"/>
              </w:rPr>
              <w:t>Leverandøren skal ha solid økonomi som innebærer at leverandøren skal være kredittverdig uten krav til sikkerhetsstillelse.</w:t>
            </w:r>
          </w:p>
          <w:p w14:paraId="1E1CBA78" w14:textId="77777777" w:rsidR="00C30106" w:rsidRPr="00C0759D" w:rsidRDefault="00C30106" w:rsidP="00C30106">
            <w:pPr>
              <w:rPr>
                <w:kern w:val="28"/>
                <w:szCs w:val="20"/>
              </w:rPr>
            </w:pPr>
          </w:p>
          <w:p w14:paraId="3159258D" w14:textId="47CB4A6E" w:rsidR="003B5942" w:rsidRPr="003B5942" w:rsidRDefault="00C30106" w:rsidP="00C30106">
            <w:pPr>
              <w:rPr>
                <w:kern w:val="28"/>
                <w:szCs w:val="20"/>
              </w:rPr>
            </w:pPr>
            <w:r w:rsidRPr="00C0759D">
              <w:rPr>
                <w:kern w:val="28"/>
                <w:szCs w:val="20"/>
              </w:rPr>
              <w:t xml:space="preserve">Minimumskrav til kredittverdighet er </w:t>
            </w:r>
            <w:proofErr w:type="spellStart"/>
            <w:r w:rsidRPr="00C0759D">
              <w:rPr>
                <w:kern w:val="28"/>
                <w:szCs w:val="20"/>
              </w:rPr>
              <w:t>rating</w:t>
            </w:r>
            <w:proofErr w:type="spellEnd"/>
            <w:r w:rsidRPr="00C0759D">
              <w:rPr>
                <w:kern w:val="28"/>
                <w:szCs w:val="20"/>
              </w:rPr>
              <w:t xml:space="preserve"> A eller tilsvarende.</w:t>
            </w:r>
          </w:p>
        </w:tc>
        <w:tc>
          <w:tcPr>
            <w:tcW w:w="5390" w:type="dxa"/>
          </w:tcPr>
          <w:p w14:paraId="615AFB55" w14:textId="261B7C91" w:rsidR="00C30106" w:rsidRPr="00C0759D" w:rsidRDefault="00C30106" w:rsidP="00C30106">
            <w:pPr>
              <w:rPr>
                <w:kern w:val="28"/>
                <w:szCs w:val="20"/>
              </w:rPr>
            </w:pPr>
            <w:r w:rsidRPr="00C0759D">
              <w:rPr>
                <w:kern w:val="28"/>
                <w:szCs w:val="20"/>
              </w:rPr>
              <w:t xml:space="preserve">Kredittvurdering av leverandøren som ikke er eldre enn 6 mnd. regnet fra utløpet av </w:t>
            </w:r>
            <w:r w:rsidR="003B3726">
              <w:rPr>
                <w:kern w:val="28"/>
                <w:szCs w:val="20"/>
              </w:rPr>
              <w:t>tilbudsfristen</w:t>
            </w:r>
            <w:r w:rsidRPr="00C0759D">
              <w:rPr>
                <w:kern w:val="28"/>
                <w:szCs w:val="20"/>
              </w:rPr>
              <w:t xml:space="preserve">. Resultatet av kredittvurderingen skal fremkomme som en gradert verdi (bokstaver eller tall) mot en definert skala. Kredittvurderingen skal inneholde en vurdering av leverandørens betalingshistorikk/-pålitelighet. </w:t>
            </w:r>
          </w:p>
          <w:p w14:paraId="7A68DF31" w14:textId="77777777" w:rsidR="00C30106" w:rsidRPr="00C0759D" w:rsidRDefault="00C30106" w:rsidP="00C30106">
            <w:pPr>
              <w:rPr>
                <w:kern w:val="28"/>
                <w:szCs w:val="20"/>
              </w:rPr>
            </w:pPr>
          </w:p>
          <w:p w14:paraId="2447498C" w14:textId="2FB60866" w:rsidR="00C30106" w:rsidRDefault="00C30106" w:rsidP="00C30106">
            <w:pPr>
              <w:rPr>
                <w:kern w:val="28"/>
                <w:szCs w:val="20"/>
              </w:rPr>
            </w:pPr>
            <w:r w:rsidRPr="00C0759D">
              <w:rPr>
                <w:kern w:val="28"/>
                <w:szCs w:val="20"/>
              </w:rPr>
              <w:t>NB! Dersom leverandøren, for å oppfylle kravet,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p w14:paraId="756CFD1B" w14:textId="77777777" w:rsidR="008A2B55" w:rsidRDefault="008A2B55" w:rsidP="00C30106">
            <w:pPr>
              <w:rPr>
                <w:kern w:val="28"/>
                <w:szCs w:val="20"/>
              </w:rPr>
            </w:pPr>
          </w:p>
          <w:p w14:paraId="6D6E3289" w14:textId="77777777" w:rsidR="003B5942" w:rsidRPr="00CA76F7" w:rsidRDefault="008A2B55" w:rsidP="008A2B55">
            <w:pPr>
              <w:rPr>
                <w:kern w:val="28"/>
                <w:szCs w:val="20"/>
              </w:rPr>
            </w:pPr>
            <w:r w:rsidRPr="00CA76F7">
              <w:rPr>
                <w:kern w:val="28"/>
                <w:szCs w:val="20"/>
              </w:rPr>
              <w:t xml:space="preserve">Nyetablerte firmaer som ikke kan fremskaffe relevant kredittvurdering kan legge ved alternativ dokumentasjon </w:t>
            </w:r>
            <w:r w:rsidRPr="00CA76F7">
              <w:rPr>
                <w:kern w:val="28"/>
                <w:szCs w:val="20"/>
              </w:rPr>
              <w:lastRenderedPageBreak/>
              <w:t>der blant annet regnskap/balanse, nøkkeltall, betalingshistorikk og betalingsanmerkninger fremkommer.</w:t>
            </w:r>
          </w:p>
          <w:p w14:paraId="44024FF7" w14:textId="7CE4B7DA" w:rsidR="008A2B55" w:rsidRPr="003B5942" w:rsidRDefault="008A2B55" w:rsidP="008A2B55">
            <w:pPr>
              <w:rPr>
                <w:kern w:val="28"/>
                <w:szCs w:val="20"/>
              </w:rPr>
            </w:pPr>
          </w:p>
        </w:tc>
      </w:tr>
      <w:tr w:rsidR="00C2185B" w:rsidRPr="003B5942" w14:paraId="6D8646C8" w14:textId="77777777" w:rsidTr="00A72E8B">
        <w:trPr>
          <w:trHeight w:val="955"/>
        </w:trPr>
        <w:tc>
          <w:tcPr>
            <w:tcW w:w="4009" w:type="dxa"/>
          </w:tcPr>
          <w:p w14:paraId="2AA9B02D" w14:textId="2E89AE8F" w:rsidR="00C2185B" w:rsidRDefault="00C2185B" w:rsidP="00F45C61">
            <w:pPr>
              <w:rPr>
                <w:kern w:val="28"/>
                <w:szCs w:val="20"/>
              </w:rPr>
            </w:pPr>
            <w:r w:rsidRPr="00C2185B">
              <w:rPr>
                <w:kern w:val="28"/>
                <w:szCs w:val="20"/>
              </w:rPr>
              <w:lastRenderedPageBreak/>
              <w:t xml:space="preserve">Leverandøren skal ha tilstrekkelig økonomisk og finansiell kapasitet til å kunne oppfylle kontrakten </w:t>
            </w:r>
            <w:r w:rsidR="00B0117F">
              <w:rPr>
                <w:kern w:val="28"/>
                <w:szCs w:val="20"/>
              </w:rPr>
              <w:t>.</w:t>
            </w:r>
          </w:p>
        </w:tc>
        <w:tc>
          <w:tcPr>
            <w:tcW w:w="5390" w:type="dxa"/>
          </w:tcPr>
          <w:p w14:paraId="1CD418D9" w14:textId="096D6C78" w:rsidR="00C2185B" w:rsidRDefault="006D5099" w:rsidP="00C30106">
            <w:pPr>
              <w:rPr>
                <w:kern w:val="28"/>
                <w:szCs w:val="20"/>
              </w:rPr>
            </w:pPr>
            <w:r w:rsidRPr="00C2185B">
              <w:rPr>
                <w:kern w:val="28"/>
                <w:szCs w:val="20"/>
              </w:rPr>
              <w:t xml:space="preserve">Foretakets siste </w:t>
            </w:r>
            <w:r w:rsidR="00B0117F">
              <w:rPr>
                <w:kern w:val="28"/>
                <w:szCs w:val="20"/>
              </w:rPr>
              <w:t xml:space="preserve">3 </w:t>
            </w:r>
            <w:r w:rsidRPr="00C2185B">
              <w:rPr>
                <w:kern w:val="28"/>
                <w:szCs w:val="20"/>
              </w:rPr>
              <w:t>årsregnskap inklusive noter, styrets, årsberetninger og revisjonsberetninger, samt nyere opplysninger som har relevans for foretakets regnskapstall.</w:t>
            </w:r>
          </w:p>
          <w:p w14:paraId="4AD87827" w14:textId="556DF05A" w:rsidR="00B0117F" w:rsidRPr="00BA051C" w:rsidRDefault="00B0117F" w:rsidP="00BA051C">
            <w:pPr>
              <w:keepNext/>
              <w:rPr>
                <w:kern w:val="28"/>
                <w:szCs w:val="20"/>
              </w:rPr>
            </w:pPr>
          </w:p>
        </w:tc>
      </w:tr>
      <w:tr w:rsidR="003B5942" w:rsidRPr="00E3297A" w14:paraId="4F0D85C7" w14:textId="77777777" w:rsidTr="00A72E8B">
        <w:tc>
          <w:tcPr>
            <w:tcW w:w="9399" w:type="dxa"/>
            <w:gridSpan w:val="2"/>
            <w:shd w:val="clear" w:color="auto" w:fill="F2F2F2" w:themeFill="background1" w:themeFillShade="F2"/>
          </w:tcPr>
          <w:p w14:paraId="100C9DC7" w14:textId="77777777" w:rsidR="003B5942" w:rsidRPr="00E3297A" w:rsidRDefault="003B5942" w:rsidP="003B5942">
            <w:pPr>
              <w:rPr>
                <w:rFonts w:ascii="Arial" w:hAnsi="Arial" w:cs="Arial"/>
                <w:b/>
                <w:kern w:val="28"/>
                <w:sz w:val="18"/>
                <w:szCs w:val="20"/>
              </w:rPr>
            </w:pPr>
            <w:r w:rsidRPr="00E3297A">
              <w:rPr>
                <w:rFonts w:ascii="Arial" w:hAnsi="Arial" w:cs="Arial"/>
                <w:b/>
                <w:kern w:val="28"/>
                <w:sz w:val="18"/>
                <w:szCs w:val="20"/>
              </w:rPr>
              <w:t>Krav til tekniske og faglige kvalifikasjoner:</w:t>
            </w:r>
          </w:p>
        </w:tc>
      </w:tr>
      <w:tr w:rsidR="003B5942" w:rsidRPr="003B5942" w14:paraId="5594551D" w14:textId="77777777" w:rsidTr="00A72E8B">
        <w:trPr>
          <w:trHeight w:val="1000"/>
        </w:trPr>
        <w:tc>
          <w:tcPr>
            <w:tcW w:w="4009" w:type="dxa"/>
          </w:tcPr>
          <w:p w14:paraId="54D1FCC2" w14:textId="7C37A034" w:rsidR="003B5942" w:rsidRPr="003B5942" w:rsidRDefault="00A72E8B" w:rsidP="003B5942">
            <w:pPr>
              <w:rPr>
                <w:kern w:val="28"/>
                <w:szCs w:val="20"/>
              </w:rPr>
            </w:pPr>
            <w:r>
              <w:rPr>
                <w:szCs w:val="20"/>
              </w:rPr>
              <w:t xml:space="preserve">Leverandøren (som firma) </w:t>
            </w:r>
            <w:r w:rsidRPr="00B64EA8">
              <w:rPr>
                <w:szCs w:val="20"/>
              </w:rPr>
              <w:t>skal ha</w:t>
            </w:r>
            <w:r>
              <w:rPr>
                <w:szCs w:val="20"/>
              </w:rPr>
              <w:t xml:space="preserve"> meget </w:t>
            </w:r>
            <w:r w:rsidRPr="00B64EA8">
              <w:rPr>
                <w:szCs w:val="20"/>
              </w:rPr>
              <w:t>god kompetanse innenfor</w:t>
            </w:r>
            <w:r>
              <w:rPr>
                <w:szCs w:val="20"/>
              </w:rPr>
              <w:t xml:space="preserve"> leveranser </w:t>
            </w:r>
            <w:r w:rsidRPr="00B64EA8">
              <w:rPr>
                <w:szCs w:val="20"/>
              </w:rPr>
              <w:t xml:space="preserve">av tilsvarende </w:t>
            </w:r>
            <w:r>
              <w:rPr>
                <w:szCs w:val="20"/>
              </w:rPr>
              <w:t xml:space="preserve">art og </w:t>
            </w:r>
            <w:r w:rsidRPr="00B64EA8">
              <w:rPr>
                <w:szCs w:val="20"/>
              </w:rPr>
              <w:t xml:space="preserve">omfang </w:t>
            </w:r>
            <w:r>
              <w:rPr>
                <w:szCs w:val="20"/>
              </w:rPr>
              <w:t>som denne avtalen omfatter</w:t>
            </w:r>
            <w:r w:rsidR="00E5495F">
              <w:rPr>
                <w:szCs w:val="20"/>
              </w:rPr>
              <w:t>.</w:t>
            </w:r>
          </w:p>
        </w:tc>
        <w:tc>
          <w:tcPr>
            <w:tcW w:w="5390" w:type="dxa"/>
          </w:tcPr>
          <w:p w14:paraId="16DA73AC" w14:textId="3303E01B" w:rsidR="003B5942" w:rsidRPr="003B5942" w:rsidRDefault="00A72E8B" w:rsidP="00A72E8B">
            <w:pPr>
              <w:rPr>
                <w:kern w:val="28"/>
                <w:szCs w:val="20"/>
              </w:rPr>
            </w:pPr>
            <w:r>
              <w:rPr>
                <w:kern w:val="28"/>
                <w:szCs w:val="20"/>
              </w:rPr>
              <w:t xml:space="preserve">Oversikt over de viktigste relevante leveransene som </w:t>
            </w:r>
            <w:r w:rsidRPr="00F72FD0">
              <w:rPr>
                <w:kern w:val="28"/>
                <w:szCs w:val="20"/>
              </w:rPr>
              <w:t>leverandøren</w:t>
            </w:r>
            <w:r>
              <w:rPr>
                <w:kern w:val="28"/>
                <w:szCs w:val="20"/>
              </w:rPr>
              <w:t xml:space="preserve"> har utført i løpet av de siste tre årene, sammen med opplysninger om kontraktens verdi, tidspunkt for utførelse og navn på mottaker.</w:t>
            </w:r>
            <w:r w:rsidR="00211E1F">
              <w:rPr>
                <w:kern w:val="28"/>
                <w:szCs w:val="20"/>
              </w:rPr>
              <w:br/>
              <w:t>Forvaltet volum innenfor leveranseområdet porteføljeforvaltning skal også fremkomme i oversikten.</w:t>
            </w:r>
          </w:p>
        </w:tc>
      </w:tr>
      <w:tr w:rsidR="003B5942" w:rsidRPr="003B5942" w14:paraId="5EC4F6F3" w14:textId="77777777" w:rsidTr="00A72E8B">
        <w:trPr>
          <w:trHeight w:val="1000"/>
        </w:trPr>
        <w:tc>
          <w:tcPr>
            <w:tcW w:w="4009" w:type="dxa"/>
          </w:tcPr>
          <w:p w14:paraId="36922C40" w14:textId="5ED0E955" w:rsidR="003B5942" w:rsidRPr="003B5942" w:rsidRDefault="00E5495F" w:rsidP="00E5495F">
            <w:pPr>
              <w:rPr>
                <w:kern w:val="28"/>
                <w:szCs w:val="20"/>
              </w:rPr>
            </w:pPr>
            <w:r>
              <w:rPr>
                <w:szCs w:val="20"/>
              </w:rPr>
              <w:t>Leverandøren skal ha god kapasitet til å gjennomføre kontrakten.</w:t>
            </w:r>
          </w:p>
        </w:tc>
        <w:tc>
          <w:tcPr>
            <w:tcW w:w="5390" w:type="dxa"/>
          </w:tcPr>
          <w:p w14:paraId="36F8AC73" w14:textId="1DC53342" w:rsidR="003B5942" w:rsidRDefault="0056054B" w:rsidP="007D041E">
            <w:pPr>
              <w:pStyle w:val="Listeavsnitt"/>
              <w:numPr>
                <w:ilvl w:val="0"/>
                <w:numId w:val="26"/>
              </w:numPr>
              <w:rPr>
                <w:kern w:val="28"/>
                <w:szCs w:val="20"/>
              </w:rPr>
            </w:pPr>
            <w:r>
              <w:rPr>
                <w:kern w:val="28"/>
                <w:szCs w:val="20"/>
              </w:rPr>
              <w:t>En redegjørelse for det totale antall porteføljeforvaltere som leverandøren råder over til å utføre kontrakten.</w:t>
            </w:r>
            <w:r>
              <w:rPr>
                <w:kern w:val="28"/>
                <w:szCs w:val="20"/>
              </w:rPr>
              <w:br/>
            </w:r>
          </w:p>
          <w:p w14:paraId="413BAA35" w14:textId="22B2FC8A" w:rsidR="0056054B" w:rsidRDefault="0056054B" w:rsidP="007D041E">
            <w:pPr>
              <w:pStyle w:val="Listeavsnitt"/>
              <w:numPr>
                <w:ilvl w:val="0"/>
                <w:numId w:val="26"/>
              </w:numPr>
              <w:rPr>
                <w:kern w:val="28"/>
                <w:szCs w:val="20"/>
              </w:rPr>
            </w:pPr>
            <w:r>
              <w:rPr>
                <w:kern w:val="28"/>
                <w:szCs w:val="20"/>
              </w:rPr>
              <w:t>En beskrivelse av leverandørens gjennomsnittlige årlige arbeidsstyrke og antallet medarbeidere i ledelsen i løpet av de siste tre årene.</w:t>
            </w:r>
            <w:r>
              <w:rPr>
                <w:kern w:val="28"/>
                <w:szCs w:val="20"/>
              </w:rPr>
              <w:br/>
            </w:r>
          </w:p>
          <w:p w14:paraId="20B8709D" w14:textId="478EF8EC" w:rsidR="0056054B" w:rsidRPr="007D041E" w:rsidRDefault="0056054B" w:rsidP="007D041E">
            <w:pPr>
              <w:pStyle w:val="Listeavsnitt"/>
              <w:numPr>
                <w:ilvl w:val="0"/>
                <w:numId w:val="26"/>
              </w:numPr>
              <w:rPr>
                <w:kern w:val="28"/>
                <w:szCs w:val="20"/>
              </w:rPr>
            </w:pPr>
            <w:r>
              <w:rPr>
                <w:kern w:val="28"/>
                <w:szCs w:val="20"/>
              </w:rPr>
              <w:t>En beskrivelse av hvor stor del av kontrakten som leverandøren vurderer å sette bort til underleverandører.</w:t>
            </w:r>
          </w:p>
        </w:tc>
      </w:tr>
    </w:tbl>
    <w:p w14:paraId="5F9E1FE6" w14:textId="77777777" w:rsidR="003B5942" w:rsidRPr="003B5942" w:rsidRDefault="003B5942" w:rsidP="003B5942">
      <w:pPr>
        <w:tabs>
          <w:tab w:val="left" w:pos="1985"/>
        </w:tabs>
        <w:spacing w:before="60" w:after="60"/>
      </w:pPr>
    </w:p>
    <w:p w14:paraId="503AA6C0" w14:textId="77777777" w:rsidR="003B5942" w:rsidRPr="003B5942" w:rsidRDefault="003B5942" w:rsidP="004C79EC">
      <w:pPr>
        <w:pStyle w:val="Overskrift1"/>
      </w:pPr>
      <w:r w:rsidRPr="003B5942">
        <w:t>KRAV VED SAMARBEIDENDE LEVERANDØRER</w:t>
      </w:r>
    </w:p>
    <w:p w14:paraId="751BF8AD" w14:textId="77777777" w:rsidR="003B5942" w:rsidRPr="003B5942" w:rsidRDefault="003B5942" w:rsidP="004C79EC">
      <w:pPr>
        <w:pStyle w:val="Overskrift2"/>
      </w:pPr>
      <w:bookmarkStart w:id="10" w:name="_Ref17725114"/>
      <w:r w:rsidRPr="003B5942">
        <w:t>Bruk av underleverandører</w:t>
      </w:r>
      <w:bookmarkEnd w:id="10"/>
    </w:p>
    <w:p w14:paraId="4D1FF863" w14:textId="77777777" w:rsidR="003B5942" w:rsidRPr="004C79EC" w:rsidRDefault="003B5942"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Dersom leverandøren viser til dokumentasjon fra underleverandører for å dokumentere oppfyllelsen av kvalifikasjonskravene skal følgende dokumentasjon innleveres;</w:t>
      </w:r>
    </w:p>
    <w:p w14:paraId="5E88CB66" w14:textId="77777777" w:rsidR="003B5942" w:rsidRPr="003B5942" w:rsidRDefault="003B5942" w:rsidP="003B5942">
      <w:pPr>
        <w:numPr>
          <w:ilvl w:val="0"/>
          <w:numId w:val="22"/>
        </w:numPr>
        <w:tabs>
          <w:tab w:val="left" w:pos="1985"/>
        </w:tabs>
        <w:spacing w:before="60" w:after="60"/>
      </w:pPr>
      <w:r w:rsidRPr="003B5942">
        <w:rPr>
          <w:b/>
        </w:rPr>
        <w:t>ESPD-skjema</w:t>
      </w:r>
      <w:r w:rsidRPr="003B5942">
        <w:t xml:space="preserve"> for underleverandør</w:t>
      </w:r>
    </w:p>
    <w:p w14:paraId="40EFF54D" w14:textId="77777777" w:rsidR="003B5942" w:rsidRPr="003B5942" w:rsidRDefault="003B5942" w:rsidP="003B5942">
      <w:pPr>
        <w:tabs>
          <w:tab w:val="left" w:pos="1985"/>
        </w:tabs>
        <w:spacing w:before="60" w:after="60"/>
        <w:ind w:left="720"/>
      </w:pPr>
      <w:r w:rsidRPr="003B5942">
        <w:t xml:space="preserve">Ved utfyllingen i Mercell skal leverandøren i slike tilfeller svare «Ja» på spørsmålet «Støtter leverandør seg på andre virksomheters kapasitet for å oppfylle kvalifikasjonskravene i del IV og eventuelle kriterier og regler fastsatt i del V nedenfor?». Disse underleverandørene skal deretter inviteres til å besvare separate ESPD for å levere tilbud. </w:t>
      </w:r>
    </w:p>
    <w:p w14:paraId="50A25E5E" w14:textId="77777777" w:rsidR="003B5942" w:rsidRPr="003B5942" w:rsidRDefault="003B5942" w:rsidP="003B5942">
      <w:pPr>
        <w:tabs>
          <w:tab w:val="left" w:pos="1985"/>
        </w:tabs>
        <w:spacing w:before="60" w:after="60"/>
        <w:ind w:left="720"/>
      </w:pPr>
      <w:r w:rsidRPr="003B5942">
        <w:t>Når du har lagt til underleverandøren, skal de først valideres av Mercell innenfor normal arbeidstid, og de kan deretter logge inn og besvare sin ESPD. Dette bør derfor gjennomføres i god tid før tilbudsfrist.</w:t>
      </w:r>
    </w:p>
    <w:p w14:paraId="000B1C5C" w14:textId="77777777" w:rsidR="003B5942" w:rsidRPr="003B5942" w:rsidRDefault="003B5942" w:rsidP="003B5942">
      <w:pPr>
        <w:tabs>
          <w:tab w:val="left" w:pos="1985"/>
        </w:tabs>
        <w:spacing w:before="60" w:after="60"/>
        <w:ind w:left="720"/>
      </w:pPr>
      <w:r w:rsidRPr="003B5942">
        <w:t>Mercell har for øvrig utarbeidet egen veiledning knyttet til dette.</w:t>
      </w:r>
    </w:p>
    <w:p w14:paraId="454BB197" w14:textId="77777777" w:rsidR="003B5942" w:rsidRPr="003B5942" w:rsidRDefault="003B5942" w:rsidP="003B5942">
      <w:pPr>
        <w:numPr>
          <w:ilvl w:val="0"/>
          <w:numId w:val="22"/>
        </w:numPr>
        <w:tabs>
          <w:tab w:val="left" w:pos="1985"/>
        </w:tabs>
        <w:spacing w:before="60" w:after="60"/>
      </w:pPr>
      <w:r w:rsidRPr="003B5942">
        <w:rPr>
          <w:b/>
        </w:rPr>
        <w:t>Forpliktelseserklæring</w:t>
      </w:r>
      <w:r w:rsidRPr="003B5942">
        <w:t>, se vedlegg 2.</w:t>
      </w:r>
    </w:p>
    <w:p w14:paraId="03E8C23B" w14:textId="77777777" w:rsidR="003B5942" w:rsidRPr="003B5942" w:rsidRDefault="003B5942" w:rsidP="003B5942">
      <w:pPr>
        <w:spacing w:before="60" w:after="60"/>
      </w:pPr>
    </w:p>
    <w:p w14:paraId="1370006B" w14:textId="77777777" w:rsidR="003B5942" w:rsidRPr="004C79EC" w:rsidRDefault="003B5942" w:rsidP="003B5942">
      <w:pPr>
        <w:spacing w:before="60" w:after="60"/>
        <w:rPr>
          <w:rFonts w:ascii="Garamond" w:hAnsi="Garamond" w:cs="Arial"/>
          <w:kern w:val="28"/>
          <w:sz w:val="24"/>
          <w:szCs w:val="20"/>
        </w:rPr>
      </w:pPr>
      <w:r w:rsidRPr="004C79EC">
        <w:rPr>
          <w:rFonts w:ascii="Garamond" w:hAnsi="Garamond" w:cs="Arial"/>
          <w:kern w:val="28"/>
          <w:sz w:val="24"/>
          <w:szCs w:val="20"/>
        </w:rPr>
        <w:t xml:space="preserve">Dersom leverandøren skal benytte underleverandører, men ikke er avhengig av disse for å oppfylle kvalifikasjonskravene, skal man i Mercell svare «Nei» på spørsmålet «Har leverandøren til hensikt å bruke underleverandør til å oppfylle kontrakten?» Det er heller ikke nødvendig å levere forpliktelseserklæring i slike tilfellene. </w:t>
      </w:r>
    </w:p>
    <w:p w14:paraId="4ACCB813" w14:textId="77777777" w:rsidR="003B5942" w:rsidRPr="003B5942" w:rsidRDefault="003B5942" w:rsidP="003B5942">
      <w:pPr>
        <w:tabs>
          <w:tab w:val="left" w:pos="1985"/>
        </w:tabs>
        <w:spacing w:before="60" w:after="60"/>
      </w:pPr>
    </w:p>
    <w:p w14:paraId="2ABE9B61" w14:textId="77777777" w:rsidR="003B5942" w:rsidRPr="003B5942" w:rsidRDefault="003B5942" w:rsidP="004C79EC">
      <w:pPr>
        <w:pStyle w:val="Overskrift2"/>
      </w:pPr>
      <w:bookmarkStart w:id="11" w:name="_Ref17725127"/>
      <w:r w:rsidRPr="003B5942">
        <w:t>Tilbud fra leverandørgruppe/konsortium - solidaransvar</w:t>
      </w:r>
      <w:bookmarkEnd w:id="11"/>
    </w:p>
    <w:p w14:paraId="6D5B8FFC" w14:textId="77777777" w:rsidR="003B5942" w:rsidRPr="004C79EC" w:rsidRDefault="003B5942" w:rsidP="004C79EC">
      <w:pPr>
        <w:spacing w:before="60" w:after="60"/>
        <w:rPr>
          <w:rFonts w:ascii="Garamond" w:hAnsi="Garamond" w:cs="Arial"/>
          <w:kern w:val="28"/>
          <w:sz w:val="24"/>
          <w:szCs w:val="20"/>
        </w:rPr>
      </w:pPr>
      <w:r w:rsidRPr="004C79EC">
        <w:rPr>
          <w:rFonts w:ascii="Garamond" w:hAnsi="Garamond" w:cs="Arial"/>
          <w:kern w:val="28"/>
          <w:sz w:val="24"/>
          <w:szCs w:val="20"/>
        </w:rPr>
        <w:t>Leverandører som inngir tilbud i fellesskap skal fremlegge følgende dokumentasjon;</w:t>
      </w:r>
    </w:p>
    <w:p w14:paraId="6CAF95C7" w14:textId="77777777" w:rsidR="003B5942" w:rsidRPr="003B5942" w:rsidRDefault="003B5942" w:rsidP="003B5942">
      <w:pPr>
        <w:numPr>
          <w:ilvl w:val="0"/>
          <w:numId w:val="23"/>
        </w:numPr>
        <w:tabs>
          <w:tab w:val="left" w:pos="1985"/>
        </w:tabs>
        <w:spacing w:before="60" w:after="60"/>
        <w:rPr>
          <w:b/>
        </w:rPr>
      </w:pPr>
      <w:r w:rsidRPr="003B5942">
        <w:rPr>
          <w:b/>
        </w:rPr>
        <w:t xml:space="preserve">ESPD-skjema </w:t>
      </w:r>
      <w:r w:rsidRPr="003B5942">
        <w:t>fra samtlige gruppedeltakere</w:t>
      </w:r>
    </w:p>
    <w:p w14:paraId="2711EE67" w14:textId="77777777" w:rsidR="003B5942" w:rsidRPr="003B5942" w:rsidRDefault="003B5942" w:rsidP="003B5942">
      <w:pPr>
        <w:tabs>
          <w:tab w:val="left" w:pos="1985"/>
        </w:tabs>
        <w:spacing w:before="60" w:after="60"/>
        <w:ind w:left="720"/>
      </w:pPr>
      <w:r w:rsidRPr="003B5942">
        <w:t>Ved utfyllingen i Mercell skal leverandøren i slike tilfeller svare «Ja» på spørsmålet «Deltar leverandøren i konkurransen sammen med andre?» Leverandøren inviterer så disse til å besvare separate ESPD for å levere tilbud.</w:t>
      </w:r>
    </w:p>
    <w:p w14:paraId="75F3A9AD" w14:textId="77777777" w:rsidR="003B5942" w:rsidRPr="003B5942" w:rsidRDefault="003B5942" w:rsidP="003B5942">
      <w:pPr>
        <w:tabs>
          <w:tab w:val="left" w:pos="1985"/>
        </w:tabs>
        <w:spacing w:before="60" w:after="60"/>
        <w:ind w:left="720"/>
      </w:pPr>
      <w:r w:rsidRPr="003B5942">
        <w:lastRenderedPageBreak/>
        <w:t>Når hovedkontakten i leverandørgruppen har lagt inn øvrige leverandører i gruppen, skal disse først valideres av Mercell innenfor normal arbeidstid. Deltakerne kan deretter logge inn og besvare sin ESPD. Dette bør derfor gjennomføres i god tid før tilbudsfrist.</w:t>
      </w:r>
    </w:p>
    <w:p w14:paraId="1FC13DE6" w14:textId="77777777" w:rsidR="003B5942" w:rsidRPr="003B5942" w:rsidRDefault="003B5942" w:rsidP="003B5942">
      <w:pPr>
        <w:tabs>
          <w:tab w:val="left" w:pos="1985"/>
        </w:tabs>
        <w:spacing w:before="60" w:after="60"/>
        <w:ind w:left="720"/>
      </w:pPr>
      <w:r w:rsidRPr="003B5942">
        <w:t>Mercell har for øvrig utarbeidet egen veiledning knyttet til dette.</w:t>
      </w:r>
    </w:p>
    <w:p w14:paraId="53705155" w14:textId="77777777" w:rsidR="003B5942" w:rsidRPr="003B5942" w:rsidRDefault="003B5942" w:rsidP="003B5942">
      <w:pPr>
        <w:numPr>
          <w:ilvl w:val="0"/>
          <w:numId w:val="23"/>
        </w:numPr>
        <w:tabs>
          <w:tab w:val="left" w:pos="1985"/>
        </w:tabs>
        <w:spacing w:before="60" w:after="60"/>
        <w:rPr>
          <w:b/>
        </w:rPr>
      </w:pPr>
      <w:r w:rsidRPr="003B5942">
        <w:rPr>
          <w:b/>
        </w:rPr>
        <w:t>Bekreftelse om forpliktende samarbeid og solidarisk ansvar</w:t>
      </w:r>
    </w:p>
    <w:p w14:paraId="16ED0D3D" w14:textId="61F66B66" w:rsidR="003B5942" w:rsidRPr="003B5942" w:rsidRDefault="003B5942" w:rsidP="003B5942">
      <w:pPr>
        <w:tabs>
          <w:tab w:val="left" w:pos="1985"/>
        </w:tabs>
        <w:spacing w:before="60" w:after="60"/>
        <w:ind w:left="720"/>
      </w:pPr>
      <w:r w:rsidRPr="003B5942">
        <w:t xml:space="preserve">En bekreftelse fra samtlige deltakere i gruppen om at de har inngått et forpliktende samarbeid og at de overfor </w:t>
      </w:r>
      <w:r w:rsidR="00D6265F">
        <w:t>O</w:t>
      </w:r>
      <w:r w:rsidR="00010879">
        <w:t>ppdragsgiver</w:t>
      </w:r>
      <w:r w:rsidR="00010879" w:rsidRPr="003B5942">
        <w:t xml:space="preserve"> </w:t>
      </w:r>
      <w:r w:rsidRPr="003B5942">
        <w:t xml:space="preserve">vil stå solidarisk ansvarlig for kontraktsforpliktelsene. Det må videre fremgå hvem som skal representere gruppen overfor </w:t>
      </w:r>
      <w:r w:rsidR="00010879">
        <w:t>oppdragsgiver</w:t>
      </w:r>
      <w:r w:rsidRPr="003B5942">
        <w:t>.</w:t>
      </w:r>
    </w:p>
    <w:p w14:paraId="1F218B18" w14:textId="0E4CDE07" w:rsidR="003B5942" w:rsidRPr="003B5942" w:rsidRDefault="003B5942" w:rsidP="003B5942">
      <w:pPr>
        <w:tabs>
          <w:tab w:val="left" w:pos="1985"/>
        </w:tabs>
        <w:spacing w:before="60" w:after="60"/>
        <w:ind w:left="720"/>
      </w:pPr>
      <w:r w:rsidRPr="003B5942">
        <w:t xml:space="preserve">Foreligger det uklarheter eller ufullstendigheter i tilbudene knyttet til innholdet i dette, forbeholder </w:t>
      </w:r>
      <w:r w:rsidR="00D6265F">
        <w:t>O</w:t>
      </w:r>
      <w:r w:rsidR="00010879">
        <w:t>ppdragsgiver</w:t>
      </w:r>
      <w:r w:rsidR="00010879" w:rsidRPr="003B5942">
        <w:t xml:space="preserve"> </w:t>
      </w:r>
      <w:r w:rsidRPr="003B5942">
        <w:t>seg retten til å innhente ytterligere opplysninger fra leverandørgruppen</w:t>
      </w:r>
    </w:p>
    <w:p w14:paraId="64E1D874" w14:textId="77777777" w:rsidR="003B5942" w:rsidRPr="003B5942" w:rsidRDefault="003B5942" w:rsidP="003B5942">
      <w:pPr>
        <w:spacing w:before="60" w:after="60"/>
      </w:pPr>
    </w:p>
    <w:p w14:paraId="4739D7F2" w14:textId="77777777" w:rsidR="003B5942" w:rsidRPr="003B5942" w:rsidRDefault="003B5942" w:rsidP="004C79EC">
      <w:pPr>
        <w:pStyle w:val="Overskrift1"/>
      </w:pPr>
      <w:bookmarkStart w:id="12" w:name="_Toc318804318"/>
      <w:r w:rsidRPr="003B5942">
        <w:t>TILDELINGSKRITERIER</w:t>
      </w:r>
      <w:bookmarkEnd w:id="12"/>
    </w:p>
    <w:p w14:paraId="53AC3BB2" w14:textId="6B50A9CC" w:rsidR="000D2D20" w:rsidRDefault="003B5942" w:rsidP="004C79EC">
      <w:pPr>
        <w:spacing w:before="60" w:after="60"/>
      </w:pPr>
      <w:r w:rsidRPr="004C79EC">
        <w:rPr>
          <w:rFonts w:ascii="Garamond" w:hAnsi="Garamond" w:cs="Arial"/>
          <w:kern w:val="28"/>
          <w:sz w:val="24"/>
          <w:szCs w:val="20"/>
        </w:rPr>
        <w:t xml:space="preserve">Tildelingen skjer </w:t>
      </w:r>
      <w:r w:rsidR="00550748">
        <w:rPr>
          <w:rFonts w:ascii="Garamond" w:hAnsi="Garamond" w:cs="Arial"/>
          <w:kern w:val="28"/>
          <w:sz w:val="24"/>
          <w:szCs w:val="20"/>
        </w:rPr>
        <w:t>utelukkende ut fra hvilket tilbud som har den laveste prisen.</w:t>
      </w:r>
      <w:r w:rsidR="009679BE">
        <w:rPr>
          <w:rFonts w:ascii="Garamond" w:hAnsi="Garamond" w:cs="Arial"/>
          <w:kern w:val="28"/>
          <w:sz w:val="24"/>
          <w:szCs w:val="20"/>
        </w:rPr>
        <w:t xml:space="preserve"> </w:t>
      </w:r>
    </w:p>
    <w:p w14:paraId="23850D37" w14:textId="77777777" w:rsidR="000D2D20" w:rsidRPr="003B5942" w:rsidRDefault="000D2D20" w:rsidP="000D2D20">
      <w:pPr>
        <w:autoSpaceDE w:val="0"/>
        <w:autoSpaceDN w:val="0"/>
        <w:adjustRightInd w:val="0"/>
        <w:ind w:left="709" w:hanging="705"/>
      </w:pPr>
    </w:p>
    <w:tbl>
      <w:tblPr>
        <w:tblStyle w:val="Tabellrutenett"/>
        <w:tblW w:w="0" w:type="auto"/>
        <w:tblInd w:w="704" w:type="dxa"/>
        <w:tblLook w:val="04A0" w:firstRow="1" w:lastRow="0" w:firstColumn="1" w:lastColumn="0" w:noHBand="0" w:noVBand="1"/>
      </w:tblPr>
      <w:tblGrid>
        <w:gridCol w:w="3159"/>
        <w:gridCol w:w="1150"/>
        <w:gridCol w:w="4386"/>
      </w:tblGrid>
      <w:tr w:rsidR="00BC3FE1" w:rsidRPr="00E3297A" w14:paraId="7873F463" w14:textId="77777777" w:rsidTr="00404EB9">
        <w:tc>
          <w:tcPr>
            <w:tcW w:w="3159" w:type="dxa"/>
            <w:shd w:val="clear" w:color="auto" w:fill="D9D9D9" w:themeFill="background1" w:themeFillShade="D9"/>
            <w:hideMark/>
          </w:tcPr>
          <w:p w14:paraId="117AF774" w14:textId="77777777" w:rsidR="000D2D20" w:rsidRPr="00E3297A" w:rsidRDefault="000D2D20" w:rsidP="00823674">
            <w:pPr>
              <w:autoSpaceDE w:val="0"/>
              <w:autoSpaceDN w:val="0"/>
              <w:adjustRightInd w:val="0"/>
              <w:rPr>
                <w:rFonts w:ascii="Arial" w:hAnsi="Arial" w:cs="Arial"/>
                <w:b/>
                <w:sz w:val="18"/>
              </w:rPr>
            </w:pPr>
            <w:r w:rsidRPr="00E3297A">
              <w:rPr>
                <w:rFonts w:ascii="Arial" w:hAnsi="Arial" w:cs="Arial"/>
                <w:b/>
                <w:sz w:val="18"/>
              </w:rPr>
              <w:t>Kriterium</w:t>
            </w:r>
          </w:p>
        </w:tc>
        <w:tc>
          <w:tcPr>
            <w:tcW w:w="1150" w:type="dxa"/>
            <w:shd w:val="clear" w:color="auto" w:fill="D9D9D9" w:themeFill="background1" w:themeFillShade="D9"/>
            <w:hideMark/>
          </w:tcPr>
          <w:p w14:paraId="3573E42C" w14:textId="77777777" w:rsidR="000D2D20" w:rsidRPr="00E3297A" w:rsidRDefault="000D2D20" w:rsidP="00823674">
            <w:pPr>
              <w:autoSpaceDE w:val="0"/>
              <w:autoSpaceDN w:val="0"/>
              <w:adjustRightInd w:val="0"/>
              <w:rPr>
                <w:rFonts w:ascii="Arial" w:hAnsi="Arial" w:cs="Arial"/>
                <w:b/>
                <w:sz w:val="18"/>
              </w:rPr>
            </w:pPr>
            <w:r w:rsidRPr="00E3297A">
              <w:rPr>
                <w:rFonts w:ascii="Arial" w:hAnsi="Arial" w:cs="Arial"/>
                <w:b/>
                <w:sz w:val="18"/>
              </w:rPr>
              <w:t>Vekt</w:t>
            </w:r>
          </w:p>
        </w:tc>
        <w:tc>
          <w:tcPr>
            <w:tcW w:w="4386" w:type="dxa"/>
            <w:shd w:val="clear" w:color="auto" w:fill="D9D9D9" w:themeFill="background1" w:themeFillShade="D9"/>
            <w:hideMark/>
          </w:tcPr>
          <w:p w14:paraId="3A054D51" w14:textId="77777777" w:rsidR="000D2D20" w:rsidRPr="00E3297A" w:rsidRDefault="000D2D20" w:rsidP="00823674">
            <w:pPr>
              <w:autoSpaceDE w:val="0"/>
              <w:autoSpaceDN w:val="0"/>
              <w:adjustRightInd w:val="0"/>
              <w:rPr>
                <w:rFonts w:ascii="Arial" w:hAnsi="Arial" w:cs="Arial"/>
                <w:b/>
                <w:sz w:val="18"/>
              </w:rPr>
            </w:pPr>
            <w:r w:rsidRPr="00E3297A">
              <w:rPr>
                <w:rFonts w:ascii="Arial" w:hAnsi="Arial" w:cs="Arial"/>
                <w:b/>
                <w:sz w:val="18"/>
              </w:rPr>
              <w:t>Dokumentasjonskrav</w:t>
            </w:r>
          </w:p>
        </w:tc>
      </w:tr>
      <w:tr w:rsidR="00BC3FE1" w:rsidRPr="003B5942" w14:paraId="322719E1" w14:textId="77777777" w:rsidTr="00404EB9">
        <w:tc>
          <w:tcPr>
            <w:tcW w:w="3159" w:type="dxa"/>
          </w:tcPr>
          <w:p w14:paraId="1373839C" w14:textId="4633E939" w:rsidR="000D2D20" w:rsidRPr="003B5942" w:rsidRDefault="000D2D20" w:rsidP="00823674">
            <w:r>
              <w:t>Pris</w:t>
            </w:r>
            <w:r w:rsidR="007202FB">
              <w:t>påslag</w:t>
            </w:r>
          </w:p>
        </w:tc>
        <w:tc>
          <w:tcPr>
            <w:tcW w:w="1150" w:type="dxa"/>
          </w:tcPr>
          <w:p w14:paraId="518CC512" w14:textId="713C547A" w:rsidR="000D2D20" w:rsidRPr="00791824" w:rsidRDefault="00BC3CE1" w:rsidP="00CA76F7">
            <w:pPr>
              <w:rPr>
                <w:color w:val="FF0000"/>
              </w:rPr>
            </w:pPr>
            <w:r>
              <w:t>100</w:t>
            </w:r>
            <w:r w:rsidR="00245435" w:rsidRPr="00CA76F7">
              <w:t>%</w:t>
            </w:r>
          </w:p>
        </w:tc>
        <w:tc>
          <w:tcPr>
            <w:tcW w:w="4386" w:type="dxa"/>
          </w:tcPr>
          <w:p w14:paraId="207135BB" w14:textId="77777777" w:rsidR="000D2D20" w:rsidRPr="003B5942" w:rsidRDefault="000D2D20" w:rsidP="00823674">
            <w:pPr>
              <w:autoSpaceDE w:val="0"/>
              <w:autoSpaceDN w:val="0"/>
              <w:adjustRightInd w:val="0"/>
            </w:pPr>
            <w:r>
              <w:t xml:space="preserve">Se </w:t>
            </w:r>
            <w:proofErr w:type="spellStart"/>
            <w:r>
              <w:t>pkt</w:t>
            </w:r>
            <w:proofErr w:type="spellEnd"/>
            <w:r>
              <w:t xml:space="preserve"> 9</w:t>
            </w:r>
          </w:p>
        </w:tc>
      </w:tr>
    </w:tbl>
    <w:p w14:paraId="4E76507F" w14:textId="652B01F3" w:rsidR="00550748" w:rsidRPr="00AA4B73" w:rsidRDefault="00AA4B73" w:rsidP="009A271D">
      <w:pPr>
        <w:pStyle w:val="Brdtekstpaaflgende"/>
        <w:rPr>
          <w:iCs/>
          <w:sz w:val="18"/>
          <w:szCs w:val="18"/>
        </w:rPr>
      </w:pPr>
      <w:r>
        <w:rPr>
          <w:iCs/>
          <w:sz w:val="18"/>
          <w:szCs w:val="18"/>
        </w:rPr>
        <w:tab/>
      </w:r>
      <w:bookmarkStart w:id="13" w:name="_GoBack"/>
      <w:bookmarkEnd w:id="13"/>
      <w:r w:rsidRPr="00AA4B73">
        <w:rPr>
          <w:iCs/>
          <w:sz w:val="18"/>
          <w:szCs w:val="18"/>
        </w:rPr>
        <w:t>Ved like priser avgjøres rangeringsrekkefølgen ved loddtrekning.</w:t>
      </w:r>
    </w:p>
    <w:p w14:paraId="70A15576" w14:textId="77777777" w:rsidR="00AA4B73" w:rsidRDefault="00AA4B73" w:rsidP="009A271D">
      <w:pPr>
        <w:pStyle w:val="Brdtekstpaaflgende"/>
        <w:rPr>
          <w:i/>
          <w:iCs/>
          <w:sz w:val="18"/>
          <w:szCs w:val="18"/>
        </w:rPr>
      </w:pPr>
    </w:p>
    <w:p w14:paraId="666348F5" w14:textId="20D99BFF" w:rsidR="009115F2" w:rsidRDefault="009115F2" w:rsidP="00DE07CC">
      <w:pPr>
        <w:rPr>
          <w:i/>
          <w:iCs/>
          <w:sz w:val="18"/>
          <w:szCs w:val="18"/>
        </w:rPr>
      </w:pPr>
      <w:r w:rsidRPr="009115F2">
        <w:rPr>
          <w:i/>
          <w:iCs/>
          <w:sz w:val="18"/>
          <w:szCs w:val="18"/>
        </w:rPr>
        <w:t>Prisen/påslaget som tilbys og som inngår i prisevalueringen, og som blir grunnlaget for fakturering i kontrakten, skal inneholde alle kostnadselementer som tenkes videreført til Forsvarsbygg. Det skal ikke være andre påslag eller fortjenestelementer i kontrakten enn de som fremkommer i tilbudet som påslag. Dette gjelder også sertifikater og garantier mv. som tilbys som del av eller i tilknytning til leveransen, både hva angår tjeneste-elementet, kraft, samt gjennomfakturering av nettleie mv.</w:t>
      </w:r>
    </w:p>
    <w:p w14:paraId="399C9CE0" w14:textId="53CBA6B6" w:rsidR="000130BA" w:rsidRDefault="000130BA" w:rsidP="00DE07CC">
      <w:pPr>
        <w:rPr>
          <w:i/>
          <w:iCs/>
          <w:sz w:val="18"/>
          <w:szCs w:val="18"/>
        </w:rPr>
      </w:pPr>
      <w:r w:rsidRPr="000130BA">
        <w:rPr>
          <w:i/>
          <w:iCs/>
          <w:sz w:val="18"/>
          <w:szCs w:val="18"/>
        </w:rPr>
        <w:t xml:space="preserve">Det henvises også til </w:t>
      </w:r>
      <w:r>
        <w:rPr>
          <w:i/>
          <w:iCs/>
          <w:sz w:val="18"/>
          <w:szCs w:val="18"/>
        </w:rPr>
        <w:t>k</w:t>
      </w:r>
      <w:r w:rsidRPr="000130BA">
        <w:rPr>
          <w:i/>
          <w:iCs/>
          <w:sz w:val="18"/>
          <w:szCs w:val="18"/>
        </w:rPr>
        <w:t>onkurransegrunnlagets Del III der prising er nærmere beskrevet.</w:t>
      </w:r>
    </w:p>
    <w:p w14:paraId="0A078591" w14:textId="77777777" w:rsidR="000130BA" w:rsidRDefault="000130BA" w:rsidP="00DE07CC">
      <w:pPr>
        <w:rPr>
          <w:i/>
          <w:iCs/>
          <w:sz w:val="18"/>
          <w:szCs w:val="18"/>
        </w:rPr>
      </w:pPr>
    </w:p>
    <w:p w14:paraId="5D9BB5DC" w14:textId="77777777" w:rsidR="000130BA" w:rsidRDefault="000130BA" w:rsidP="00DE07CC">
      <w:pPr>
        <w:rPr>
          <w:i/>
          <w:iCs/>
          <w:sz w:val="18"/>
          <w:szCs w:val="18"/>
        </w:rPr>
      </w:pPr>
    </w:p>
    <w:p w14:paraId="2F47EC81" w14:textId="7548EF0C" w:rsidR="000130BA" w:rsidRDefault="00DE07CC" w:rsidP="00DE07CC">
      <w:pPr>
        <w:rPr>
          <w:i/>
          <w:iCs/>
          <w:sz w:val="18"/>
          <w:szCs w:val="18"/>
        </w:rPr>
      </w:pPr>
      <w:r w:rsidRPr="00DE07CC">
        <w:rPr>
          <w:i/>
          <w:iCs/>
          <w:sz w:val="18"/>
          <w:szCs w:val="18"/>
        </w:rPr>
        <w:t xml:space="preserve">Vi gjør oppmerksom på at dersom prisen som tilbys til Forsvarsbygg blir vurdert som unormalt lav vil tilbudet blir vurdert </w:t>
      </w:r>
      <w:proofErr w:type="spellStart"/>
      <w:r w:rsidRPr="00DE07CC">
        <w:rPr>
          <w:i/>
          <w:iCs/>
          <w:sz w:val="18"/>
          <w:szCs w:val="18"/>
        </w:rPr>
        <w:t>ift</w:t>
      </w:r>
      <w:proofErr w:type="spellEnd"/>
      <w:r w:rsidRPr="00DE07CC">
        <w:rPr>
          <w:i/>
          <w:iCs/>
          <w:sz w:val="18"/>
          <w:szCs w:val="18"/>
        </w:rPr>
        <w:t xml:space="preserve"> avvisning etter forskrift om offentlige anskaffelser § 24-9. Det vil da bli opp til tilbyder å sannsynliggjøre kontraktens fortjeneste og hvordan denne fremkommer. Tilbud som Forsvarsbygg vurderer som unormalt lave, og der tilbyder ikke klarer å sannsynliggjøre fortjenesten innenfor de rammer for prising som er satt i konkurransen, vil bli avvist. </w:t>
      </w:r>
    </w:p>
    <w:p w14:paraId="1781A3A1" w14:textId="559BC39D" w:rsidR="003B5942" w:rsidRPr="003B5942" w:rsidRDefault="003B5942" w:rsidP="000D2D20">
      <w:pPr>
        <w:tabs>
          <w:tab w:val="left" w:pos="2025"/>
        </w:tabs>
        <w:spacing w:before="60" w:after="60"/>
      </w:pPr>
    </w:p>
    <w:p w14:paraId="636F0C3C" w14:textId="77777777" w:rsidR="003B5942" w:rsidRPr="003B5942" w:rsidRDefault="003B5942" w:rsidP="004C79EC">
      <w:pPr>
        <w:pStyle w:val="Overskrift1"/>
      </w:pPr>
      <w:r w:rsidRPr="003B5942">
        <w:t>KRAV TIL TILBUDET</w:t>
      </w:r>
    </w:p>
    <w:p w14:paraId="36355534" w14:textId="77777777" w:rsidR="003B5942" w:rsidRPr="003B5942" w:rsidRDefault="003B5942" w:rsidP="004C79EC">
      <w:pPr>
        <w:pStyle w:val="Overskrift2"/>
      </w:pPr>
      <w:r w:rsidRPr="003B5942">
        <w:t>Språkkrav</w:t>
      </w:r>
    </w:p>
    <w:p w14:paraId="37128BF3" w14:textId="77777777" w:rsidR="003B5942" w:rsidRPr="004C79EC" w:rsidRDefault="003B5942" w:rsidP="003B5942">
      <w:pPr>
        <w:spacing w:before="60" w:after="60"/>
        <w:rPr>
          <w:rFonts w:ascii="Garamond" w:hAnsi="Garamond" w:cs="Arial"/>
          <w:kern w:val="28"/>
          <w:sz w:val="24"/>
          <w:szCs w:val="20"/>
        </w:rPr>
      </w:pPr>
      <w:r w:rsidRPr="004C79EC">
        <w:rPr>
          <w:rFonts w:ascii="Garamond" w:hAnsi="Garamond" w:cs="Arial"/>
          <w:kern w:val="28"/>
          <w:sz w:val="24"/>
          <w:szCs w:val="20"/>
        </w:rPr>
        <w:t>Tilbud med tilhørende dokumentasjon skal fortrinnsvis leveres på norsk, men annet skandinavisk språk vil også aksepteres. Produktdatablad o.l. kan i tillegg leveres på engelsk.</w:t>
      </w:r>
    </w:p>
    <w:p w14:paraId="5D8FBDDF" w14:textId="77777777" w:rsidR="003B5942" w:rsidRPr="003B5942" w:rsidRDefault="003B5942" w:rsidP="003B5942">
      <w:pPr>
        <w:spacing w:before="60" w:after="60"/>
      </w:pPr>
    </w:p>
    <w:p w14:paraId="6E73F09F" w14:textId="77777777" w:rsidR="003B5942" w:rsidRPr="003B5942" w:rsidRDefault="003B5942" w:rsidP="004C79EC">
      <w:pPr>
        <w:pStyle w:val="Overskrift2"/>
      </w:pPr>
      <w:bookmarkStart w:id="14" w:name="_Ref470246357"/>
      <w:r w:rsidRPr="003B5942">
        <w:t>Vedståelsesfrist</w:t>
      </w:r>
      <w:bookmarkEnd w:id="14"/>
    </w:p>
    <w:p w14:paraId="70E2F114" w14:textId="718E2668" w:rsidR="003B5942" w:rsidRPr="004C79EC" w:rsidRDefault="003B5942" w:rsidP="003B5942">
      <w:pPr>
        <w:spacing w:before="60" w:after="60"/>
        <w:rPr>
          <w:rFonts w:ascii="Garamond" w:hAnsi="Garamond" w:cs="Arial"/>
          <w:kern w:val="28"/>
          <w:sz w:val="24"/>
          <w:szCs w:val="20"/>
        </w:rPr>
      </w:pPr>
      <w:r w:rsidRPr="004C79EC">
        <w:rPr>
          <w:rFonts w:ascii="Garamond" w:hAnsi="Garamond" w:cs="Arial"/>
          <w:kern w:val="28"/>
          <w:sz w:val="24"/>
          <w:szCs w:val="20"/>
        </w:rPr>
        <w:t>Leveran</w:t>
      </w:r>
      <w:r w:rsidR="004456F4" w:rsidRPr="004C79EC">
        <w:rPr>
          <w:rFonts w:ascii="Garamond" w:hAnsi="Garamond" w:cs="Arial"/>
          <w:kern w:val="28"/>
          <w:sz w:val="24"/>
          <w:szCs w:val="20"/>
        </w:rPr>
        <w:t>døren må stå ved sine tilbud i 9</w:t>
      </w:r>
      <w:r w:rsidRPr="004C79EC">
        <w:rPr>
          <w:rFonts w:ascii="Garamond" w:hAnsi="Garamond" w:cs="Arial"/>
          <w:kern w:val="28"/>
          <w:sz w:val="24"/>
          <w:szCs w:val="20"/>
        </w:rPr>
        <w:t>0 kalenderdager fra tilbudsfristens utløp. (Ved inngivelse av nye tilbud i konkurranser med forhandling starter samme vedståelsesfrist å løpe fra avgivelsen av det enkelte tilbud.)</w:t>
      </w:r>
    </w:p>
    <w:p w14:paraId="4D478D11" w14:textId="77777777" w:rsidR="003B5942" w:rsidRPr="003B5942" w:rsidRDefault="003B5942" w:rsidP="003B5942">
      <w:pPr>
        <w:spacing w:before="60" w:after="60"/>
      </w:pPr>
    </w:p>
    <w:p w14:paraId="4CFBA84E" w14:textId="77777777" w:rsidR="003B5942" w:rsidRPr="003B5942" w:rsidRDefault="003B5942" w:rsidP="004C79EC">
      <w:pPr>
        <w:pStyle w:val="Overskrift2"/>
      </w:pPr>
      <w:r w:rsidRPr="003B5942">
        <w:t>Innlevering av tilbudet</w:t>
      </w:r>
    </w:p>
    <w:p w14:paraId="6D749E16" w14:textId="554F4B90" w:rsidR="003B5942" w:rsidRPr="003B5942" w:rsidRDefault="003B5942" w:rsidP="003B5942">
      <w:pPr>
        <w:spacing w:before="60" w:after="60"/>
      </w:pPr>
    </w:p>
    <w:p w14:paraId="2DE1A575" w14:textId="77777777" w:rsidR="003B5942" w:rsidRPr="003B5942" w:rsidRDefault="003B5942" w:rsidP="003B5942">
      <w:pPr>
        <w:jc w:val="both"/>
        <w:rPr>
          <w:b/>
        </w:rPr>
      </w:pPr>
      <w:r w:rsidRPr="003B5942">
        <w:rPr>
          <w:b/>
          <w:u w:val="single"/>
        </w:rPr>
        <w:t>Tilbudet skal leveres elektronisk</w:t>
      </w:r>
      <w:r w:rsidRPr="003B5942">
        <w:rPr>
          <w:b/>
        </w:rPr>
        <w:t xml:space="preserve"> i </w:t>
      </w:r>
      <w:hyperlink r:id="rId15" w:history="1">
        <w:r w:rsidRPr="003B5942">
          <w:rPr>
            <w:b/>
            <w:color w:val="0000FF"/>
            <w:u w:val="single"/>
          </w:rPr>
          <w:t>www.mercell.no</w:t>
        </w:r>
      </w:hyperlink>
      <w:r w:rsidRPr="003B5942">
        <w:rPr>
          <w:b/>
        </w:rPr>
        <w:t xml:space="preserve"> innen tilbudsfristen.</w:t>
      </w:r>
    </w:p>
    <w:p w14:paraId="44954FE5" w14:textId="77777777" w:rsidR="003B5942" w:rsidRPr="004C79EC" w:rsidRDefault="003B5942" w:rsidP="003B5942">
      <w:pPr>
        <w:spacing w:before="100" w:beforeAutospacing="1" w:after="100" w:afterAutospacing="1"/>
        <w:rPr>
          <w:rFonts w:ascii="Garamond" w:hAnsi="Garamond" w:cs="Arial"/>
          <w:kern w:val="28"/>
          <w:sz w:val="24"/>
          <w:szCs w:val="20"/>
        </w:rPr>
      </w:pPr>
      <w:r w:rsidRPr="004C79EC">
        <w:rPr>
          <w:rFonts w:ascii="Garamond" w:hAnsi="Garamond" w:cs="Arial"/>
          <w:kern w:val="28"/>
          <w:sz w:val="24"/>
          <w:szCs w:val="20"/>
        </w:rPr>
        <w:t xml:space="preserve">Er du ikke bruker hos Mercell, har du spørsmål knyttet til hvordan du skal laste opp tilbudet ditt, eller hvordan du skal gi tilbud, ta kontakt med Mercell Support på telefon  + 47 21 01 88 60  eller via e-post til </w:t>
      </w:r>
      <w:hyperlink r:id="rId16" w:history="1">
        <w:r w:rsidRPr="004C79EC">
          <w:rPr>
            <w:rFonts w:ascii="Garamond" w:hAnsi="Garamond" w:cs="Arial"/>
            <w:kern w:val="28"/>
            <w:sz w:val="24"/>
            <w:szCs w:val="20"/>
          </w:rPr>
          <w:t>support@mercell.com</w:t>
        </w:r>
      </w:hyperlink>
      <w:r w:rsidRPr="004C79EC">
        <w:rPr>
          <w:rFonts w:ascii="Garamond" w:hAnsi="Garamond" w:cs="Arial"/>
          <w:kern w:val="28"/>
          <w:sz w:val="24"/>
          <w:szCs w:val="20"/>
        </w:rPr>
        <w:t xml:space="preserve">  </w:t>
      </w:r>
    </w:p>
    <w:p w14:paraId="2F26EE97" w14:textId="77777777" w:rsidR="003B5942" w:rsidRPr="004C79EC" w:rsidRDefault="003B5942" w:rsidP="003B5942">
      <w:pPr>
        <w:autoSpaceDE w:val="0"/>
        <w:autoSpaceDN w:val="0"/>
        <w:adjustRightInd w:val="0"/>
        <w:rPr>
          <w:rFonts w:ascii="Garamond" w:hAnsi="Garamond" w:cs="Arial"/>
          <w:b/>
          <w:kern w:val="28"/>
          <w:sz w:val="24"/>
          <w:szCs w:val="20"/>
        </w:rPr>
      </w:pPr>
      <w:r w:rsidRPr="004C79EC">
        <w:rPr>
          <w:rFonts w:ascii="Garamond" w:hAnsi="Garamond" w:cs="Arial"/>
          <w:kern w:val="28"/>
          <w:sz w:val="24"/>
          <w:szCs w:val="20"/>
        </w:rPr>
        <w:lastRenderedPageBreak/>
        <w:t>Ved offentlige anbud kreves det elektronisk signatur (</w:t>
      </w:r>
      <w:proofErr w:type="spellStart"/>
      <w:r w:rsidRPr="004C79EC">
        <w:rPr>
          <w:rFonts w:ascii="Garamond" w:hAnsi="Garamond" w:cs="Arial"/>
          <w:kern w:val="28"/>
          <w:sz w:val="24"/>
          <w:szCs w:val="20"/>
        </w:rPr>
        <w:t>BankID</w:t>
      </w:r>
      <w:proofErr w:type="spellEnd"/>
      <w:r w:rsidRPr="004C79EC">
        <w:rPr>
          <w:rFonts w:ascii="Garamond" w:hAnsi="Garamond" w:cs="Arial"/>
          <w:kern w:val="28"/>
          <w:sz w:val="24"/>
          <w:szCs w:val="20"/>
        </w:rPr>
        <w:t xml:space="preserve">, </w:t>
      </w:r>
      <w:proofErr w:type="spellStart"/>
      <w:r w:rsidRPr="004C79EC">
        <w:rPr>
          <w:rFonts w:ascii="Garamond" w:hAnsi="Garamond" w:cs="Arial"/>
          <w:kern w:val="28"/>
          <w:sz w:val="24"/>
          <w:szCs w:val="20"/>
        </w:rPr>
        <w:t>Commfides</w:t>
      </w:r>
      <w:proofErr w:type="spellEnd"/>
      <w:r w:rsidRPr="004C79EC">
        <w:rPr>
          <w:rFonts w:ascii="Garamond" w:hAnsi="Garamond" w:cs="Arial"/>
          <w:kern w:val="28"/>
          <w:sz w:val="24"/>
          <w:szCs w:val="20"/>
        </w:rPr>
        <w:t xml:space="preserve"> eller </w:t>
      </w:r>
      <w:proofErr w:type="spellStart"/>
      <w:r w:rsidRPr="004C79EC">
        <w:rPr>
          <w:rFonts w:ascii="Garamond" w:hAnsi="Garamond" w:cs="Arial"/>
          <w:kern w:val="28"/>
          <w:sz w:val="24"/>
          <w:szCs w:val="20"/>
        </w:rPr>
        <w:t>Buypass</w:t>
      </w:r>
      <w:proofErr w:type="spellEnd"/>
      <w:r w:rsidRPr="004C79EC">
        <w:rPr>
          <w:rFonts w:ascii="Garamond" w:hAnsi="Garamond" w:cs="Arial"/>
          <w:kern w:val="28"/>
          <w:sz w:val="24"/>
          <w:szCs w:val="20"/>
        </w:rPr>
        <w:t>), har du spørsmål vedrørende dette vennligst kontakt Mercell support.</w:t>
      </w:r>
      <w:r w:rsidRPr="003B5942">
        <w:rPr>
          <w:rFonts w:cs="TimesNewRoman"/>
          <w:color w:val="000000" w:themeColor="text1"/>
          <w:szCs w:val="24"/>
        </w:rPr>
        <w:t xml:space="preserve"> </w:t>
      </w:r>
      <w:r w:rsidRPr="004C79EC">
        <w:rPr>
          <w:rFonts w:ascii="Garamond" w:hAnsi="Garamond" w:cs="Arial"/>
          <w:b/>
          <w:kern w:val="28"/>
          <w:sz w:val="24"/>
          <w:szCs w:val="20"/>
        </w:rPr>
        <w:t xml:space="preserve">NB! Hvis en ikke har brukt elektronisk signatur tidligere anbefales det på det sterkeste at dette testet ut i god tid før innleveringsfrist! </w:t>
      </w:r>
    </w:p>
    <w:p w14:paraId="039BEE00" w14:textId="77777777" w:rsidR="003B5942" w:rsidRPr="003B5942" w:rsidRDefault="003B5942" w:rsidP="003B5942">
      <w:pPr>
        <w:tabs>
          <w:tab w:val="left" w:pos="1985"/>
        </w:tabs>
        <w:spacing w:before="60" w:after="60"/>
      </w:pPr>
    </w:p>
    <w:p w14:paraId="100632FF" w14:textId="77777777" w:rsidR="003B5942" w:rsidRPr="003B5942" w:rsidRDefault="003B5942" w:rsidP="004C79EC">
      <w:pPr>
        <w:pStyle w:val="Overskrift2"/>
      </w:pPr>
      <w:r w:rsidRPr="003B5942">
        <w:t>Tilbudsfrist</w:t>
      </w:r>
    </w:p>
    <w:p w14:paraId="58DF0E91" w14:textId="77777777" w:rsidR="003B5942" w:rsidRPr="004C79EC" w:rsidRDefault="003B5942" w:rsidP="003B5942">
      <w:pPr>
        <w:rPr>
          <w:rFonts w:ascii="Garamond" w:hAnsi="Garamond" w:cs="Arial"/>
          <w:kern w:val="28"/>
          <w:sz w:val="24"/>
          <w:szCs w:val="20"/>
        </w:rPr>
      </w:pPr>
      <w:r w:rsidRPr="004C79EC">
        <w:rPr>
          <w:rFonts w:ascii="Garamond" w:hAnsi="Garamond" w:cs="Arial"/>
          <w:kern w:val="28"/>
          <w:sz w:val="24"/>
          <w:szCs w:val="20"/>
        </w:rPr>
        <w:t xml:space="preserve">Frist for å levere tilbud fremgår av kunngjøringen. </w:t>
      </w:r>
    </w:p>
    <w:p w14:paraId="003EB7C8" w14:textId="77777777" w:rsidR="003B5942" w:rsidRPr="003B5942" w:rsidRDefault="003B5942" w:rsidP="003B5942"/>
    <w:p w14:paraId="011D24BD" w14:textId="77777777" w:rsidR="003B5942" w:rsidRPr="004C79EC" w:rsidRDefault="003B5942" w:rsidP="003B5942">
      <w:pPr>
        <w:rPr>
          <w:rFonts w:ascii="Garamond" w:hAnsi="Garamond" w:cs="Arial"/>
          <w:kern w:val="28"/>
          <w:sz w:val="24"/>
          <w:szCs w:val="20"/>
        </w:rPr>
      </w:pPr>
      <w:r w:rsidRPr="004C79EC">
        <w:rPr>
          <w:rFonts w:ascii="Garamond" w:hAnsi="Garamond" w:cs="Arial"/>
          <w:kern w:val="28"/>
          <w:sz w:val="24"/>
          <w:szCs w:val="20"/>
        </w:rPr>
        <w:t>Tilbudet anses levert i tide dersom det er levert inn via Mercell innenfor tilbudsfristens utløp. Leverandøren har risikoen for at tilbudet kommer frem innen fristen.</w:t>
      </w:r>
    </w:p>
    <w:p w14:paraId="5617192A" w14:textId="77777777" w:rsidR="003B5942" w:rsidRPr="003B5942" w:rsidRDefault="003B5942" w:rsidP="003B5942">
      <w:pPr>
        <w:rPr>
          <w:b/>
          <w:kern w:val="28"/>
        </w:rPr>
      </w:pPr>
    </w:p>
    <w:p w14:paraId="4F2D3271" w14:textId="77777777" w:rsidR="003B5942" w:rsidRPr="004C79EC" w:rsidRDefault="003B5942" w:rsidP="003B5942">
      <w:pPr>
        <w:rPr>
          <w:rFonts w:ascii="Garamond" w:hAnsi="Garamond" w:cs="Arial"/>
          <w:b/>
          <w:kern w:val="28"/>
          <w:sz w:val="24"/>
          <w:szCs w:val="20"/>
        </w:rPr>
      </w:pPr>
      <w:r w:rsidRPr="004C79EC">
        <w:rPr>
          <w:rFonts w:ascii="Garamond" w:hAnsi="Garamond" w:cs="Arial"/>
          <w:b/>
          <w:kern w:val="28"/>
          <w:sz w:val="24"/>
          <w:szCs w:val="20"/>
        </w:rPr>
        <w:t xml:space="preserve">Det anbefales at tilbudet leveres inn i god tid før fristens utløp. </w:t>
      </w:r>
    </w:p>
    <w:p w14:paraId="13F4F178" w14:textId="77777777" w:rsidR="003B5942" w:rsidRPr="003B5942" w:rsidRDefault="003B5942" w:rsidP="003B5942">
      <w:pPr>
        <w:autoSpaceDE w:val="0"/>
        <w:autoSpaceDN w:val="0"/>
        <w:adjustRightInd w:val="0"/>
      </w:pPr>
    </w:p>
    <w:p w14:paraId="36E048F5" w14:textId="77777777" w:rsidR="003B5942" w:rsidRPr="004C79EC" w:rsidRDefault="003B5942" w:rsidP="004C79EC">
      <w:pPr>
        <w:rPr>
          <w:rFonts w:ascii="Garamond" w:hAnsi="Garamond" w:cs="Arial"/>
          <w:kern w:val="28"/>
          <w:sz w:val="24"/>
          <w:szCs w:val="20"/>
        </w:rPr>
      </w:pPr>
      <w:r w:rsidRPr="004C79EC">
        <w:rPr>
          <w:rFonts w:ascii="Garamond" w:hAnsi="Garamond" w:cs="Arial"/>
          <w:kern w:val="28"/>
          <w:sz w:val="24"/>
          <w:szCs w:val="20"/>
        </w:rPr>
        <w:t>Skulle det komme tilleggsinformasjon fra oppdragsgiver som fører til at du ønsker å endre tilbudet ditt før fristen utgår, kan du gå inn og åpne tilbudet, gjøre eventuelle endringer og levere på nytt innen tilbudsfristen utløper.</w:t>
      </w:r>
    </w:p>
    <w:p w14:paraId="555BB9F7" w14:textId="77777777" w:rsidR="003B5942" w:rsidRPr="003B5942" w:rsidRDefault="003B5942" w:rsidP="003B5942">
      <w:pPr>
        <w:tabs>
          <w:tab w:val="left" w:pos="1985"/>
        </w:tabs>
        <w:spacing w:before="60" w:after="60"/>
      </w:pPr>
      <w:bookmarkStart w:id="15" w:name="_Toc318804323"/>
    </w:p>
    <w:p w14:paraId="3AFA2634" w14:textId="77777777" w:rsidR="003B5942" w:rsidRPr="003B5942" w:rsidRDefault="003B5942" w:rsidP="004C79EC">
      <w:pPr>
        <w:pStyle w:val="Overskrift1"/>
      </w:pPr>
      <w:bookmarkStart w:id="16" w:name="_Toc318804324"/>
      <w:bookmarkEnd w:id="15"/>
      <w:r w:rsidRPr="003B5942">
        <w:t>Andre opplysninger til leverandørene</w:t>
      </w:r>
    </w:p>
    <w:p w14:paraId="29985AD4" w14:textId="77777777" w:rsidR="003B5942" w:rsidRPr="003B5942" w:rsidRDefault="003B5942" w:rsidP="004C79EC">
      <w:pPr>
        <w:pStyle w:val="Overskrift2"/>
      </w:pPr>
      <w:r w:rsidRPr="003B5942">
        <w:t>Egenerklæring om etiske og straffbare forhold</w:t>
      </w:r>
    </w:p>
    <w:p w14:paraId="54E14ADC" w14:textId="77777777" w:rsidR="003B5942" w:rsidRPr="004C79EC" w:rsidRDefault="003B5942" w:rsidP="003B5942">
      <w:pPr>
        <w:spacing w:before="60" w:after="60"/>
        <w:rPr>
          <w:rFonts w:ascii="Garamond" w:hAnsi="Garamond" w:cs="Arial"/>
          <w:kern w:val="28"/>
          <w:sz w:val="24"/>
          <w:szCs w:val="20"/>
        </w:rPr>
      </w:pPr>
      <w:r w:rsidRPr="004C79EC">
        <w:rPr>
          <w:rFonts w:ascii="Garamond" w:hAnsi="Garamond" w:cs="Arial"/>
          <w:kern w:val="28"/>
          <w:sz w:val="24"/>
          <w:szCs w:val="20"/>
        </w:rPr>
        <w:t>Leverandøren skal som del av tilbudet levere inn «Etisk egenerklæring». Malen vedlagt dette dokumentet skal benyttes. Erklæringen skal være undertegnet. Dersom leverandøren besvarer bekreftende på ett eller flere av punktene i egenerklæringens pkt. 3, skal leverandøren i tilbudsbrevet gi en redegjørelse for forholdet/forholdene.</w:t>
      </w:r>
    </w:p>
    <w:p w14:paraId="6201BD93" w14:textId="77777777" w:rsidR="003B5942" w:rsidRPr="003B5942" w:rsidRDefault="003B5942" w:rsidP="003B5942">
      <w:pPr>
        <w:spacing w:before="60" w:after="60"/>
      </w:pPr>
    </w:p>
    <w:p w14:paraId="77D2A091" w14:textId="4EF5D952" w:rsidR="003B5942" w:rsidRPr="003B5942" w:rsidRDefault="003B5942" w:rsidP="004C79EC">
      <w:pPr>
        <w:pStyle w:val="Overskrift2"/>
      </w:pPr>
      <w:r w:rsidRPr="003B5942">
        <w:t>Bruk av personer med bakgrunn fra forsvarssektoren</w:t>
      </w:r>
    </w:p>
    <w:p w14:paraId="6666D7A7" w14:textId="519D2781" w:rsidR="003B5942" w:rsidRPr="003B5942" w:rsidRDefault="003B5942" w:rsidP="004C79EC">
      <w:pPr>
        <w:pStyle w:val="Overskrift3"/>
      </w:pPr>
      <w:r w:rsidRPr="003B5942">
        <w:t>Bruk av personer med bakgrunn fra forsvarssektoren i anskaffelsesfasen</w:t>
      </w:r>
    </w:p>
    <w:p w14:paraId="126C20F9" w14:textId="5D7D22F2" w:rsidR="003B5942" w:rsidRPr="004C79EC" w:rsidRDefault="003B5942" w:rsidP="004C79EC">
      <w:pPr>
        <w:spacing w:before="60" w:after="60"/>
        <w:rPr>
          <w:rFonts w:ascii="Garamond" w:hAnsi="Garamond" w:cs="Arial"/>
          <w:kern w:val="28"/>
          <w:sz w:val="24"/>
          <w:szCs w:val="20"/>
        </w:rPr>
      </w:pPr>
      <w:r w:rsidRPr="004C79EC">
        <w:rPr>
          <w:rFonts w:ascii="Garamond" w:hAnsi="Garamond" w:cs="Arial"/>
          <w:kern w:val="28"/>
          <w:sz w:val="24"/>
          <w:szCs w:val="20"/>
        </w:rPr>
        <w:t>Leverandøren kan som hovedregel ikke benytte tidligere ansatte i forsvarssektoren (som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w:t>
      </w:r>
      <w:r w:rsidR="00BA051C">
        <w:rPr>
          <w:rFonts w:ascii="Garamond" w:hAnsi="Garamond" w:cs="Arial"/>
          <w:kern w:val="28"/>
          <w:sz w:val="24"/>
          <w:szCs w:val="20"/>
        </w:rPr>
        <w:t xml:space="preserve"> </w:t>
      </w:r>
      <w:r w:rsidRPr="004C79EC">
        <w:rPr>
          <w:rFonts w:ascii="Garamond" w:hAnsi="Garamond" w:cs="Arial"/>
          <w:kern w:val="28"/>
          <w:sz w:val="24"/>
          <w:szCs w:val="20"/>
        </w:rPr>
        <w:t xml:space="preserve">om dispensasjon.    </w:t>
      </w:r>
    </w:p>
    <w:p w14:paraId="5939BB3C" w14:textId="77777777" w:rsidR="003B5942" w:rsidRPr="003B5942" w:rsidRDefault="003B5942" w:rsidP="003B5942">
      <w:pPr>
        <w:tabs>
          <w:tab w:val="left" w:pos="1985"/>
        </w:tabs>
        <w:spacing w:before="60" w:after="60"/>
      </w:pPr>
    </w:p>
    <w:p w14:paraId="16D0D147" w14:textId="77777777" w:rsidR="003B5942" w:rsidRPr="003B5942" w:rsidRDefault="003B5942" w:rsidP="004C79EC">
      <w:pPr>
        <w:pStyle w:val="Overskrift3"/>
      </w:pPr>
      <w:r w:rsidRPr="003B5942">
        <w:t>Bruk av personer med bakgrunn fra forsvarssektoren i gjennomføringsfasen</w:t>
      </w:r>
    </w:p>
    <w:p w14:paraId="63F95A85" w14:textId="77777777" w:rsidR="003B5942" w:rsidRPr="004C79EC" w:rsidRDefault="003B5942" w:rsidP="004C79EC">
      <w:pPr>
        <w:spacing w:before="60" w:after="60"/>
        <w:rPr>
          <w:rFonts w:ascii="Garamond" w:hAnsi="Garamond" w:cs="Arial"/>
          <w:kern w:val="28"/>
          <w:sz w:val="24"/>
          <w:szCs w:val="20"/>
        </w:rPr>
      </w:pPr>
      <w:r w:rsidRPr="004C79EC">
        <w:rPr>
          <w:rFonts w:ascii="Garamond" w:hAnsi="Garamond" w:cs="Arial"/>
          <w:kern w:val="28"/>
          <w:sz w:val="24"/>
          <w:szCs w:val="20"/>
        </w:rPr>
        <w:t xml:space="preserve">Innenfor to år etter opphør av ansettelsesforholdet plikter leverandøren i forbindelse med </w:t>
      </w:r>
      <w:proofErr w:type="spellStart"/>
      <w:r w:rsidRPr="004C79EC">
        <w:rPr>
          <w:rFonts w:ascii="Garamond" w:hAnsi="Garamond" w:cs="Arial"/>
          <w:kern w:val="28"/>
          <w:sz w:val="24"/>
          <w:szCs w:val="20"/>
        </w:rPr>
        <w:t>kontraktsgjennomføringen</w:t>
      </w:r>
      <w:proofErr w:type="spellEnd"/>
      <w:r w:rsidRPr="004C79EC">
        <w:rPr>
          <w:rFonts w:ascii="Garamond" w:hAnsi="Garamond" w:cs="Arial"/>
          <w:kern w:val="28"/>
          <w:sz w:val="24"/>
          <w:szCs w:val="20"/>
        </w:rPr>
        <w:t xml:space="preserve"> å utvise varsomhet i forhold til bruk av tidligere forsvarsansatte for å sikre at oppdragsgiver ikke kommer i konflikt med habilitetsregler.</w:t>
      </w:r>
    </w:p>
    <w:p w14:paraId="70129653" w14:textId="77777777" w:rsidR="003B5942" w:rsidRPr="003B5942" w:rsidRDefault="003B5942" w:rsidP="003B5942">
      <w:pPr>
        <w:spacing w:before="60" w:after="60"/>
      </w:pPr>
    </w:p>
    <w:p w14:paraId="141DF194" w14:textId="77777777" w:rsidR="003B5942" w:rsidRPr="003B5942" w:rsidRDefault="003B5942" w:rsidP="004C79EC">
      <w:pPr>
        <w:pStyle w:val="Overskrift1"/>
      </w:pPr>
      <w:r w:rsidRPr="003B5942">
        <w:t>TILBUDETS INNHOLD OG ORGANISERING</w:t>
      </w:r>
      <w:bookmarkEnd w:id="16"/>
    </w:p>
    <w:p w14:paraId="5BC98551" w14:textId="4184A272" w:rsidR="003B5942" w:rsidRPr="004C79EC" w:rsidRDefault="00010879" w:rsidP="003B5942">
      <w:pPr>
        <w:jc w:val="both"/>
        <w:rPr>
          <w:rFonts w:ascii="Garamond" w:hAnsi="Garamond" w:cs="Arial"/>
          <w:kern w:val="28"/>
          <w:sz w:val="24"/>
          <w:szCs w:val="20"/>
        </w:rPr>
      </w:pPr>
      <w:r w:rsidRPr="004C79EC">
        <w:rPr>
          <w:rFonts w:ascii="Garamond" w:hAnsi="Garamond" w:cs="Arial"/>
          <w:kern w:val="28"/>
          <w:sz w:val="24"/>
          <w:szCs w:val="20"/>
        </w:rPr>
        <w:t xml:space="preserve">Oppdragsgiver </w:t>
      </w:r>
      <w:r w:rsidR="003B5942" w:rsidRPr="004C79EC">
        <w:rPr>
          <w:rFonts w:ascii="Garamond" w:hAnsi="Garamond" w:cs="Arial"/>
          <w:kern w:val="28"/>
          <w:sz w:val="24"/>
          <w:szCs w:val="20"/>
        </w:rPr>
        <w:t>ber om at tilbudet inneholder følgende dokumentasjon:</w:t>
      </w:r>
    </w:p>
    <w:p w14:paraId="5D0C6A5D" w14:textId="77777777" w:rsidR="003B5942" w:rsidRPr="004C79EC" w:rsidRDefault="003B5942" w:rsidP="003B5942">
      <w:pPr>
        <w:jc w:val="both"/>
        <w:rPr>
          <w:rFonts w:ascii="Garamond" w:hAnsi="Garamond" w:cs="Arial"/>
          <w:i/>
          <w:kern w:val="28"/>
          <w:sz w:val="24"/>
          <w:szCs w:val="20"/>
        </w:rPr>
      </w:pPr>
      <w:r w:rsidRPr="004C79EC">
        <w:rPr>
          <w:rFonts w:ascii="Garamond" w:hAnsi="Garamond" w:cs="Arial"/>
          <w:i/>
          <w:kern w:val="28"/>
          <w:sz w:val="24"/>
          <w:szCs w:val="20"/>
        </w:rPr>
        <w:t>(Leverandørene bes bruke tabellen nedenfor som sjekkliste)</w:t>
      </w:r>
    </w:p>
    <w:p w14:paraId="405947E1" w14:textId="05370C1D" w:rsidR="003B5942" w:rsidRDefault="003B5942" w:rsidP="003B5942">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7655"/>
        <w:gridCol w:w="1182"/>
      </w:tblGrid>
      <w:tr w:rsidR="00D6265F" w:rsidRPr="00E3297A" w14:paraId="05CB4817" w14:textId="77777777" w:rsidTr="00823674">
        <w:trPr>
          <w:trHeight w:val="335"/>
        </w:trPr>
        <w:tc>
          <w:tcPr>
            <w:tcW w:w="562" w:type="dxa"/>
            <w:shd w:val="clear" w:color="auto" w:fill="D9D9D9" w:themeFill="background1" w:themeFillShade="D9"/>
            <w:vAlign w:val="center"/>
            <w:hideMark/>
          </w:tcPr>
          <w:p w14:paraId="652495CF" w14:textId="77777777" w:rsidR="00D6265F" w:rsidRPr="00E3297A" w:rsidRDefault="00D6265F" w:rsidP="00823674">
            <w:pPr>
              <w:rPr>
                <w:rFonts w:ascii="Arial" w:hAnsi="Arial" w:cs="Arial"/>
                <w:b/>
                <w:szCs w:val="20"/>
              </w:rPr>
            </w:pPr>
            <w:proofErr w:type="spellStart"/>
            <w:r w:rsidRPr="00E3297A">
              <w:rPr>
                <w:rFonts w:ascii="Arial" w:hAnsi="Arial" w:cs="Arial"/>
                <w:b/>
                <w:szCs w:val="20"/>
              </w:rPr>
              <w:t>Nr</w:t>
            </w:r>
            <w:proofErr w:type="spellEnd"/>
            <w:r w:rsidRPr="00E3297A">
              <w:rPr>
                <w:rFonts w:ascii="Arial" w:hAnsi="Arial" w:cs="Arial"/>
                <w:b/>
                <w:szCs w:val="20"/>
              </w:rPr>
              <w:t>:</w:t>
            </w:r>
          </w:p>
        </w:tc>
        <w:tc>
          <w:tcPr>
            <w:tcW w:w="7655" w:type="dxa"/>
            <w:shd w:val="clear" w:color="auto" w:fill="D9D9D9" w:themeFill="background1" w:themeFillShade="D9"/>
            <w:vAlign w:val="center"/>
            <w:hideMark/>
          </w:tcPr>
          <w:p w14:paraId="47941D43" w14:textId="77777777" w:rsidR="00D6265F" w:rsidRPr="00E3297A" w:rsidRDefault="00D6265F" w:rsidP="00823674">
            <w:pPr>
              <w:rPr>
                <w:rFonts w:ascii="Arial" w:hAnsi="Arial" w:cs="Arial"/>
                <w:b/>
                <w:szCs w:val="20"/>
              </w:rPr>
            </w:pPr>
            <w:r w:rsidRPr="00E3297A">
              <w:rPr>
                <w:rFonts w:ascii="Arial" w:hAnsi="Arial" w:cs="Arial"/>
                <w:b/>
                <w:szCs w:val="20"/>
              </w:rPr>
              <w:t>Hva skal leveres?</w:t>
            </w:r>
          </w:p>
        </w:tc>
        <w:tc>
          <w:tcPr>
            <w:tcW w:w="1182" w:type="dxa"/>
            <w:shd w:val="clear" w:color="auto" w:fill="D9D9D9" w:themeFill="background1" w:themeFillShade="D9"/>
            <w:vAlign w:val="center"/>
            <w:hideMark/>
          </w:tcPr>
          <w:p w14:paraId="18335EDF" w14:textId="77777777" w:rsidR="00D6265F" w:rsidRPr="00E3297A" w:rsidRDefault="00D6265F" w:rsidP="00823674">
            <w:pPr>
              <w:jc w:val="center"/>
              <w:rPr>
                <w:rFonts w:ascii="Arial" w:hAnsi="Arial" w:cs="Arial"/>
                <w:b/>
                <w:szCs w:val="20"/>
              </w:rPr>
            </w:pPr>
            <w:r w:rsidRPr="00E3297A">
              <w:rPr>
                <w:rFonts w:ascii="Arial" w:hAnsi="Arial" w:cs="Arial"/>
                <w:b/>
                <w:szCs w:val="20"/>
              </w:rPr>
              <w:t>Sett kryss</w:t>
            </w:r>
          </w:p>
        </w:tc>
      </w:tr>
      <w:tr w:rsidR="00D6265F" w:rsidRPr="00E3297A" w14:paraId="2B7476C6" w14:textId="77777777" w:rsidTr="00823674">
        <w:trPr>
          <w:trHeight w:val="335"/>
        </w:trPr>
        <w:tc>
          <w:tcPr>
            <w:tcW w:w="9399" w:type="dxa"/>
            <w:gridSpan w:val="3"/>
            <w:shd w:val="clear" w:color="auto" w:fill="F2F2F2" w:themeFill="background1" w:themeFillShade="F2"/>
            <w:vAlign w:val="center"/>
            <w:hideMark/>
          </w:tcPr>
          <w:p w14:paraId="62993ADF" w14:textId="77777777" w:rsidR="00D6265F" w:rsidRPr="00E3297A" w:rsidRDefault="00D6265F" w:rsidP="00823674">
            <w:pPr>
              <w:rPr>
                <w:rFonts w:ascii="Arial" w:hAnsi="Arial" w:cs="Arial"/>
                <w:b/>
                <w:sz w:val="18"/>
                <w:szCs w:val="20"/>
              </w:rPr>
            </w:pPr>
            <w:r w:rsidRPr="00E3297A">
              <w:rPr>
                <w:rFonts w:ascii="Arial" w:hAnsi="Arial" w:cs="Arial"/>
                <w:b/>
                <w:sz w:val="18"/>
                <w:szCs w:val="20"/>
              </w:rPr>
              <w:t>Tilbudsbrev</w:t>
            </w:r>
          </w:p>
        </w:tc>
      </w:tr>
      <w:tr w:rsidR="00D6265F" w:rsidRPr="003B5942" w14:paraId="29274FDE" w14:textId="77777777" w:rsidTr="00823674">
        <w:trPr>
          <w:trHeight w:val="335"/>
        </w:trPr>
        <w:tc>
          <w:tcPr>
            <w:tcW w:w="562" w:type="dxa"/>
            <w:vAlign w:val="center"/>
          </w:tcPr>
          <w:p w14:paraId="2DFD43C7" w14:textId="77777777" w:rsidR="00D6265F" w:rsidRPr="003B5942" w:rsidRDefault="00D6265F" w:rsidP="00823674">
            <w:pPr>
              <w:rPr>
                <w:szCs w:val="20"/>
              </w:rPr>
            </w:pPr>
          </w:p>
        </w:tc>
        <w:tc>
          <w:tcPr>
            <w:tcW w:w="7655" w:type="dxa"/>
            <w:vAlign w:val="center"/>
            <w:hideMark/>
          </w:tcPr>
          <w:p w14:paraId="681DE575" w14:textId="77777777" w:rsidR="00D6265F" w:rsidRPr="003B5942" w:rsidRDefault="00D6265F" w:rsidP="00823674">
            <w:pPr>
              <w:rPr>
                <w:szCs w:val="20"/>
              </w:rPr>
            </w:pPr>
            <w:r w:rsidRPr="003B5942">
              <w:rPr>
                <w:b/>
                <w:szCs w:val="20"/>
              </w:rPr>
              <w:t>Tilbudsbrevet</w:t>
            </w:r>
            <w:r w:rsidRPr="003B5942">
              <w:rPr>
                <w:szCs w:val="20"/>
              </w:rPr>
              <w:t xml:space="preserve"> skal være signert. Avvik og forbehold av enhver art i forhold til konkurransegrunnlaget skal klart, utvetydig og uttømmende fremgå av tilbudsbrevet og med henvisning til hvor i tilbudet forbeholdet fremkommer (sidetall og punktnummer).</w:t>
            </w:r>
          </w:p>
        </w:tc>
        <w:tc>
          <w:tcPr>
            <w:tcW w:w="1182" w:type="dxa"/>
            <w:vAlign w:val="center"/>
          </w:tcPr>
          <w:p w14:paraId="5DF8B43C" w14:textId="77777777" w:rsidR="00D6265F" w:rsidRPr="003B5942" w:rsidRDefault="00D6265F" w:rsidP="00823674">
            <w:pPr>
              <w:rPr>
                <w:szCs w:val="20"/>
              </w:rPr>
            </w:pPr>
          </w:p>
        </w:tc>
      </w:tr>
      <w:tr w:rsidR="00D6265F" w:rsidRPr="00E3297A" w14:paraId="188A6556" w14:textId="77777777" w:rsidTr="00823674">
        <w:trPr>
          <w:trHeight w:val="335"/>
        </w:trPr>
        <w:tc>
          <w:tcPr>
            <w:tcW w:w="9399" w:type="dxa"/>
            <w:gridSpan w:val="3"/>
            <w:shd w:val="clear" w:color="auto" w:fill="F2F2F2" w:themeFill="background1" w:themeFillShade="F2"/>
            <w:vAlign w:val="center"/>
            <w:hideMark/>
          </w:tcPr>
          <w:p w14:paraId="642FCAF8" w14:textId="77777777" w:rsidR="00D6265F" w:rsidRPr="00E3297A" w:rsidRDefault="00D6265F" w:rsidP="00823674">
            <w:pPr>
              <w:rPr>
                <w:rFonts w:ascii="Arial" w:hAnsi="Arial" w:cs="Arial"/>
                <w:b/>
                <w:sz w:val="18"/>
                <w:szCs w:val="20"/>
              </w:rPr>
            </w:pPr>
            <w:r w:rsidRPr="00E3297A">
              <w:rPr>
                <w:rFonts w:ascii="Arial" w:hAnsi="Arial" w:cs="Arial"/>
                <w:b/>
                <w:sz w:val="18"/>
                <w:szCs w:val="20"/>
              </w:rPr>
              <w:lastRenderedPageBreak/>
              <w:t>Dokumentasjon på kvalifikasjonskravene (</w:t>
            </w:r>
            <w:proofErr w:type="spellStart"/>
            <w:r w:rsidRPr="00E3297A">
              <w:rPr>
                <w:rFonts w:ascii="Arial" w:hAnsi="Arial" w:cs="Arial"/>
                <w:b/>
                <w:sz w:val="18"/>
                <w:szCs w:val="20"/>
              </w:rPr>
              <w:t>pkt</w:t>
            </w:r>
            <w:proofErr w:type="spellEnd"/>
            <w:r w:rsidRPr="00E3297A">
              <w:rPr>
                <w:rFonts w:ascii="Arial" w:hAnsi="Arial" w:cs="Arial"/>
                <w:b/>
                <w:sz w:val="18"/>
                <w:szCs w:val="20"/>
              </w:rPr>
              <w:t xml:space="preserve"> 4)</w:t>
            </w:r>
          </w:p>
        </w:tc>
      </w:tr>
      <w:tr w:rsidR="00D6265F" w:rsidRPr="003B5942" w14:paraId="6C97C003" w14:textId="77777777" w:rsidTr="00823674">
        <w:trPr>
          <w:trHeight w:val="335"/>
        </w:trPr>
        <w:tc>
          <w:tcPr>
            <w:tcW w:w="562" w:type="dxa"/>
            <w:vAlign w:val="center"/>
          </w:tcPr>
          <w:p w14:paraId="105E5489" w14:textId="77777777" w:rsidR="00D6265F" w:rsidRPr="003B5942" w:rsidRDefault="00D6265F" w:rsidP="00823674">
            <w:pPr>
              <w:rPr>
                <w:szCs w:val="20"/>
              </w:rPr>
            </w:pPr>
          </w:p>
        </w:tc>
        <w:tc>
          <w:tcPr>
            <w:tcW w:w="7655" w:type="dxa"/>
            <w:vAlign w:val="center"/>
          </w:tcPr>
          <w:p w14:paraId="0DDDB967" w14:textId="77777777" w:rsidR="00D6265F" w:rsidRPr="003B5942" w:rsidRDefault="00D6265F" w:rsidP="00823674">
            <w:pPr>
              <w:rPr>
                <w:szCs w:val="20"/>
              </w:rPr>
            </w:pPr>
            <w:r w:rsidRPr="003B5942">
              <w:rPr>
                <w:b/>
                <w:szCs w:val="20"/>
              </w:rPr>
              <w:t>Egenerklæringsskjemaet (ESPD)</w:t>
            </w:r>
            <w:r w:rsidRPr="003B5942">
              <w:rPr>
                <w:szCs w:val="20"/>
              </w:rPr>
              <w:t xml:space="preserve"> (integrert i Mercell, fylles ut ved tilbudsinnlevering)</w:t>
            </w:r>
          </w:p>
          <w:p w14:paraId="0E1E6FA6" w14:textId="77777777" w:rsidR="00D6265F" w:rsidRPr="003B5942" w:rsidRDefault="00D6265F" w:rsidP="00823674">
            <w:pPr>
              <w:rPr>
                <w:szCs w:val="20"/>
              </w:rPr>
            </w:pPr>
            <w:r w:rsidRPr="003B5942">
              <w:rPr>
                <w:szCs w:val="20"/>
              </w:rPr>
              <w:t xml:space="preserve">Det kan være aktuelt å levere ESPD fra samarbeidende leverandører, se </w:t>
            </w:r>
            <w:proofErr w:type="spellStart"/>
            <w:r w:rsidRPr="003B5942">
              <w:rPr>
                <w:szCs w:val="20"/>
              </w:rPr>
              <w:t>pkt</w:t>
            </w:r>
            <w:proofErr w:type="spellEnd"/>
            <w:r w:rsidRPr="003B5942">
              <w:rPr>
                <w:szCs w:val="20"/>
              </w:rPr>
              <w:t xml:space="preserve"> 5 ovenfor.</w:t>
            </w:r>
          </w:p>
        </w:tc>
        <w:tc>
          <w:tcPr>
            <w:tcW w:w="1182" w:type="dxa"/>
            <w:vAlign w:val="center"/>
          </w:tcPr>
          <w:p w14:paraId="40ADF4DE" w14:textId="77777777" w:rsidR="00D6265F" w:rsidRPr="003B5942" w:rsidRDefault="00D6265F" w:rsidP="00823674">
            <w:pPr>
              <w:rPr>
                <w:szCs w:val="20"/>
              </w:rPr>
            </w:pPr>
          </w:p>
        </w:tc>
      </w:tr>
      <w:tr w:rsidR="00D6265F" w:rsidRPr="00E3297A" w14:paraId="78C1E3B3" w14:textId="77777777" w:rsidTr="00823674">
        <w:trPr>
          <w:trHeight w:val="335"/>
        </w:trPr>
        <w:tc>
          <w:tcPr>
            <w:tcW w:w="9399" w:type="dxa"/>
            <w:gridSpan w:val="3"/>
            <w:shd w:val="clear" w:color="auto" w:fill="F2F2F2" w:themeFill="background1" w:themeFillShade="F2"/>
            <w:vAlign w:val="center"/>
          </w:tcPr>
          <w:p w14:paraId="14AE2B5A" w14:textId="77777777" w:rsidR="00D6265F" w:rsidRPr="00E3297A" w:rsidRDefault="00D6265F" w:rsidP="00823674">
            <w:pPr>
              <w:rPr>
                <w:rFonts w:ascii="Arial" w:hAnsi="Arial" w:cs="Arial"/>
                <w:b/>
                <w:sz w:val="18"/>
                <w:szCs w:val="20"/>
              </w:rPr>
            </w:pPr>
            <w:r w:rsidRPr="00E3297A">
              <w:rPr>
                <w:rFonts w:ascii="Arial" w:hAnsi="Arial" w:cs="Arial"/>
                <w:b/>
                <w:sz w:val="18"/>
                <w:szCs w:val="20"/>
              </w:rPr>
              <w:t>Dokumentasjon på tildelingskriteriene (</w:t>
            </w:r>
            <w:proofErr w:type="spellStart"/>
            <w:r w:rsidRPr="00E3297A">
              <w:rPr>
                <w:rFonts w:ascii="Arial" w:hAnsi="Arial" w:cs="Arial"/>
                <w:b/>
                <w:sz w:val="18"/>
                <w:szCs w:val="20"/>
              </w:rPr>
              <w:t>pkt</w:t>
            </w:r>
            <w:proofErr w:type="spellEnd"/>
            <w:r w:rsidRPr="00E3297A">
              <w:rPr>
                <w:rFonts w:ascii="Arial" w:hAnsi="Arial" w:cs="Arial"/>
                <w:b/>
                <w:sz w:val="18"/>
                <w:szCs w:val="20"/>
              </w:rPr>
              <w:t xml:space="preserve"> 6)</w:t>
            </w:r>
          </w:p>
        </w:tc>
      </w:tr>
      <w:tr w:rsidR="00D6265F" w:rsidRPr="003B5942" w14:paraId="648FA8B9" w14:textId="77777777" w:rsidTr="00823674">
        <w:trPr>
          <w:trHeight w:val="335"/>
        </w:trPr>
        <w:tc>
          <w:tcPr>
            <w:tcW w:w="562" w:type="dxa"/>
            <w:vAlign w:val="center"/>
          </w:tcPr>
          <w:p w14:paraId="41493939" w14:textId="77777777" w:rsidR="00D6265F" w:rsidRPr="003B5942" w:rsidRDefault="00D6265F" w:rsidP="00823674">
            <w:pPr>
              <w:rPr>
                <w:szCs w:val="20"/>
              </w:rPr>
            </w:pPr>
          </w:p>
        </w:tc>
        <w:tc>
          <w:tcPr>
            <w:tcW w:w="7655" w:type="dxa"/>
            <w:vAlign w:val="center"/>
          </w:tcPr>
          <w:p w14:paraId="31250877" w14:textId="77777777" w:rsidR="00D6265F" w:rsidRPr="003B5942" w:rsidRDefault="00D6265F" w:rsidP="00823674">
            <w:pPr>
              <w:rPr>
                <w:szCs w:val="20"/>
              </w:rPr>
            </w:pPr>
            <w:r>
              <w:rPr>
                <w:szCs w:val="20"/>
              </w:rPr>
              <w:t>Pris:</w:t>
            </w:r>
            <w:r>
              <w:rPr>
                <w:szCs w:val="20"/>
              </w:rPr>
              <w:br/>
              <w:t>Prisskjema i komplett utfylt stand. Se konkurransegrunnlagets del III, vedlegg A, prisskjema.</w:t>
            </w:r>
          </w:p>
        </w:tc>
        <w:tc>
          <w:tcPr>
            <w:tcW w:w="1182" w:type="dxa"/>
            <w:vAlign w:val="center"/>
          </w:tcPr>
          <w:p w14:paraId="74C27F04" w14:textId="77777777" w:rsidR="00D6265F" w:rsidRPr="003B5942" w:rsidRDefault="00D6265F" w:rsidP="00823674">
            <w:pPr>
              <w:rPr>
                <w:szCs w:val="20"/>
              </w:rPr>
            </w:pPr>
          </w:p>
        </w:tc>
      </w:tr>
      <w:tr w:rsidR="00D6265F" w:rsidRPr="00E3297A" w14:paraId="20B8FA66" w14:textId="77777777" w:rsidTr="00823674">
        <w:trPr>
          <w:trHeight w:val="335"/>
        </w:trPr>
        <w:tc>
          <w:tcPr>
            <w:tcW w:w="9399" w:type="dxa"/>
            <w:gridSpan w:val="3"/>
            <w:shd w:val="clear" w:color="auto" w:fill="F2F2F2" w:themeFill="background1" w:themeFillShade="F2"/>
            <w:vAlign w:val="center"/>
          </w:tcPr>
          <w:p w14:paraId="04C550CA" w14:textId="77777777" w:rsidR="00D6265F" w:rsidRPr="00E3297A" w:rsidRDefault="00D6265F" w:rsidP="00823674">
            <w:pPr>
              <w:rPr>
                <w:rFonts w:ascii="Arial" w:hAnsi="Arial" w:cs="Arial"/>
                <w:b/>
                <w:sz w:val="18"/>
                <w:szCs w:val="20"/>
              </w:rPr>
            </w:pPr>
            <w:r w:rsidRPr="00E3297A">
              <w:rPr>
                <w:rFonts w:ascii="Arial" w:hAnsi="Arial" w:cs="Arial"/>
                <w:b/>
                <w:sz w:val="18"/>
                <w:szCs w:val="20"/>
              </w:rPr>
              <w:t>Øvrige dokumenter</w:t>
            </w:r>
          </w:p>
        </w:tc>
      </w:tr>
      <w:tr w:rsidR="00D6265F" w:rsidRPr="003B5942" w14:paraId="7432B017" w14:textId="77777777" w:rsidTr="00823674">
        <w:trPr>
          <w:trHeight w:val="335"/>
        </w:trPr>
        <w:tc>
          <w:tcPr>
            <w:tcW w:w="562" w:type="dxa"/>
            <w:vAlign w:val="center"/>
          </w:tcPr>
          <w:p w14:paraId="736AEA8D" w14:textId="77777777" w:rsidR="00D6265F" w:rsidRPr="003B5942" w:rsidRDefault="00D6265F" w:rsidP="00823674">
            <w:pPr>
              <w:rPr>
                <w:szCs w:val="20"/>
              </w:rPr>
            </w:pPr>
          </w:p>
        </w:tc>
        <w:tc>
          <w:tcPr>
            <w:tcW w:w="7655" w:type="dxa"/>
            <w:vAlign w:val="center"/>
          </w:tcPr>
          <w:p w14:paraId="67B518B5" w14:textId="49D2B751" w:rsidR="00D6265F" w:rsidRPr="003B5942" w:rsidRDefault="00D6265F" w:rsidP="00823674">
            <w:pPr>
              <w:rPr>
                <w:szCs w:val="20"/>
              </w:rPr>
            </w:pPr>
            <w:r w:rsidRPr="003B5942">
              <w:rPr>
                <w:b/>
                <w:szCs w:val="20"/>
              </w:rPr>
              <w:t>Etisk egenerklæring</w:t>
            </w:r>
            <w:r w:rsidRPr="003B5942">
              <w:rPr>
                <w:szCs w:val="20"/>
              </w:rPr>
              <w:t>. Mal vedlagt dette dokumentet</w:t>
            </w:r>
            <w:r>
              <w:rPr>
                <w:szCs w:val="20"/>
              </w:rPr>
              <w:t>, s</w:t>
            </w:r>
            <w:r w:rsidR="002847E6">
              <w:rPr>
                <w:szCs w:val="20"/>
              </w:rPr>
              <w:t>e V</w:t>
            </w:r>
            <w:r>
              <w:rPr>
                <w:szCs w:val="20"/>
              </w:rPr>
              <w:t>edlegg 1.</w:t>
            </w:r>
          </w:p>
        </w:tc>
        <w:tc>
          <w:tcPr>
            <w:tcW w:w="1182" w:type="dxa"/>
            <w:vAlign w:val="center"/>
          </w:tcPr>
          <w:p w14:paraId="2981D0C4" w14:textId="77777777" w:rsidR="00D6265F" w:rsidRPr="003B5942" w:rsidRDefault="00D6265F" w:rsidP="00823674">
            <w:pPr>
              <w:rPr>
                <w:szCs w:val="20"/>
              </w:rPr>
            </w:pPr>
          </w:p>
        </w:tc>
      </w:tr>
      <w:tr w:rsidR="00D6265F" w:rsidRPr="003B5942" w14:paraId="6A9C21B1" w14:textId="77777777" w:rsidTr="00823674">
        <w:trPr>
          <w:trHeight w:val="335"/>
        </w:trPr>
        <w:tc>
          <w:tcPr>
            <w:tcW w:w="562" w:type="dxa"/>
            <w:vAlign w:val="center"/>
          </w:tcPr>
          <w:p w14:paraId="579A47BB" w14:textId="77777777" w:rsidR="00D6265F" w:rsidRPr="003B5942" w:rsidRDefault="00D6265F" w:rsidP="00823674">
            <w:pPr>
              <w:rPr>
                <w:szCs w:val="20"/>
              </w:rPr>
            </w:pPr>
          </w:p>
        </w:tc>
        <w:tc>
          <w:tcPr>
            <w:tcW w:w="7655" w:type="dxa"/>
            <w:vAlign w:val="center"/>
          </w:tcPr>
          <w:p w14:paraId="54BEC7FE" w14:textId="77777777" w:rsidR="00D6265F" w:rsidRPr="003B5942" w:rsidRDefault="00D6265F" w:rsidP="00823674">
            <w:pPr>
              <w:rPr>
                <w:szCs w:val="20"/>
              </w:rPr>
            </w:pPr>
            <w:r w:rsidRPr="003B5942">
              <w:rPr>
                <w:b/>
                <w:szCs w:val="20"/>
              </w:rPr>
              <w:t>Avtale/erklæring om solidaransvar</w:t>
            </w:r>
            <w:r w:rsidRPr="003B5942">
              <w:rPr>
                <w:szCs w:val="20"/>
              </w:rPr>
              <w:t xml:space="preserve"> (hvis aktuelt)</w:t>
            </w:r>
            <w:r>
              <w:rPr>
                <w:szCs w:val="20"/>
              </w:rPr>
              <w:t>.</w:t>
            </w:r>
          </w:p>
        </w:tc>
        <w:tc>
          <w:tcPr>
            <w:tcW w:w="1182" w:type="dxa"/>
            <w:vAlign w:val="center"/>
          </w:tcPr>
          <w:p w14:paraId="360B4D2A" w14:textId="77777777" w:rsidR="00D6265F" w:rsidRPr="003B5942" w:rsidRDefault="00D6265F" w:rsidP="00823674">
            <w:pPr>
              <w:rPr>
                <w:szCs w:val="20"/>
              </w:rPr>
            </w:pPr>
          </w:p>
        </w:tc>
      </w:tr>
      <w:tr w:rsidR="00D6265F" w:rsidRPr="003B5942" w14:paraId="5FAD68E5" w14:textId="77777777" w:rsidTr="00823674">
        <w:trPr>
          <w:trHeight w:val="335"/>
        </w:trPr>
        <w:tc>
          <w:tcPr>
            <w:tcW w:w="562" w:type="dxa"/>
            <w:vAlign w:val="center"/>
          </w:tcPr>
          <w:p w14:paraId="02C5708D" w14:textId="77777777" w:rsidR="00D6265F" w:rsidRPr="003B5942" w:rsidRDefault="00D6265F" w:rsidP="00823674">
            <w:pPr>
              <w:rPr>
                <w:szCs w:val="20"/>
              </w:rPr>
            </w:pPr>
          </w:p>
        </w:tc>
        <w:tc>
          <w:tcPr>
            <w:tcW w:w="7655" w:type="dxa"/>
            <w:vAlign w:val="center"/>
          </w:tcPr>
          <w:p w14:paraId="6B7B7E41" w14:textId="25C78989" w:rsidR="00D6265F" w:rsidRPr="003B5942" w:rsidRDefault="00D6265F" w:rsidP="00823674">
            <w:pPr>
              <w:rPr>
                <w:szCs w:val="20"/>
              </w:rPr>
            </w:pPr>
            <w:r w:rsidRPr="003E20D0">
              <w:rPr>
                <w:b/>
                <w:szCs w:val="20"/>
              </w:rPr>
              <w:t>Forpliktelseserklæring fra underleverandør</w:t>
            </w:r>
            <w:r>
              <w:t xml:space="preserve"> </w:t>
            </w:r>
            <w:r w:rsidR="002847E6">
              <w:rPr>
                <w:szCs w:val="20"/>
              </w:rPr>
              <w:t>(hvis aktuelt). Se V</w:t>
            </w:r>
            <w:r>
              <w:rPr>
                <w:szCs w:val="20"/>
              </w:rPr>
              <w:t>edlegg 2.</w:t>
            </w:r>
          </w:p>
        </w:tc>
        <w:tc>
          <w:tcPr>
            <w:tcW w:w="1182" w:type="dxa"/>
            <w:vAlign w:val="center"/>
          </w:tcPr>
          <w:p w14:paraId="7BA763D2" w14:textId="77777777" w:rsidR="00D6265F" w:rsidRPr="003B5942" w:rsidRDefault="00D6265F" w:rsidP="00823674">
            <w:pPr>
              <w:rPr>
                <w:szCs w:val="20"/>
              </w:rPr>
            </w:pPr>
          </w:p>
        </w:tc>
      </w:tr>
      <w:tr w:rsidR="00D6265F" w:rsidRPr="003B5942" w14:paraId="3F8A4E4C" w14:textId="77777777" w:rsidTr="00823674">
        <w:trPr>
          <w:trHeight w:val="335"/>
        </w:trPr>
        <w:tc>
          <w:tcPr>
            <w:tcW w:w="562" w:type="dxa"/>
            <w:vAlign w:val="center"/>
          </w:tcPr>
          <w:p w14:paraId="1A9E11E7" w14:textId="77777777" w:rsidR="00D6265F" w:rsidRPr="003B5942" w:rsidRDefault="00D6265F" w:rsidP="00823674">
            <w:pPr>
              <w:rPr>
                <w:szCs w:val="20"/>
              </w:rPr>
            </w:pPr>
          </w:p>
        </w:tc>
        <w:tc>
          <w:tcPr>
            <w:tcW w:w="7655" w:type="dxa"/>
            <w:vAlign w:val="center"/>
          </w:tcPr>
          <w:p w14:paraId="3D21964C" w14:textId="77777777" w:rsidR="00D6265F" w:rsidRPr="003E20D0" w:rsidRDefault="00D6265F" w:rsidP="00823674">
            <w:pPr>
              <w:rPr>
                <w:b/>
                <w:szCs w:val="20"/>
              </w:rPr>
            </w:pPr>
          </w:p>
        </w:tc>
        <w:tc>
          <w:tcPr>
            <w:tcW w:w="1182" w:type="dxa"/>
            <w:vAlign w:val="center"/>
          </w:tcPr>
          <w:p w14:paraId="4C8FB11C" w14:textId="77777777" w:rsidR="00D6265F" w:rsidRPr="003B5942" w:rsidRDefault="00D6265F" w:rsidP="00823674">
            <w:pPr>
              <w:rPr>
                <w:szCs w:val="20"/>
              </w:rPr>
            </w:pPr>
          </w:p>
        </w:tc>
      </w:tr>
    </w:tbl>
    <w:p w14:paraId="2BD857FA" w14:textId="2C688A30" w:rsidR="00D6265F" w:rsidRDefault="00D6265F" w:rsidP="003B5942">
      <w:pPr>
        <w:jc w:val="both"/>
      </w:pPr>
    </w:p>
    <w:p w14:paraId="418A0C62" w14:textId="536913C5" w:rsidR="00D6265F" w:rsidRDefault="00D6265F" w:rsidP="003B5942">
      <w:pPr>
        <w:jc w:val="both"/>
      </w:pPr>
    </w:p>
    <w:p w14:paraId="20CA6DDD" w14:textId="77777777" w:rsidR="003B5942" w:rsidRPr="004C79EC" w:rsidRDefault="003B5942"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 xml:space="preserve">Det er ønskelig at leverandøren organiserer sitt tilbud ut fra rekkefølgen angitt ovenfor. </w:t>
      </w:r>
    </w:p>
    <w:p w14:paraId="10E577BA" w14:textId="77777777" w:rsidR="003B5942" w:rsidRPr="004C79EC" w:rsidRDefault="003B5942" w:rsidP="003B5942">
      <w:pPr>
        <w:tabs>
          <w:tab w:val="left" w:pos="1985"/>
        </w:tabs>
        <w:spacing w:before="60" w:after="60"/>
        <w:rPr>
          <w:rFonts w:ascii="Garamond" w:hAnsi="Garamond" w:cs="Arial"/>
          <w:kern w:val="28"/>
          <w:sz w:val="24"/>
          <w:szCs w:val="20"/>
        </w:rPr>
      </w:pPr>
    </w:p>
    <w:p w14:paraId="4E2ED623" w14:textId="060B019B" w:rsidR="003B5942" w:rsidRPr="004C79EC" w:rsidRDefault="003B5942" w:rsidP="003B5942">
      <w:pPr>
        <w:tabs>
          <w:tab w:val="left" w:pos="1985"/>
        </w:tabs>
        <w:spacing w:before="60" w:after="60"/>
        <w:rPr>
          <w:rFonts w:ascii="Garamond" w:hAnsi="Garamond" w:cs="Arial"/>
          <w:kern w:val="28"/>
          <w:sz w:val="24"/>
          <w:szCs w:val="20"/>
        </w:rPr>
      </w:pPr>
      <w:r w:rsidRPr="004C79EC">
        <w:rPr>
          <w:rFonts w:ascii="Garamond" w:hAnsi="Garamond" w:cs="Arial"/>
          <w:kern w:val="28"/>
          <w:sz w:val="24"/>
          <w:szCs w:val="20"/>
        </w:rPr>
        <w:t xml:space="preserve">Det er svært viktig at leverandøren leverer all etterspurt dokumentasjon. I motsatt fall risikerer man å bli avvist fra konkurransen. Er man usikker på hva som skal leveres inn, ber vi om at det tas kontakt med Forsvarsbyggs kontaktperson, se </w:t>
      </w:r>
      <w:proofErr w:type="spellStart"/>
      <w:r w:rsidRPr="004C79EC">
        <w:rPr>
          <w:rFonts w:ascii="Garamond" w:hAnsi="Garamond" w:cs="Arial"/>
          <w:kern w:val="28"/>
          <w:sz w:val="24"/>
          <w:szCs w:val="20"/>
        </w:rPr>
        <w:t>pkt</w:t>
      </w:r>
      <w:proofErr w:type="spellEnd"/>
      <w:r w:rsidRPr="004C79EC">
        <w:rPr>
          <w:rFonts w:ascii="Garamond" w:hAnsi="Garamond" w:cs="Arial"/>
          <w:kern w:val="28"/>
          <w:sz w:val="24"/>
          <w:szCs w:val="20"/>
        </w:rPr>
        <w:t xml:space="preserve"> </w:t>
      </w:r>
      <w:r w:rsidRPr="004C79EC">
        <w:rPr>
          <w:rFonts w:ascii="Garamond" w:hAnsi="Garamond" w:cs="Arial"/>
          <w:kern w:val="28"/>
          <w:sz w:val="24"/>
          <w:szCs w:val="20"/>
        </w:rPr>
        <w:fldChar w:fldCharType="begin"/>
      </w:r>
      <w:r w:rsidRPr="004C79EC">
        <w:rPr>
          <w:rFonts w:ascii="Garamond" w:hAnsi="Garamond" w:cs="Arial"/>
          <w:kern w:val="28"/>
          <w:sz w:val="24"/>
          <w:szCs w:val="20"/>
        </w:rPr>
        <w:instrText xml:space="preserve"> REF _Ref318983908 \r \h </w:instrText>
      </w:r>
      <w:r w:rsidR="004C79EC">
        <w:rPr>
          <w:rFonts w:ascii="Garamond" w:hAnsi="Garamond" w:cs="Arial"/>
          <w:kern w:val="28"/>
          <w:sz w:val="24"/>
          <w:szCs w:val="20"/>
        </w:rPr>
        <w:instrText xml:space="preserve"> \* MERGEFORMAT </w:instrText>
      </w:r>
      <w:r w:rsidRPr="004C79EC">
        <w:rPr>
          <w:rFonts w:ascii="Garamond" w:hAnsi="Garamond" w:cs="Arial"/>
          <w:kern w:val="28"/>
          <w:sz w:val="24"/>
          <w:szCs w:val="20"/>
        </w:rPr>
      </w:r>
      <w:r w:rsidRPr="004C79EC">
        <w:rPr>
          <w:rFonts w:ascii="Garamond" w:hAnsi="Garamond" w:cs="Arial"/>
          <w:kern w:val="28"/>
          <w:sz w:val="24"/>
          <w:szCs w:val="20"/>
        </w:rPr>
        <w:fldChar w:fldCharType="separate"/>
      </w:r>
      <w:r w:rsidR="00A67C85">
        <w:rPr>
          <w:rFonts w:ascii="Garamond" w:hAnsi="Garamond" w:cs="Arial"/>
          <w:kern w:val="28"/>
          <w:sz w:val="24"/>
          <w:szCs w:val="20"/>
        </w:rPr>
        <w:t>3.5</w:t>
      </w:r>
      <w:r w:rsidRPr="004C79EC">
        <w:rPr>
          <w:rFonts w:ascii="Garamond" w:hAnsi="Garamond" w:cs="Arial"/>
          <w:kern w:val="28"/>
          <w:sz w:val="24"/>
          <w:szCs w:val="20"/>
        </w:rPr>
        <w:fldChar w:fldCharType="end"/>
      </w:r>
      <w:r w:rsidRPr="004C79EC">
        <w:rPr>
          <w:rFonts w:ascii="Garamond" w:hAnsi="Garamond" w:cs="Arial"/>
          <w:kern w:val="28"/>
          <w:sz w:val="24"/>
          <w:szCs w:val="20"/>
        </w:rPr>
        <w:t>.</w:t>
      </w:r>
    </w:p>
    <w:p w14:paraId="75D9E610" w14:textId="77777777" w:rsidR="003B5942" w:rsidRPr="004C79EC" w:rsidRDefault="003B5942" w:rsidP="003B5942">
      <w:pPr>
        <w:tabs>
          <w:tab w:val="left" w:pos="1985"/>
        </w:tabs>
        <w:spacing w:before="60" w:after="60"/>
        <w:rPr>
          <w:rFonts w:ascii="Garamond" w:hAnsi="Garamond" w:cs="Arial"/>
          <w:kern w:val="28"/>
          <w:sz w:val="24"/>
          <w:szCs w:val="20"/>
        </w:rPr>
      </w:pPr>
    </w:p>
    <w:p w14:paraId="580C2CFB" w14:textId="435BDC7D" w:rsidR="00265F87" w:rsidRPr="00992A5C" w:rsidRDefault="003B5942" w:rsidP="00992A5C">
      <w:pPr>
        <w:tabs>
          <w:tab w:val="left" w:pos="1985"/>
        </w:tabs>
        <w:spacing w:before="60" w:after="60"/>
        <w:rPr>
          <w:rFonts w:ascii="Garamond" w:hAnsi="Garamond" w:cs="Arial"/>
          <w:kern w:val="28"/>
          <w:sz w:val="24"/>
          <w:szCs w:val="20"/>
        </w:rPr>
      </w:pPr>
      <w:r w:rsidRPr="00992A5C">
        <w:rPr>
          <w:rFonts w:ascii="Garamond" w:hAnsi="Garamond" w:cs="Arial"/>
          <w:kern w:val="28"/>
          <w:sz w:val="24"/>
          <w:szCs w:val="20"/>
        </w:rPr>
        <w:t>Blir leverandøren oppmerksom på at konkurransegrunnlaget inneholder feil, uklarheter, ufullstendigheter mv, plikter han snarest mulig å varsle oppdragsgiveren om dette slik at slike forhold kan rettes opp før tilbudene sendes inn.</w:t>
      </w:r>
    </w:p>
    <w:p w14:paraId="4E8E823D" w14:textId="77777777" w:rsidR="00E803D7" w:rsidRDefault="00E803D7" w:rsidP="00265F87">
      <w:pPr>
        <w:pStyle w:val="Brdtekstpaaflgende"/>
        <w:tabs>
          <w:tab w:val="left" w:pos="1985"/>
        </w:tabs>
        <w:sectPr w:rsidR="00E803D7" w:rsidSect="00E3297A">
          <w:headerReference w:type="default" r:id="rId17"/>
          <w:footerReference w:type="default" r:id="rId18"/>
          <w:headerReference w:type="first" r:id="rId19"/>
          <w:endnotePr>
            <w:numFmt w:val="upperLetter"/>
          </w:endnotePr>
          <w:pgSz w:w="11907" w:h="16840" w:code="9"/>
          <w:pgMar w:top="1440" w:right="1080" w:bottom="1440" w:left="1418" w:header="567" w:footer="454" w:gutter="0"/>
          <w:pgNumType w:start="1"/>
          <w:cols w:space="708"/>
          <w:titlePg/>
          <w:docGrid w:linePitch="326"/>
        </w:sectPr>
      </w:pPr>
    </w:p>
    <w:p w14:paraId="41CF693B" w14:textId="4D04DC91" w:rsidR="00E803D7" w:rsidRDefault="00E803D7" w:rsidP="00265F87">
      <w:pPr>
        <w:pStyle w:val="Brdtekstpaaflgende"/>
        <w:tabs>
          <w:tab w:val="left" w:pos="1985"/>
        </w:tabs>
      </w:pPr>
    </w:p>
    <w:p w14:paraId="231E6548" w14:textId="77777777" w:rsidR="00B3332F" w:rsidRDefault="00B3332F" w:rsidP="00B3332F">
      <w:pPr>
        <w:pStyle w:val="Overskrift1"/>
        <w:numPr>
          <w:ilvl w:val="0"/>
          <w:numId w:val="0"/>
        </w:numPr>
      </w:pPr>
      <w:r>
        <w:t>Vedlegg 1 – Etisk egenerklæring</w:t>
      </w:r>
    </w:p>
    <w:p w14:paraId="60204555" w14:textId="77777777" w:rsidR="00B3332F" w:rsidRDefault="00B3332F" w:rsidP="00B3332F"/>
    <w:p w14:paraId="5110C756" w14:textId="77777777" w:rsidR="00B3332F" w:rsidRPr="00B6217E" w:rsidRDefault="00B3332F" w:rsidP="00B3332F">
      <w:r w:rsidRPr="00B6217E">
        <w:t>Som leverandør til Forsvarsdepartementet (FD) eller underliggende etater erklæres det herved samvittighetsfullt:</w:t>
      </w:r>
    </w:p>
    <w:p w14:paraId="0BBC18F2" w14:textId="77777777" w:rsidR="00B3332F" w:rsidRPr="00B6217E" w:rsidRDefault="00B3332F" w:rsidP="00B3332F"/>
    <w:p w14:paraId="4A15A234" w14:textId="3DE0D889" w:rsidR="00B3332F" w:rsidRPr="00B6217E" w:rsidRDefault="00B3332F" w:rsidP="00B3332F">
      <w:pPr>
        <w:numPr>
          <w:ilvl w:val="0"/>
          <w:numId w:val="14"/>
        </w:num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0" w:history="1">
        <w:r w:rsidR="00065363">
          <w:rPr>
            <w:rStyle w:val="Hyperkobling"/>
            <w:rFonts w:ascii="Verdana" w:hAnsi="Verdana"/>
            <w:sz w:val="18"/>
            <w:szCs w:val="20"/>
          </w:rPr>
          <w:t>https://www.regjeringen.no/globalassets/upload/fd/reglement/etiske-retningslinjer-for-naeringslivskontakt-i-forsvarssektoren_2011_s-1001-b_web.pdf</w:t>
        </w:r>
      </w:hyperlink>
      <w:r w:rsidRPr="00B6217E">
        <w:t>.</w:t>
      </w:r>
    </w:p>
    <w:p w14:paraId="3AFC77C3" w14:textId="77777777" w:rsidR="00B3332F" w:rsidRPr="00B6217E" w:rsidRDefault="00B3332F" w:rsidP="00B3332F"/>
    <w:p w14:paraId="028B49A3" w14:textId="77777777" w:rsidR="00B3332F" w:rsidRPr="00B6217E" w:rsidRDefault="00B3332F" w:rsidP="00B3332F">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3494A4DE" w14:textId="77777777" w:rsidR="00B3332F" w:rsidRPr="00B6217E" w:rsidRDefault="00B3332F" w:rsidP="00B3332F">
      <w:pPr>
        <w:jc w:val="both"/>
      </w:pPr>
    </w:p>
    <w:p w14:paraId="4585AA66" w14:textId="77777777" w:rsidR="00B3332F" w:rsidRPr="00B6217E" w:rsidRDefault="00B3332F" w:rsidP="00B3332F">
      <w:pPr>
        <w:numPr>
          <w:ilvl w:val="0"/>
          <w:numId w:val="14"/>
        </w:numPr>
      </w:pPr>
      <w:r w:rsidRPr="00B6217E">
        <w:t>I forbindelse med innlevering av tilbud, skal det sammen med tilbudet opplyses om hvorvidt:</w:t>
      </w:r>
    </w:p>
    <w:p w14:paraId="33E6DC0E" w14:textId="77777777" w:rsidR="00B3332F" w:rsidRPr="00B6217E" w:rsidRDefault="00B3332F" w:rsidP="00B3332F">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3A94C620" w14:textId="77777777" w:rsidR="00B3332F" w:rsidRPr="00B6217E" w:rsidRDefault="00B3332F" w:rsidP="00B3332F">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78818693" w14:textId="77777777" w:rsidR="00B3332F" w:rsidRPr="00B6217E" w:rsidRDefault="00B3332F" w:rsidP="00B3332F">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1C14A426" w14:textId="77777777" w:rsidR="00B3332F" w:rsidRPr="00B6217E" w:rsidRDefault="00B3332F" w:rsidP="00B3332F">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5EEA0B43"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53BEF1C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5F4EB42A" w14:textId="77777777" w:rsidR="00B3332F" w:rsidRPr="00B6217E" w:rsidRDefault="00B3332F" w:rsidP="00B3332F">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69628AAB" w14:textId="77777777" w:rsidR="00B3332F" w:rsidRPr="00B6217E" w:rsidRDefault="00B3332F" w:rsidP="00B3332F"/>
    <w:p w14:paraId="046EB30B" w14:textId="5D5BBD81" w:rsidR="00B3332F" w:rsidRPr="00B6217E" w:rsidRDefault="00B3332F" w:rsidP="00B3332F">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E3297A">
        <w:br/>
      </w:r>
    </w:p>
    <w:p w14:paraId="25D75635" w14:textId="77777777" w:rsidR="00B3332F" w:rsidRDefault="00B3332F" w:rsidP="00B3332F"/>
    <w:p w14:paraId="51130559" w14:textId="77777777" w:rsidR="00B3332F" w:rsidRPr="00B6217E" w:rsidRDefault="00B3332F" w:rsidP="00B3332F"/>
    <w:p w14:paraId="61C0F5DB" w14:textId="6FE6134C" w:rsidR="00B3332F" w:rsidRPr="00B6217E" w:rsidRDefault="00B3332F" w:rsidP="00B3332F">
      <w:r w:rsidRPr="00B6217E">
        <w:t xml:space="preserve">Dato: </w:t>
      </w:r>
      <w:r w:rsidR="00E3297A">
        <w:t>_________________________________________________________</w:t>
      </w:r>
    </w:p>
    <w:p w14:paraId="42A4BA2F" w14:textId="77777777" w:rsidR="00B3332F" w:rsidRDefault="00B3332F" w:rsidP="00B3332F"/>
    <w:p w14:paraId="44877EEE" w14:textId="77777777" w:rsidR="00B3332F" w:rsidRPr="00B6217E" w:rsidRDefault="00B3332F" w:rsidP="00B3332F"/>
    <w:p w14:paraId="1D1D52D8" w14:textId="72FD0DEB" w:rsidR="00B3332F" w:rsidRPr="00B6217E" w:rsidRDefault="00E3297A" w:rsidP="00B3332F">
      <w:r>
        <w:t>________________________________________________________________</w:t>
      </w:r>
      <w:r w:rsidR="00B3332F" w:rsidRPr="00B6217E">
        <w:br/>
        <w:t>Underskrift og tittel</w:t>
      </w:r>
    </w:p>
    <w:p w14:paraId="08FFEEE8" w14:textId="77777777" w:rsidR="00B3332F" w:rsidRDefault="00B3332F" w:rsidP="00B3332F">
      <w:pPr>
        <w:pStyle w:val="Brdtekstpaaflgende"/>
        <w:sectPr w:rsidR="00B3332F" w:rsidSect="00E3297A">
          <w:endnotePr>
            <w:numFmt w:val="upperLetter"/>
          </w:endnotePr>
          <w:pgSz w:w="11907" w:h="16840" w:code="9"/>
          <w:pgMar w:top="1440" w:right="1080" w:bottom="1440" w:left="1418" w:header="567" w:footer="454" w:gutter="0"/>
          <w:pgNumType w:start="1"/>
          <w:cols w:space="708"/>
          <w:titlePg/>
          <w:docGrid w:linePitch="326"/>
        </w:sectPr>
      </w:pPr>
    </w:p>
    <w:p w14:paraId="5D7CE3DD" w14:textId="77777777" w:rsidR="00B3332F" w:rsidRPr="00E8671B" w:rsidRDefault="00B3332F" w:rsidP="00B3332F">
      <w:pPr>
        <w:pStyle w:val="Overskrift2"/>
        <w:numPr>
          <w:ilvl w:val="0"/>
          <w:numId w:val="0"/>
        </w:numPr>
        <w:rPr>
          <w:sz w:val="22"/>
        </w:rPr>
      </w:pPr>
      <w:r>
        <w:rPr>
          <w:sz w:val="22"/>
        </w:rPr>
        <w:lastRenderedPageBreak/>
        <w:t xml:space="preserve">Vedlegg 2 – </w:t>
      </w:r>
      <w:r w:rsidRPr="00E8671B">
        <w:rPr>
          <w:sz w:val="22"/>
        </w:rPr>
        <w:t>Forpliktelseserklæring</w:t>
      </w:r>
      <w:r>
        <w:rPr>
          <w:sz w:val="22"/>
        </w:rPr>
        <w:t xml:space="preserve"> fra underleverandører</w:t>
      </w:r>
    </w:p>
    <w:p w14:paraId="1B3E8E39" w14:textId="77777777" w:rsidR="00B3332F" w:rsidRPr="000F0BE0" w:rsidRDefault="00B3332F" w:rsidP="00B3332F">
      <w:pPr>
        <w:rPr>
          <w:i/>
        </w:rPr>
      </w:pPr>
    </w:p>
    <w:p w14:paraId="49E2DAA0" w14:textId="77777777" w:rsidR="00B3332F" w:rsidRDefault="00B3332F" w:rsidP="00B3332F"/>
    <w:p w14:paraId="1EEA15A0" w14:textId="77777777" w:rsidR="00B3332F" w:rsidRDefault="00B3332F" w:rsidP="00B3332F"/>
    <w:p w14:paraId="154C6B60" w14:textId="31451553" w:rsidR="00B3332F" w:rsidRPr="00E3297A" w:rsidRDefault="00B3332F" w:rsidP="00B3332F">
      <w:pPr>
        <w:rPr>
          <w:rFonts w:ascii="Arial" w:hAnsi="Arial" w:cs="Arial"/>
          <w:b/>
        </w:rPr>
      </w:pPr>
      <w:r w:rsidRPr="00E3297A">
        <w:rPr>
          <w:rFonts w:ascii="Arial" w:hAnsi="Arial" w:cs="Arial"/>
          <w:b/>
        </w:rPr>
        <w:t>Erklæringen gjeld</w:t>
      </w:r>
      <w:r w:rsidR="0088058C" w:rsidRPr="00E3297A">
        <w:rPr>
          <w:rFonts w:ascii="Arial" w:hAnsi="Arial" w:cs="Arial"/>
          <w:b/>
        </w:rPr>
        <w:t>e</w:t>
      </w:r>
      <w:r w:rsidRPr="00E3297A">
        <w:rPr>
          <w:rFonts w:ascii="Arial" w:hAnsi="Arial" w:cs="Arial"/>
          <w:b/>
        </w:rPr>
        <w:t>r:</w:t>
      </w:r>
    </w:p>
    <w:p w14:paraId="2FC009F5" w14:textId="77777777" w:rsidR="00B3332F" w:rsidRDefault="00B3332F" w:rsidP="00B3332F"/>
    <w:p w14:paraId="754ACBCD" w14:textId="77777777" w:rsidR="00B3332F" w:rsidRDefault="00B3332F" w:rsidP="00B33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B3332F" w:rsidRPr="00E3297A" w14:paraId="38C37E1F" w14:textId="77777777" w:rsidTr="00E3297A">
        <w:trPr>
          <w:trHeight w:val="241"/>
        </w:trPr>
        <w:tc>
          <w:tcPr>
            <w:tcW w:w="9286" w:type="dxa"/>
            <w:gridSpan w:val="2"/>
            <w:shd w:val="clear" w:color="auto" w:fill="F2F2F2" w:themeFill="background1" w:themeFillShade="F2"/>
          </w:tcPr>
          <w:p w14:paraId="51796278" w14:textId="77777777" w:rsidR="00B3332F" w:rsidRPr="00E3297A" w:rsidRDefault="00B3332F" w:rsidP="00147386">
            <w:pPr>
              <w:pStyle w:val="Brdtekst"/>
              <w:rPr>
                <w:rFonts w:ascii="Arial" w:hAnsi="Arial" w:cs="Arial"/>
                <w:b/>
                <w:sz w:val="18"/>
                <w:szCs w:val="20"/>
              </w:rPr>
            </w:pPr>
            <w:r w:rsidRPr="00E3297A">
              <w:rPr>
                <w:rFonts w:ascii="Arial" w:hAnsi="Arial" w:cs="Arial"/>
                <w:b/>
                <w:sz w:val="18"/>
                <w:szCs w:val="18"/>
              </w:rPr>
              <w:t>Kontrakt</w:t>
            </w:r>
            <w:r w:rsidRPr="00E3297A">
              <w:rPr>
                <w:rFonts w:ascii="Arial" w:hAnsi="Arial" w:cs="Arial"/>
                <w:b/>
                <w:sz w:val="18"/>
                <w:szCs w:val="20"/>
              </w:rPr>
              <w:tab/>
            </w:r>
          </w:p>
        </w:tc>
      </w:tr>
      <w:tr w:rsidR="00B3332F" w:rsidRPr="002F25D9" w14:paraId="33F78883" w14:textId="77777777" w:rsidTr="00147386">
        <w:tc>
          <w:tcPr>
            <w:tcW w:w="4786" w:type="dxa"/>
            <w:tcBorders>
              <w:bottom w:val="nil"/>
            </w:tcBorders>
          </w:tcPr>
          <w:p w14:paraId="3ECA2DA6"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Prosjektnr</w:t>
            </w:r>
            <w:proofErr w:type="spellEnd"/>
            <w:r w:rsidRPr="00C03D7F">
              <w:rPr>
                <w:rFonts w:ascii="Arial" w:hAnsi="Arial" w:cs="Arial"/>
                <w:color w:val="595959" w:themeColor="text1" w:themeTint="A6"/>
                <w:sz w:val="16"/>
                <w:szCs w:val="18"/>
              </w:rPr>
              <w:t>. og -navn:</w:t>
            </w:r>
          </w:p>
        </w:tc>
        <w:tc>
          <w:tcPr>
            <w:tcW w:w="4500" w:type="dxa"/>
            <w:tcBorders>
              <w:bottom w:val="nil"/>
            </w:tcBorders>
          </w:tcPr>
          <w:p w14:paraId="6D461098"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Kontraktsnr</w:t>
            </w:r>
            <w:proofErr w:type="spellEnd"/>
            <w:r w:rsidRPr="00C03D7F">
              <w:rPr>
                <w:rFonts w:ascii="Arial" w:hAnsi="Arial" w:cs="Arial"/>
                <w:color w:val="595959" w:themeColor="text1" w:themeTint="A6"/>
                <w:sz w:val="16"/>
                <w:szCs w:val="18"/>
              </w:rPr>
              <w:t>. og -navn:</w:t>
            </w:r>
          </w:p>
        </w:tc>
      </w:tr>
      <w:tr w:rsidR="00B3332F" w:rsidRPr="002F25D9" w14:paraId="1601385D" w14:textId="77777777" w:rsidTr="00147386">
        <w:tc>
          <w:tcPr>
            <w:tcW w:w="4786" w:type="dxa"/>
            <w:tcBorders>
              <w:top w:val="nil"/>
              <w:right w:val="nil"/>
            </w:tcBorders>
          </w:tcPr>
          <w:p w14:paraId="3A3CD5A5" w14:textId="77777777" w:rsidR="00B3332F" w:rsidRPr="002F25D9" w:rsidRDefault="00B3332F" w:rsidP="00147386">
            <w:pPr>
              <w:pStyle w:val="Brdtekst"/>
            </w:pPr>
          </w:p>
        </w:tc>
        <w:tc>
          <w:tcPr>
            <w:tcW w:w="4500" w:type="dxa"/>
            <w:tcBorders>
              <w:top w:val="nil"/>
              <w:left w:val="nil"/>
            </w:tcBorders>
          </w:tcPr>
          <w:p w14:paraId="4ADCDC6E" w14:textId="77777777" w:rsidR="00B3332F" w:rsidRPr="002F25D9" w:rsidRDefault="00B3332F" w:rsidP="00147386">
            <w:pPr>
              <w:pStyle w:val="Brdtekst"/>
            </w:pPr>
          </w:p>
        </w:tc>
      </w:tr>
      <w:tr w:rsidR="00B3332F" w:rsidRPr="00E3297A" w14:paraId="5CB0719B" w14:textId="77777777" w:rsidTr="00E3297A">
        <w:trPr>
          <w:trHeight w:val="157"/>
        </w:trPr>
        <w:tc>
          <w:tcPr>
            <w:tcW w:w="9286" w:type="dxa"/>
            <w:gridSpan w:val="2"/>
            <w:shd w:val="clear" w:color="auto" w:fill="F2F2F2" w:themeFill="background1" w:themeFillShade="F2"/>
            <w:vAlign w:val="center"/>
          </w:tcPr>
          <w:p w14:paraId="47DBF770" w14:textId="77777777" w:rsidR="00B3332F" w:rsidRPr="00E3297A" w:rsidRDefault="00B3332F" w:rsidP="00147386">
            <w:pPr>
              <w:pStyle w:val="Brdtekst"/>
              <w:rPr>
                <w:b/>
                <w:sz w:val="18"/>
                <w:szCs w:val="20"/>
              </w:rPr>
            </w:pPr>
            <w:r w:rsidRPr="00E3297A">
              <w:rPr>
                <w:rFonts w:ascii="Arial" w:hAnsi="Arial" w:cs="Arial"/>
                <w:b/>
                <w:sz w:val="18"/>
                <w:szCs w:val="18"/>
              </w:rPr>
              <w:t>Tilbyder / hovedleverandør</w:t>
            </w:r>
          </w:p>
        </w:tc>
      </w:tr>
      <w:tr w:rsidR="00B3332F" w:rsidRPr="002F25D9" w14:paraId="4CD97DA7" w14:textId="77777777" w:rsidTr="00147386">
        <w:tc>
          <w:tcPr>
            <w:tcW w:w="4786" w:type="dxa"/>
            <w:tcBorders>
              <w:bottom w:val="nil"/>
            </w:tcBorders>
          </w:tcPr>
          <w:p w14:paraId="7803330D" w14:textId="77777777" w:rsidR="00B3332F" w:rsidRPr="00C03D7F" w:rsidRDefault="00B3332F" w:rsidP="00147386">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DCA8192"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0D325408" w14:textId="77777777" w:rsidTr="00147386">
        <w:trPr>
          <w:trHeight w:val="163"/>
        </w:trPr>
        <w:tc>
          <w:tcPr>
            <w:tcW w:w="4786" w:type="dxa"/>
            <w:tcBorders>
              <w:top w:val="nil"/>
              <w:right w:val="nil"/>
            </w:tcBorders>
          </w:tcPr>
          <w:p w14:paraId="4EB651AC" w14:textId="77777777" w:rsidR="00B3332F" w:rsidRPr="002F25D9" w:rsidRDefault="00B3332F" w:rsidP="00147386">
            <w:pPr>
              <w:pStyle w:val="Brdtekst"/>
            </w:pPr>
          </w:p>
        </w:tc>
        <w:tc>
          <w:tcPr>
            <w:tcW w:w="4500" w:type="dxa"/>
            <w:tcBorders>
              <w:top w:val="nil"/>
              <w:left w:val="nil"/>
            </w:tcBorders>
          </w:tcPr>
          <w:p w14:paraId="436823CD" w14:textId="77777777" w:rsidR="00B3332F" w:rsidRPr="002F25D9" w:rsidRDefault="00B3332F" w:rsidP="00147386">
            <w:pPr>
              <w:pStyle w:val="Brdtekst"/>
            </w:pPr>
          </w:p>
        </w:tc>
      </w:tr>
      <w:tr w:rsidR="00B3332F" w:rsidRPr="00E3297A" w14:paraId="2E75530D" w14:textId="77777777" w:rsidTr="00E3297A">
        <w:trPr>
          <w:trHeight w:val="241"/>
        </w:trPr>
        <w:tc>
          <w:tcPr>
            <w:tcW w:w="9286" w:type="dxa"/>
            <w:gridSpan w:val="2"/>
            <w:shd w:val="clear" w:color="auto" w:fill="F2F2F2" w:themeFill="background1" w:themeFillShade="F2"/>
          </w:tcPr>
          <w:p w14:paraId="5ECE613D" w14:textId="77777777" w:rsidR="00B3332F" w:rsidRPr="00E3297A" w:rsidRDefault="00B3332F" w:rsidP="00147386">
            <w:pPr>
              <w:pStyle w:val="Brdtekst"/>
              <w:rPr>
                <w:b/>
                <w:sz w:val="18"/>
                <w:szCs w:val="20"/>
              </w:rPr>
            </w:pPr>
            <w:r w:rsidRPr="00E3297A">
              <w:rPr>
                <w:rFonts w:ascii="Arial" w:hAnsi="Arial" w:cs="Arial"/>
                <w:b/>
                <w:sz w:val="18"/>
                <w:szCs w:val="18"/>
              </w:rPr>
              <w:t>Underentreprenør / underleverandør</w:t>
            </w:r>
            <w:r w:rsidRPr="00E3297A">
              <w:rPr>
                <w:b/>
                <w:sz w:val="18"/>
                <w:szCs w:val="20"/>
              </w:rPr>
              <w:tab/>
            </w:r>
          </w:p>
        </w:tc>
      </w:tr>
      <w:tr w:rsidR="00B3332F" w:rsidRPr="002F25D9" w14:paraId="183FF3B1" w14:textId="77777777" w:rsidTr="00147386">
        <w:tc>
          <w:tcPr>
            <w:tcW w:w="4786" w:type="dxa"/>
            <w:tcBorders>
              <w:bottom w:val="nil"/>
            </w:tcBorders>
          </w:tcPr>
          <w:p w14:paraId="65FFF728" w14:textId="77777777" w:rsidR="00B3332F" w:rsidRPr="00C03D7F" w:rsidRDefault="00B3332F" w:rsidP="00147386">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7B9A6C7" w14:textId="77777777" w:rsidR="00B3332F" w:rsidRPr="00C03D7F" w:rsidRDefault="00B3332F" w:rsidP="00147386">
            <w:pPr>
              <w:pStyle w:val="Brdtekst"/>
              <w:rPr>
                <w:rFonts w:ascii="Arial" w:hAnsi="Arial" w:cs="Arial"/>
                <w:color w:val="595959" w:themeColor="text1" w:themeTint="A6"/>
                <w:sz w:val="16"/>
                <w:szCs w:val="18"/>
              </w:rPr>
            </w:pPr>
            <w:proofErr w:type="spellStart"/>
            <w:r w:rsidRPr="00C03D7F">
              <w:rPr>
                <w:rFonts w:ascii="Arial" w:hAnsi="Arial" w:cs="Arial"/>
                <w:color w:val="595959" w:themeColor="text1" w:themeTint="A6"/>
                <w:sz w:val="16"/>
                <w:szCs w:val="18"/>
              </w:rPr>
              <w:t>Foretaksnr</w:t>
            </w:r>
            <w:proofErr w:type="spellEnd"/>
            <w:r w:rsidRPr="00C03D7F">
              <w:rPr>
                <w:rFonts w:ascii="Arial" w:hAnsi="Arial" w:cs="Arial"/>
                <w:color w:val="595959" w:themeColor="text1" w:themeTint="A6"/>
                <w:sz w:val="16"/>
                <w:szCs w:val="18"/>
              </w:rPr>
              <w:t>:</w:t>
            </w:r>
          </w:p>
        </w:tc>
      </w:tr>
      <w:tr w:rsidR="00B3332F" w:rsidRPr="002F25D9" w14:paraId="713ABCD3" w14:textId="77777777" w:rsidTr="00147386">
        <w:trPr>
          <w:trHeight w:val="363"/>
        </w:trPr>
        <w:tc>
          <w:tcPr>
            <w:tcW w:w="4786" w:type="dxa"/>
            <w:tcBorders>
              <w:top w:val="nil"/>
              <w:right w:val="nil"/>
            </w:tcBorders>
          </w:tcPr>
          <w:p w14:paraId="68748725" w14:textId="77777777" w:rsidR="00B3332F" w:rsidRPr="002F25D9" w:rsidRDefault="00B3332F" w:rsidP="00147386">
            <w:pPr>
              <w:pStyle w:val="Brdtekst"/>
            </w:pPr>
          </w:p>
        </w:tc>
        <w:tc>
          <w:tcPr>
            <w:tcW w:w="4500" w:type="dxa"/>
            <w:tcBorders>
              <w:top w:val="nil"/>
              <w:left w:val="nil"/>
            </w:tcBorders>
          </w:tcPr>
          <w:p w14:paraId="597178F9" w14:textId="77777777" w:rsidR="00B3332F" w:rsidRPr="002F25D9" w:rsidRDefault="00B3332F" w:rsidP="00147386">
            <w:pPr>
              <w:pStyle w:val="Brdtekst"/>
            </w:pPr>
          </w:p>
        </w:tc>
      </w:tr>
      <w:tr w:rsidR="00B3332F" w:rsidRPr="002F25D9" w14:paraId="1F09049B" w14:textId="77777777" w:rsidTr="00147386">
        <w:tc>
          <w:tcPr>
            <w:tcW w:w="9286" w:type="dxa"/>
            <w:gridSpan w:val="2"/>
            <w:tcBorders>
              <w:bottom w:val="nil"/>
            </w:tcBorders>
          </w:tcPr>
          <w:p w14:paraId="756AD8B8" w14:textId="77777777" w:rsidR="00B3332F" w:rsidRPr="00563A84" w:rsidRDefault="00B3332F" w:rsidP="00147386">
            <w:pPr>
              <w:pStyle w:val="Brdtekst"/>
              <w:rPr>
                <w:sz w:val="18"/>
                <w:szCs w:val="18"/>
              </w:rPr>
            </w:pPr>
            <w:r w:rsidRPr="00FE6193">
              <w:rPr>
                <w:rFonts w:ascii="Arial" w:hAnsi="Arial" w:cs="Arial"/>
                <w:sz w:val="16"/>
                <w:szCs w:val="18"/>
              </w:rPr>
              <w:t>Adresse:</w:t>
            </w:r>
          </w:p>
        </w:tc>
      </w:tr>
      <w:tr w:rsidR="00B3332F" w:rsidRPr="002F25D9" w14:paraId="7F834B49" w14:textId="77777777" w:rsidTr="00147386">
        <w:tc>
          <w:tcPr>
            <w:tcW w:w="4786" w:type="dxa"/>
            <w:tcBorders>
              <w:top w:val="nil"/>
              <w:right w:val="nil"/>
            </w:tcBorders>
          </w:tcPr>
          <w:p w14:paraId="3802683B" w14:textId="77777777" w:rsidR="00B3332F" w:rsidRPr="002F25D9" w:rsidRDefault="00B3332F" w:rsidP="00147386">
            <w:pPr>
              <w:pStyle w:val="Brdtekst"/>
            </w:pPr>
          </w:p>
        </w:tc>
        <w:tc>
          <w:tcPr>
            <w:tcW w:w="4500" w:type="dxa"/>
            <w:tcBorders>
              <w:top w:val="nil"/>
              <w:left w:val="nil"/>
            </w:tcBorders>
          </w:tcPr>
          <w:p w14:paraId="4F656292" w14:textId="77777777" w:rsidR="00B3332F" w:rsidRPr="002F25D9" w:rsidRDefault="00B3332F" w:rsidP="00147386">
            <w:pPr>
              <w:pStyle w:val="Brdtekst"/>
            </w:pPr>
          </w:p>
        </w:tc>
      </w:tr>
    </w:tbl>
    <w:p w14:paraId="6AEC1DF6" w14:textId="77777777" w:rsidR="00B3332F" w:rsidRDefault="00B3332F" w:rsidP="00B3332F"/>
    <w:p w14:paraId="7F465CAD" w14:textId="77777777" w:rsidR="00B3332F" w:rsidRDefault="00B3332F" w:rsidP="00B3332F"/>
    <w:p w14:paraId="495E51DB" w14:textId="77777777" w:rsidR="00B3332F" w:rsidRDefault="00B3332F" w:rsidP="00B3332F">
      <w:r>
        <w:t xml:space="preserve">Vi erklærer at vi vil stille våre ressurser til rådighet for tilbyder / hovedleverandør ved en eventuell gjennomføring av ovennevnte kontrakt. </w:t>
      </w:r>
    </w:p>
    <w:p w14:paraId="427725E3" w14:textId="77777777" w:rsidR="00B3332F" w:rsidRDefault="00B3332F" w:rsidP="00B3332F"/>
    <w:p w14:paraId="6FF53B72" w14:textId="77777777" w:rsidR="00B3332F" w:rsidRDefault="00B3332F" w:rsidP="00B3332F"/>
    <w:p w14:paraId="2DF67748" w14:textId="77777777" w:rsidR="00B3332F" w:rsidRDefault="00B3332F" w:rsidP="00B3332F"/>
    <w:p w14:paraId="634ACA2A" w14:textId="77777777" w:rsidR="00B3332F" w:rsidRPr="00E8671B" w:rsidRDefault="00B3332F" w:rsidP="00B3332F">
      <w:pPr>
        <w:spacing w:line="360" w:lineRule="auto"/>
        <w:jc w:val="center"/>
      </w:pPr>
    </w:p>
    <w:p w14:paraId="473A9243" w14:textId="71BF9248" w:rsidR="00B3332F" w:rsidRDefault="00B3332F" w:rsidP="00E3297A">
      <w:pPr>
        <w:pStyle w:val="Brdtekstpaaflgende"/>
      </w:pPr>
      <w:r>
        <w:t>Sted/dato: _____________________</w:t>
      </w:r>
      <w:r w:rsidR="00E3297A">
        <w:t>___________</w:t>
      </w:r>
      <w:r>
        <w:t>____________________</w:t>
      </w:r>
    </w:p>
    <w:p w14:paraId="2D09E87C" w14:textId="77777777" w:rsidR="00B3332F" w:rsidRDefault="00B3332F" w:rsidP="00E3297A">
      <w:pPr>
        <w:pStyle w:val="Brdtekstpaaflgende"/>
      </w:pPr>
    </w:p>
    <w:p w14:paraId="7028B635" w14:textId="77777777" w:rsidR="00B3332F" w:rsidRDefault="00B3332F" w:rsidP="00E3297A">
      <w:pPr>
        <w:pStyle w:val="Brdtekstpaaflgende"/>
      </w:pPr>
    </w:p>
    <w:p w14:paraId="64E3154C" w14:textId="685A7822" w:rsidR="00B3332F" w:rsidRPr="00CC685B" w:rsidRDefault="00B3332F" w:rsidP="00E3297A">
      <w:pPr>
        <w:pStyle w:val="Brdtekstpaaflgende"/>
      </w:pPr>
      <w:r>
        <w:t>_____________________________________________</w:t>
      </w:r>
      <w:r w:rsidR="00E3297A">
        <w:t>________________</w:t>
      </w:r>
      <w:r>
        <w:t>_____</w:t>
      </w:r>
    </w:p>
    <w:p w14:paraId="76B50329" w14:textId="77777777" w:rsidR="00B3332F" w:rsidRDefault="00B3332F" w:rsidP="00E3297A">
      <w:pPr>
        <w:pStyle w:val="Brdtekstpaaflgende"/>
      </w:pPr>
      <w:r>
        <w:t xml:space="preserve">Underentreprenørens / underleverandørens underskrift </w:t>
      </w:r>
    </w:p>
    <w:p w14:paraId="5BA5CA97" w14:textId="77777777" w:rsidR="00B3332F" w:rsidRDefault="00B3332F" w:rsidP="00B3332F">
      <w:pPr>
        <w:pStyle w:val="Brdtekstpaaflgende"/>
        <w:jc w:val="center"/>
      </w:pPr>
    </w:p>
    <w:p w14:paraId="0F34A265" w14:textId="77777777" w:rsidR="00B3332F" w:rsidRDefault="00B3332F" w:rsidP="00B3332F">
      <w:pPr>
        <w:pStyle w:val="Brdtekstpaaflgende"/>
        <w:jc w:val="center"/>
      </w:pPr>
    </w:p>
    <w:p w14:paraId="7146C7C4" w14:textId="77777777" w:rsidR="00B3332F" w:rsidRDefault="00B3332F" w:rsidP="00B3332F">
      <w:pPr>
        <w:pStyle w:val="Brdtekstpaaflgende"/>
        <w:jc w:val="center"/>
      </w:pPr>
    </w:p>
    <w:p w14:paraId="27B07214" w14:textId="77777777" w:rsidR="00265F87" w:rsidRPr="00265F87" w:rsidRDefault="00265F87" w:rsidP="00B3332F">
      <w:pPr>
        <w:pStyle w:val="Brdtekstpaaflgende"/>
        <w:tabs>
          <w:tab w:val="left" w:pos="1985"/>
        </w:tabs>
        <w:rPr>
          <w:highlight w:val="yellow"/>
        </w:rPr>
      </w:pPr>
    </w:p>
    <w:sectPr w:rsidR="00265F87" w:rsidRPr="00265F87" w:rsidSect="00E3297A">
      <w:headerReference w:type="default" r:id="rId21"/>
      <w:footerReference w:type="default" r:id="rId22"/>
      <w:headerReference w:type="first" r:id="rId23"/>
      <w:footerReference w:type="first" r:id="rId24"/>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3236" w14:textId="77777777" w:rsidR="008751E9" w:rsidRDefault="008751E9" w:rsidP="000B2D6E">
      <w:r>
        <w:separator/>
      </w:r>
    </w:p>
  </w:endnote>
  <w:endnote w:type="continuationSeparator" w:id="0">
    <w:p w14:paraId="276191BB" w14:textId="77777777" w:rsidR="008751E9" w:rsidRDefault="008751E9"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66"/>
    </w:tblGrid>
    <w:tr w:rsidR="00E803D7" w:rsidRPr="000459F2" w14:paraId="4E61E529" w14:textId="77777777" w:rsidTr="00147386">
      <w:tc>
        <w:tcPr>
          <w:tcW w:w="4943" w:type="dxa"/>
          <w:vAlign w:val="center"/>
        </w:tcPr>
        <w:p w14:paraId="75D3A31A" w14:textId="616DB0BC" w:rsidR="00E803D7" w:rsidRPr="000459F2" w:rsidRDefault="008E201D" w:rsidP="003B5942">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color w:val="808080" w:themeColor="background1" w:themeShade="80"/>
              <w:sz w:val="16"/>
              <w:szCs w:val="16"/>
            </w:rPr>
            <w:t>FOA del III – kon</w:t>
          </w:r>
          <w:r>
            <w:rPr>
              <w:rFonts w:asciiTheme="minorHAnsi" w:hAnsiTheme="minorHAnsi" w:cstheme="minorHAnsi"/>
              <w:b w:val="0"/>
              <w:color w:val="808080" w:themeColor="background1" w:themeShade="80"/>
              <w:sz w:val="16"/>
              <w:szCs w:val="16"/>
            </w:rPr>
            <w:t>kurransegrunnlaget del I generell mal</w:t>
          </w:r>
          <w:r>
            <w:rPr>
              <w:rFonts w:asciiTheme="minorHAnsi" w:hAnsiTheme="minorHAnsi" w:cstheme="minorHAnsi"/>
              <w:color w:val="808080" w:themeColor="background1" w:themeShade="80"/>
              <w:sz w:val="16"/>
              <w:szCs w:val="16"/>
            </w:rPr>
            <w:t xml:space="preserve"> </w:t>
          </w:r>
          <w:r w:rsidRPr="008E201D">
            <w:rPr>
              <w:rFonts w:asciiTheme="minorHAnsi" w:hAnsiTheme="minorHAnsi" w:cstheme="minorHAnsi"/>
              <w:b w:val="0"/>
              <w:color w:val="808080" w:themeColor="background1" w:themeShade="80"/>
              <w:sz w:val="16"/>
              <w:szCs w:val="16"/>
            </w:rPr>
            <w:t xml:space="preserve">– </w:t>
          </w:r>
          <w:r w:rsidR="003B5942">
            <w:rPr>
              <w:rFonts w:asciiTheme="minorHAnsi" w:hAnsiTheme="minorHAnsi" w:cstheme="minorHAnsi"/>
              <w:b w:val="0"/>
              <w:color w:val="808080" w:themeColor="background1" w:themeShade="80"/>
              <w:sz w:val="16"/>
              <w:szCs w:val="16"/>
            </w:rPr>
            <w:t>22.6</w:t>
          </w:r>
          <w:r w:rsidRPr="008E201D">
            <w:rPr>
              <w:rFonts w:asciiTheme="minorHAnsi" w:hAnsiTheme="minorHAnsi" w:cstheme="minorHAnsi"/>
              <w:b w:val="0"/>
              <w:color w:val="808080" w:themeColor="background1" w:themeShade="80"/>
              <w:sz w:val="16"/>
              <w:szCs w:val="16"/>
            </w:rPr>
            <w:t>.201</w:t>
          </w:r>
          <w:r w:rsidR="00D22091">
            <w:rPr>
              <w:rFonts w:asciiTheme="minorHAnsi" w:hAnsiTheme="minorHAnsi" w:cstheme="minorHAnsi"/>
              <w:b w:val="0"/>
              <w:color w:val="808080" w:themeColor="background1" w:themeShade="80"/>
              <w:sz w:val="16"/>
              <w:szCs w:val="16"/>
            </w:rPr>
            <w:t>8</w:t>
          </w:r>
        </w:p>
      </w:tc>
      <w:tc>
        <w:tcPr>
          <w:tcW w:w="4944" w:type="dxa"/>
          <w:vAlign w:val="center"/>
        </w:tcPr>
        <w:p w14:paraId="532505F2" w14:textId="41AEAE43" w:rsidR="00E803D7" w:rsidRPr="000459F2" w:rsidRDefault="00E803D7" w:rsidP="00E803D7">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AA4B73">
            <w:rPr>
              <w:rFonts w:asciiTheme="minorHAnsi" w:hAnsiTheme="minorHAnsi" w:cstheme="minorHAnsi"/>
              <w:b w:val="0"/>
              <w:color w:val="808080" w:themeColor="background1" w:themeShade="80"/>
              <w:sz w:val="16"/>
              <w:szCs w:val="16"/>
            </w:rPr>
            <w:t>5</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AA4B73">
            <w:rPr>
              <w:rFonts w:asciiTheme="minorHAnsi" w:hAnsiTheme="minorHAnsi" w:cstheme="minorHAnsi"/>
              <w:b w:val="0"/>
              <w:color w:val="808080" w:themeColor="background1" w:themeShade="80"/>
              <w:sz w:val="16"/>
              <w:szCs w:val="16"/>
            </w:rPr>
            <w:t>9</w:t>
          </w:r>
          <w:r w:rsidRPr="000459F2">
            <w:rPr>
              <w:rFonts w:asciiTheme="minorHAnsi" w:hAnsiTheme="minorHAnsi" w:cstheme="minorHAnsi"/>
              <w:b w:val="0"/>
              <w:color w:val="808080" w:themeColor="background1" w:themeShade="80"/>
              <w:sz w:val="16"/>
              <w:szCs w:val="16"/>
            </w:rPr>
            <w:fldChar w:fldCharType="end"/>
          </w:r>
        </w:p>
      </w:tc>
    </w:tr>
  </w:tbl>
  <w:p w14:paraId="2B6CD411" w14:textId="77777777" w:rsidR="00E803D7" w:rsidRDefault="00E803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B" w14:textId="77777777" w:rsidR="00315290" w:rsidRDefault="0031529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D" w14:textId="77777777" w:rsidR="00315290" w:rsidRDefault="0031529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8F73" w14:textId="77777777" w:rsidR="008751E9" w:rsidRDefault="008751E9" w:rsidP="000B2D6E">
      <w:r>
        <w:separator/>
      </w:r>
    </w:p>
  </w:footnote>
  <w:footnote w:type="continuationSeparator" w:id="0">
    <w:p w14:paraId="71731421" w14:textId="77777777" w:rsidR="008751E9" w:rsidRDefault="008751E9" w:rsidP="000B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7F5A30" w14:paraId="25CFA51D" w14:textId="77777777" w:rsidTr="00DD563E">
      <w:trPr>
        <w:trHeight w:val="1044"/>
      </w:trPr>
      <w:tc>
        <w:tcPr>
          <w:tcW w:w="5006" w:type="dxa"/>
        </w:tcPr>
        <w:p w14:paraId="5147E3E1" w14:textId="77777777" w:rsidR="007F5A30" w:rsidRDefault="007F5A30" w:rsidP="00DD563E">
          <w:pPr>
            <w:pStyle w:val="Topptekst"/>
          </w:pPr>
          <w:r>
            <w:rPr>
              <w:noProof/>
            </w:rPr>
            <w:drawing>
              <wp:anchor distT="0" distB="0" distL="114300" distR="114300" simplePos="0" relativeHeight="251664384" behindDoc="1" locked="0" layoutInCell="1" allowOverlap="1" wp14:anchorId="35FC002B" wp14:editId="1F9F4A57">
                <wp:simplePos x="0" y="0"/>
                <wp:positionH relativeFrom="page">
                  <wp:posOffset>-811701</wp:posOffset>
                </wp:positionH>
                <wp:positionV relativeFrom="page">
                  <wp:posOffset>-454025</wp:posOffset>
                </wp:positionV>
                <wp:extent cx="2669540" cy="99949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6" w:type="dxa"/>
        </w:tcPr>
        <w:p w14:paraId="4DFE09ED" w14:textId="77777777" w:rsidR="007F5A30" w:rsidRDefault="007F5A30" w:rsidP="00DD563E">
          <w:pPr>
            <w:pStyle w:val="Topptekst"/>
            <w:jc w:val="right"/>
          </w:pPr>
        </w:p>
      </w:tc>
    </w:tr>
  </w:tbl>
  <w:p w14:paraId="29FDFF1C" w14:textId="77777777" w:rsidR="007F5A30" w:rsidRDefault="007F5A3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3B07" w14:textId="4485795E" w:rsidR="00E803D7" w:rsidRPr="005A5C91" w:rsidRDefault="00E803D7" w:rsidP="00E803D7">
    <w:pPr>
      <w:pStyle w:val="Topptekst"/>
      <w:jc w:val="right"/>
      <w:rPr>
        <w:color w:val="C00000"/>
      </w:rPr>
    </w:pPr>
    <w:r w:rsidRPr="005A5C91">
      <w:rPr>
        <w:color w:val="C00000"/>
      </w:rPr>
      <w:t xml:space="preserve">Konkurransegrunnlagets del </w:t>
    </w:r>
    <w:r>
      <w:rPr>
        <w:color w:val="C00000"/>
      </w:rPr>
      <w:t>I</w:t>
    </w:r>
  </w:p>
  <w:p w14:paraId="513C8410" w14:textId="268E9FB8" w:rsidR="00E803D7" w:rsidRPr="003072AF" w:rsidRDefault="00E803D7" w:rsidP="00E803D7">
    <w:pPr>
      <w:pStyle w:val="Topptekst"/>
      <w:jc w:val="right"/>
      <w:rPr>
        <w:b w:val="0"/>
        <w:color w:val="C00000"/>
        <w:szCs w:val="20"/>
      </w:rPr>
    </w:pPr>
    <w:r>
      <w:rPr>
        <w:b w:val="0"/>
        <w:color w:val="C00000"/>
        <w:szCs w:val="20"/>
      </w:rPr>
      <w:t xml:space="preserve"> For åpen anbudskonkurranse</w:t>
    </w:r>
  </w:p>
  <w:p w14:paraId="19A331DB" w14:textId="77777777" w:rsidR="00E803D7" w:rsidRPr="00B01BCA" w:rsidRDefault="00E803D7" w:rsidP="00E803D7">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48"/>
      <w:gridCol w:w="3364"/>
      <w:gridCol w:w="3897"/>
    </w:tblGrid>
    <w:tr w:rsidR="00E803D7" w:rsidRPr="000459F2" w14:paraId="09A57A2F" w14:textId="77777777" w:rsidTr="00147386">
      <w:trPr>
        <w:trHeight w:val="191"/>
      </w:trPr>
      <w:tc>
        <w:tcPr>
          <w:tcW w:w="2235" w:type="dxa"/>
          <w:vAlign w:val="center"/>
        </w:tcPr>
        <w:p w14:paraId="24BC6272"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Prosjektnr</w:t>
          </w:r>
          <w:proofErr w:type="spellEnd"/>
          <w:r w:rsidRPr="000459F2">
            <w:rPr>
              <w:rFonts w:asciiTheme="minorHAnsi" w:hAnsiTheme="minorHAnsi" w:cstheme="minorHAnsi"/>
              <w:b w:val="0"/>
              <w:color w:val="808080" w:themeColor="background1" w:themeShade="80"/>
              <w:sz w:val="18"/>
              <w:szCs w:val="18"/>
            </w:rPr>
            <w:t>:</w:t>
          </w:r>
        </w:p>
      </w:tc>
      <w:tc>
        <w:tcPr>
          <w:tcW w:w="3543" w:type="dxa"/>
          <w:vAlign w:val="center"/>
        </w:tcPr>
        <w:p w14:paraId="6A19789E"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p>
      </w:tc>
      <w:tc>
        <w:tcPr>
          <w:tcW w:w="4109" w:type="dxa"/>
          <w:vAlign w:val="center"/>
        </w:tcPr>
        <w:p w14:paraId="6E3530FE" w14:textId="77777777" w:rsidR="00E803D7" w:rsidRPr="000459F2" w:rsidRDefault="00E803D7" w:rsidP="00E803D7">
          <w:pPr>
            <w:pStyle w:val="Topptekst"/>
            <w:rPr>
              <w:rFonts w:asciiTheme="minorHAnsi" w:hAnsiTheme="minorHAnsi" w:cstheme="minorHAnsi"/>
              <w:b w:val="0"/>
              <w:color w:val="808080" w:themeColor="background1" w:themeShade="80"/>
              <w:sz w:val="18"/>
              <w:szCs w:val="18"/>
            </w:rPr>
          </w:pPr>
          <w:proofErr w:type="spellStart"/>
          <w:r w:rsidRPr="000459F2">
            <w:rPr>
              <w:rFonts w:asciiTheme="minorHAnsi" w:hAnsiTheme="minorHAnsi" w:cstheme="minorHAnsi"/>
              <w:b w:val="0"/>
              <w:color w:val="808080" w:themeColor="background1" w:themeShade="80"/>
              <w:sz w:val="18"/>
              <w:szCs w:val="18"/>
            </w:rPr>
            <w:t>Kontraktsnr</w:t>
          </w:r>
          <w:proofErr w:type="spellEnd"/>
          <w:r w:rsidRPr="000459F2">
            <w:rPr>
              <w:rFonts w:asciiTheme="minorHAnsi" w:hAnsiTheme="minorHAnsi" w:cstheme="minorHAnsi"/>
              <w:b w:val="0"/>
              <w:color w:val="808080" w:themeColor="background1" w:themeShade="80"/>
              <w:sz w:val="18"/>
              <w:szCs w:val="18"/>
            </w:rPr>
            <w:t>:</w:t>
          </w:r>
        </w:p>
      </w:tc>
    </w:tr>
  </w:tbl>
  <w:p w14:paraId="0259EF35" w14:textId="77777777" w:rsidR="00B3332F" w:rsidRPr="00B01BCA" w:rsidRDefault="00B3332F" w:rsidP="00B01BCA">
    <w:pPr>
      <w:pStyle w:val="Topptekst"/>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10012"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664FE7" w14:paraId="0FB9D21C" w14:textId="77777777" w:rsidTr="00664FE7">
      <w:trPr>
        <w:trHeight w:val="1044"/>
      </w:trPr>
      <w:tc>
        <w:tcPr>
          <w:tcW w:w="5006" w:type="dxa"/>
        </w:tcPr>
        <w:p w14:paraId="7D847CC1" w14:textId="7373B6E2" w:rsidR="00664FE7" w:rsidRDefault="00664FE7" w:rsidP="00664FE7">
          <w:pPr>
            <w:pStyle w:val="Topptekst"/>
          </w:pPr>
        </w:p>
      </w:tc>
      <w:tc>
        <w:tcPr>
          <w:tcW w:w="5006" w:type="dxa"/>
        </w:tcPr>
        <w:p w14:paraId="5EB2E2F6" w14:textId="48E1AF0B" w:rsidR="00664FE7" w:rsidRDefault="00664FE7" w:rsidP="00664FE7">
          <w:pPr>
            <w:pStyle w:val="Topptekst"/>
            <w:jc w:val="right"/>
          </w:pPr>
        </w:p>
      </w:tc>
    </w:tr>
  </w:tbl>
  <w:p w14:paraId="58A6991B" w14:textId="393C0153" w:rsidR="003D780C" w:rsidRDefault="007F5A30" w:rsidP="00664FE7">
    <w:pPr>
      <w:tabs>
        <w:tab w:val="left" w:pos="1240"/>
      </w:tabs>
    </w:pPr>
    <w:r>
      <w:rPr>
        <w:noProof/>
      </w:rPr>
      <w:drawing>
        <wp:anchor distT="0" distB="0" distL="114300" distR="114300" simplePos="0" relativeHeight="251662336" behindDoc="1" locked="0" layoutInCell="1" allowOverlap="1" wp14:anchorId="22C16827" wp14:editId="4D7A7BEE">
          <wp:simplePos x="0" y="0"/>
          <wp:positionH relativeFrom="page">
            <wp:posOffset>22742</wp:posOffset>
          </wp:positionH>
          <wp:positionV relativeFrom="page">
            <wp:posOffset>24883</wp:posOffset>
          </wp:positionV>
          <wp:extent cx="2669540" cy="9994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7A" w:rsidRPr="00BB7FF9">
      <w:rPr>
        <w:rFonts w:ascii="Garamond" w:hAnsi="Garamond"/>
        <w:noProof/>
        <w:sz w:val="22"/>
      </w:rPr>
      <mc:AlternateContent>
        <mc:Choice Requires="wps">
          <w:drawing>
            <wp:anchor distT="4294967295" distB="4294967295" distL="114300" distR="114300" simplePos="0" relativeHeight="251660288" behindDoc="1" locked="0" layoutInCell="1" allowOverlap="1" wp14:anchorId="02D51156" wp14:editId="4306C06C">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9D8ED9" id="Rett linje 3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A" w14:textId="77777777" w:rsidR="00315290" w:rsidRPr="00B01BCA" w:rsidRDefault="00315290" w:rsidP="00B01BCA">
    <w:pPr>
      <w:pStyle w:val="Topptekst"/>
      <w:rPr>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98FC" w14:textId="77777777" w:rsidR="00315290" w:rsidRDefault="0031529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8A24DF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73DCD"/>
    <w:multiLevelType w:val="hybridMultilevel"/>
    <w:tmpl w:val="50F8BE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B52B8C"/>
    <w:multiLevelType w:val="hybridMultilevel"/>
    <w:tmpl w:val="BD8C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937B45"/>
    <w:multiLevelType w:val="hybridMultilevel"/>
    <w:tmpl w:val="A8E86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214F114D"/>
    <w:multiLevelType w:val="hybridMultilevel"/>
    <w:tmpl w:val="DF8A44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8D3C22"/>
    <w:multiLevelType w:val="hybridMultilevel"/>
    <w:tmpl w:val="12C8E162"/>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0"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3650D5"/>
    <w:multiLevelType w:val="hybridMultilevel"/>
    <w:tmpl w:val="67C448B4"/>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2713E6"/>
    <w:multiLevelType w:val="hybridMultilevel"/>
    <w:tmpl w:val="2BDE2E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D022652"/>
    <w:multiLevelType w:val="hybridMultilevel"/>
    <w:tmpl w:val="7ED885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16" w15:restartNumberingAfterBreak="0">
    <w:nsid w:val="46894163"/>
    <w:multiLevelType w:val="hybridMultilevel"/>
    <w:tmpl w:val="87622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2F5110"/>
    <w:multiLevelType w:val="hybridMultilevel"/>
    <w:tmpl w:val="35B856A2"/>
    <w:lvl w:ilvl="0" w:tplc="0414000F">
      <w:start w:val="1"/>
      <w:numFmt w:val="decimal"/>
      <w:lvlText w:val="%1."/>
      <w:lvlJc w:val="left"/>
      <w:pPr>
        <w:ind w:left="928" w:hanging="360"/>
      </w:p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9" w15:restartNumberingAfterBreak="0">
    <w:nsid w:val="51C94F2A"/>
    <w:multiLevelType w:val="hybridMultilevel"/>
    <w:tmpl w:val="42C27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1" w15:restartNumberingAfterBreak="0">
    <w:nsid w:val="54C97209"/>
    <w:multiLevelType w:val="multilevel"/>
    <w:tmpl w:val="A40CF05C"/>
    <w:lvl w:ilvl="0">
      <w:start w:val="1"/>
      <w:numFmt w:val="decimal"/>
      <w:lvlText w:val="%1"/>
      <w:lvlJc w:val="left"/>
      <w:pPr>
        <w:ind w:left="321" w:hanging="200"/>
      </w:pPr>
      <w:rPr>
        <w:rFonts w:ascii="Arial" w:eastAsia="Arial" w:hAnsi="Arial" w:hint="default"/>
        <w:b/>
        <w:bCs/>
        <w:w w:val="100"/>
        <w:sz w:val="24"/>
        <w:szCs w:val="24"/>
      </w:rPr>
    </w:lvl>
    <w:lvl w:ilvl="1">
      <w:start w:val="1"/>
      <w:numFmt w:val="decimal"/>
      <w:lvlText w:val="%1.%2"/>
      <w:lvlJc w:val="left"/>
      <w:pPr>
        <w:ind w:left="455" w:hanging="334"/>
      </w:pPr>
      <w:rPr>
        <w:rFonts w:ascii="Arial" w:eastAsia="Arial" w:hAnsi="Arial" w:hint="default"/>
        <w:b/>
        <w:bCs/>
        <w:spacing w:val="-1"/>
        <w:w w:val="99"/>
        <w:sz w:val="20"/>
        <w:szCs w:val="20"/>
      </w:rPr>
    </w:lvl>
    <w:lvl w:ilvl="2">
      <w:start w:val="1"/>
      <w:numFmt w:val="lowerLetter"/>
      <w:lvlText w:val="%3)"/>
      <w:lvlJc w:val="left"/>
      <w:pPr>
        <w:ind w:left="830" w:hanging="348"/>
      </w:pPr>
      <w:rPr>
        <w:rFonts w:ascii="Garamond" w:eastAsia="Garamond" w:hAnsi="Garamond" w:hint="default"/>
        <w:w w:val="99"/>
        <w:sz w:val="24"/>
        <w:szCs w:val="24"/>
      </w:rPr>
    </w:lvl>
    <w:lvl w:ilvl="3">
      <w:start w:val="1"/>
      <w:numFmt w:val="bullet"/>
      <w:lvlText w:val="•"/>
      <w:lvlJc w:val="left"/>
      <w:pPr>
        <w:ind w:left="840" w:hanging="348"/>
      </w:pPr>
      <w:rPr>
        <w:rFonts w:hint="default"/>
      </w:rPr>
    </w:lvl>
    <w:lvl w:ilvl="4">
      <w:start w:val="1"/>
      <w:numFmt w:val="bullet"/>
      <w:lvlText w:val="•"/>
      <w:lvlJc w:val="left"/>
      <w:pPr>
        <w:ind w:left="2089" w:hanging="348"/>
      </w:pPr>
      <w:rPr>
        <w:rFonts w:hint="default"/>
      </w:rPr>
    </w:lvl>
    <w:lvl w:ilvl="5">
      <w:start w:val="1"/>
      <w:numFmt w:val="bullet"/>
      <w:lvlText w:val="•"/>
      <w:lvlJc w:val="left"/>
      <w:pPr>
        <w:ind w:left="3338" w:hanging="348"/>
      </w:pPr>
      <w:rPr>
        <w:rFonts w:hint="default"/>
      </w:rPr>
    </w:lvl>
    <w:lvl w:ilvl="6">
      <w:start w:val="1"/>
      <w:numFmt w:val="bullet"/>
      <w:lvlText w:val="•"/>
      <w:lvlJc w:val="left"/>
      <w:pPr>
        <w:ind w:left="4588" w:hanging="348"/>
      </w:pPr>
      <w:rPr>
        <w:rFonts w:hint="default"/>
      </w:rPr>
    </w:lvl>
    <w:lvl w:ilvl="7">
      <w:start w:val="1"/>
      <w:numFmt w:val="bullet"/>
      <w:lvlText w:val="•"/>
      <w:lvlJc w:val="left"/>
      <w:pPr>
        <w:ind w:left="5837" w:hanging="348"/>
      </w:pPr>
      <w:rPr>
        <w:rFonts w:hint="default"/>
      </w:rPr>
    </w:lvl>
    <w:lvl w:ilvl="8">
      <w:start w:val="1"/>
      <w:numFmt w:val="bullet"/>
      <w:lvlText w:val="•"/>
      <w:lvlJc w:val="left"/>
      <w:pPr>
        <w:ind w:left="7087" w:hanging="348"/>
      </w:pPr>
      <w:rPr>
        <w:rFonts w:hint="default"/>
      </w:rPr>
    </w:lvl>
  </w:abstractNum>
  <w:abstractNum w:abstractNumId="22"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3"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6599B"/>
    <w:multiLevelType w:val="hybridMultilevel"/>
    <w:tmpl w:val="D0AA8492"/>
    <w:lvl w:ilvl="0" w:tplc="76A63C90">
      <w:start w:val="1"/>
      <w:numFmt w:val="decimal"/>
      <w:lvlText w:val="%1."/>
      <w:lvlJc w:val="left"/>
      <w:pPr>
        <w:ind w:left="347" w:hanging="226"/>
      </w:pPr>
      <w:rPr>
        <w:rFonts w:ascii="Garamond" w:eastAsia="Garamond" w:hAnsi="Garamond" w:hint="default"/>
        <w:w w:val="99"/>
        <w:sz w:val="24"/>
        <w:szCs w:val="24"/>
      </w:rPr>
    </w:lvl>
    <w:lvl w:ilvl="1" w:tplc="C1FEAD62">
      <w:start w:val="1"/>
      <w:numFmt w:val="bullet"/>
      <w:lvlText w:val="•"/>
      <w:lvlJc w:val="left"/>
      <w:pPr>
        <w:ind w:left="1264" w:hanging="226"/>
      </w:pPr>
      <w:rPr>
        <w:rFonts w:hint="default"/>
      </w:rPr>
    </w:lvl>
    <w:lvl w:ilvl="2" w:tplc="12CA3E74">
      <w:start w:val="1"/>
      <w:numFmt w:val="bullet"/>
      <w:lvlText w:val="•"/>
      <w:lvlJc w:val="left"/>
      <w:pPr>
        <w:ind w:left="2189" w:hanging="226"/>
      </w:pPr>
      <w:rPr>
        <w:rFonts w:hint="default"/>
      </w:rPr>
    </w:lvl>
    <w:lvl w:ilvl="3" w:tplc="66A2E348">
      <w:start w:val="1"/>
      <w:numFmt w:val="bullet"/>
      <w:lvlText w:val="•"/>
      <w:lvlJc w:val="left"/>
      <w:pPr>
        <w:ind w:left="3113" w:hanging="226"/>
      </w:pPr>
      <w:rPr>
        <w:rFonts w:hint="default"/>
      </w:rPr>
    </w:lvl>
    <w:lvl w:ilvl="4" w:tplc="01986F40">
      <w:start w:val="1"/>
      <w:numFmt w:val="bullet"/>
      <w:lvlText w:val="•"/>
      <w:lvlJc w:val="left"/>
      <w:pPr>
        <w:ind w:left="4038" w:hanging="226"/>
      </w:pPr>
      <w:rPr>
        <w:rFonts w:hint="default"/>
      </w:rPr>
    </w:lvl>
    <w:lvl w:ilvl="5" w:tplc="68B66DEC">
      <w:start w:val="1"/>
      <w:numFmt w:val="bullet"/>
      <w:lvlText w:val="•"/>
      <w:lvlJc w:val="left"/>
      <w:pPr>
        <w:ind w:left="4963" w:hanging="226"/>
      </w:pPr>
      <w:rPr>
        <w:rFonts w:hint="default"/>
      </w:rPr>
    </w:lvl>
    <w:lvl w:ilvl="6" w:tplc="60AE8606">
      <w:start w:val="1"/>
      <w:numFmt w:val="bullet"/>
      <w:lvlText w:val="•"/>
      <w:lvlJc w:val="left"/>
      <w:pPr>
        <w:ind w:left="5887" w:hanging="226"/>
      </w:pPr>
      <w:rPr>
        <w:rFonts w:hint="default"/>
      </w:rPr>
    </w:lvl>
    <w:lvl w:ilvl="7" w:tplc="1C8C7034">
      <w:start w:val="1"/>
      <w:numFmt w:val="bullet"/>
      <w:lvlText w:val="•"/>
      <w:lvlJc w:val="left"/>
      <w:pPr>
        <w:ind w:left="6812" w:hanging="226"/>
      </w:pPr>
      <w:rPr>
        <w:rFonts w:hint="default"/>
      </w:rPr>
    </w:lvl>
    <w:lvl w:ilvl="8" w:tplc="D374A5BE">
      <w:start w:val="1"/>
      <w:numFmt w:val="bullet"/>
      <w:lvlText w:val="•"/>
      <w:lvlJc w:val="left"/>
      <w:pPr>
        <w:ind w:left="7737" w:hanging="226"/>
      </w:pPr>
      <w:rPr>
        <w:rFonts w:hint="default"/>
      </w:rPr>
    </w:lvl>
  </w:abstractNum>
  <w:abstractNum w:abstractNumId="25"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D0433"/>
    <w:multiLevelType w:val="hybridMultilevel"/>
    <w:tmpl w:val="B6FEAE1A"/>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8"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7"/>
  </w:num>
  <w:num w:numId="5">
    <w:abstractNumId w:val="22"/>
  </w:num>
  <w:num w:numId="6">
    <w:abstractNumId w:val="22"/>
  </w:num>
  <w:num w:numId="7">
    <w:abstractNumId w:val="17"/>
  </w:num>
  <w:num w:numId="8">
    <w:abstractNumId w:val="15"/>
  </w:num>
  <w:num w:numId="9">
    <w:abstractNumId w:val="10"/>
  </w:num>
  <w:num w:numId="10">
    <w:abstractNumId w:val="23"/>
  </w:num>
  <w:num w:numId="11">
    <w:abstractNumId w:val="9"/>
  </w:num>
  <w:num w:numId="12">
    <w:abstractNumId w:val="20"/>
  </w:num>
  <w:num w:numId="13">
    <w:abstractNumId w:val="11"/>
  </w:num>
  <w:num w:numId="14">
    <w:abstractNumId w:val="6"/>
  </w:num>
  <w:num w:numId="15">
    <w:abstractNumId w:val="28"/>
  </w:num>
  <w:num w:numId="16">
    <w:abstractNumId w:val="25"/>
  </w:num>
  <w:num w:numId="17">
    <w:abstractNumId w:val="5"/>
  </w:num>
  <w:num w:numId="18">
    <w:abstractNumId w:val="18"/>
  </w:num>
  <w:num w:numId="19">
    <w:abstractNumId w:val="12"/>
  </w:num>
  <w:num w:numId="20">
    <w:abstractNumId w:val="3"/>
  </w:num>
  <w:num w:numId="21">
    <w:abstractNumId w:val="19"/>
  </w:num>
  <w:num w:numId="22">
    <w:abstractNumId w:val="26"/>
  </w:num>
  <w:num w:numId="23">
    <w:abstractNumId w:val="8"/>
  </w:num>
  <w:num w:numId="24">
    <w:abstractNumId w:val="7"/>
  </w:num>
  <w:num w:numId="25">
    <w:abstractNumId w:val="14"/>
  </w:num>
  <w:num w:numId="26">
    <w:abstractNumId w:val="13"/>
  </w:num>
  <w:num w:numId="27">
    <w:abstractNumId w:val="2"/>
  </w:num>
  <w:num w:numId="28">
    <w:abstractNumId w:val="4"/>
  </w:num>
  <w:num w:numId="29">
    <w:abstractNumId w:val="0"/>
  </w:num>
  <w:num w:numId="30">
    <w:abstractNumId w:val="16"/>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F89"/>
    <w:rsid w:val="00007AAE"/>
    <w:rsid w:val="00010879"/>
    <w:rsid w:val="000128C5"/>
    <w:rsid w:val="000130BA"/>
    <w:rsid w:val="00015357"/>
    <w:rsid w:val="00031BBB"/>
    <w:rsid w:val="00033F14"/>
    <w:rsid w:val="00041B35"/>
    <w:rsid w:val="00045109"/>
    <w:rsid w:val="000459F2"/>
    <w:rsid w:val="00050F50"/>
    <w:rsid w:val="00063359"/>
    <w:rsid w:val="00065363"/>
    <w:rsid w:val="000700E6"/>
    <w:rsid w:val="000758DA"/>
    <w:rsid w:val="00086DCA"/>
    <w:rsid w:val="00090283"/>
    <w:rsid w:val="000B2D6E"/>
    <w:rsid w:val="000D2D20"/>
    <w:rsid w:val="000D7B06"/>
    <w:rsid w:val="000E0F6A"/>
    <w:rsid w:val="0010250D"/>
    <w:rsid w:val="001079C9"/>
    <w:rsid w:val="0011233D"/>
    <w:rsid w:val="0013378F"/>
    <w:rsid w:val="00144040"/>
    <w:rsid w:val="001578D3"/>
    <w:rsid w:val="00196394"/>
    <w:rsid w:val="00197B38"/>
    <w:rsid w:val="001B6E79"/>
    <w:rsid w:val="001C17F2"/>
    <w:rsid w:val="001D0A6A"/>
    <w:rsid w:val="001E29F8"/>
    <w:rsid w:val="001F1B26"/>
    <w:rsid w:val="001F3DA0"/>
    <w:rsid w:val="00202051"/>
    <w:rsid w:val="002076F9"/>
    <w:rsid w:val="00211E1F"/>
    <w:rsid w:val="002129EA"/>
    <w:rsid w:val="0021562D"/>
    <w:rsid w:val="00220BCD"/>
    <w:rsid w:val="00225DBC"/>
    <w:rsid w:val="00231AC3"/>
    <w:rsid w:val="00245435"/>
    <w:rsid w:val="0024573B"/>
    <w:rsid w:val="00245D6B"/>
    <w:rsid w:val="00252734"/>
    <w:rsid w:val="002559AE"/>
    <w:rsid w:val="002560CA"/>
    <w:rsid w:val="00257771"/>
    <w:rsid w:val="00262475"/>
    <w:rsid w:val="00262D0D"/>
    <w:rsid w:val="00264991"/>
    <w:rsid w:val="00265A45"/>
    <w:rsid w:val="00265F87"/>
    <w:rsid w:val="00267EAF"/>
    <w:rsid w:val="00270B74"/>
    <w:rsid w:val="00271E0F"/>
    <w:rsid w:val="002722CD"/>
    <w:rsid w:val="00273932"/>
    <w:rsid w:val="00275125"/>
    <w:rsid w:val="00282804"/>
    <w:rsid w:val="002847E6"/>
    <w:rsid w:val="002A0AFD"/>
    <w:rsid w:val="002A700D"/>
    <w:rsid w:val="002B2C0C"/>
    <w:rsid w:val="002B3602"/>
    <w:rsid w:val="002B45E2"/>
    <w:rsid w:val="002C1541"/>
    <w:rsid w:val="002D2676"/>
    <w:rsid w:val="002E6FF1"/>
    <w:rsid w:val="002F64B5"/>
    <w:rsid w:val="003072AF"/>
    <w:rsid w:val="003123EE"/>
    <w:rsid w:val="00314EC7"/>
    <w:rsid w:val="00315290"/>
    <w:rsid w:val="0032487D"/>
    <w:rsid w:val="00343B23"/>
    <w:rsid w:val="00347170"/>
    <w:rsid w:val="003556CF"/>
    <w:rsid w:val="003577F3"/>
    <w:rsid w:val="003A29DC"/>
    <w:rsid w:val="003B3726"/>
    <w:rsid w:val="003B5942"/>
    <w:rsid w:val="003D4DEA"/>
    <w:rsid w:val="003D780C"/>
    <w:rsid w:val="003E04C7"/>
    <w:rsid w:val="003E0E13"/>
    <w:rsid w:val="00404A68"/>
    <w:rsid w:val="00404EB9"/>
    <w:rsid w:val="00432B9F"/>
    <w:rsid w:val="0044282E"/>
    <w:rsid w:val="004456F4"/>
    <w:rsid w:val="00446FEB"/>
    <w:rsid w:val="00456897"/>
    <w:rsid w:val="00456931"/>
    <w:rsid w:val="00465334"/>
    <w:rsid w:val="00471914"/>
    <w:rsid w:val="00483A0C"/>
    <w:rsid w:val="00496033"/>
    <w:rsid w:val="004A0C0B"/>
    <w:rsid w:val="004A352D"/>
    <w:rsid w:val="004C2B4A"/>
    <w:rsid w:val="004C79EC"/>
    <w:rsid w:val="004E5880"/>
    <w:rsid w:val="004E6193"/>
    <w:rsid w:val="004E71CE"/>
    <w:rsid w:val="004F3B65"/>
    <w:rsid w:val="004F3C13"/>
    <w:rsid w:val="005209B4"/>
    <w:rsid w:val="005261FB"/>
    <w:rsid w:val="00531262"/>
    <w:rsid w:val="00531417"/>
    <w:rsid w:val="00534FD4"/>
    <w:rsid w:val="005475D7"/>
    <w:rsid w:val="00550748"/>
    <w:rsid w:val="005556FC"/>
    <w:rsid w:val="0056054B"/>
    <w:rsid w:val="005654C7"/>
    <w:rsid w:val="0057005C"/>
    <w:rsid w:val="00585202"/>
    <w:rsid w:val="0059122A"/>
    <w:rsid w:val="005A1970"/>
    <w:rsid w:val="005A4E6F"/>
    <w:rsid w:val="005A5C91"/>
    <w:rsid w:val="005A5E21"/>
    <w:rsid w:val="005D350D"/>
    <w:rsid w:val="005E02C7"/>
    <w:rsid w:val="005E49A7"/>
    <w:rsid w:val="005F30E4"/>
    <w:rsid w:val="00600EA0"/>
    <w:rsid w:val="00605164"/>
    <w:rsid w:val="00606B15"/>
    <w:rsid w:val="00617B71"/>
    <w:rsid w:val="00633579"/>
    <w:rsid w:val="00645D1F"/>
    <w:rsid w:val="00653A53"/>
    <w:rsid w:val="00655DFE"/>
    <w:rsid w:val="00664FE7"/>
    <w:rsid w:val="006658BB"/>
    <w:rsid w:val="0067354D"/>
    <w:rsid w:val="006827AF"/>
    <w:rsid w:val="006926C4"/>
    <w:rsid w:val="00694794"/>
    <w:rsid w:val="006962BF"/>
    <w:rsid w:val="006A20C0"/>
    <w:rsid w:val="006A53A5"/>
    <w:rsid w:val="006A60BE"/>
    <w:rsid w:val="006B1F41"/>
    <w:rsid w:val="006C1B87"/>
    <w:rsid w:val="006C23EB"/>
    <w:rsid w:val="006C4861"/>
    <w:rsid w:val="006D5099"/>
    <w:rsid w:val="006D64AC"/>
    <w:rsid w:val="006E7810"/>
    <w:rsid w:val="006F20D3"/>
    <w:rsid w:val="006F6B48"/>
    <w:rsid w:val="007027EB"/>
    <w:rsid w:val="007106FE"/>
    <w:rsid w:val="007202FB"/>
    <w:rsid w:val="007248BD"/>
    <w:rsid w:val="007266A6"/>
    <w:rsid w:val="0073589F"/>
    <w:rsid w:val="00745824"/>
    <w:rsid w:val="007515CD"/>
    <w:rsid w:val="00771C31"/>
    <w:rsid w:val="0077552E"/>
    <w:rsid w:val="007816D1"/>
    <w:rsid w:val="0078239B"/>
    <w:rsid w:val="00791824"/>
    <w:rsid w:val="0079231A"/>
    <w:rsid w:val="007A3C0E"/>
    <w:rsid w:val="007B57AF"/>
    <w:rsid w:val="007B7361"/>
    <w:rsid w:val="007D041E"/>
    <w:rsid w:val="007F1A11"/>
    <w:rsid w:val="007F3781"/>
    <w:rsid w:val="007F5A30"/>
    <w:rsid w:val="00802287"/>
    <w:rsid w:val="00802794"/>
    <w:rsid w:val="00806347"/>
    <w:rsid w:val="00814B0D"/>
    <w:rsid w:val="00823D4B"/>
    <w:rsid w:val="008342DC"/>
    <w:rsid w:val="00836721"/>
    <w:rsid w:val="00852438"/>
    <w:rsid w:val="008751E9"/>
    <w:rsid w:val="0088058C"/>
    <w:rsid w:val="008975B8"/>
    <w:rsid w:val="008A2B55"/>
    <w:rsid w:val="008A3B45"/>
    <w:rsid w:val="008A7057"/>
    <w:rsid w:val="008D000A"/>
    <w:rsid w:val="008D0F2A"/>
    <w:rsid w:val="008D1FFA"/>
    <w:rsid w:val="008D2C29"/>
    <w:rsid w:val="008E201D"/>
    <w:rsid w:val="008E2F3E"/>
    <w:rsid w:val="0090688D"/>
    <w:rsid w:val="00907C92"/>
    <w:rsid w:val="009115F2"/>
    <w:rsid w:val="00911725"/>
    <w:rsid w:val="00913367"/>
    <w:rsid w:val="009227D2"/>
    <w:rsid w:val="00933472"/>
    <w:rsid w:val="00935266"/>
    <w:rsid w:val="00947146"/>
    <w:rsid w:val="009471EA"/>
    <w:rsid w:val="009644C9"/>
    <w:rsid w:val="0096716D"/>
    <w:rsid w:val="009679BE"/>
    <w:rsid w:val="00973614"/>
    <w:rsid w:val="00980F17"/>
    <w:rsid w:val="00992A5C"/>
    <w:rsid w:val="00995356"/>
    <w:rsid w:val="009963D9"/>
    <w:rsid w:val="009A1977"/>
    <w:rsid w:val="009A271D"/>
    <w:rsid w:val="009B6BFD"/>
    <w:rsid w:val="009C5EAC"/>
    <w:rsid w:val="009D2434"/>
    <w:rsid w:val="009D3249"/>
    <w:rsid w:val="009D50D1"/>
    <w:rsid w:val="009E224C"/>
    <w:rsid w:val="009E7F06"/>
    <w:rsid w:val="009F097F"/>
    <w:rsid w:val="00A13970"/>
    <w:rsid w:val="00A1678C"/>
    <w:rsid w:val="00A20669"/>
    <w:rsid w:val="00A478AE"/>
    <w:rsid w:val="00A617A1"/>
    <w:rsid w:val="00A63953"/>
    <w:rsid w:val="00A67C85"/>
    <w:rsid w:val="00A72E8B"/>
    <w:rsid w:val="00A8131B"/>
    <w:rsid w:val="00AA4B73"/>
    <w:rsid w:val="00AC08BB"/>
    <w:rsid w:val="00AC22B5"/>
    <w:rsid w:val="00AC5060"/>
    <w:rsid w:val="00AE49B2"/>
    <w:rsid w:val="00B0117F"/>
    <w:rsid w:val="00B01BCA"/>
    <w:rsid w:val="00B11A0C"/>
    <w:rsid w:val="00B15E0B"/>
    <w:rsid w:val="00B27DAC"/>
    <w:rsid w:val="00B3100E"/>
    <w:rsid w:val="00B3332F"/>
    <w:rsid w:val="00B35E44"/>
    <w:rsid w:val="00B541B1"/>
    <w:rsid w:val="00B640F9"/>
    <w:rsid w:val="00B64EA8"/>
    <w:rsid w:val="00B67876"/>
    <w:rsid w:val="00B9076B"/>
    <w:rsid w:val="00BA051C"/>
    <w:rsid w:val="00BB3197"/>
    <w:rsid w:val="00BB3B44"/>
    <w:rsid w:val="00BB4111"/>
    <w:rsid w:val="00BB606A"/>
    <w:rsid w:val="00BC1E7C"/>
    <w:rsid w:val="00BC3CE1"/>
    <w:rsid w:val="00BC3FE1"/>
    <w:rsid w:val="00BC4C10"/>
    <w:rsid w:val="00BE1B1D"/>
    <w:rsid w:val="00BE7685"/>
    <w:rsid w:val="00BF430B"/>
    <w:rsid w:val="00C0299A"/>
    <w:rsid w:val="00C2185B"/>
    <w:rsid w:val="00C23778"/>
    <w:rsid w:val="00C30106"/>
    <w:rsid w:val="00C57096"/>
    <w:rsid w:val="00C8222A"/>
    <w:rsid w:val="00C952E6"/>
    <w:rsid w:val="00CA76F7"/>
    <w:rsid w:val="00CB0607"/>
    <w:rsid w:val="00CD085F"/>
    <w:rsid w:val="00CD3A42"/>
    <w:rsid w:val="00CD4A1E"/>
    <w:rsid w:val="00CE2388"/>
    <w:rsid w:val="00CE301C"/>
    <w:rsid w:val="00CF0BCC"/>
    <w:rsid w:val="00D026DB"/>
    <w:rsid w:val="00D02766"/>
    <w:rsid w:val="00D110A7"/>
    <w:rsid w:val="00D22091"/>
    <w:rsid w:val="00D33D0F"/>
    <w:rsid w:val="00D34884"/>
    <w:rsid w:val="00D41DEB"/>
    <w:rsid w:val="00D44007"/>
    <w:rsid w:val="00D45113"/>
    <w:rsid w:val="00D6265F"/>
    <w:rsid w:val="00D72BE4"/>
    <w:rsid w:val="00D75555"/>
    <w:rsid w:val="00D82CAC"/>
    <w:rsid w:val="00D8787E"/>
    <w:rsid w:val="00DB14D9"/>
    <w:rsid w:val="00DB2FB7"/>
    <w:rsid w:val="00DE07CC"/>
    <w:rsid w:val="00DE6C80"/>
    <w:rsid w:val="00E02DD9"/>
    <w:rsid w:val="00E1351D"/>
    <w:rsid w:val="00E138E7"/>
    <w:rsid w:val="00E16E18"/>
    <w:rsid w:val="00E1704E"/>
    <w:rsid w:val="00E179CD"/>
    <w:rsid w:val="00E2785F"/>
    <w:rsid w:val="00E3297A"/>
    <w:rsid w:val="00E359DA"/>
    <w:rsid w:val="00E377CA"/>
    <w:rsid w:val="00E5495F"/>
    <w:rsid w:val="00E803D7"/>
    <w:rsid w:val="00E809CB"/>
    <w:rsid w:val="00E92AFF"/>
    <w:rsid w:val="00E96EDF"/>
    <w:rsid w:val="00EA273D"/>
    <w:rsid w:val="00EA408A"/>
    <w:rsid w:val="00EA6BC2"/>
    <w:rsid w:val="00EA794E"/>
    <w:rsid w:val="00ED1756"/>
    <w:rsid w:val="00ED7B1C"/>
    <w:rsid w:val="00EE0000"/>
    <w:rsid w:val="00EE36F6"/>
    <w:rsid w:val="00EF4D75"/>
    <w:rsid w:val="00EF557D"/>
    <w:rsid w:val="00F202B3"/>
    <w:rsid w:val="00F32712"/>
    <w:rsid w:val="00F34593"/>
    <w:rsid w:val="00F34749"/>
    <w:rsid w:val="00F36F48"/>
    <w:rsid w:val="00F45C61"/>
    <w:rsid w:val="00F72FD0"/>
    <w:rsid w:val="00F86D0D"/>
    <w:rsid w:val="00F938D6"/>
    <w:rsid w:val="00FA0734"/>
    <w:rsid w:val="00FA0EFA"/>
    <w:rsid w:val="00FA5891"/>
    <w:rsid w:val="00FB03B4"/>
    <w:rsid w:val="00FE73C1"/>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7A"/>
    <w:rPr>
      <w:rFonts w:ascii="Cambria" w:hAnsi="Cambria"/>
      <w:szCs w:val="22"/>
    </w:rPr>
  </w:style>
  <w:style w:type="paragraph" w:styleId="Overskrift1">
    <w:name w:val="heading 1"/>
    <w:basedOn w:val="Normal"/>
    <w:next w:val="Brdtekst"/>
    <w:link w:val="Overskrift1Tegn"/>
    <w:qFormat/>
    <w:rsid w:val="004C79EC"/>
    <w:pPr>
      <w:keepNext/>
      <w:numPr>
        <w:numId w:val="1"/>
      </w:numPr>
      <w:spacing w:before="180"/>
      <w:outlineLvl w:val="0"/>
    </w:pPr>
    <w:rPr>
      <w:rFonts w:ascii="Arial" w:hAnsi="Arial"/>
      <w:b/>
      <w:caps/>
      <w:kern w:val="28"/>
      <w:sz w:val="24"/>
    </w:rPr>
  </w:style>
  <w:style w:type="paragraph" w:styleId="Overskrift2">
    <w:name w:val="heading 2"/>
    <w:basedOn w:val="Normal"/>
    <w:next w:val="Brdtekst"/>
    <w:link w:val="Overskrift2Tegn"/>
    <w:qFormat/>
    <w:rsid w:val="004C79EC"/>
    <w:pPr>
      <w:keepNext/>
      <w:numPr>
        <w:ilvl w:val="1"/>
        <w:numId w:val="1"/>
      </w:numPr>
      <w:spacing w:before="120"/>
      <w:outlineLvl w:val="1"/>
    </w:pPr>
    <w:rPr>
      <w:rFonts w:ascii="Arial" w:hAnsi="Arial"/>
      <w:b/>
      <w:kern w:val="28"/>
    </w:rPr>
  </w:style>
  <w:style w:type="paragraph" w:styleId="Overskrift3">
    <w:name w:val="heading 3"/>
    <w:basedOn w:val="Normal"/>
    <w:next w:val="Brdtekst"/>
    <w:qFormat/>
    <w:rsid w:val="004C79EC"/>
    <w:pPr>
      <w:keepNext/>
      <w:numPr>
        <w:ilvl w:val="2"/>
        <w:numId w:val="1"/>
      </w:numPr>
      <w:spacing w:before="120"/>
      <w:outlineLvl w:val="2"/>
    </w:pPr>
    <w:rPr>
      <w:rFonts w:ascii="Arial" w:hAnsi="Arial"/>
      <w:b/>
      <w:kern w:val="28"/>
      <w:szCs w:val="18"/>
    </w:rPr>
  </w:style>
  <w:style w:type="paragraph" w:styleId="Overskrift4">
    <w:name w:val="heading 4"/>
    <w:basedOn w:val="Normal"/>
    <w:next w:val="Brdtekstinnrykk"/>
    <w:qFormat/>
    <w:rsid w:val="00E3297A"/>
    <w:pPr>
      <w:keepNext/>
      <w:numPr>
        <w:ilvl w:val="3"/>
        <w:numId w:val="1"/>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E3297A"/>
    <w:pPr>
      <w:keepNext/>
      <w:numPr>
        <w:ilvl w:val="4"/>
        <w:numId w:val="1"/>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rsid w:val="00531262"/>
    <w:pPr>
      <w:spacing w:before="480"/>
      <w:jc w:val="center"/>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E3297A"/>
    <w:pPr>
      <w:jc w:val="both"/>
    </w:pPr>
    <w:rPr>
      <w:kern w:val="28"/>
      <w:szCs w:val="24"/>
    </w:rPr>
  </w:style>
  <w:style w:type="character" w:customStyle="1" w:styleId="InnbydelsetekstTegn">
    <w:name w:val="Innbydelse tekst Tegn"/>
    <w:basedOn w:val="Standardskriftforavsnitt"/>
    <w:link w:val="Innbydelsetekst"/>
    <w:rsid w:val="00E3297A"/>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4C79EC"/>
    <w:rPr>
      <w:rFonts w:ascii="Arial" w:hAnsi="Arial"/>
      <w:b/>
      <w:caps/>
      <w:kern w:val="28"/>
      <w:sz w:val="24"/>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styleId="NormalWeb">
    <w:name w:val="Normal (Web)"/>
    <w:basedOn w:val="Normal"/>
    <w:rsid w:val="00802287"/>
    <w:pPr>
      <w:spacing w:before="100" w:beforeAutospacing="1" w:after="100" w:afterAutospacing="1"/>
    </w:pPr>
    <w:rPr>
      <w:rFonts w:ascii="Times New Roman" w:hAnsi="Times New Roman"/>
      <w:sz w:val="24"/>
      <w:szCs w:val="24"/>
    </w:rPr>
  </w:style>
  <w:style w:type="character" w:customStyle="1" w:styleId="Overskrift2Tegn">
    <w:name w:val="Overskrift 2 Tegn"/>
    <w:basedOn w:val="Standardskriftforavsnitt"/>
    <w:link w:val="Overskrift2"/>
    <w:locked/>
    <w:rsid w:val="004C79EC"/>
    <w:rPr>
      <w:rFonts w:ascii="Arial" w:hAnsi="Arial"/>
      <w:b/>
      <w:kern w:val="28"/>
      <w:szCs w:val="22"/>
    </w:rPr>
  </w:style>
  <w:style w:type="character" w:styleId="Fulgthyperkobling">
    <w:name w:val="FollowedHyperlink"/>
    <w:basedOn w:val="Standardskriftforavsnitt"/>
    <w:semiHidden/>
    <w:unhideWhenUsed/>
    <w:rsid w:val="007F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603">
      <w:bodyDiv w:val="1"/>
      <w:marLeft w:val="0"/>
      <w:marRight w:val="0"/>
      <w:marTop w:val="0"/>
      <w:marBottom w:val="0"/>
      <w:divBdr>
        <w:top w:val="none" w:sz="0" w:space="0" w:color="auto"/>
        <w:left w:val="none" w:sz="0" w:space="0" w:color="auto"/>
        <w:bottom w:val="none" w:sz="0" w:space="0" w:color="auto"/>
        <w:right w:val="none" w:sz="0" w:space="0" w:color="auto"/>
      </w:divBdr>
    </w:div>
    <w:div w:id="414011077">
      <w:bodyDiv w:val="1"/>
      <w:marLeft w:val="0"/>
      <w:marRight w:val="0"/>
      <w:marTop w:val="0"/>
      <w:marBottom w:val="0"/>
      <w:divBdr>
        <w:top w:val="none" w:sz="0" w:space="0" w:color="auto"/>
        <w:left w:val="none" w:sz="0" w:space="0" w:color="auto"/>
        <w:bottom w:val="none" w:sz="0" w:space="0" w:color="auto"/>
        <w:right w:val="none" w:sz="0" w:space="0" w:color="auto"/>
      </w:divBdr>
    </w:div>
    <w:div w:id="470565241">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975184155">
      <w:bodyDiv w:val="1"/>
      <w:marLeft w:val="0"/>
      <w:marRight w:val="0"/>
      <w:marTop w:val="0"/>
      <w:marBottom w:val="0"/>
      <w:divBdr>
        <w:top w:val="none" w:sz="0" w:space="0" w:color="auto"/>
        <w:left w:val="none" w:sz="0" w:space="0" w:color="auto"/>
        <w:bottom w:val="none" w:sz="0" w:space="0" w:color="auto"/>
        <w:right w:val="none" w:sz="0" w:space="0" w:color="auto"/>
      </w:divBdr>
    </w:div>
    <w:div w:id="1233196626">
      <w:bodyDiv w:val="1"/>
      <w:marLeft w:val="0"/>
      <w:marRight w:val="0"/>
      <w:marTop w:val="0"/>
      <w:marBottom w:val="0"/>
      <w:divBdr>
        <w:top w:val="none" w:sz="0" w:space="0" w:color="auto"/>
        <w:left w:val="none" w:sz="0" w:space="0" w:color="auto"/>
        <w:bottom w:val="none" w:sz="0" w:space="0" w:color="auto"/>
        <w:right w:val="none" w:sz="0" w:space="0" w:color="auto"/>
      </w:divBdr>
    </w:div>
    <w:div w:id="1254972308">
      <w:bodyDiv w:val="1"/>
      <w:marLeft w:val="0"/>
      <w:marRight w:val="0"/>
      <w:marTop w:val="0"/>
      <w:marBottom w:val="0"/>
      <w:divBdr>
        <w:top w:val="none" w:sz="0" w:space="0" w:color="auto"/>
        <w:left w:val="none" w:sz="0" w:space="0" w:color="auto"/>
        <w:bottom w:val="none" w:sz="0" w:space="0" w:color="auto"/>
        <w:right w:val="none" w:sz="0" w:space="0" w:color="auto"/>
      </w:divBdr>
    </w:div>
    <w:div w:id="2011517809">
      <w:bodyDiv w:val="1"/>
      <w:marLeft w:val="0"/>
      <w:marRight w:val="0"/>
      <w:marTop w:val="0"/>
      <w:marBottom w:val="0"/>
      <w:divBdr>
        <w:top w:val="none" w:sz="0" w:space="0" w:color="auto"/>
        <w:left w:val="none" w:sz="0" w:space="0" w:color="auto"/>
        <w:bottom w:val="none" w:sz="0" w:space="0" w:color="auto"/>
        <w:right w:val="none" w:sz="0" w:space="0" w:color="auto"/>
      </w:divBdr>
    </w:div>
    <w:div w:id="2139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mercell.com" TargetMode="External"/><Relationship Id="rId20" Type="http://schemas.openxmlformats.org/officeDocument/2006/relationships/hyperlink" Target="https://www.regjeringen.no/globalassets/upload/fd/reglement/etiske-retningslinjer-for-naeringslivskontakt-i-forsvarssektoren_2011_s-1001-b_web.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mercell.no"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tinn.n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Hillestad, Astrid</DisplayName>
        <AccountId>111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Varekjøp</TermName>
          <TermId xmlns="http://schemas.microsoft.com/office/infopath/2007/PartnerControls">6f8311d8-a3cf-462c-ab9e-c9f87112590a</TermId>
        </TermInfo>
        <TermInfo xmlns="http://schemas.microsoft.com/office/infopath/2007/PartnerControls">
          <TermName xmlns="http://schemas.microsoft.com/office/infopath/2007/PartnerControls">Konsulentbistand</TermName>
          <TermId xmlns="http://schemas.microsoft.com/office/infopath/2007/PartnerControls">47afdca3-0742-4213-9b40-0af7d9e7a42f</TermId>
        </TermInfo>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s>
    </a9609aba33374f40a540ac1810b218ad>
    <TaxCatchAll xmlns="832f98cf-9a3a-4064-94fb-2de816b2185d">
      <Value>130</Value>
      <Value>114</Value>
      <Value>9</Value>
      <Value>53</Value>
      <Value>132</Value>
    </TaxCatchAll>
    <Revisjonsansvarlig xmlns="e3f2b36b-5ed3-4ab2-a68c-a7fe585c2bab">
      <UserInfo>
        <DisplayName>Ingeberg, Martine Cecilie Ildstad</DisplayName>
        <AccountId>2542</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2020-04-03T00:00:00+00:00</Revisjonsdato>
    <RevideresInnenDato xmlns="832f98cf-9a3a-4064-94fb-2de816b2185d">2020-05-02T00:00:00+00:00</RevideresInnenDato>
    <Godkjent_x0020_dato xmlns="832f98cf-9a3a-4064-94fb-2de816b2185d">2019-05-03T00:00:00+00:00</Godkjent_x0020_dato>
    <RevisjonKopiTil xmlns="e3f2b36b-5ed3-4ab2-a68c-a7fe585c2bab">
      <UserInfo>
        <DisplayName/>
        <AccountId xsi:nil="true"/>
        <AccountType/>
      </UserInfo>
    </RevisjonKopiTil>
    <Godkjent_x0020_av xmlns="832f98cf-9a3a-4064-94fb-2de816b2185d">
      <UserInfo>
        <DisplayName>Hillestad, Astrid</DisplayName>
        <AccountId>111</AccountId>
        <AccountType/>
      </UserInfo>
    </Godkjent_x0020_av>
    <_dlc_DocId xmlns="832f98cf-9a3a-4064-94fb-2de816b2185d">FBKS-67-14790</_dlc_DocId>
    <_dlc_DocIdUrl xmlns="832f98cf-9a3a-4064-94fb-2de816b2185d">
      <Url>http://kvalitetssystem.forsvarsbygg.local/_layouts/DocIdRedir.aspx?ID=FBKS-67-14790</Url>
      <Description>FBKS-67-14790</Description>
    </_dlc_DocIdUrl>
    <Sortering xmlns="832f98cf-9a3a-4064-94fb-2de816b2185d">0005</Sortering>
    <SourceVersion xmlns="9d19d9ea-6963-4db0-8ea3-02e3f12b7738">7.0</SourceVersion>
    <OriginalDocumentID xmlns="9d19d9ea-6963-4db0-8ea3-02e3f12b7738">FBKS-51-4001</OriginalDocumen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2.xml><?xml version="1.0" encoding="utf-8"?>
<ds:datastoreItem xmlns:ds="http://schemas.openxmlformats.org/officeDocument/2006/customXml" ds:itemID="{9B33E940-E720-4FD5-BA22-A5020968867B}">
  <ds:schemaRefs>
    <ds:schemaRef ds:uri="http://schemas.microsoft.com/sharepoint/events"/>
  </ds:schemaRefs>
</ds:datastoreItem>
</file>

<file path=customXml/itemProps3.xml><?xml version="1.0" encoding="utf-8"?>
<ds:datastoreItem xmlns:ds="http://schemas.openxmlformats.org/officeDocument/2006/customXml" ds:itemID="{A4C8F755-022F-47CF-B844-3E717AA17533}">
  <ds:schemaRefs>
    <ds:schemaRef ds:uri="http://schemas.microsoft.com/office/2006/metadata/customXsn"/>
  </ds:schemaRefs>
</ds:datastoreItem>
</file>

<file path=customXml/itemProps4.xml><?xml version="1.0" encoding="utf-8"?>
<ds:datastoreItem xmlns:ds="http://schemas.openxmlformats.org/officeDocument/2006/customXml" ds:itemID="{8CE6A0EA-9543-4809-BB38-1E17CC32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3FA039-C6EB-446D-A197-A9D7C8D85E8A}">
  <ds:schemaRefs>
    <ds:schemaRef ds:uri="e3f2b36b-5ed3-4ab2-a68c-a7fe585c2bab"/>
    <ds:schemaRef ds:uri="http://www.w3.org/XML/1998/namespace"/>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9d19d9ea-6963-4db0-8ea3-02e3f12b7738"/>
    <ds:schemaRef ds:uri="http://schemas.microsoft.com/office/infopath/2007/PartnerControls"/>
    <ds:schemaRef ds:uri="832f98cf-9a3a-4064-94fb-2de816b2185d"/>
    <ds:schemaRef ds:uri="http://purl.org/dc/terms/"/>
  </ds:schemaRefs>
</ds:datastoreItem>
</file>

<file path=customXml/itemProps6.xml><?xml version="1.0" encoding="utf-8"?>
<ds:datastoreItem xmlns:ds="http://schemas.openxmlformats.org/officeDocument/2006/customXml" ds:itemID="{2A4CAEB0-A88C-439A-9873-68D56BBE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FB.dot</Template>
  <TotalTime>160</TotalTime>
  <Pages>9</Pages>
  <Words>2345</Words>
  <Characters>15678</Characters>
  <Application>Microsoft Office Word</Application>
  <DocSecurity>0</DocSecurity>
  <Lines>130</Lines>
  <Paragraphs>35</Paragraphs>
  <ScaleCrop>false</ScaleCrop>
  <HeadingPairs>
    <vt:vector size="2" baseType="variant">
      <vt:variant>
        <vt:lpstr>Tittel</vt:lpstr>
      </vt:variant>
      <vt:variant>
        <vt:i4>1</vt:i4>
      </vt:variant>
    </vt:vector>
  </HeadingPairs>
  <TitlesOfParts>
    <vt:vector size="1" baseType="lpstr">
      <vt:lpstr>Del I - Innbydelse åpen anbudskonk (over EØS)</vt:lpstr>
    </vt:vector>
  </TitlesOfParts>
  <Company>FOKAM</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åpen anbudskonk (over EØS)</dc:title>
  <dc:subject>FOMAL</dc:subject>
  <dc:creator>Løken, Erik</dc:creator>
  <dc:description/>
  <cp:lastModifiedBy>Svendsen, Kristin</cp:lastModifiedBy>
  <cp:revision>25</cp:revision>
  <cp:lastPrinted>2019-10-07T10:28:00Z</cp:lastPrinted>
  <dcterms:created xsi:type="dcterms:W3CDTF">2019-09-26T07:29:00Z</dcterms:created>
  <dcterms:modified xsi:type="dcterms:W3CDTF">2019-10-09T11:37:00Z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15452a79-9080-4a25-87fb-25358fb2ddc0</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132;#Varekjøp|6f8311d8-a3cf-462c-ab9e-c9f87112590a;#130;#Konsulentbistand|47afdca3-0742-4213-9b40-0af7d9e7a42f;#114;#Andre tjenester|b30110ed-8a83-4494-b2e7-f321cf0b59cf</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FBKS-51-4001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_DocHome">
    <vt:i4>-62336093</vt:i4>
  </property>
</Properties>
</file>