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4E783" w14:textId="77777777" w:rsidR="00A65831" w:rsidRPr="004D67A6" w:rsidRDefault="00A65831" w:rsidP="00A65831">
      <w:pPr>
        <w:pStyle w:val="Overskrift"/>
        <w:rPr>
          <w:sz w:val="22"/>
          <w:szCs w:val="22"/>
        </w:rPr>
      </w:pPr>
      <w:r w:rsidRPr="004D67A6">
        <w:rPr>
          <w:noProof/>
          <w:sz w:val="22"/>
          <w:szCs w:val="22"/>
        </w:rPr>
        <w:drawing>
          <wp:inline distT="0" distB="0" distL="0" distR="0" wp14:anchorId="25D2EDE8" wp14:editId="27FDB0C1">
            <wp:extent cx="4030980" cy="876300"/>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30980" cy="876300"/>
                    </a:xfrm>
                    <a:prstGeom prst="rect">
                      <a:avLst/>
                    </a:prstGeom>
                  </pic:spPr>
                </pic:pic>
              </a:graphicData>
            </a:graphic>
          </wp:inline>
        </w:drawing>
      </w:r>
    </w:p>
    <w:p w14:paraId="45E14E3E" w14:textId="77777777" w:rsidR="00A65831" w:rsidRPr="004D67A6" w:rsidRDefault="00A65831" w:rsidP="00A65831">
      <w:pPr>
        <w:rPr>
          <w:szCs w:val="22"/>
        </w:rPr>
      </w:pPr>
    </w:p>
    <w:p w14:paraId="6F837B69" w14:textId="77777777" w:rsidR="00A65831" w:rsidRPr="004D67A6" w:rsidRDefault="00A65831" w:rsidP="00A65831">
      <w:pPr>
        <w:rPr>
          <w:szCs w:val="22"/>
        </w:rPr>
      </w:pPr>
    </w:p>
    <w:p w14:paraId="222251A6" w14:textId="77777777" w:rsidR="00A65831" w:rsidRPr="004D67A6" w:rsidRDefault="00A65831" w:rsidP="00A65831">
      <w:pPr>
        <w:rPr>
          <w:szCs w:val="22"/>
        </w:rPr>
      </w:pPr>
    </w:p>
    <w:p w14:paraId="19A3135E" w14:textId="77777777" w:rsidR="00A65831" w:rsidRPr="004D67A6" w:rsidRDefault="00A65831" w:rsidP="00A65831">
      <w:pPr>
        <w:rPr>
          <w:szCs w:val="22"/>
        </w:rPr>
      </w:pPr>
    </w:p>
    <w:p w14:paraId="202AAA42" w14:textId="77777777" w:rsidR="00A65831" w:rsidRPr="004D67A6" w:rsidRDefault="00A65831" w:rsidP="00A65831">
      <w:pPr>
        <w:rPr>
          <w:szCs w:val="22"/>
        </w:rPr>
      </w:pPr>
    </w:p>
    <w:p w14:paraId="1FD266CB" w14:textId="77777777" w:rsidR="00A65831" w:rsidRPr="004D67A6" w:rsidRDefault="00A65831" w:rsidP="00A65831">
      <w:pPr>
        <w:rPr>
          <w:szCs w:val="22"/>
        </w:rPr>
      </w:pPr>
    </w:p>
    <w:p w14:paraId="65BE31CA" w14:textId="77777777" w:rsidR="00A65831" w:rsidRPr="004D67A6" w:rsidRDefault="00A65831" w:rsidP="00A65831">
      <w:pPr>
        <w:rPr>
          <w:szCs w:val="22"/>
        </w:rPr>
      </w:pPr>
    </w:p>
    <w:p w14:paraId="0F9402DF" w14:textId="77777777" w:rsidR="00C35888" w:rsidRDefault="003D2061" w:rsidP="003C727B">
      <w:pPr>
        <w:pStyle w:val="Tittel"/>
        <w:jc w:val="center"/>
        <w:rPr>
          <w:rFonts w:eastAsia="Calibri" w:cs="Times New Roman"/>
          <w:color w:val="003283"/>
          <w:spacing w:val="0"/>
          <w:kern w:val="0"/>
          <w:sz w:val="48"/>
          <w:szCs w:val="48"/>
          <w:lang w:eastAsia="en-US"/>
        </w:rPr>
      </w:pPr>
      <w:r>
        <w:rPr>
          <w:rFonts w:eastAsia="Calibri" w:cs="Times New Roman"/>
          <w:color w:val="003283"/>
          <w:spacing w:val="0"/>
          <w:kern w:val="0"/>
          <w:sz w:val="48"/>
          <w:szCs w:val="48"/>
          <w:lang w:eastAsia="en-US"/>
        </w:rPr>
        <w:t xml:space="preserve">Bilag </w:t>
      </w:r>
      <w:r w:rsidR="00C35888">
        <w:rPr>
          <w:rFonts w:eastAsia="Calibri" w:cs="Times New Roman"/>
          <w:color w:val="003283"/>
          <w:spacing w:val="0"/>
          <w:kern w:val="0"/>
          <w:sz w:val="48"/>
          <w:szCs w:val="48"/>
          <w:lang w:eastAsia="en-US"/>
        </w:rPr>
        <w:t xml:space="preserve">7 </w:t>
      </w:r>
    </w:p>
    <w:p w14:paraId="005B5E87" w14:textId="1F6C0F4F" w:rsidR="003C727B" w:rsidRPr="003C727B" w:rsidRDefault="00C35888" w:rsidP="003C727B">
      <w:pPr>
        <w:pStyle w:val="Tittel"/>
        <w:jc w:val="center"/>
        <w:rPr>
          <w:rFonts w:eastAsia="Calibri" w:cs="Times New Roman"/>
          <w:color w:val="003283"/>
          <w:spacing w:val="0"/>
          <w:kern w:val="0"/>
          <w:sz w:val="48"/>
          <w:szCs w:val="48"/>
          <w:lang w:eastAsia="en-US"/>
        </w:rPr>
      </w:pPr>
      <w:r>
        <w:rPr>
          <w:rFonts w:eastAsia="Calibri" w:cs="Times New Roman"/>
          <w:color w:val="003283"/>
          <w:spacing w:val="0"/>
          <w:kern w:val="0"/>
          <w:sz w:val="48"/>
          <w:szCs w:val="48"/>
          <w:lang w:eastAsia="en-US"/>
        </w:rPr>
        <w:t>Samlet pris og prisbestemmelser</w:t>
      </w:r>
    </w:p>
    <w:p w14:paraId="30FCF0FA" w14:textId="5AB688BA" w:rsidR="008672F8" w:rsidRPr="008672F8" w:rsidRDefault="006E4EFB" w:rsidP="008672F8">
      <w:pPr>
        <w:pStyle w:val="Overskriftforinnholdsfortegnelse"/>
      </w:pPr>
      <w:bookmarkStart w:id="0" w:name="_Toc468803374"/>
      <w:bookmarkStart w:id="1" w:name="_Toc164247379"/>
      <w:bookmarkStart w:id="2" w:name="_Toc479073679"/>
      <w:bookmarkStart w:id="3" w:name="_Toc488064745"/>
      <w:bookmarkStart w:id="4" w:name="_Toc284513909"/>
      <w:bookmarkStart w:id="5" w:name="_Toc164247403"/>
      <w:bookmarkStart w:id="6" w:name="_Toc479073662"/>
      <w:bookmarkStart w:id="7" w:name="_Toc164247388"/>
      <w:bookmarkStart w:id="8" w:name="_Toc164247396"/>
      <w:bookmarkStart w:id="9" w:name="_Toc164247397"/>
      <w:bookmarkStart w:id="10" w:name="_Toc164247398"/>
      <w:bookmarkStart w:id="11" w:name="_Toc164247399"/>
      <w:bookmarkEnd w:id="0"/>
      <w:bookmarkEnd w:id="1"/>
      <w:bookmarkEnd w:id="2"/>
      <w:bookmarkEnd w:id="3"/>
      <w:bookmarkEnd w:id="4"/>
      <w:bookmarkEnd w:id="5"/>
      <w:bookmarkEnd w:id="6"/>
      <w:bookmarkEnd w:id="7"/>
      <w:bookmarkEnd w:id="8"/>
      <w:bookmarkEnd w:id="9"/>
      <w:bookmarkEnd w:id="10"/>
      <w:bookmarkEnd w:id="11"/>
      <w:r>
        <w:br w:type="page"/>
      </w:r>
    </w:p>
    <w:sdt>
      <w:sdtPr>
        <w:rPr>
          <w:rFonts w:asciiTheme="minorHAnsi" w:eastAsia="Times New Roman" w:hAnsiTheme="minorHAnsi" w:cs="Times New Roman"/>
          <w:color w:val="auto"/>
          <w:sz w:val="22"/>
          <w:szCs w:val="19"/>
        </w:rPr>
        <w:id w:val="-911533131"/>
        <w:docPartObj>
          <w:docPartGallery w:val="Table of Contents"/>
          <w:docPartUnique/>
        </w:docPartObj>
      </w:sdtPr>
      <w:sdtEndPr>
        <w:rPr>
          <w:b/>
          <w:bCs/>
        </w:rPr>
      </w:sdtEndPr>
      <w:sdtContent>
        <w:p w14:paraId="28601AA4" w14:textId="7BBCD124" w:rsidR="008672F8" w:rsidRDefault="008672F8" w:rsidP="008672F8">
          <w:pPr>
            <w:pStyle w:val="Overskriftforinnholdsfortegnelse"/>
          </w:pPr>
          <w:r>
            <w:t>Innholdsfortegnelse</w:t>
          </w:r>
        </w:p>
        <w:p w14:paraId="4B644F1E" w14:textId="1B024DFB" w:rsidR="00DC022E" w:rsidRDefault="008672F8">
          <w:pPr>
            <w:pStyle w:val="INNH1"/>
            <w:rPr>
              <w:rFonts w:eastAsiaTheme="minorEastAsia" w:cstheme="minorBidi"/>
              <w:b w:val="0"/>
              <w:noProof/>
              <w:szCs w:val="22"/>
            </w:rPr>
          </w:pPr>
          <w:r>
            <w:fldChar w:fldCharType="begin"/>
          </w:r>
          <w:r>
            <w:instrText xml:space="preserve"> TOC \o "1-3" \h \z \u </w:instrText>
          </w:r>
          <w:r>
            <w:fldChar w:fldCharType="separate"/>
          </w:r>
          <w:hyperlink w:anchor="_Toc13663765" w:history="1">
            <w:r w:rsidR="00DC022E" w:rsidRPr="007B5E8E">
              <w:rPr>
                <w:rStyle w:val="Hyperkobling"/>
                <w:noProof/>
              </w:rPr>
              <w:t>1</w:t>
            </w:r>
            <w:r w:rsidR="00DC022E">
              <w:rPr>
                <w:rFonts w:eastAsiaTheme="minorEastAsia" w:cstheme="minorBidi"/>
                <w:b w:val="0"/>
                <w:noProof/>
                <w:szCs w:val="22"/>
              </w:rPr>
              <w:tab/>
            </w:r>
            <w:r w:rsidR="00DC022E" w:rsidRPr="007B5E8E">
              <w:rPr>
                <w:rStyle w:val="Hyperkobling"/>
                <w:noProof/>
              </w:rPr>
              <w:t>Innledning</w:t>
            </w:r>
            <w:r w:rsidR="00DC022E">
              <w:rPr>
                <w:noProof/>
                <w:webHidden/>
              </w:rPr>
              <w:tab/>
            </w:r>
            <w:r w:rsidR="00DC022E">
              <w:rPr>
                <w:noProof/>
                <w:webHidden/>
              </w:rPr>
              <w:fldChar w:fldCharType="begin"/>
            </w:r>
            <w:r w:rsidR="00DC022E">
              <w:rPr>
                <w:noProof/>
                <w:webHidden/>
              </w:rPr>
              <w:instrText xml:space="preserve"> PAGEREF _Toc13663765 \h </w:instrText>
            </w:r>
            <w:r w:rsidR="00DC022E">
              <w:rPr>
                <w:noProof/>
                <w:webHidden/>
              </w:rPr>
            </w:r>
            <w:r w:rsidR="00DC022E">
              <w:rPr>
                <w:noProof/>
                <w:webHidden/>
              </w:rPr>
              <w:fldChar w:fldCharType="separate"/>
            </w:r>
            <w:r w:rsidR="00DC022E">
              <w:rPr>
                <w:noProof/>
                <w:webHidden/>
              </w:rPr>
              <w:t>3</w:t>
            </w:r>
            <w:r w:rsidR="00DC022E">
              <w:rPr>
                <w:noProof/>
                <w:webHidden/>
              </w:rPr>
              <w:fldChar w:fldCharType="end"/>
            </w:r>
          </w:hyperlink>
        </w:p>
        <w:p w14:paraId="623C0FDB" w14:textId="2B66B2B8" w:rsidR="00DC022E" w:rsidRDefault="00E075EB">
          <w:pPr>
            <w:pStyle w:val="INNH1"/>
            <w:rPr>
              <w:rFonts w:eastAsiaTheme="minorEastAsia" w:cstheme="minorBidi"/>
              <w:b w:val="0"/>
              <w:noProof/>
              <w:szCs w:val="22"/>
            </w:rPr>
          </w:pPr>
          <w:hyperlink w:anchor="_Toc13663766" w:history="1">
            <w:r w:rsidR="00DC022E" w:rsidRPr="007B5E8E">
              <w:rPr>
                <w:rStyle w:val="Hyperkobling"/>
                <w:noProof/>
              </w:rPr>
              <w:t>2</w:t>
            </w:r>
            <w:r w:rsidR="00DC022E">
              <w:rPr>
                <w:rFonts w:eastAsiaTheme="minorEastAsia" w:cstheme="minorBidi"/>
                <w:b w:val="0"/>
                <w:noProof/>
                <w:szCs w:val="22"/>
              </w:rPr>
              <w:tab/>
            </w:r>
            <w:r w:rsidR="00DC022E" w:rsidRPr="007B5E8E">
              <w:rPr>
                <w:rStyle w:val="Hyperkobling"/>
                <w:noProof/>
              </w:rPr>
              <w:t>Avtalens punkt 5.1 Partners ansvar for sine ytelser</w:t>
            </w:r>
            <w:r w:rsidR="00DC022E">
              <w:rPr>
                <w:noProof/>
                <w:webHidden/>
              </w:rPr>
              <w:tab/>
            </w:r>
            <w:r w:rsidR="00DC022E">
              <w:rPr>
                <w:noProof/>
                <w:webHidden/>
              </w:rPr>
              <w:fldChar w:fldCharType="begin"/>
            </w:r>
            <w:r w:rsidR="00DC022E">
              <w:rPr>
                <w:noProof/>
                <w:webHidden/>
              </w:rPr>
              <w:instrText xml:space="preserve"> PAGEREF _Toc13663766 \h </w:instrText>
            </w:r>
            <w:r w:rsidR="00DC022E">
              <w:rPr>
                <w:noProof/>
                <w:webHidden/>
              </w:rPr>
            </w:r>
            <w:r w:rsidR="00DC022E">
              <w:rPr>
                <w:noProof/>
                <w:webHidden/>
              </w:rPr>
              <w:fldChar w:fldCharType="separate"/>
            </w:r>
            <w:r w:rsidR="00DC022E">
              <w:rPr>
                <w:noProof/>
                <w:webHidden/>
              </w:rPr>
              <w:t>3</w:t>
            </w:r>
            <w:r w:rsidR="00DC022E">
              <w:rPr>
                <w:noProof/>
                <w:webHidden/>
              </w:rPr>
              <w:fldChar w:fldCharType="end"/>
            </w:r>
          </w:hyperlink>
        </w:p>
        <w:p w14:paraId="35393C38" w14:textId="3E6EB53B" w:rsidR="00DC022E" w:rsidRDefault="00E075EB">
          <w:pPr>
            <w:pStyle w:val="INNH1"/>
            <w:rPr>
              <w:rFonts w:eastAsiaTheme="minorEastAsia" w:cstheme="minorBidi"/>
              <w:b w:val="0"/>
              <w:noProof/>
              <w:szCs w:val="22"/>
            </w:rPr>
          </w:pPr>
          <w:hyperlink w:anchor="_Toc13663767" w:history="1">
            <w:r w:rsidR="00DC022E" w:rsidRPr="007B5E8E">
              <w:rPr>
                <w:rStyle w:val="Hyperkobling"/>
                <w:noProof/>
              </w:rPr>
              <w:t>3</w:t>
            </w:r>
            <w:r w:rsidR="00DC022E">
              <w:rPr>
                <w:rFonts w:eastAsiaTheme="minorEastAsia" w:cstheme="minorBidi"/>
                <w:b w:val="0"/>
                <w:noProof/>
                <w:szCs w:val="22"/>
              </w:rPr>
              <w:tab/>
            </w:r>
            <w:r w:rsidR="00DC022E" w:rsidRPr="007B5E8E">
              <w:rPr>
                <w:rStyle w:val="Hyperkobling"/>
                <w:noProof/>
              </w:rPr>
              <w:t>Avtalens punkt 5.4 Samarbeid med tredjepart</w:t>
            </w:r>
            <w:r w:rsidR="00DC022E">
              <w:rPr>
                <w:noProof/>
                <w:webHidden/>
              </w:rPr>
              <w:tab/>
            </w:r>
            <w:r w:rsidR="00DC022E">
              <w:rPr>
                <w:noProof/>
                <w:webHidden/>
              </w:rPr>
              <w:fldChar w:fldCharType="begin"/>
            </w:r>
            <w:r w:rsidR="00DC022E">
              <w:rPr>
                <w:noProof/>
                <w:webHidden/>
              </w:rPr>
              <w:instrText xml:space="preserve"> PAGEREF _Toc13663767 \h </w:instrText>
            </w:r>
            <w:r w:rsidR="00DC022E">
              <w:rPr>
                <w:noProof/>
                <w:webHidden/>
              </w:rPr>
            </w:r>
            <w:r w:rsidR="00DC022E">
              <w:rPr>
                <w:noProof/>
                <w:webHidden/>
              </w:rPr>
              <w:fldChar w:fldCharType="separate"/>
            </w:r>
            <w:r w:rsidR="00DC022E">
              <w:rPr>
                <w:noProof/>
                <w:webHidden/>
              </w:rPr>
              <w:t>3</w:t>
            </w:r>
            <w:r w:rsidR="00DC022E">
              <w:rPr>
                <w:noProof/>
                <w:webHidden/>
              </w:rPr>
              <w:fldChar w:fldCharType="end"/>
            </w:r>
          </w:hyperlink>
        </w:p>
        <w:p w14:paraId="6FC80D41" w14:textId="043B10B1" w:rsidR="00DC022E" w:rsidRDefault="00E075EB">
          <w:pPr>
            <w:pStyle w:val="INNH1"/>
            <w:rPr>
              <w:rFonts w:eastAsiaTheme="minorEastAsia" w:cstheme="minorBidi"/>
              <w:b w:val="0"/>
              <w:noProof/>
              <w:szCs w:val="22"/>
            </w:rPr>
          </w:pPr>
          <w:hyperlink w:anchor="_Toc13663768" w:history="1">
            <w:r w:rsidR="00DC022E" w:rsidRPr="007B5E8E">
              <w:rPr>
                <w:rStyle w:val="Hyperkobling"/>
                <w:noProof/>
              </w:rPr>
              <w:t>4</w:t>
            </w:r>
            <w:r w:rsidR="00DC022E">
              <w:rPr>
                <w:rFonts w:eastAsiaTheme="minorEastAsia" w:cstheme="minorBidi"/>
                <w:b w:val="0"/>
                <w:noProof/>
                <w:szCs w:val="22"/>
              </w:rPr>
              <w:tab/>
            </w:r>
            <w:r w:rsidR="00DC022E" w:rsidRPr="007B5E8E">
              <w:rPr>
                <w:rStyle w:val="Hyperkobling"/>
                <w:noProof/>
              </w:rPr>
              <w:t>Pris på utvikling av løsning</w:t>
            </w:r>
            <w:r w:rsidR="00DC022E">
              <w:rPr>
                <w:noProof/>
                <w:webHidden/>
              </w:rPr>
              <w:tab/>
            </w:r>
            <w:r w:rsidR="00DC022E">
              <w:rPr>
                <w:noProof/>
                <w:webHidden/>
              </w:rPr>
              <w:fldChar w:fldCharType="begin"/>
            </w:r>
            <w:r w:rsidR="00DC022E">
              <w:rPr>
                <w:noProof/>
                <w:webHidden/>
              </w:rPr>
              <w:instrText xml:space="preserve"> PAGEREF _Toc13663768 \h </w:instrText>
            </w:r>
            <w:r w:rsidR="00DC022E">
              <w:rPr>
                <w:noProof/>
                <w:webHidden/>
              </w:rPr>
            </w:r>
            <w:r w:rsidR="00DC022E">
              <w:rPr>
                <w:noProof/>
                <w:webHidden/>
              </w:rPr>
              <w:fldChar w:fldCharType="separate"/>
            </w:r>
            <w:r w:rsidR="00DC022E">
              <w:rPr>
                <w:noProof/>
                <w:webHidden/>
              </w:rPr>
              <w:t>3</w:t>
            </w:r>
            <w:r w:rsidR="00DC022E">
              <w:rPr>
                <w:noProof/>
                <w:webHidden/>
              </w:rPr>
              <w:fldChar w:fldCharType="end"/>
            </w:r>
          </w:hyperlink>
        </w:p>
        <w:p w14:paraId="68B15971" w14:textId="50523B01" w:rsidR="00DC022E" w:rsidRDefault="00E075EB">
          <w:pPr>
            <w:pStyle w:val="INNH1"/>
            <w:rPr>
              <w:rFonts w:eastAsiaTheme="minorEastAsia" w:cstheme="minorBidi"/>
              <w:b w:val="0"/>
              <w:noProof/>
              <w:szCs w:val="22"/>
            </w:rPr>
          </w:pPr>
          <w:hyperlink w:anchor="_Toc13663769" w:history="1">
            <w:r w:rsidR="00DC022E" w:rsidRPr="007B5E8E">
              <w:rPr>
                <w:rStyle w:val="Hyperkobling"/>
                <w:noProof/>
              </w:rPr>
              <w:t>5</w:t>
            </w:r>
            <w:r w:rsidR="00DC022E">
              <w:rPr>
                <w:rFonts w:eastAsiaTheme="minorEastAsia" w:cstheme="minorBidi"/>
                <w:b w:val="0"/>
                <w:noProof/>
                <w:szCs w:val="22"/>
              </w:rPr>
              <w:tab/>
            </w:r>
            <w:r w:rsidR="00DC022E" w:rsidRPr="007B5E8E">
              <w:rPr>
                <w:rStyle w:val="Hyperkobling"/>
                <w:noProof/>
              </w:rPr>
              <w:t>Pris på opsjon på kjøp av løsning</w:t>
            </w:r>
            <w:r w:rsidR="00DC022E">
              <w:rPr>
                <w:noProof/>
                <w:webHidden/>
              </w:rPr>
              <w:tab/>
            </w:r>
            <w:r w:rsidR="00DC022E">
              <w:rPr>
                <w:noProof/>
                <w:webHidden/>
              </w:rPr>
              <w:fldChar w:fldCharType="begin"/>
            </w:r>
            <w:r w:rsidR="00DC022E">
              <w:rPr>
                <w:noProof/>
                <w:webHidden/>
              </w:rPr>
              <w:instrText xml:space="preserve"> PAGEREF _Toc13663769 \h </w:instrText>
            </w:r>
            <w:r w:rsidR="00DC022E">
              <w:rPr>
                <w:noProof/>
                <w:webHidden/>
              </w:rPr>
            </w:r>
            <w:r w:rsidR="00DC022E">
              <w:rPr>
                <w:noProof/>
                <w:webHidden/>
              </w:rPr>
              <w:fldChar w:fldCharType="separate"/>
            </w:r>
            <w:r w:rsidR="00DC022E">
              <w:rPr>
                <w:noProof/>
                <w:webHidden/>
              </w:rPr>
              <w:t>4</w:t>
            </w:r>
            <w:r w:rsidR="00DC022E">
              <w:rPr>
                <w:noProof/>
                <w:webHidden/>
              </w:rPr>
              <w:fldChar w:fldCharType="end"/>
            </w:r>
          </w:hyperlink>
        </w:p>
        <w:p w14:paraId="76C1345E" w14:textId="7AC12CEF" w:rsidR="00DC022E" w:rsidRDefault="00E075EB">
          <w:pPr>
            <w:pStyle w:val="INNH1"/>
            <w:rPr>
              <w:rFonts w:eastAsiaTheme="minorEastAsia" w:cstheme="minorBidi"/>
              <w:b w:val="0"/>
              <w:noProof/>
              <w:szCs w:val="22"/>
            </w:rPr>
          </w:pPr>
          <w:hyperlink w:anchor="_Toc13663770" w:history="1">
            <w:r w:rsidR="00DC022E" w:rsidRPr="007B5E8E">
              <w:rPr>
                <w:rStyle w:val="Hyperkobling"/>
                <w:noProof/>
              </w:rPr>
              <w:t>6</w:t>
            </w:r>
            <w:r w:rsidR="00DC022E">
              <w:rPr>
                <w:rFonts w:eastAsiaTheme="minorEastAsia" w:cstheme="minorBidi"/>
                <w:b w:val="0"/>
                <w:noProof/>
                <w:szCs w:val="22"/>
              </w:rPr>
              <w:tab/>
            </w:r>
            <w:r w:rsidR="00DC022E" w:rsidRPr="007B5E8E">
              <w:rPr>
                <w:rStyle w:val="Hyperkobling"/>
                <w:noProof/>
              </w:rPr>
              <w:t>Fakturering, betalingsbetingelser og betalingsplan</w:t>
            </w:r>
            <w:r w:rsidR="00DC022E">
              <w:rPr>
                <w:noProof/>
                <w:webHidden/>
              </w:rPr>
              <w:tab/>
            </w:r>
            <w:r w:rsidR="00DC022E">
              <w:rPr>
                <w:noProof/>
                <w:webHidden/>
              </w:rPr>
              <w:fldChar w:fldCharType="begin"/>
            </w:r>
            <w:r w:rsidR="00DC022E">
              <w:rPr>
                <w:noProof/>
                <w:webHidden/>
              </w:rPr>
              <w:instrText xml:space="preserve"> PAGEREF _Toc13663770 \h </w:instrText>
            </w:r>
            <w:r w:rsidR="00DC022E">
              <w:rPr>
                <w:noProof/>
                <w:webHidden/>
              </w:rPr>
            </w:r>
            <w:r w:rsidR="00DC022E">
              <w:rPr>
                <w:noProof/>
                <w:webHidden/>
              </w:rPr>
              <w:fldChar w:fldCharType="separate"/>
            </w:r>
            <w:r w:rsidR="00DC022E">
              <w:rPr>
                <w:noProof/>
                <w:webHidden/>
              </w:rPr>
              <w:t>4</w:t>
            </w:r>
            <w:r w:rsidR="00DC022E">
              <w:rPr>
                <w:noProof/>
                <w:webHidden/>
              </w:rPr>
              <w:fldChar w:fldCharType="end"/>
            </w:r>
          </w:hyperlink>
        </w:p>
        <w:p w14:paraId="6D02DEB3" w14:textId="328DC2FB" w:rsidR="00DC022E" w:rsidRDefault="00E075EB">
          <w:pPr>
            <w:pStyle w:val="INNH2"/>
            <w:rPr>
              <w:rFonts w:eastAsiaTheme="minorEastAsia" w:cstheme="minorBidi"/>
              <w:noProof/>
              <w:szCs w:val="22"/>
            </w:rPr>
          </w:pPr>
          <w:hyperlink w:anchor="_Toc13663771" w:history="1">
            <w:r w:rsidR="00DC022E" w:rsidRPr="007B5E8E">
              <w:rPr>
                <w:rStyle w:val="Hyperkobling"/>
                <w:noProof/>
              </w:rPr>
              <w:t>6.1</w:t>
            </w:r>
            <w:r w:rsidR="00DC022E">
              <w:rPr>
                <w:rFonts w:eastAsiaTheme="minorEastAsia" w:cstheme="minorBidi"/>
                <w:noProof/>
                <w:szCs w:val="22"/>
              </w:rPr>
              <w:tab/>
            </w:r>
            <w:r w:rsidR="00DC022E" w:rsidRPr="007B5E8E">
              <w:rPr>
                <w:rStyle w:val="Hyperkobling"/>
                <w:noProof/>
              </w:rPr>
              <w:t>Fakturering</w:t>
            </w:r>
            <w:r w:rsidR="00DC022E">
              <w:rPr>
                <w:noProof/>
                <w:webHidden/>
              </w:rPr>
              <w:tab/>
            </w:r>
            <w:r w:rsidR="00DC022E">
              <w:rPr>
                <w:noProof/>
                <w:webHidden/>
              </w:rPr>
              <w:fldChar w:fldCharType="begin"/>
            </w:r>
            <w:r w:rsidR="00DC022E">
              <w:rPr>
                <w:noProof/>
                <w:webHidden/>
              </w:rPr>
              <w:instrText xml:space="preserve"> PAGEREF _Toc13663771 \h </w:instrText>
            </w:r>
            <w:r w:rsidR="00DC022E">
              <w:rPr>
                <w:noProof/>
                <w:webHidden/>
              </w:rPr>
            </w:r>
            <w:r w:rsidR="00DC022E">
              <w:rPr>
                <w:noProof/>
                <w:webHidden/>
              </w:rPr>
              <w:fldChar w:fldCharType="separate"/>
            </w:r>
            <w:r w:rsidR="00DC022E">
              <w:rPr>
                <w:noProof/>
                <w:webHidden/>
              </w:rPr>
              <w:t>4</w:t>
            </w:r>
            <w:r w:rsidR="00DC022E">
              <w:rPr>
                <w:noProof/>
                <w:webHidden/>
              </w:rPr>
              <w:fldChar w:fldCharType="end"/>
            </w:r>
          </w:hyperlink>
        </w:p>
        <w:p w14:paraId="2226703E" w14:textId="7ADFBE6B" w:rsidR="00DC022E" w:rsidRDefault="00E075EB">
          <w:pPr>
            <w:pStyle w:val="INNH2"/>
            <w:rPr>
              <w:rFonts w:eastAsiaTheme="minorEastAsia" w:cstheme="minorBidi"/>
              <w:noProof/>
              <w:szCs w:val="22"/>
            </w:rPr>
          </w:pPr>
          <w:hyperlink w:anchor="_Toc13663772" w:history="1">
            <w:r w:rsidR="00DC022E" w:rsidRPr="007B5E8E">
              <w:rPr>
                <w:rStyle w:val="Hyperkobling"/>
                <w:noProof/>
              </w:rPr>
              <w:t>6.2</w:t>
            </w:r>
            <w:r w:rsidR="00DC022E">
              <w:rPr>
                <w:rFonts w:eastAsiaTheme="minorEastAsia" w:cstheme="minorBidi"/>
                <w:noProof/>
                <w:szCs w:val="22"/>
              </w:rPr>
              <w:tab/>
            </w:r>
            <w:r w:rsidR="00DC022E" w:rsidRPr="007B5E8E">
              <w:rPr>
                <w:rStyle w:val="Hyperkobling"/>
                <w:noProof/>
              </w:rPr>
              <w:t>Betalingsplan</w:t>
            </w:r>
            <w:r w:rsidR="00DC022E">
              <w:rPr>
                <w:noProof/>
                <w:webHidden/>
              </w:rPr>
              <w:tab/>
            </w:r>
            <w:r w:rsidR="00DC022E">
              <w:rPr>
                <w:noProof/>
                <w:webHidden/>
              </w:rPr>
              <w:fldChar w:fldCharType="begin"/>
            </w:r>
            <w:r w:rsidR="00DC022E">
              <w:rPr>
                <w:noProof/>
                <w:webHidden/>
              </w:rPr>
              <w:instrText xml:space="preserve"> PAGEREF _Toc13663772 \h </w:instrText>
            </w:r>
            <w:r w:rsidR="00DC022E">
              <w:rPr>
                <w:noProof/>
                <w:webHidden/>
              </w:rPr>
            </w:r>
            <w:r w:rsidR="00DC022E">
              <w:rPr>
                <w:noProof/>
                <w:webHidden/>
              </w:rPr>
              <w:fldChar w:fldCharType="separate"/>
            </w:r>
            <w:r w:rsidR="00DC022E">
              <w:rPr>
                <w:noProof/>
                <w:webHidden/>
              </w:rPr>
              <w:t>4</w:t>
            </w:r>
            <w:r w:rsidR="00DC022E">
              <w:rPr>
                <w:noProof/>
                <w:webHidden/>
              </w:rPr>
              <w:fldChar w:fldCharType="end"/>
            </w:r>
          </w:hyperlink>
        </w:p>
        <w:p w14:paraId="37ACADB3" w14:textId="7F56CE60" w:rsidR="00DC022E" w:rsidRDefault="00E075EB">
          <w:pPr>
            <w:pStyle w:val="INNH2"/>
            <w:rPr>
              <w:rFonts w:eastAsiaTheme="minorEastAsia" w:cstheme="minorBidi"/>
              <w:noProof/>
              <w:szCs w:val="22"/>
            </w:rPr>
          </w:pPr>
          <w:hyperlink w:anchor="_Toc13663773" w:history="1">
            <w:r w:rsidR="00DC022E" w:rsidRPr="007B5E8E">
              <w:rPr>
                <w:rStyle w:val="Hyperkobling"/>
                <w:noProof/>
              </w:rPr>
              <w:t>6.3</w:t>
            </w:r>
            <w:r w:rsidR="00DC022E">
              <w:rPr>
                <w:rFonts w:eastAsiaTheme="minorEastAsia" w:cstheme="minorBidi"/>
                <w:noProof/>
                <w:szCs w:val="22"/>
              </w:rPr>
              <w:tab/>
            </w:r>
            <w:r w:rsidR="00DC022E" w:rsidRPr="007B5E8E">
              <w:rPr>
                <w:rStyle w:val="Hyperkobling"/>
                <w:noProof/>
              </w:rPr>
              <w:t>Betalingsbetingelser</w:t>
            </w:r>
            <w:r w:rsidR="00DC022E">
              <w:rPr>
                <w:noProof/>
                <w:webHidden/>
              </w:rPr>
              <w:tab/>
            </w:r>
            <w:r w:rsidR="00DC022E">
              <w:rPr>
                <w:noProof/>
                <w:webHidden/>
              </w:rPr>
              <w:fldChar w:fldCharType="begin"/>
            </w:r>
            <w:r w:rsidR="00DC022E">
              <w:rPr>
                <w:noProof/>
                <w:webHidden/>
              </w:rPr>
              <w:instrText xml:space="preserve"> PAGEREF _Toc13663773 \h </w:instrText>
            </w:r>
            <w:r w:rsidR="00DC022E">
              <w:rPr>
                <w:noProof/>
                <w:webHidden/>
              </w:rPr>
            </w:r>
            <w:r w:rsidR="00DC022E">
              <w:rPr>
                <w:noProof/>
                <w:webHidden/>
              </w:rPr>
              <w:fldChar w:fldCharType="separate"/>
            </w:r>
            <w:r w:rsidR="00DC022E">
              <w:rPr>
                <w:noProof/>
                <w:webHidden/>
              </w:rPr>
              <w:t>4</w:t>
            </w:r>
            <w:r w:rsidR="00DC022E">
              <w:rPr>
                <w:noProof/>
                <w:webHidden/>
              </w:rPr>
              <w:fldChar w:fldCharType="end"/>
            </w:r>
          </w:hyperlink>
        </w:p>
        <w:p w14:paraId="76908830" w14:textId="6A74B20E" w:rsidR="00DC022E" w:rsidRDefault="00E075EB">
          <w:pPr>
            <w:pStyle w:val="INNH2"/>
            <w:rPr>
              <w:rFonts w:eastAsiaTheme="minorEastAsia" w:cstheme="minorBidi"/>
              <w:noProof/>
              <w:szCs w:val="22"/>
            </w:rPr>
          </w:pPr>
          <w:hyperlink w:anchor="_Toc13663774" w:history="1">
            <w:r w:rsidR="00DC022E" w:rsidRPr="007B5E8E">
              <w:rPr>
                <w:rStyle w:val="Hyperkobling"/>
                <w:noProof/>
              </w:rPr>
              <w:t>6.4</w:t>
            </w:r>
            <w:r w:rsidR="00DC022E">
              <w:rPr>
                <w:rFonts w:eastAsiaTheme="minorEastAsia" w:cstheme="minorBidi"/>
                <w:noProof/>
                <w:szCs w:val="22"/>
              </w:rPr>
              <w:tab/>
            </w:r>
            <w:r w:rsidR="00DC022E" w:rsidRPr="007B5E8E">
              <w:rPr>
                <w:rStyle w:val="Hyperkobling"/>
                <w:noProof/>
              </w:rPr>
              <w:t>Prisendringer</w:t>
            </w:r>
            <w:r w:rsidR="00DC022E">
              <w:rPr>
                <w:noProof/>
                <w:webHidden/>
              </w:rPr>
              <w:tab/>
            </w:r>
            <w:r w:rsidR="00DC022E">
              <w:rPr>
                <w:noProof/>
                <w:webHidden/>
              </w:rPr>
              <w:fldChar w:fldCharType="begin"/>
            </w:r>
            <w:r w:rsidR="00DC022E">
              <w:rPr>
                <w:noProof/>
                <w:webHidden/>
              </w:rPr>
              <w:instrText xml:space="preserve"> PAGEREF _Toc13663774 \h </w:instrText>
            </w:r>
            <w:r w:rsidR="00DC022E">
              <w:rPr>
                <w:noProof/>
                <w:webHidden/>
              </w:rPr>
            </w:r>
            <w:r w:rsidR="00DC022E">
              <w:rPr>
                <w:noProof/>
                <w:webHidden/>
              </w:rPr>
              <w:fldChar w:fldCharType="separate"/>
            </w:r>
            <w:r w:rsidR="00DC022E">
              <w:rPr>
                <w:noProof/>
                <w:webHidden/>
              </w:rPr>
              <w:t>4</w:t>
            </w:r>
            <w:r w:rsidR="00DC022E">
              <w:rPr>
                <w:noProof/>
                <w:webHidden/>
              </w:rPr>
              <w:fldChar w:fldCharType="end"/>
            </w:r>
          </w:hyperlink>
        </w:p>
        <w:p w14:paraId="21C58350" w14:textId="13E94551" w:rsidR="00DC022E" w:rsidRDefault="00E075EB">
          <w:pPr>
            <w:pStyle w:val="INNH2"/>
            <w:rPr>
              <w:rFonts w:eastAsiaTheme="minorEastAsia" w:cstheme="minorBidi"/>
              <w:noProof/>
              <w:szCs w:val="22"/>
            </w:rPr>
          </w:pPr>
          <w:hyperlink w:anchor="_Toc13663775" w:history="1">
            <w:r w:rsidR="00DC022E" w:rsidRPr="007B5E8E">
              <w:rPr>
                <w:rStyle w:val="Hyperkobling"/>
                <w:noProof/>
              </w:rPr>
              <w:t>6.5</w:t>
            </w:r>
            <w:r w:rsidR="00DC022E">
              <w:rPr>
                <w:rFonts w:eastAsiaTheme="minorEastAsia" w:cstheme="minorBidi"/>
                <w:noProof/>
                <w:szCs w:val="22"/>
              </w:rPr>
              <w:tab/>
            </w:r>
            <w:r w:rsidR="00DC022E" w:rsidRPr="007B5E8E">
              <w:rPr>
                <w:rStyle w:val="Hyperkobling"/>
                <w:noProof/>
              </w:rPr>
              <w:t>Partners merarbeid og merutgifter som følge av uforutsette hendelser</w:t>
            </w:r>
            <w:r w:rsidR="00DC022E">
              <w:rPr>
                <w:noProof/>
                <w:webHidden/>
              </w:rPr>
              <w:tab/>
            </w:r>
            <w:r w:rsidR="00DC022E">
              <w:rPr>
                <w:noProof/>
                <w:webHidden/>
              </w:rPr>
              <w:fldChar w:fldCharType="begin"/>
            </w:r>
            <w:r w:rsidR="00DC022E">
              <w:rPr>
                <w:noProof/>
                <w:webHidden/>
              </w:rPr>
              <w:instrText xml:space="preserve"> PAGEREF _Toc13663775 \h </w:instrText>
            </w:r>
            <w:r w:rsidR="00DC022E">
              <w:rPr>
                <w:noProof/>
                <w:webHidden/>
              </w:rPr>
            </w:r>
            <w:r w:rsidR="00DC022E">
              <w:rPr>
                <w:noProof/>
                <w:webHidden/>
              </w:rPr>
              <w:fldChar w:fldCharType="separate"/>
            </w:r>
            <w:r w:rsidR="00DC022E">
              <w:rPr>
                <w:noProof/>
                <w:webHidden/>
              </w:rPr>
              <w:t>4</w:t>
            </w:r>
            <w:r w:rsidR="00DC022E">
              <w:rPr>
                <w:noProof/>
                <w:webHidden/>
              </w:rPr>
              <w:fldChar w:fldCharType="end"/>
            </w:r>
          </w:hyperlink>
        </w:p>
        <w:p w14:paraId="5475E13E" w14:textId="6336E10B" w:rsidR="008672F8" w:rsidRDefault="008672F8" w:rsidP="008672F8">
          <w:pPr>
            <w:rPr>
              <w:b/>
              <w:bCs/>
            </w:rPr>
          </w:pPr>
          <w:r>
            <w:rPr>
              <w:b/>
              <w:bCs/>
            </w:rPr>
            <w:fldChar w:fldCharType="end"/>
          </w:r>
        </w:p>
      </w:sdtContent>
    </w:sdt>
    <w:p w14:paraId="190A5682" w14:textId="77777777" w:rsidR="008672F8" w:rsidRDefault="008672F8"/>
    <w:p w14:paraId="310E89A6" w14:textId="3D74F86F" w:rsidR="008672F8" w:rsidRDefault="008672F8"/>
    <w:p w14:paraId="4D978273" w14:textId="717BD0CF" w:rsidR="006E4EFB" w:rsidRDefault="008672F8">
      <w:r>
        <w:br w:type="page"/>
      </w:r>
    </w:p>
    <w:p w14:paraId="6E399F06" w14:textId="73B24048" w:rsidR="00631CD2" w:rsidRDefault="008672F8" w:rsidP="008672F8">
      <w:pPr>
        <w:pStyle w:val="Overskrift1"/>
      </w:pPr>
      <w:bookmarkStart w:id="12" w:name="_Toc13663765"/>
      <w:r>
        <w:lastRenderedPageBreak/>
        <w:t>Innledning</w:t>
      </w:r>
      <w:bookmarkEnd w:id="12"/>
      <w:r>
        <w:t xml:space="preserve"> </w:t>
      </w:r>
    </w:p>
    <w:p w14:paraId="0678F7C6" w14:textId="77777777" w:rsidR="002D68D2" w:rsidRPr="00BF7A91" w:rsidRDefault="002D68D2" w:rsidP="002D68D2">
      <w:r>
        <w:t xml:space="preserve">Alle priser og betingelser for det vederlaget Oppdragsgiver skal betale for Partnerens ytelser skal fremgå av Bilag 7 (dette bilaget). Alle priser er oppgitt i norske kroner (NOK). </w:t>
      </w:r>
    </w:p>
    <w:p w14:paraId="38C3FE56" w14:textId="5A1C7071" w:rsidR="00B66363" w:rsidRDefault="002D68D2" w:rsidP="002356D1">
      <w:pPr>
        <w:pStyle w:val="Overskrift1"/>
      </w:pPr>
      <w:bookmarkStart w:id="13" w:name="_Toc13663766"/>
      <w:r>
        <w:t>Avtalens punkt 5.1 Partners ansvar for sine ytelser</w:t>
      </w:r>
      <w:bookmarkEnd w:id="13"/>
    </w:p>
    <w:p w14:paraId="213CA458" w14:textId="77777777" w:rsidR="002D68D2" w:rsidRDefault="002D68D2" w:rsidP="002D68D2">
      <w:r w:rsidRPr="00774AD5">
        <w:t>Partneren skal sikre at evt. standardprogramvare tilbys under lisensbetingelser med disposisjonsrett som er dekkende for de krav Oppdragsgiver i bilag 1 har stilt til leveransen og dennes bruksområde, og denne avtalens bestemmelser om disposisjonsrett. Dersom det er avvik mellom lisensbetingelsenes bestemmelser om disposisjonsrett og denne avtalens bestemmelser om disposisjonsrett, skal Partneren tydelig beskrive disse avvikene her.</w:t>
      </w:r>
    </w:p>
    <w:p w14:paraId="2E79859B" w14:textId="77777777" w:rsidR="002D68D2" w:rsidRDefault="002D68D2" w:rsidP="002D68D2"/>
    <w:p w14:paraId="070769A6" w14:textId="77777777" w:rsidR="002D68D2" w:rsidRPr="004954BC" w:rsidRDefault="002D68D2" w:rsidP="002D68D2">
      <w:pPr>
        <w:rPr>
          <w:color w:val="FF0000"/>
        </w:rPr>
      </w:pPr>
      <w:r w:rsidRPr="004954BC">
        <w:rPr>
          <w:color w:val="FF0000"/>
        </w:rPr>
        <w:t xml:space="preserve">Leverandørens beskrivelse </w:t>
      </w:r>
    </w:p>
    <w:p w14:paraId="10128F39" w14:textId="3360EBAB" w:rsidR="002D68D2" w:rsidRDefault="002D68D2" w:rsidP="002D68D2">
      <w:pPr>
        <w:pStyle w:val="Overskrift1"/>
      </w:pPr>
      <w:bookmarkStart w:id="14" w:name="_Toc13663767"/>
      <w:r>
        <w:t>Avtalens punkt 5.4 Samarbeid med tredjepart</w:t>
      </w:r>
      <w:bookmarkEnd w:id="14"/>
    </w:p>
    <w:p w14:paraId="4719E6AB" w14:textId="77777777" w:rsidR="002D68D2" w:rsidRDefault="002D68D2" w:rsidP="002D68D2">
      <w:r w:rsidRPr="00061941">
        <w:t>Eventuelt vederlag for bistand i henhold til avtalens punkt 5.4 skal være inkludert i vederlaget i henhold til avtalens punkt 8.1 og spesifiseringen nedenfor.</w:t>
      </w:r>
    </w:p>
    <w:p w14:paraId="283DD9B6" w14:textId="40932973" w:rsidR="002D68D2" w:rsidRDefault="002D68D2" w:rsidP="002D68D2">
      <w:pPr>
        <w:pStyle w:val="Overskrift1"/>
      </w:pPr>
      <w:bookmarkStart w:id="15" w:name="_Toc13663768"/>
      <w:r>
        <w:t>Pris på utvikling av løsning</w:t>
      </w:r>
      <w:bookmarkEnd w:id="15"/>
    </w:p>
    <w:p w14:paraId="2775EB29" w14:textId="6B74CE7A" w:rsidR="002D68D2" w:rsidRPr="00061941" w:rsidRDefault="009F51F6" w:rsidP="002D68D2">
      <w:r>
        <w:t xml:space="preserve">Alle priser og nærmere betingelser fpr det vederøaget Oppdragsgiver skal betale for Partnerens ytelser skal fremkomme her. </w:t>
      </w:r>
      <w:r w:rsidR="002D68D2" w:rsidRPr="00061941">
        <w:t>Partneren må oppgi en totalpris for</w:t>
      </w:r>
      <w:r w:rsidR="002D68D2">
        <w:t xml:space="preserve"> den samlede ytelsen for gjennomføring av </w:t>
      </w:r>
      <w:r>
        <w:t>partnerskapet</w:t>
      </w:r>
      <w:r w:rsidR="002D68D2">
        <w:t xml:space="preserve"> fra f</w:t>
      </w:r>
      <w:r>
        <w:t xml:space="preserve">ase 1 til og med fase 3 i </w:t>
      </w:r>
      <w:r w:rsidR="002D68D2">
        <w:t xml:space="preserve">. </w:t>
      </w:r>
      <w:r w:rsidR="002D68D2" w:rsidRPr="00061941">
        <w:t xml:space="preserve">Partneren må synliggjøre hvordan totalprisen er bygget opp ved å spesifisere de ulike </w:t>
      </w:r>
      <w:r w:rsidR="002D68D2">
        <w:t xml:space="preserve">elementene </w:t>
      </w:r>
      <w:r>
        <w:t>prisen består av f</w:t>
      </w:r>
      <w:r w:rsidR="002D68D2">
        <w:t xml:space="preserve">or hver fase. </w:t>
      </w:r>
    </w:p>
    <w:p w14:paraId="71CB49F3" w14:textId="77777777" w:rsidR="002D68D2" w:rsidRPr="00061941" w:rsidRDefault="002D68D2" w:rsidP="002D68D2">
      <w:pPr>
        <w:rPr>
          <w:sz w:val="18"/>
        </w:rPr>
      </w:pPr>
    </w:p>
    <w:p w14:paraId="0707FFF8" w14:textId="5FAD8BB4" w:rsidR="009F51F6" w:rsidRDefault="002D68D2" w:rsidP="002D68D2">
      <w:r w:rsidRPr="00061941">
        <w:t>Totalprisen må inkludere alle kostnader knyttet til gjennomføringen av partnerskapet (hvis nødvendig, legg til flere rader i tabellen under).</w:t>
      </w:r>
      <w:r w:rsidR="00921D50">
        <w:t xml:space="preserve"> </w:t>
      </w:r>
    </w:p>
    <w:p w14:paraId="1FD568B6" w14:textId="6C6F134E" w:rsidR="009F51F6" w:rsidRDefault="009F51F6" w:rsidP="002D68D2"/>
    <w:p w14:paraId="7C4487E0" w14:textId="6CBCE9EA" w:rsidR="009F51F6" w:rsidRDefault="009F51F6" w:rsidP="002D68D2">
      <w:r w:rsidRPr="00ED0556">
        <w:t>Reisetid og utlegg, herunder reise- og diettkostnader, dekkes ikke.</w:t>
      </w:r>
    </w:p>
    <w:p w14:paraId="44FD6345" w14:textId="56AD8326" w:rsidR="00921D50" w:rsidRPr="00061941" w:rsidRDefault="00921D50" w:rsidP="002D68D2"/>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4"/>
        <w:gridCol w:w="4580"/>
      </w:tblGrid>
      <w:tr w:rsidR="00921D50" w:rsidRPr="006E4549" w14:paraId="6321D994" w14:textId="77777777" w:rsidTr="00E075EB">
        <w:trPr>
          <w:trHeight w:hRule="exact" w:val="475"/>
        </w:trPr>
        <w:tc>
          <w:tcPr>
            <w:tcW w:w="4594" w:type="dxa"/>
            <w:shd w:val="clear" w:color="auto" w:fill="ADAAAA"/>
          </w:tcPr>
          <w:p w14:paraId="0A21EDA7" w14:textId="77777777" w:rsidR="00921D50" w:rsidRDefault="00921D50" w:rsidP="00E075EB">
            <w:pPr>
              <w:pStyle w:val="TableParagraph"/>
              <w:spacing w:before="112"/>
              <w:ind w:left="1529" w:right="1917"/>
              <w:jc w:val="center"/>
              <w:rPr>
                <w:b/>
              </w:rPr>
            </w:pPr>
            <w:r>
              <w:rPr>
                <w:b/>
              </w:rPr>
              <w:t>Priselement</w:t>
            </w:r>
          </w:p>
        </w:tc>
        <w:tc>
          <w:tcPr>
            <w:tcW w:w="4580" w:type="dxa"/>
            <w:shd w:val="clear" w:color="auto" w:fill="ADAAAA"/>
          </w:tcPr>
          <w:p w14:paraId="52A6C6B4" w14:textId="77777777" w:rsidR="00921D50" w:rsidRPr="00061941" w:rsidRDefault="00921D50" w:rsidP="00E075EB">
            <w:pPr>
              <w:pStyle w:val="TableParagraph"/>
              <w:spacing w:before="112"/>
              <w:ind w:left="1181"/>
              <w:rPr>
                <w:b/>
                <w:lang w:val="nb-NO"/>
              </w:rPr>
            </w:pPr>
            <w:r w:rsidRPr="00061941">
              <w:rPr>
                <w:b/>
                <w:lang w:val="nb-NO"/>
              </w:rPr>
              <w:t>Pris i NOK eks. mva.</w:t>
            </w:r>
          </w:p>
        </w:tc>
      </w:tr>
      <w:tr w:rsidR="00921D50" w:rsidRPr="00921D50" w14:paraId="5C4EEBA6" w14:textId="77777777" w:rsidTr="00E075EB">
        <w:trPr>
          <w:trHeight w:hRule="exact" w:val="394"/>
        </w:trPr>
        <w:tc>
          <w:tcPr>
            <w:tcW w:w="4594" w:type="dxa"/>
            <w:shd w:val="clear" w:color="auto" w:fill="ADAAAA"/>
          </w:tcPr>
          <w:p w14:paraId="24A4FC14" w14:textId="77777777" w:rsidR="00921D50" w:rsidRPr="00921D50" w:rsidRDefault="00921D50" w:rsidP="00E075EB">
            <w:pPr>
              <w:pStyle w:val="TableParagraph"/>
              <w:spacing w:before="112"/>
              <w:ind w:left="105"/>
              <w:rPr>
                <w:b/>
              </w:rPr>
            </w:pPr>
            <w:r w:rsidRPr="00921D50">
              <w:rPr>
                <w:b/>
              </w:rPr>
              <w:t>Fase 1</w:t>
            </w:r>
          </w:p>
        </w:tc>
        <w:tc>
          <w:tcPr>
            <w:tcW w:w="4580" w:type="dxa"/>
            <w:shd w:val="clear" w:color="auto" w:fill="ADAAAA"/>
          </w:tcPr>
          <w:p w14:paraId="686741A9" w14:textId="77777777" w:rsidR="00921D50" w:rsidRPr="00921D50" w:rsidRDefault="00921D50" w:rsidP="00E075EB">
            <w:pPr>
              <w:jc w:val="right"/>
              <w:rPr>
                <w:b/>
              </w:rPr>
            </w:pPr>
          </w:p>
        </w:tc>
      </w:tr>
      <w:tr w:rsidR="00921D50" w14:paraId="701DC934" w14:textId="77777777" w:rsidTr="00E075EB">
        <w:trPr>
          <w:trHeight w:hRule="exact" w:val="394"/>
        </w:trPr>
        <w:tc>
          <w:tcPr>
            <w:tcW w:w="4594" w:type="dxa"/>
          </w:tcPr>
          <w:p w14:paraId="5AB337CA" w14:textId="77777777" w:rsidR="00921D50" w:rsidRPr="005E53A4" w:rsidRDefault="00921D50" w:rsidP="00E075EB">
            <w:pPr>
              <w:pStyle w:val="TableParagraph"/>
              <w:spacing w:before="112"/>
              <w:ind w:left="105"/>
              <w:rPr>
                <w:color w:val="548DD4" w:themeColor="text2" w:themeTint="99"/>
              </w:rPr>
            </w:pPr>
            <w:r w:rsidRPr="005E53A4">
              <w:rPr>
                <w:color w:val="548DD4" w:themeColor="text2" w:themeTint="99"/>
              </w:rPr>
              <w:t>element 1</w:t>
            </w:r>
          </w:p>
        </w:tc>
        <w:tc>
          <w:tcPr>
            <w:tcW w:w="4580" w:type="dxa"/>
          </w:tcPr>
          <w:p w14:paraId="28701D39" w14:textId="77777777" w:rsidR="00921D50" w:rsidRPr="005E53A4" w:rsidRDefault="00921D50" w:rsidP="00E075EB">
            <w:pPr>
              <w:jc w:val="right"/>
              <w:rPr>
                <w:color w:val="548DD4" w:themeColor="text2" w:themeTint="99"/>
              </w:rPr>
            </w:pPr>
          </w:p>
        </w:tc>
      </w:tr>
      <w:tr w:rsidR="00921D50" w14:paraId="032B2CDE" w14:textId="77777777" w:rsidTr="00E075EB">
        <w:trPr>
          <w:trHeight w:hRule="exact" w:val="394"/>
        </w:trPr>
        <w:tc>
          <w:tcPr>
            <w:tcW w:w="4594" w:type="dxa"/>
          </w:tcPr>
          <w:p w14:paraId="41BCC441" w14:textId="77777777" w:rsidR="00921D50" w:rsidRPr="005E53A4" w:rsidRDefault="00921D50" w:rsidP="00E075EB">
            <w:pPr>
              <w:pStyle w:val="TableParagraph"/>
              <w:spacing w:before="112"/>
              <w:ind w:left="105"/>
              <w:rPr>
                <w:color w:val="548DD4" w:themeColor="text2" w:themeTint="99"/>
              </w:rPr>
            </w:pPr>
            <w:r w:rsidRPr="005E53A4">
              <w:rPr>
                <w:color w:val="548DD4" w:themeColor="text2" w:themeTint="99"/>
              </w:rPr>
              <w:t>element 2</w:t>
            </w:r>
          </w:p>
        </w:tc>
        <w:tc>
          <w:tcPr>
            <w:tcW w:w="4580" w:type="dxa"/>
          </w:tcPr>
          <w:p w14:paraId="01C1CEE7" w14:textId="77777777" w:rsidR="00921D50" w:rsidRPr="005E53A4" w:rsidRDefault="00921D50" w:rsidP="00E075EB">
            <w:pPr>
              <w:jc w:val="right"/>
              <w:rPr>
                <w:color w:val="548DD4" w:themeColor="text2" w:themeTint="99"/>
              </w:rPr>
            </w:pPr>
          </w:p>
        </w:tc>
      </w:tr>
      <w:tr w:rsidR="00921D50" w14:paraId="454011AA" w14:textId="77777777" w:rsidTr="00E075EB">
        <w:trPr>
          <w:trHeight w:hRule="exact" w:val="394"/>
        </w:trPr>
        <w:tc>
          <w:tcPr>
            <w:tcW w:w="4594" w:type="dxa"/>
          </w:tcPr>
          <w:p w14:paraId="2A64F5ED" w14:textId="77777777" w:rsidR="00921D50" w:rsidRPr="005E53A4" w:rsidRDefault="00921D50" w:rsidP="00E075EB">
            <w:pPr>
              <w:pStyle w:val="TableParagraph"/>
              <w:spacing w:before="112"/>
              <w:ind w:left="105"/>
              <w:rPr>
                <w:color w:val="548DD4" w:themeColor="text2" w:themeTint="99"/>
              </w:rPr>
            </w:pPr>
            <w:r w:rsidRPr="005E53A4">
              <w:rPr>
                <w:color w:val="548DD4" w:themeColor="text2" w:themeTint="99"/>
              </w:rPr>
              <w:t>Osv.</w:t>
            </w:r>
          </w:p>
        </w:tc>
        <w:tc>
          <w:tcPr>
            <w:tcW w:w="4580" w:type="dxa"/>
          </w:tcPr>
          <w:p w14:paraId="7E3B5530" w14:textId="77777777" w:rsidR="00921D50" w:rsidRPr="005E53A4" w:rsidRDefault="00921D50" w:rsidP="00E075EB">
            <w:pPr>
              <w:jc w:val="right"/>
              <w:rPr>
                <w:color w:val="548DD4" w:themeColor="text2" w:themeTint="99"/>
              </w:rPr>
            </w:pPr>
          </w:p>
        </w:tc>
      </w:tr>
      <w:tr w:rsidR="00921D50" w:rsidRPr="00921D50" w14:paraId="2E2CDE11" w14:textId="77777777" w:rsidTr="00E075EB">
        <w:trPr>
          <w:trHeight w:hRule="exact" w:val="394"/>
        </w:trPr>
        <w:tc>
          <w:tcPr>
            <w:tcW w:w="4594" w:type="dxa"/>
            <w:shd w:val="clear" w:color="auto" w:fill="ADAAAA"/>
          </w:tcPr>
          <w:p w14:paraId="28113333" w14:textId="77777777" w:rsidR="00921D50" w:rsidRPr="00921D50" w:rsidRDefault="00921D50" w:rsidP="00E075EB">
            <w:pPr>
              <w:pStyle w:val="TableParagraph"/>
              <w:spacing w:before="112"/>
              <w:ind w:left="105"/>
              <w:rPr>
                <w:b/>
              </w:rPr>
            </w:pPr>
            <w:r w:rsidRPr="00921D50">
              <w:rPr>
                <w:b/>
              </w:rPr>
              <w:t>Fase 2</w:t>
            </w:r>
          </w:p>
        </w:tc>
        <w:tc>
          <w:tcPr>
            <w:tcW w:w="4580" w:type="dxa"/>
            <w:shd w:val="clear" w:color="auto" w:fill="ADAAAA"/>
          </w:tcPr>
          <w:p w14:paraId="36E5EFCA" w14:textId="77777777" w:rsidR="00921D50" w:rsidRPr="00921D50" w:rsidRDefault="00921D50" w:rsidP="00E075EB">
            <w:pPr>
              <w:jc w:val="right"/>
              <w:rPr>
                <w:b/>
                <w:color w:val="548DD4" w:themeColor="text2" w:themeTint="99"/>
              </w:rPr>
            </w:pPr>
          </w:p>
        </w:tc>
      </w:tr>
      <w:tr w:rsidR="00921D50" w14:paraId="3415382C" w14:textId="77777777" w:rsidTr="00E075EB">
        <w:trPr>
          <w:trHeight w:hRule="exact" w:val="394"/>
        </w:trPr>
        <w:tc>
          <w:tcPr>
            <w:tcW w:w="4594" w:type="dxa"/>
          </w:tcPr>
          <w:p w14:paraId="0A50092C" w14:textId="77777777" w:rsidR="00921D50" w:rsidRPr="005E53A4" w:rsidRDefault="00921D50" w:rsidP="00E075EB">
            <w:pPr>
              <w:rPr>
                <w:color w:val="548DD4" w:themeColor="text2" w:themeTint="99"/>
              </w:rPr>
            </w:pPr>
          </w:p>
        </w:tc>
        <w:tc>
          <w:tcPr>
            <w:tcW w:w="4580" w:type="dxa"/>
          </w:tcPr>
          <w:p w14:paraId="3B7C8C0A" w14:textId="77777777" w:rsidR="00921D50" w:rsidRPr="005E53A4" w:rsidRDefault="00921D50" w:rsidP="00E075EB">
            <w:pPr>
              <w:jc w:val="right"/>
              <w:rPr>
                <w:color w:val="548DD4" w:themeColor="text2" w:themeTint="99"/>
              </w:rPr>
            </w:pPr>
          </w:p>
        </w:tc>
      </w:tr>
      <w:tr w:rsidR="00921D50" w14:paraId="001F96A0" w14:textId="77777777" w:rsidTr="00E075EB">
        <w:trPr>
          <w:trHeight w:hRule="exact" w:val="394"/>
        </w:trPr>
        <w:tc>
          <w:tcPr>
            <w:tcW w:w="4594" w:type="dxa"/>
          </w:tcPr>
          <w:p w14:paraId="6066EEC4" w14:textId="77777777" w:rsidR="00921D50" w:rsidRPr="005E53A4" w:rsidRDefault="00921D50" w:rsidP="00E075EB">
            <w:pPr>
              <w:rPr>
                <w:color w:val="548DD4" w:themeColor="text2" w:themeTint="99"/>
              </w:rPr>
            </w:pPr>
          </w:p>
        </w:tc>
        <w:tc>
          <w:tcPr>
            <w:tcW w:w="4580" w:type="dxa"/>
          </w:tcPr>
          <w:p w14:paraId="67E2BAA7" w14:textId="77777777" w:rsidR="00921D50" w:rsidRPr="005E53A4" w:rsidRDefault="00921D50" w:rsidP="00E075EB">
            <w:pPr>
              <w:jc w:val="right"/>
              <w:rPr>
                <w:color w:val="548DD4" w:themeColor="text2" w:themeTint="99"/>
              </w:rPr>
            </w:pPr>
          </w:p>
        </w:tc>
      </w:tr>
      <w:tr w:rsidR="00921D50" w14:paraId="17151843" w14:textId="77777777" w:rsidTr="00E075EB">
        <w:trPr>
          <w:trHeight w:hRule="exact" w:val="395"/>
        </w:trPr>
        <w:tc>
          <w:tcPr>
            <w:tcW w:w="4594" w:type="dxa"/>
          </w:tcPr>
          <w:p w14:paraId="56E23890" w14:textId="77777777" w:rsidR="00921D50" w:rsidRPr="005E53A4" w:rsidRDefault="00921D50" w:rsidP="00E075EB">
            <w:pPr>
              <w:rPr>
                <w:color w:val="548DD4" w:themeColor="text2" w:themeTint="99"/>
              </w:rPr>
            </w:pPr>
          </w:p>
        </w:tc>
        <w:tc>
          <w:tcPr>
            <w:tcW w:w="4580" w:type="dxa"/>
          </w:tcPr>
          <w:p w14:paraId="3FA0CE3F" w14:textId="77777777" w:rsidR="00921D50" w:rsidRPr="005E53A4" w:rsidRDefault="00921D50" w:rsidP="00E075EB">
            <w:pPr>
              <w:jc w:val="right"/>
              <w:rPr>
                <w:color w:val="548DD4" w:themeColor="text2" w:themeTint="99"/>
              </w:rPr>
            </w:pPr>
          </w:p>
        </w:tc>
      </w:tr>
      <w:tr w:rsidR="00921D50" w:rsidRPr="00921D50" w14:paraId="07C6C853" w14:textId="77777777" w:rsidTr="00E075EB">
        <w:trPr>
          <w:trHeight w:hRule="exact" w:val="392"/>
        </w:trPr>
        <w:tc>
          <w:tcPr>
            <w:tcW w:w="4594" w:type="dxa"/>
            <w:shd w:val="clear" w:color="auto" w:fill="ADAAAA"/>
          </w:tcPr>
          <w:p w14:paraId="1F507FDC" w14:textId="77777777" w:rsidR="00921D50" w:rsidRPr="00921D50" w:rsidRDefault="00921D50" w:rsidP="00E075EB">
            <w:pPr>
              <w:pStyle w:val="TableParagraph"/>
              <w:spacing w:before="113"/>
              <w:ind w:left="105"/>
              <w:rPr>
                <w:b/>
              </w:rPr>
            </w:pPr>
            <w:r w:rsidRPr="00921D50">
              <w:rPr>
                <w:b/>
              </w:rPr>
              <w:t>Fase 3</w:t>
            </w:r>
          </w:p>
        </w:tc>
        <w:tc>
          <w:tcPr>
            <w:tcW w:w="4580" w:type="dxa"/>
            <w:shd w:val="clear" w:color="auto" w:fill="ADAAAA"/>
          </w:tcPr>
          <w:p w14:paraId="6E45D344" w14:textId="77777777" w:rsidR="00921D50" w:rsidRPr="00921D50" w:rsidRDefault="00921D50" w:rsidP="00E075EB">
            <w:pPr>
              <w:jc w:val="right"/>
              <w:rPr>
                <w:b/>
              </w:rPr>
            </w:pPr>
          </w:p>
        </w:tc>
      </w:tr>
      <w:tr w:rsidR="00921D50" w14:paraId="6A39F2FF" w14:textId="77777777" w:rsidTr="00E075EB">
        <w:trPr>
          <w:trHeight w:hRule="exact" w:val="394"/>
        </w:trPr>
        <w:tc>
          <w:tcPr>
            <w:tcW w:w="4594" w:type="dxa"/>
          </w:tcPr>
          <w:p w14:paraId="6FFFCBED" w14:textId="77777777" w:rsidR="00921D50" w:rsidRPr="005E53A4" w:rsidRDefault="00921D50" w:rsidP="00E075EB">
            <w:pPr>
              <w:rPr>
                <w:color w:val="548DD4" w:themeColor="text2" w:themeTint="99"/>
              </w:rPr>
            </w:pPr>
          </w:p>
        </w:tc>
        <w:tc>
          <w:tcPr>
            <w:tcW w:w="4580" w:type="dxa"/>
          </w:tcPr>
          <w:p w14:paraId="433F30A5" w14:textId="77777777" w:rsidR="00921D50" w:rsidRPr="005E53A4" w:rsidRDefault="00921D50" w:rsidP="00E075EB">
            <w:pPr>
              <w:jc w:val="right"/>
              <w:rPr>
                <w:color w:val="548DD4" w:themeColor="text2" w:themeTint="99"/>
              </w:rPr>
            </w:pPr>
          </w:p>
        </w:tc>
      </w:tr>
      <w:tr w:rsidR="00921D50" w14:paraId="534FC42E" w14:textId="77777777" w:rsidTr="00E075EB">
        <w:trPr>
          <w:trHeight w:hRule="exact" w:val="394"/>
        </w:trPr>
        <w:tc>
          <w:tcPr>
            <w:tcW w:w="4594" w:type="dxa"/>
          </w:tcPr>
          <w:p w14:paraId="017A6A54" w14:textId="77777777" w:rsidR="00921D50" w:rsidRPr="005E53A4" w:rsidRDefault="00921D50" w:rsidP="00E075EB">
            <w:pPr>
              <w:rPr>
                <w:color w:val="548DD4" w:themeColor="text2" w:themeTint="99"/>
              </w:rPr>
            </w:pPr>
          </w:p>
        </w:tc>
        <w:tc>
          <w:tcPr>
            <w:tcW w:w="4580" w:type="dxa"/>
          </w:tcPr>
          <w:p w14:paraId="504DCA1E" w14:textId="77777777" w:rsidR="00921D50" w:rsidRPr="005E53A4" w:rsidRDefault="00921D50" w:rsidP="00E075EB">
            <w:pPr>
              <w:jc w:val="right"/>
              <w:rPr>
                <w:color w:val="548DD4" w:themeColor="text2" w:themeTint="99"/>
              </w:rPr>
            </w:pPr>
          </w:p>
        </w:tc>
      </w:tr>
      <w:tr w:rsidR="00921D50" w14:paraId="0E0B4C1D" w14:textId="77777777" w:rsidTr="00E075EB">
        <w:trPr>
          <w:trHeight w:hRule="exact" w:val="394"/>
        </w:trPr>
        <w:tc>
          <w:tcPr>
            <w:tcW w:w="4594" w:type="dxa"/>
          </w:tcPr>
          <w:p w14:paraId="3625F180" w14:textId="77777777" w:rsidR="00921D50" w:rsidRPr="005E53A4" w:rsidRDefault="00921D50" w:rsidP="00E075EB">
            <w:pPr>
              <w:rPr>
                <w:color w:val="548DD4" w:themeColor="text2" w:themeTint="99"/>
              </w:rPr>
            </w:pPr>
          </w:p>
        </w:tc>
        <w:tc>
          <w:tcPr>
            <w:tcW w:w="4580" w:type="dxa"/>
          </w:tcPr>
          <w:p w14:paraId="68AE9EB4" w14:textId="77777777" w:rsidR="00921D50" w:rsidRPr="005E53A4" w:rsidRDefault="00921D50" w:rsidP="00E075EB">
            <w:pPr>
              <w:jc w:val="right"/>
              <w:rPr>
                <w:color w:val="548DD4" w:themeColor="text2" w:themeTint="99"/>
              </w:rPr>
            </w:pPr>
          </w:p>
        </w:tc>
      </w:tr>
      <w:tr w:rsidR="00921D50" w:rsidRPr="00921D50" w14:paraId="0FDB64DA" w14:textId="77777777" w:rsidTr="00E075EB">
        <w:trPr>
          <w:trHeight w:hRule="exact" w:val="781"/>
        </w:trPr>
        <w:tc>
          <w:tcPr>
            <w:tcW w:w="4594" w:type="dxa"/>
            <w:shd w:val="clear" w:color="auto" w:fill="ADAAAA"/>
          </w:tcPr>
          <w:p w14:paraId="6273BD83" w14:textId="77777777" w:rsidR="00921D50" w:rsidRPr="00921D50" w:rsidRDefault="00921D50" w:rsidP="00E075EB">
            <w:pPr>
              <w:pStyle w:val="TableParagraph"/>
              <w:spacing w:before="112"/>
              <w:ind w:left="105"/>
              <w:rPr>
                <w:b/>
                <w:lang w:val="nb-NO"/>
              </w:rPr>
            </w:pPr>
            <w:r w:rsidRPr="00921D50">
              <w:rPr>
                <w:b/>
                <w:lang w:val="nb-NO"/>
              </w:rPr>
              <w:t>Totalpris utvikling av løsning (summen av alle ovennevnte elementer):</w:t>
            </w:r>
          </w:p>
        </w:tc>
        <w:tc>
          <w:tcPr>
            <w:tcW w:w="4580" w:type="dxa"/>
            <w:shd w:val="clear" w:color="auto" w:fill="ADAAAA"/>
          </w:tcPr>
          <w:p w14:paraId="0D3A47A6" w14:textId="77777777" w:rsidR="00921D50" w:rsidRPr="00921D50" w:rsidRDefault="00921D50" w:rsidP="00E075EB">
            <w:pPr>
              <w:jc w:val="right"/>
              <w:rPr>
                <w:b/>
                <w:lang w:val="nb-NO"/>
              </w:rPr>
            </w:pPr>
          </w:p>
        </w:tc>
      </w:tr>
    </w:tbl>
    <w:p w14:paraId="68A9F0A6" w14:textId="14EFA3EE" w:rsidR="002D68D2" w:rsidRDefault="00921D50" w:rsidP="00921D50">
      <w:pPr>
        <w:pStyle w:val="Overskrift1"/>
      </w:pPr>
      <w:bookmarkStart w:id="16" w:name="_Toc13663769"/>
      <w:r>
        <w:lastRenderedPageBreak/>
        <w:t>Pris på opsjon på kjøp av løsning</w:t>
      </w:r>
      <w:bookmarkEnd w:id="16"/>
    </w:p>
    <w:p w14:paraId="48708CC5" w14:textId="79CAD468" w:rsidR="00921D50" w:rsidRDefault="00921D50" w:rsidP="00921D50">
      <w:r>
        <w:t>Oppdragsgiver har opsjon på kjøp av utviklet løsning, jf. Avtalens pkt. 2.5.</w:t>
      </w:r>
    </w:p>
    <w:p w14:paraId="1946ACFF" w14:textId="48AE4751" w:rsidR="00B13594" w:rsidRPr="00B13594" w:rsidRDefault="00B13594" w:rsidP="00B13594"/>
    <w:p w14:paraId="0BBE4E95" w14:textId="1D23E142" w:rsidR="00B13594" w:rsidRDefault="00B13594" w:rsidP="00B13594">
      <w:r>
        <w:t xml:space="preserve">Dersom Oppdragsgiver ikke godkjenner løsningen jf. Punkt 2.4 har Oppdragsgiver ingen anskaffelsesforpliktelse. </w:t>
      </w:r>
    </w:p>
    <w:p w14:paraId="1868F9AA" w14:textId="77777777" w:rsidR="00B13594" w:rsidRDefault="00B13594" w:rsidP="00B13594"/>
    <w:p w14:paraId="27DD99EF" w14:textId="173D4D65" w:rsidR="009F51F6" w:rsidRDefault="009F51F6" w:rsidP="00B13594">
      <w:r>
        <w:t>Partner skal særskilt prise opsj</w:t>
      </w:r>
      <w:r w:rsidR="00F95D18">
        <w:t>on på kjøp av løsningen. Opsjons</w:t>
      </w:r>
      <w:r>
        <w:t xml:space="preserve">prisen skal ikke være inkludert i totalprisen ettersom Oppdragsgiver har en ensidig rett til å kjøpe løsningen etter endt partneskap. </w:t>
      </w:r>
    </w:p>
    <w:p w14:paraId="09772607" w14:textId="42120BC2" w:rsidR="009F51F6" w:rsidRDefault="009F51F6" w:rsidP="00B13594"/>
    <w:tbl>
      <w:tblPr>
        <w:tblStyle w:val="Tabellrutenett"/>
        <w:tblW w:w="0" w:type="auto"/>
        <w:tblLook w:val="04A0" w:firstRow="1" w:lastRow="0" w:firstColumn="1" w:lastColumn="0" w:noHBand="0" w:noVBand="1"/>
      </w:tblPr>
      <w:tblGrid>
        <w:gridCol w:w="4984"/>
        <w:gridCol w:w="4984"/>
      </w:tblGrid>
      <w:tr w:rsidR="009F51F6" w14:paraId="24EB01EE" w14:textId="77777777" w:rsidTr="00226B2D">
        <w:tc>
          <w:tcPr>
            <w:tcW w:w="4984" w:type="dxa"/>
            <w:shd w:val="clear" w:color="auto" w:fill="BFBFBF" w:themeFill="background1" w:themeFillShade="BF"/>
          </w:tcPr>
          <w:p w14:paraId="16AB9508" w14:textId="1B182EC8" w:rsidR="009F51F6" w:rsidRDefault="00F95D18" w:rsidP="00F95D18">
            <w:r>
              <w:t>F</w:t>
            </w:r>
            <w:r w:rsidR="00226B2D">
              <w:t>erdig</w:t>
            </w:r>
            <w:r w:rsidR="009F51F6">
              <w:t xml:space="preserve"> utviklet løsning</w:t>
            </w:r>
          </w:p>
        </w:tc>
        <w:tc>
          <w:tcPr>
            <w:tcW w:w="4984" w:type="dxa"/>
            <w:shd w:val="clear" w:color="auto" w:fill="BFBFBF" w:themeFill="background1" w:themeFillShade="BF"/>
          </w:tcPr>
          <w:p w14:paraId="4F810D60" w14:textId="35DFCC2C" w:rsidR="009F51F6" w:rsidRDefault="00F95D18" w:rsidP="00F95D18">
            <w:r>
              <w:t>Maksimal p</w:t>
            </w:r>
            <w:r w:rsidR="009F51F6">
              <w:t>ris oppgis i NOK eksl. mva</w:t>
            </w:r>
          </w:p>
        </w:tc>
      </w:tr>
      <w:tr w:rsidR="009F51F6" w14:paraId="52271139" w14:textId="77777777" w:rsidTr="0004208D">
        <w:tc>
          <w:tcPr>
            <w:tcW w:w="4984" w:type="dxa"/>
            <w:shd w:val="clear" w:color="auto" w:fill="FFFF00"/>
          </w:tcPr>
          <w:p w14:paraId="66B5CA12" w14:textId="77777777" w:rsidR="009F51F6" w:rsidRDefault="009F51F6" w:rsidP="00B13594"/>
        </w:tc>
        <w:tc>
          <w:tcPr>
            <w:tcW w:w="4984" w:type="dxa"/>
            <w:shd w:val="clear" w:color="auto" w:fill="FFFF00"/>
          </w:tcPr>
          <w:p w14:paraId="671600BC" w14:textId="77777777" w:rsidR="009F51F6" w:rsidRDefault="009F51F6" w:rsidP="00B13594"/>
        </w:tc>
      </w:tr>
    </w:tbl>
    <w:p w14:paraId="1D3D7A5A" w14:textId="77777777" w:rsidR="009F51F6" w:rsidRDefault="009F51F6" w:rsidP="00B13594"/>
    <w:p w14:paraId="60623796" w14:textId="77777777" w:rsidR="0004208D" w:rsidRDefault="0004208D" w:rsidP="0004208D"/>
    <w:p w14:paraId="32FB5D32" w14:textId="77777777" w:rsidR="0004208D" w:rsidRDefault="0004208D" w:rsidP="0004208D">
      <w:r>
        <w:t>Endelig pris på opsjon av ferdig utviklet løsning vil ikke kunne bli prissatt før avslutning av Fase 3, jf. Avtalens punkt 2.5. Endelig pris skal ikke overstige anslått verdi av løsningen. Den anslåtte verdien av løsningen som Oppdragsgiver skal anskaffe, skal stå i forhold til invisteringene som er nødvendig for å utvikle den, jf. FOA § 26-8 (3).</w:t>
      </w:r>
    </w:p>
    <w:p w14:paraId="7033099F" w14:textId="77777777" w:rsidR="0004208D" w:rsidRDefault="0004208D" w:rsidP="0004208D"/>
    <w:p w14:paraId="71051D62" w14:textId="77777777" w:rsidR="0004208D" w:rsidRDefault="0004208D" w:rsidP="0004208D">
      <w:r>
        <w:t xml:space="preserve">Vilkårene for opsjon på kjøp av løsningen er angitt i Bilag 11: Avtalevilkår for anskaffelse – opsjon.  </w:t>
      </w:r>
    </w:p>
    <w:p w14:paraId="7C446566" w14:textId="4751957C" w:rsidR="009F51F6" w:rsidRDefault="009F51F6" w:rsidP="00B13594"/>
    <w:p w14:paraId="54C4979E" w14:textId="5A5DF412" w:rsidR="00A24CD9" w:rsidRDefault="00D1271E" w:rsidP="00A24CD9">
      <w:pPr>
        <w:pStyle w:val="Overskrift1"/>
      </w:pPr>
      <w:bookmarkStart w:id="17" w:name="_Toc13663770"/>
      <w:r>
        <w:t>Fakturering, betalingsbetingelser og betalingsplan</w:t>
      </w:r>
      <w:bookmarkEnd w:id="17"/>
    </w:p>
    <w:p w14:paraId="7FA5D511" w14:textId="445567A8" w:rsidR="00D1271E" w:rsidRDefault="00D1271E" w:rsidP="00D1271E">
      <w:pPr>
        <w:pStyle w:val="Overskrift2"/>
      </w:pPr>
      <w:bookmarkStart w:id="18" w:name="_Toc13663771"/>
      <w:r>
        <w:t>Fakturering</w:t>
      </w:r>
      <w:bookmarkEnd w:id="18"/>
    </w:p>
    <w:p w14:paraId="27D40BAC" w14:textId="5D78D590" w:rsidR="00B13594" w:rsidRDefault="00A24CD9" w:rsidP="00921D50">
      <w:r>
        <w:t xml:space="preserve">All fakturering skal sendes elektronisk i standard EHF-format. For mer informasjon om EHF-formatet se nettsiden til DIFI.no </w:t>
      </w:r>
      <w:hyperlink r:id="rId12" w:history="1">
        <w:r w:rsidRPr="004D087F">
          <w:rPr>
            <w:rStyle w:val="Hyperkobling"/>
          </w:rPr>
          <w:t>https://www.anskaffelser.no/nyhet/2019/04/offentlige-virksomheter-skal-kreve-e-faktura</w:t>
        </w:r>
      </w:hyperlink>
      <w:r>
        <w:t xml:space="preserve"> </w:t>
      </w:r>
    </w:p>
    <w:p w14:paraId="5F2F6C80" w14:textId="628450C1" w:rsidR="00A24CD9" w:rsidRDefault="00D1271E" w:rsidP="00921D50">
      <w:r>
        <w:t xml:space="preserve">Partner må inngå egen avtale om aksesspunkt. </w:t>
      </w:r>
    </w:p>
    <w:p w14:paraId="02E168F8" w14:textId="63D5B793" w:rsidR="00D1271E" w:rsidRDefault="00D1271E" w:rsidP="00921D50"/>
    <w:p w14:paraId="18F06BD4" w14:textId="2B2D6C21" w:rsidR="00D1271E" w:rsidRDefault="00D1271E" w:rsidP="00921D50">
      <w:r>
        <w:t>Bestillingsnummer skal brukes som refe</w:t>
      </w:r>
      <w:r w:rsidR="00DB4F6B">
        <w:t>r</w:t>
      </w:r>
      <w:r>
        <w:t xml:space="preserve">anse på faktura. </w:t>
      </w:r>
    </w:p>
    <w:p w14:paraId="35EAE350" w14:textId="107697D1" w:rsidR="00D1271E" w:rsidRDefault="00D1271E" w:rsidP="00921D50"/>
    <w:p w14:paraId="0D09F582" w14:textId="244EE9C0" w:rsidR="00D1271E" w:rsidRDefault="00D1271E" w:rsidP="00921D50">
      <w:r>
        <w:t xml:space="preserve">Mangelfull faktura vil bli returnert. </w:t>
      </w:r>
    </w:p>
    <w:p w14:paraId="1EDBBA2F" w14:textId="5CE27EB2" w:rsidR="006B1FF6" w:rsidRDefault="006B1FF6" w:rsidP="00D1271E">
      <w:pPr>
        <w:pStyle w:val="Overskrift2"/>
      </w:pPr>
      <w:bookmarkStart w:id="19" w:name="_Toc13663772"/>
      <w:r>
        <w:t>Betalingsplan</w:t>
      </w:r>
      <w:bookmarkEnd w:id="19"/>
    </w:p>
    <w:p w14:paraId="28AEBA2E" w14:textId="76E26E97" w:rsidR="00351E40" w:rsidRDefault="00351E40" w:rsidP="006B1FF6">
      <w:r>
        <w:t>Partneren vil motta vederlaget underveisi partnerskap</w:t>
      </w:r>
      <w:r w:rsidR="0067046C">
        <w:t>et etter følgende betalingsplan:</w:t>
      </w:r>
    </w:p>
    <w:p w14:paraId="67B99183" w14:textId="77777777" w:rsidR="0067046C" w:rsidRDefault="0067046C" w:rsidP="006B1FF6"/>
    <w:tbl>
      <w:tblPr>
        <w:tblStyle w:val="Tabellrutenett"/>
        <w:tblW w:w="0" w:type="auto"/>
        <w:tblLook w:val="04A0" w:firstRow="1" w:lastRow="0" w:firstColumn="1" w:lastColumn="0" w:noHBand="0" w:noVBand="1"/>
      </w:tblPr>
      <w:tblGrid>
        <w:gridCol w:w="1413"/>
        <w:gridCol w:w="5232"/>
        <w:gridCol w:w="3323"/>
      </w:tblGrid>
      <w:tr w:rsidR="00351E40" w:rsidRPr="0067046C" w14:paraId="4D84DAF9" w14:textId="77777777" w:rsidTr="0067046C">
        <w:tc>
          <w:tcPr>
            <w:tcW w:w="1413" w:type="dxa"/>
            <w:shd w:val="clear" w:color="auto" w:fill="D9D9D9" w:themeFill="background1" w:themeFillShade="D9"/>
          </w:tcPr>
          <w:p w14:paraId="44CDEB76" w14:textId="262FF38E" w:rsidR="00351E40" w:rsidRPr="0067046C" w:rsidRDefault="00351E40" w:rsidP="006B1FF6">
            <w:pPr>
              <w:rPr>
                <w:b/>
              </w:rPr>
            </w:pPr>
            <w:r w:rsidRPr="0067046C">
              <w:rPr>
                <w:b/>
              </w:rPr>
              <w:t xml:space="preserve">Fase </w:t>
            </w:r>
          </w:p>
        </w:tc>
        <w:tc>
          <w:tcPr>
            <w:tcW w:w="5232" w:type="dxa"/>
            <w:shd w:val="clear" w:color="auto" w:fill="D9D9D9" w:themeFill="background1" w:themeFillShade="D9"/>
          </w:tcPr>
          <w:p w14:paraId="2ACEEBD4" w14:textId="2F510AA7" w:rsidR="00351E40" w:rsidRPr="0067046C" w:rsidRDefault="00351E40" w:rsidP="006B1FF6">
            <w:pPr>
              <w:rPr>
                <w:b/>
              </w:rPr>
            </w:pPr>
            <w:r w:rsidRPr="0067046C">
              <w:rPr>
                <w:b/>
              </w:rPr>
              <w:t>Beskrivelse av Milepæl</w:t>
            </w:r>
          </w:p>
        </w:tc>
        <w:tc>
          <w:tcPr>
            <w:tcW w:w="3323" w:type="dxa"/>
            <w:shd w:val="clear" w:color="auto" w:fill="D9D9D9" w:themeFill="background1" w:themeFillShade="D9"/>
          </w:tcPr>
          <w:p w14:paraId="5F39F550" w14:textId="35491A02" w:rsidR="00351E40" w:rsidRPr="0067046C" w:rsidRDefault="00351E40" w:rsidP="006B1FF6">
            <w:pPr>
              <w:rPr>
                <w:b/>
              </w:rPr>
            </w:pPr>
            <w:r w:rsidRPr="0067046C">
              <w:rPr>
                <w:b/>
              </w:rPr>
              <w:t>Prosent av totalt vederlag</w:t>
            </w:r>
          </w:p>
        </w:tc>
      </w:tr>
      <w:tr w:rsidR="00351E40" w14:paraId="04CEC129" w14:textId="77777777" w:rsidTr="00351E40">
        <w:tc>
          <w:tcPr>
            <w:tcW w:w="1413" w:type="dxa"/>
          </w:tcPr>
          <w:p w14:paraId="7CD16549" w14:textId="21E2F08A" w:rsidR="00351E40" w:rsidRDefault="00351E40" w:rsidP="006B1FF6">
            <w:r>
              <w:t>0</w:t>
            </w:r>
          </w:p>
        </w:tc>
        <w:tc>
          <w:tcPr>
            <w:tcW w:w="5232" w:type="dxa"/>
          </w:tcPr>
          <w:p w14:paraId="082791C4" w14:textId="56BBC4B3" w:rsidR="00351E40" w:rsidRDefault="00351E40" w:rsidP="006B1FF6">
            <w:r>
              <w:t>Avtale om innovasjonspartnerskap signert</w:t>
            </w:r>
          </w:p>
        </w:tc>
        <w:tc>
          <w:tcPr>
            <w:tcW w:w="3323" w:type="dxa"/>
          </w:tcPr>
          <w:p w14:paraId="710FC393" w14:textId="20D8E2E2" w:rsidR="00351E40" w:rsidRDefault="00351E40" w:rsidP="006B1FF6">
            <w:r>
              <w:t>10 %</w:t>
            </w:r>
          </w:p>
        </w:tc>
      </w:tr>
      <w:tr w:rsidR="00351E40" w14:paraId="4B5668A1" w14:textId="77777777" w:rsidTr="00351E40">
        <w:tc>
          <w:tcPr>
            <w:tcW w:w="1413" w:type="dxa"/>
          </w:tcPr>
          <w:p w14:paraId="0AD504F5" w14:textId="66701846" w:rsidR="00351E40" w:rsidRDefault="00351E40" w:rsidP="006B1FF6">
            <w:r>
              <w:t>1</w:t>
            </w:r>
          </w:p>
        </w:tc>
        <w:tc>
          <w:tcPr>
            <w:tcW w:w="5232" w:type="dxa"/>
          </w:tcPr>
          <w:p w14:paraId="292BF449" w14:textId="277C4C58" w:rsidR="00351E40" w:rsidRDefault="00351E40" w:rsidP="006B1FF6">
            <w:r>
              <w:t>Utviklingsfasen er ferdig og delleveranse(r) godkjent i hht avtalte delmål, jf. Bilag 4 Fremdriftsplan</w:t>
            </w:r>
          </w:p>
        </w:tc>
        <w:tc>
          <w:tcPr>
            <w:tcW w:w="3323" w:type="dxa"/>
          </w:tcPr>
          <w:p w14:paraId="164760B9" w14:textId="53219B00" w:rsidR="00351E40" w:rsidRDefault="00C173B8" w:rsidP="006B1FF6">
            <w:r>
              <w:t>40</w:t>
            </w:r>
            <w:r w:rsidR="00351E40">
              <w:t>%</w:t>
            </w:r>
          </w:p>
        </w:tc>
      </w:tr>
      <w:tr w:rsidR="00351E40" w14:paraId="2347CD72" w14:textId="77777777" w:rsidTr="00351E40">
        <w:tc>
          <w:tcPr>
            <w:tcW w:w="1413" w:type="dxa"/>
          </w:tcPr>
          <w:p w14:paraId="64AE07E4" w14:textId="2ACBE825" w:rsidR="00351E40" w:rsidRDefault="00351E40" w:rsidP="006B1FF6">
            <w:r>
              <w:t>2</w:t>
            </w:r>
          </w:p>
        </w:tc>
        <w:tc>
          <w:tcPr>
            <w:tcW w:w="5232" w:type="dxa"/>
          </w:tcPr>
          <w:p w14:paraId="0371A148" w14:textId="57F00485" w:rsidR="00351E40" w:rsidRDefault="00351E40" w:rsidP="00B64386">
            <w:r>
              <w:t xml:space="preserve">Partner har dokumentert at løsningen er ferdig testet ihht krav, jf. Bilag </w:t>
            </w:r>
            <w:r w:rsidR="00B64386">
              <w:t>5</w:t>
            </w:r>
            <w:r>
              <w:t xml:space="preserve"> og klar for Oppdragsgivers test</w:t>
            </w:r>
            <w:r w:rsidR="00B64386">
              <w:t>, jf. Bilag 4 Fremdriftsplan</w:t>
            </w:r>
          </w:p>
        </w:tc>
        <w:tc>
          <w:tcPr>
            <w:tcW w:w="3323" w:type="dxa"/>
          </w:tcPr>
          <w:p w14:paraId="3944E667" w14:textId="2559406D" w:rsidR="00351E40" w:rsidRDefault="00351E40" w:rsidP="006B1FF6">
            <w:r>
              <w:t>30 %</w:t>
            </w:r>
          </w:p>
        </w:tc>
      </w:tr>
      <w:tr w:rsidR="00351E40" w14:paraId="5C532F54" w14:textId="77777777" w:rsidTr="00351E40">
        <w:tc>
          <w:tcPr>
            <w:tcW w:w="1413" w:type="dxa"/>
          </w:tcPr>
          <w:p w14:paraId="5FCD6DF8" w14:textId="041DB134" w:rsidR="00351E40" w:rsidRDefault="00351E40" w:rsidP="006B1FF6">
            <w:r>
              <w:t>3</w:t>
            </w:r>
          </w:p>
        </w:tc>
        <w:tc>
          <w:tcPr>
            <w:tcW w:w="5232" w:type="dxa"/>
          </w:tcPr>
          <w:p w14:paraId="6700AC24" w14:textId="4071D959" w:rsidR="00351E40" w:rsidRDefault="00351E40" w:rsidP="00D46F69">
            <w:r>
              <w:t xml:space="preserve">Oppdragsgiver har testet </w:t>
            </w:r>
            <w:r w:rsidR="00D46F69">
              <w:t xml:space="preserve">og godkjent </w:t>
            </w:r>
            <w:r>
              <w:t xml:space="preserve">løsningen </w:t>
            </w:r>
            <w:r w:rsidR="00D46F69">
              <w:t>i hht krav, jf. Bilag 5</w:t>
            </w:r>
            <w:r w:rsidR="00B64386">
              <w:t xml:space="preserve"> og Bilag 4 Fremdriftsplan</w:t>
            </w:r>
          </w:p>
        </w:tc>
        <w:tc>
          <w:tcPr>
            <w:tcW w:w="3323" w:type="dxa"/>
          </w:tcPr>
          <w:p w14:paraId="1FD8D43F" w14:textId="0992C9EB" w:rsidR="00351E40" w:rsidRDefault="00C173B8" w:rsidP="006B1FF6">
            <w:r>
              <w:t>2</w:t>
            </w:r>
            <w:r w:rsidR="00D46F69">
              <w:t>0 %</w:t>
            </w:r>
          </w:p>
        </w:tc>
      </w:tr>
    </w:tbl>
    <w:p w14:paraId="2BCB640B" w14:textId="77777777" w:rsidR="00351E40" w:rsidRPr="006B1FF6" w:rsidRDefault="00351E40" w:rsidP="006B1FF6"/>
    <w:p w14:paraId="1A3E940B" w14:textId="2A3A6FB2" w:rsidR="00D1271E" w:rsidRDefault="00D1271E" w:rsidP="00D1271E">
      <w:pPr>
        <w:pStyle w:val="Overskrift2"/>
      </w:pPr>
      <w:bookmarkStart w:id="20" w:name="_Toc13663773"/>
      <w:r>
        <w:lastRenderedPageBreak/>
        <w:t>Betalingsbetingelser</w:t>
      </w:r>
      <w:bookmarkEnd w:id="20"/>
    </w:p>
    <w:p w14:paraId="30AAE99E" w14:textId="0F350B0F" w:rsidR="00D1271E" w:rsidRDefault="00D1271E" w:rsidP="00921D50">
      <w:r>
        <w:t>All fakturering skjer etterskuddsvis. Det skal ikke tillegges gebyr på fak</w:t>
      </w:r>
      <w:r w:rsidR="00DB4F6B">
        <w:t>t</w:t>
      </w:r>
      <w:bookmarkStart w:id="21" w:name="_GoBack"/>
      <w:bookmarkEnd w:id="21"/>
      <w:r>
        <w:t xml:space="preserve">ura. Betaling skal skje i henhold til faktura med forfall pr 30 kalenderdager etter mottatt og godkjent faktura. Betaling innebærer ingen godkjennelse av leveransen. </w:t>
      </w:r>
    </w:p>
    <w:p w14:paraId="13A31D28" w14:textId="3516B8DD" w:rsidR="00D1271E" w:rsidRDefault="00605084" w:rsidP="00D1271E">
      <w:pPr>
        <w:pStyle w:val="Overskrift2"/>
      </w:pPr>
      <w:bookmarkStart w:id="22" w:name="_Toc13663774"/>
      <w:r>
        <w:t>Prisendringer</w:t>
      </w:r>
      <w:bookmarkEnd w:id="22"/>
    </w:p>
    <w:p w14:paraId="43BEC0B0" w14:textId="7AA10599" w:rsidR="00605084" w:rsidRDefault="006B1FF6" w:rsidP="00605084">
      <w:r>
        <w:t xml:space="preserve">Alle priser er faste i avtaleperioden. </w:t>
      </w:r>
    </w:p>
    <w:p w14:paraId="0E60BE7D" w14:textId="3A24D4F4" w:rsidR="007165AF" w:rsidRDefault="007165AF" w:rsidP="007165AF">
      <w:pPr>
        <w:pStyle w:val="Overskrift2"/>
      </w:pPr>
      <w:bookmarkStart w:id="23" w:name="_Toc13663775"/>
      <w:r>
        <w:t>Partners merarbeid og merutgifter som følge av uforutsette hendelser</w:t>
      </w:r>
      <w:bookmarkEnd w:id="23"/>
    </w:p>
    <w:p w14:paraId="320A6590" w14:textId="3DFF96AD" w:rsidR="007165AF" w:rsidRPr="007165AF" w:rsidRDefault="007165AF" w:rsidP="007165AF">
      <w:r>
        <w:t>Partners merarbeid og merutgifter som følge av forsinkelser som skylder Oppdragsgiver, eller uforutsette hendelser som ikke skyldes partner, vil dekkes etter nærmere avtale med Oppdragsgiver. Utgifter må dokumenteres, jf. Avtalens punkt. 12.6.</w:t>
      </w:r>
    </w:p>
    <w:sectPr w:rsidR="007165AF" w:rsidRPr="007165AF" w:rsidSect="001F7EF0">
      <w:headerReference w:type="even" r:id="rId13"/>
      <w:headerReference w:type="default" r:id="rId14"/>
      <w:footerReference w:type="even" r:id="rId15"/>
      <w:footerReference w:type="default" r:id="rId16"/>
      <w:pgSz w:w="11906" w:h="16838" w:code="9"/>
      <w:pgMar w:top="1134" w:right="964" w:bottom="1304" w:left="964" w:header="357" w:footer="204"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4FA05" w14:textId="77777777" w:rsidR="00E075EB" w:rsidRDefault="00E075EB" w:rsidP="006F44EB">
      <w:r>
        <w:separator/>
      </w:r>
    </w:p>
  </w:endnote>
  <w:endnote w:type="continuationSeparator" w:id="0">
    <w:p w14:paraId="1A264C86" w14:textId="77777777" w:rsidR="00E075EB" w:rsidRDefault="00E075EB" w:rsidP="006F44EB">
      <w:r>
        <w:continuationSeparator/>
      </w:r>
    </w:p>
  </w:endnote>
  <w:endnote w:type="continuationNotice" w:id="1">
    <w:p w14:paraId="55212C7B" w14:textId="77777777" w:rsidR="00E075EB" w:rsidRDefault="00E07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BEEE" w14:textId="77777777" w:rsidR="00E075EB" w:rsidRDefault="00E075EB" w:rsidP="006F44EB">
    <w:pPr>
      <w:pStyle w:val="Bunntekst"/>
    </w:pPr>
    <w:r>
      <w:fldChar w:fldCharType="begin"/>
    </w:r>
    <w:r>
      <w:instrText xml:space="preserve">PAGE  </w:instrText>
    </w:r>
    <w:r>
      <w:fldChar w:fldCharType="end"/>
    </w:r>
  </w:p>
  <w:p w14:paraId="0A8CBEEF" w14:textId="77777777" w:rsidR="00E075EB" w:rsidRDefault="00E075EB" w:rsidP="006F44E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BEF0" w14:textId="571E6DFB" w:rsidR="00E075EB" w:rsidRPr="003D2061" w:rsidRDefault="00E075EB" w:rsidP="006F44EB">
    <w:pPr>
      <w:pStyle w:val="Bunntekst"/>
      <w:tabs>
        <w:tab w:val="clear" w:pos="9072"/>
        <w:tab w:val="right" w:pos="9923"/>
      </w:tabs>
    </w:pPr>
    <w:r>
      <w:t>Bilag 7 Samlet pris og prisbestemmelser</w:t>
    </w:r>
    <w:r w:rsidRPr="003D2061">
      <w:tab/>
      <w:t xml:space="preserve">Side </w:t>
    </w:r>
    <w:r w:rsidRPr="003D2061">
      <w:fldChar w:fldCharType="begin"/>
    </w:r>
    <w:r w:rsidRPr="003D2061">
      <w:instrText xml:space="preserve"> PAGE </w:instrText>
    </w:r>
    <w:r w:rsidRPr="003D2061">
      <w:fldChar w:fldCharType="separate"/>
    </w:r>
    <w:r w:rsidR="00DB4F6B">
      <w:rPr>
        <w:noProof/>
      </w:rPr>
      <w:t>5</w:t>
    </w:r>
    <w:r w:rsidRPr="003D2061">
      <w:fldChar w:fldCharType="end"/>
    </w:r>
    <w:r w:rsidRPr="003D2061">
      <w:t xml:space="preserve"> av </w:t>
    </w:r>
    <w:fldSimple w:instr=" NUMPAGES ">
      <w:r w:rsidR="00DB4F6B">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7D964" w14:textId="77777777" w:rsidR="00E075EB" w:rsidRDefault="00E075EB" w:rsidP="006F44EB">
      <w:r>
        <w:separator/>
      </w:r>
    </w:p>
  </w:footnote>
  <w:footnote w:type="continuationSeparator" w:id="0">
    <w:p w14:paraId="3F2E89AA" w14:textId="77777777" w:rsidR="00E075EB" w:rsidRDefault="00E075EB" w:rsidP="006F44EB">
      <w:r>
        <w:continuationSeparator/>
      </w:r>
    </w:p>
  </w:footnote>
  <w:footnote w:type="continuationNotice" w:id="1">
    <w:p w14:paraId="56B44FE2" w14:textId="77777777" w:rsidR="00E075EB" w:rsidRDefault="00E075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BEEB" w14:textId="77777777" w:rsidR="00E075EB" w:rsidRDefault="00E075EB" w:rsidP="006F44EB">
    <w:r>
      <w:fldChar w:fldCharType="begin"/>
    </w:r>
    <w:r>
      <w:instrText xml:space="preserve">PAGE  </w:instrText>
    </w:r>
    <w:r>
      <w:fldChar w:fldCharType="end"/>
    </w:r>
  </w:p>
  <w:p w14:paraId="0A8CBEEC" w14:textId="77777777" w:rsidR="00E075EB" w:rsidRDefault="00E075EB" w:rsidP="006F44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BEED" w14:textId="344E97FE" w:rsidR="00E075EB" w:rsidRPr="00FB1CF8" w:rsidRDefault="00E075EB" w:rsidP="00F55DD8">
    <w:pPr>
      <w:tabs>
        <w:tab w:val="right" w:pos="9923"/>
      </w:tabs>
    </w:pPr>
    <w:r>
      <w:rPr>
        <w:noProof/>
      </w:rPr>
      <w:drawing>
        <wp:inline distT="0" distB="0" distL="0" distR="0" wp14:anchorId="0A8CBEF1" wp14:editId="0A8CBEF2">
          <wp:extent cx="1409700" cy="30645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09700" cy="306457"/>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86A"/>
    <w:multiLevelType w:val="hybridMultilevel"/>
    <w:tmpl w:val="F224EAB8"/>
    <w:lvl w:ilvl="0" w:tplc="04140001">
      <w:start w:val="1"/>
      <w:numFmt w:val="bullet"/>
      <w:lvlText w:val=""/>
      <w:lvlJc w:val="left"/>
      <w:pPr>
        <w:ind w:left="501" w:hanging="360"/>
      </w:pPr>
      <w:rPr>
        <w:rFonts w:ascii="Symbol" w:hAnsi="Symbol" w:hint="default"/>
        <w:b/>
      </w:rPr>
    </w:lvl>
    <w:lvl w:ilvl="1" w:tplc="04140019" w:tentative="1">
      <w:start w:val="1"/>
      <w:numFmt w:val="lowerLetter"/>
      <w:lvlText w:val="%2."/>
      <w:lvlJc w:val="left"/>
      <w:pPr>
        <w:ind w:left="1221" w:hanging="360"/>
      </w:pPr>
    </w:lvl>
    <w:lvl w:ilvl="2" w:tplc="0414001B" w:tentative="1">
      <w:start w:val="1"/>
      <w:numFmt w:val="lowerRoman"/>
      <w:lvlText w:val="%3."/>
      <w:lvlJc w:val="right"/>
      <w:pPr>
        <w:ind w:left="1941" w:hanging="180"/>
      </w:pPr>
    </w:lvl>
    <w:lvl w:ilvl="3" w:tplc="0414000F" w:tentative="1">
      <w:start w:val="1"/>
      <w:numFmt w:val="decimal"/>
      <w:lvlText w:val="%4."/>
      <w:lvlJc w:val="left"/>
      <w:pPr>
        <w:ind w:left="2661" w:hanging="360"/>
      </w:pPr>
    </w:lvl>
    <w:lvl w:ilvl="4" w:tplc="04140019" w:tentative="1">
      <w:start w:val="1"/>
      <w:numFmt w:val="lowerLetter"/>
      <w:lvlText w:val="%5."/>
      <w:lvlJc w:val="left"/>
      <w:pPr>
        <w:ind w:left="3381" w:hanging="360"/>
      </w:pPr>
    </w:lvl>
    <w:lvl w:ilvl="5" w:tplc="0414001B" w:tentative="1">
      <w:start w:val="1"/>
      <w:numFmt w:val="lowerRoman"/>
      <w:lvlText w:val="%6."/>
      <w:lvlJc w:val="right"/>
      <w:pPr>
        <w:ind w:left="4101" w:hanging="180"/>
      </w:pPr>
    </w:lvl>
    <w:lvl w:ilvl="6" w:tplc="0414000F" w:tentative="1">
      <w:start w:val="1"/>
      <w:numFmt w:val="decimal"/>
      <w:lvlText w:val="%7."/>
      <w:lvlJc w:val="left"/>
      <w:pPr>
        <w:ind w:left="4821" w:hanging="360"/>
      </w:pPr>
    </w:lvl>
    <w:lvl w:ilvl="7" w:tplc="04140019" w:tentative="1">
      <w:start w:val="1"/>
      <w:numFmt w:val="lowerLetter"/>
      <w:lvlText w:val="%8."/>
      <w:lvlJc w:val="left"/>
      <w:pPr>
        <w:ind w:left="5541" w:hanging="360"/>
      </w:pPr>
    </w:lvl>
    <w:lvl w:ilvl="8" w:tplc="0414001B" w:tentative="1">
      <w:start w:val="1"/>
      <w:numFmt w:val="lowerRoman"/>
      <w:lvlText w:val="%9."/>
      <w:lvlJc w:val="right"/>
      <w:pPr>
        <w:ind w:left="6261" w:hanging="180"/>
      </w:pPr>
    </w:lvl>
  </w:abstractNum>
  <w:abstractNum w:abstractNumId="1" w15:restartNumberingAfterBreak="0">
    <w:nsid w:val="091F0BF0"/>
    <w:multiLevelType w:val="hybridMultilevel"/>
    <w:tmpl w:val="EC9017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390A6F"/>
    <w:multiLevelType w:val="hybridMultilevel"/>
    <w:tmpl w:val="ED46533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18D78B9"/>
    <w:multiLevelType w:val="hybridMultilevel"/>
    <w:tmpl w:val="63E82E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F7554D"/>
    <w:multiLevelType w:val="hybridMultilevel"/>
    <w:tmpl w:val="158AB1BA"/>
    <w:lvl w:ilvl="0" w:tplc="EE3ADE98">
      <w:numFmt w:val="bullet"/>
      <w:lvlText w:val="-"/>
      <w:lvlJc w:val="left"/>
      <w:pPr>
        <w:ind w:left="780" w:hanging="42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E957A32"/>
    <w:multiLevelType w:val="hybridMultilevel"/>
    <w:tmpl w:val="E9A4CAC6"/>
    <w:lvl w:ilvl="0" w:tplc="0414000F">
      <w:start w:val="1"/>
      <w:numFmt w:val="decimal"/>
      <w:lvlText w:val="%1."/>
      <w:lvlJc w:val="left"/>
      <w:pPr>
        <w:tabs>
          <w:tab w:val="num" w:pos="360"/>
        </w:tabs>
        <w:ind w:left="360" w:hanging="360"/>
      </w:pPr>
    </w:lvl>
    <w:lvl w:ilvl="1" w:tplc="04140019">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56C56FD"/>
    <w:multiLevelType w:val="hybridMultilevel"/>
    <w:tmpl w:val="301E48C6"/>
    <w:lvl w:ilvl="0" w:tplc="566CF112">
      <w:start w:val="1"/>
      <w:numFmt w:val="decimal"/>
      <w:lvlText w:val="E%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61709E7"/>
    <w:multiLevelType w:val="hybridMultilevel"/>
    <w:tmpl w:val="A23428DC"/>
    <w:lvl w:ilvl="0" w:tplc="80B4E116">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8DC27AE"/>
    <w:multiLevelType w:val="hybridMultilevel"/>
    <w:tmpl w:val="DB9A4E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0" w15:restartNumberingAfterBreak="0">
    <w:nsid w:val="2D653543"/>
    <w:multiLevelType w:val="multilevel"/>
    <w:tmpl w:val="C6D0A524"/>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1" w15:restartNumberingAfterBreak="0">
    <w:nsid w:val="36B911EC"/>
    <w:multiLevelType w:val="hybridMultilevel"/>
    <w:tmpl w:val="5DF0456E"/>
    <w:lvl w:ilvl="0" w:tplc="E12CDFB0">
      <w:start w:val="1"/>
      <w:numFmt w:val="bullet"/>
      <w:lvlText w:val="-"/>
      <w:lvlJc w:val="left"/>
      <w:pPr>
        <w:ind w:left="62" w:hanging="137"/>
      </w:pPr>
      <w:rPr>
        <w:rFonts w:ascii="Arial" w:eastAsia="Arial" w:hAnsi="Arial" w:cs="Arial" w:hint="default"/>
        <w:w w:val="100"/>
        <w:sz w:val="22"/>
        <w:szCs w:val="22"/>
      </w:rPr>
    </w:lvl>
    <w:lvl w:ilvl="1" w:tplc="26DC3EBA">
      <w:start w:val="1"/>
      <w:numFmt w:val="bullet"/>
      <w:lvlText w:val="•"/>
      <w:lvlJc w:val="left"/>
      <w:pPr>
        <w:ind w:left="698" w:hanging="137"/>
      </w:pPr>
      <w:rPr>
        <w:rFonts w:hint="default"/>
      </w:rPr>
    </w:lvl>
    <w:lvl w:ilvl="2" w:tplc="DE60CA28">
      <w:start w:val="1"/>
      <w:numFmt w:val="bullet"/>
      <w:lvlText w:val="•"/>
      <w:lvlJc w:val="left"/>
      <w:pPr>
        <w:ind w:left="1337" w:hanging="137"/>
      </w:pPr>
      <w:rPr>
        <w:rFonts w:hint="default"/>
      </w:rPr>
    </w:lvl>
    <w:lvl w:ilvl="3" w:tplc="D4AEC8E0">
      <w:start w:val="1"/>
      <w:numFmt w:val="bullet"/>
      <w:lvlText w:val="•"/>
      <w:lvlJc w:val="left"/>
      <w:pPr>
        <w:ind w:left="1976" w:hanging="137"/>
      </w:pPr>
      <w:rPr>
        <w:rFonts w:hint="default"/>
      </w:rPr>
    </w:lvl>
    <w:lvl w:ilvl="4" w:tplc="E0E201BA">
      <w:start w:val="1"/>
      <w:numFmt w:val="bullet"/>
      <w:lvlText w:val="•"/>
      <w:lvlJc w:val="left"/>
      <w:pPr>
        <w:ind w:left="2615" w:hanging="137"/>
      </w:pPr>
      <w:rPr>
        <w:rFonts w:hint="default"/>
      </w:rPr>
    </w:lvl>
    <w:lvl w:ilvl="5" w:tplc="7CBCB016">
      <w:start w:val="1"/>
      <w:numFmt w:val="bullet"/>
      <w:lvlText w:val="•"/>
      <w:lvlJc w:val="left"/>
      <w:pPr>
        <w:ind w:left="3254" w:hanging="137"/>
      </w:pPr>
      <w:rPr>
        <w:rFonts w:hint="default"/>
      </w:rPr>
    </w:lvl>
    <w:lvl w:ilvl="6" w:tplc="C2E2F1AA">
      <w:start w:val="1"/>
      <w:numFmt w:val="bullet"/>
      <w:lvlText w:val="•"/>
      <w:lvlJc w:val="left"/>
      <w:pPr>
        <w:ind w:left="3892" w:hanging="137"/>
      </w:pPr>
      <w:rPr>
        <w:rFonts w:hint="default"/>
      </w:rPr>
    </w:lvl>
    <w:lvl w:ilvl="7" w:tplc="AE9C2594">
      <w:start w:val="1"/>
      <w:numFmt w:val="bullet"/>
      <w:lvlText w:val="•"/>
      <w:lvlJc w:val="left"/>
      <w:pPr>
        <w:ind w:left="4531" w:hanging="137"/>
      </w:pPr>
      <w:rPr>
        <w:rFonts w:hint="default"/>
      </w:rPr>
    </w:lvl>
    <w:lvl w:ilvl="8" w:tplc="FB16401C">
      <w:start w:val="1"/>
      <w:numFmt w:val="bullet"/>
      <w:lvlText w:val="•"/>
      <w:lvlJc w:val="left"/>
      <w:pPr>
        <w:ind w:left="5170" w:hanging="137"/>
      </w:pPr>
      <w:rPr>
        <w:rFonts w:hint="default"/>
      </w:rPr>
    </w:lvl>
  </w:abstractNum>
  <w:abstractNum w:abstractNumId="12" w15:restartNumberingAfterBreak="0">
    <w:nsid w:val="389B5B77"/>
    <w:multiLevelType w:val="multilevel"/>
    <w:tmpl w:val="FD08D918"/>
    <w:lvl w:ilvl="0">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2BD1B51"/>
    <w:multiLevelType w:val="hybridMultilevel"/>
    <w:tmpl w:val="3DFA27D2"/>
    <w:lvl w:ilvl="0" w:tplc="96607E4C">
      <w:start w:val="1"/>
      <w:numFmt w:val="decimal"/>
      <w:suff w:val="space"/>
      <w:lvlText w:val="M%1."/>
      <w:lvlJc w:val="left"/>
      <w:pPr>
        <w:ind w:left="720" w:hanging="360"/>
      </w:pPr>
      <w:rPr>
        <w:rFonts w:hint="default"/>
      </w:rPr>
    </w:lvl>
    <w:lvl w:ilvl="1" w:tplc="644E97C0">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AC82655"/>
    <w:multiLevelType w:val="hybridMultilevel"/>
    <w:tmpl w:val="09DA58E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0202482"/>
    <w:multiLevelType w:val="hybridMultilevel"/>
    <w:tmpl w:val="39722176"/>
    <w:lvl w:ilvl="0" w:tplc="4ED47C0A">
      <w:start w:val="1"/>
      <w:numFmt w:val="decimal"/>
      <w:lvlText w:val="M%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50BB57BC"/>
    <w:multiLevelType w:val="multilevel"/>
    <w:tmpl w:val="1CECD48E"/>
    <w:lvl w:ilvl="0">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27772E2"/>
    <w:multiLevelType w:val="hybridMultilevel"/>
    <w:tmpl w:val="8E749EFC"/>
    <w:lvl w:ilvl="0" w:tplc="4434CEE4">
      <w:start w:val="802"/>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2AC4EA4"/>
    <w:multiLevelType w:val="hybridMultilevel"/>
    <w:tmpl w:val="5CC0CE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33B53EC"/>
    <w:multiLevelType w:val="hybridMultilevel"/>
    <w:tmpl w:val="B00AE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59E4B5F"/>
    <w:multiLevelType w:val="hybridMultilevel"/>
    <w:tmpl w:val="C5D61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64D0DF8"/>
    <w:multiLevelType w:val="hybridMultilevel"/>
    <w:tmpl w:val="4A7254CE"/>
    <w:lvl w:ilvl="0" w:tplc="D23A9468">
      <w:start w:val="1"/>
      <w:numFmt w:val="bullet"/>
      <w:lvlText w:val="-"/>
      <w:lvlJc w:val="left"/>
      <w:pPr>
        <w:ind w:left="62" w:hanging="137"/>
      </w:pPr>
      <w:rPr>
        <w:rFonts w:ascii="Arial" w:eastAsia="Arial" w:hAnsi="Arial" w:cs="Arial" w:hint="default"/>
        <w:w w:val="100"/>
        <w:sz w:val="22"/>
        <w:szCs w:val="22"/>
      </w:rPr>
    </w:lvl>
    <w:lvl w:ilvl="1" w:tplc="F236AF44">
      <w:start w:val="1"/>
      <w:numFmt w:val="bullet"/>
      <w:lvlText w:val="•"/>
      <w:lvlJc w:val="left"/>
      <w:pPr>
        <w:ind w:left="698" w:hanging="137"/>
      </w:pPr>
      <w:rPr>
        <w:rFonts w:hint="default"/>
      </w:rPr>
    </w:lvl>
    <w:lvl w:ilvl="2" w:tplc="4080BEDE">
      <w:start w:val="1"/>
      <w:numFmt w:val="bullet"/>
      <w:lvlText w:val="•"/>
      <w:lvlJc w:val="left"/>
      <w:pPr>
        <w:ind w:left="1337" w:hanging="137"/>
      </w:pPr>
      <w:rPr>
        <w:rFonts w:hint="default"/>
      </w:rPr>
    </w:lvl>
    <w:lvl w:ilvl="3" w:tplc="F312BF14">
      <w:start w:val="1"/>
      <w:numFmt w:val="bullet"/>
      <w:lvlText w:val="•"/>
      <w:lvlJc w:val="left"/>
      <w:pPr>
        <w:ind w:left="1976" w:hanging="137"/>
      </w:pPr>
      <w:rPr>
        <w:rFonts w:hint="default"/>
      </w:rPr>
    </w:lvl>
    <w:lvl w:ilvl="4" w:tplc="16B0D6F2">
      <w:start w:val="1"/>
      <w:numFmt w:val="bullet"/>
      <w:lvlText w:val="•"/>
      <w:lvlJc w:val="left"/>
      <w:pPr>
        <w:ind w:left="2615" w:hanging="137"/>
      </w:pPr>
      <w:rPr>
        <w:rFonts w:hint="default"/>
      </w:rPr>
    </w:lvl>
    <w:lvl w:ilvl="5" w:tplc="83EC595A">
      <w:start w:val="1"/>
      <w:numFmt w:val="bullet"/>
      <w:lvlText w:val="•"/>
      <w:lvlJc w:val="left"/>
      <w:pPr>
        <w:ind w:left="3254" w:hanging="137"/>
      </w:pPr>
      <w:rPr>
        <w:rFonts w:hint="default"/>
      </w:rPr>
    </w:lvl>
    <w:lvl w:ilvl="6" w:tplc="580E9276">
      <w:start w:val="1"/>
      <w:numFmt w:val="bullet"/>
      <w:lvlText w:val="•"/>
      <w:lvlJc w:val="left"/>
      <w:pPr>
        <w:ind w:left="3892" w:hanging="137"/>
      </w:pPr>
      <w:rPr>
        <w:rFonts w:hint="default"/>
      </w:rPr>
    </w:lvl>
    <w:lvl w:ilvl="7" w:tplc="46C6A9FE">
      <w:start w:val="1"/>
      <w:numFmt w:val="bullet"/>
      <w:lvlText w:val="•"/>
      <w:lvlJc w:val="left"/>
      <w:pPr>
        <w:ind w:left="4531" w:hanging="137"/>
      </w:pPr>
      <w:rPr>
        <w:rFonts w:hint="default"/>
      </w:rPr>
    </w:lvl>
    <w:lvl w:ilvl="8" w:tplc="0B7ABFC4">
      <w:start w:val="1"/>
      <w:numFmt w:val="bullet"/>
      <w:lvlText w:val="•"/>
      <w:lvlJc w:val="left"/>
      <w:pPr>
        <w:ind w:left="5170" w:hanging="137"/>
      </w:pPr>
      <w:rPr>
        <w:rFonts w:hint="default"/>
      </w:rPr>
    </w:lvl>
  </w:abstractNum>
  <w:abstractNum w:abstractNumId="22" w15:restartNumberingAfterBreak="0">
    <w:nsid w:val="57757665"/>
    <w:multiLevelType w:val="hybridMultilevel"/>
    <w:tmpl w:val="A3BCEBD6"/>
    <w:lvl w:ilvl="0" w:tplc="F300FF48">
      <w:start w:val="1"/>
      <w:numFmt w:val="bullet"/>
      <w:lvlText w:val="-"/>
      <w:lvlJc w:val="left"/>
      <w:pPr>
        <w:ind w:left="1021" w:hanging="348"/>
      </w:pPr>
      <w:rPr>
        <w:rFonts w:ascii="Arial" w:eastAsia="Arial" w:hAnsi="Arial" w:cs="Arial" w:hint="default"/>
        <w:w w:val="100"/>
        <w:sz w:val="22"/>
        <w:szCs w:val="22"/>
      </w:rPr>
    </w:lvl>
    <w:lvl w:ilvl="1" w:tplc="2DEE4B7C">
      <w:start w:val="1"/>
      <w:numFmt w:val="bullet"/>
      <w:lvlText w:val="•"/>
      <w:lvlJc w:val="left"/>
      <w:pPr>
        <w:ind w:left="1848" w:hanging="348"/>
      </w:pPr>
      <w:rPr>
        <w:rFonts w:hint="default"/>
      </w:rPr>
    </w:lvl>
    <w:lvl w:ilvl="2" w:tplc="6D5847CE">
      <w:start w:val="1"/>
      <w:numFmt w:val="bullet"/>
      <w:lvlText w:val="•"/>
      <w:lvlJc w:val="left"/>
      <w:pPr>
        <w:ind w:left="2677" w:hanging="348"/>
      </w:pPr>
      <w:rPr>
        <w:rFonts w:hint="default"/>
      </w:rPr>
    </w:lvl>
    <w:lvl w:ilvl="3" w:tplc="10F842DE">
      <w:start w:val="1"/>
      <w:numFmt w:val="bullet"/>
      <w:lvlText w:val="•"/>
      <w:lvlJc w:val="left"/>
      <w:pPr>
        <w:ind w:left="3505" w:hanging="348"/>
      </w:pPr>
      <w:rPr>
        <w:rFonts w:hint="default"/>
      </w:rPr>
    </w:lvl>
    <w:lvl w:ilvl="4" w:tplc="D26E3F50">
      <w:start w:val="1"/>
      <w:numFmt w:val="bullet"/>
      <w:lvlText w:val="•"/>
      <w:lvlJc w:val="left"/>
      <w:pPr>
        <w:ind w:left="4334" w:hanging="348"/>
      </w:pPr>
      <w:rPr>
        <w:rFonts w:hint="default"/>
      </w:rPr>
    </w:lvl>
    <w:lvl w:ilvl="5" w:tplc="54B2BA44">
      <w:start w:val="1"/>
      <w:numFmt w:val="bullet"/>
      <w:lvlText w:val="•"/>
      <w:lvlJc w:val="left"/>
      <w:pPr>
        <w:ind w:left="5163" w:hanging="348"/>
      </w:pPr>
      <w:rPr>
        <w:rFonts w:hint="default"/>
      </w:rPr>
    </w:lvl>
    <w:lvl w:ilvl="6" w:tplc="31CCD9B2">
      <w:start w:val="1"/>
      <w:numFmt w:val="bullet"/>
      <w:lvlText w:val="•"/>
      <w:lvlJc w:val="left"/>
      <w:pPr>
        <w:ind w:left="5991" w:hanging="348"/>
      </w:pPr>
      <w:rPr>
        <w:rFonts w:hint="default"/>
      </w:rPr>
    </w:lvl>
    <w:lvl w:ilvl="7" w:tplc="2F8C717A">
      <w:start w:val="1"/>
      <w:numFmt w:val="bullet"/>
      <w:lvlText w:val="•"/>
      <w:lvlJc w:val="left"/>
      <w:pPr>
        <w:ind w:left="6820" w:hanging="348"/>
      </w:pPr>
      <w:rPr>
        <w:rFonts w:hint="default"/>
      </w:rPr>
    </w:lvl>
    <w:lvl w:ilvl="8" w:tplc="D86A157C">
      <w:start w:val="1"/>
      <w:numFmt w:val="bullet"/>
      <w:lvlText w:val="•"/>
      <w:lvlJc w:val="left"/>
      <w:pPr>
        <w:ind w:left="7649" w:hanging="348"/>
      </w:pPr>
      <w:rPr>
        <w:rFonts w:hint="default"/>
      </w:rPr>
    </w:lvl>
  </w:abstractNum>
  <w:abstractNum w:abstractNumId="23" w15:restartNumberingAfterBreak="0">
    <w:nsid w:val="5F296806"/>
    <w:multiLevelType w:val="hybridMultilevel"/>
    <w:tmpl w:val="9F7E4752"/>
    <w:lvl w:ilvl="0" w:tplc="EB9EA69E">
      <w:start w:val="1"/>
      <w:numFmt w:val="decimal"/>
      <w:lvlText w:val="E%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679912B7"/>
    <w:multiLevelType w:val="hybridMultilevel"/>
    <w:tmpl w:val="54022E7E"/>
    <w:lvl w:ilvl="0" w:tplc="0640457E">
      <w:start w:val="1"/>
      <w:numFmt w:val="bullet"/>
      <w:lvlText w:val="-"/>
      <w:lvlJc w:val="left"/>
      <w:pPr>
        <w:ind w:left="62" w:hanging="137"/>
      </w:pPr>
      <w:rPr>
        <w:rFonts w:ascii="Arial" w:eastAsia="Arial" w:hAnsi="Arial" w:cs="Arial" w:hint="default"/>
        <w:w w:val="100"/>
        <w:sz w:val="22"/>
        <w:szCs w:val="22"/>
      </w:rPr>
    </w:lvl>
    <w:lvl w:ilvl="1" w:tplc="3EF48030">
      <w:start w:val="1"/>
      <w:numFmt w:val="bullet"/>
      <w:lvlText w:val="•"/>
      <w:lvlJc w:val="left"/>
      <w:pPr>
        <w:ind w:left="698" w:hanging="137"/>
      </w:pPr>
      <w:rPr>
        <w:rFonts w:hint="default"/>
      </w:rPr>
    </w:lvl>
    <w:lvl w:ilvl="2" w:tplc="21AAC01E">
      <w:start w:val="1"/>
      <w:numFmt w:val="bullet"/>
      <w:lvlText w:val="•"/>
      <w:lvlJc w:val="left"/>
      <w:pPr>
        <w:ind w:left="1337" w:hanging="137"/>
      </w:pPr>
      <w:rPr>
        <w:rFonts w:hint="default"/>
      </w:rPr>
    </w:lvl>
    <w:lvl w:ilvl="3" w:tplc="E9F05ABE">
      <w:start w:val="1"/>
      <w:numFmt w:val="bullet"/>
      <w:lvlText w:val="•"/>
      <w:lvlJc w:val="left"/>
      <w:pPr>
        <w:ind w:left="1976" w:hanging="137"/>
      </w:pPr>
      <w:rPr>
        <w:rFonts w:hint="default"/>
      </w:rPr>
    </w:lvl>
    <w:lvl w:ilvl="4" w:tplc="C854CF56">
      <w:start w:val="1"/>
      <w:numFmt w:val="bullet"/>
      <w:lvlText w:val="•"/>
      <w:lvlJc w:val="left"/>
      <w:pPr>
        <w:ind w:left="2615" w:hanging="137"/>
      </w:pPr>
      <w:rPr>
        <w:rFonts w:hint="default"/>
      </w:rPr>
    </w:lvl>
    <w:lvl w:ilvl="5" w:tplc="A6661660">
      <w:start w:val="1"/>
      <w:numFmt w:val="bullet"/>
      <w:lvlText w:val="•"/>
      <w:lvlJc w:val="left"/>
      <w:pPr>
        <w:ind w:left="3254" w:hanging="137"/>
      </w:pPr>
      <w:rPr>
        <w:rFonts w:hint="default"/>
      </w:rPr>
    </w:lvl>
    <w:lvl w:ilvl="6" w:tplc="A3D8FEFC">
      <w:start w:val="1"/>
      <w:numFmt w:val="bullet"/>
      <w:lvlText w:val="•"/>
      <w:lvlJc w:val="left"/>
      <w:pPr>
        <w:ind w:left="3892" w:hanging="137"/>
      </w:pPr>
      <w:rPr>
        <w:rFonts w:hint="default"/>
      </w:rPr>
    </w:lvl>
    <w:lvl w:ilvl="7" w:tplc="9EEC38B2">
      <w:start w:val="1"/>
      <w:numFmt w:val="bullet"/>
      <w:lvlText w:val="•"/>
      <w:lvlJc w:val="left"/>
      <w:pPr>
        <w:ind w:left="4531" w:hanging="137"/>
      </w:pPr>
      <w:rPr>
        <w:rFonts w:hint="default"/>
      </w:rPr>
    </w:lvl>
    <w:lvl w:ilvl="8" w:tplc="8294086E">
      <w:start w:val="1"/>
      <w:numFmt w:val="bullet"/>
      <w:lvlText w:val="•"/>
      <w:lvlJc w:val="left"/>
      <w:pPr>
        <w:ind w:left="5170" w:hanging="137"/>
      </w:pPr>
      <w:rPr>
        <w:rFonts w:hint="default"/>
      </w:rPr>
    </w:lvl>
  </w:abstractNum>
  <w:abstractNum w:abstractNumId="25" w15:restartNumberingAfterBreak="0">
    <w:nsid w:val="6C222986"/>
    <w:multiLevelType w:val="hybridMultilevel"/>
    <w:tmpl w:val="7BE0AA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C4C7081"/>
    <w:multiLevelType w:val="hybridMultilevel"/>
    <w:tmpl w:val="69043FC8"/>
    <w:lvl w:ilvl="0" w:tplc="04140001">
      <w:start w:val="1"/>
      <w:numFmt w:val="bullet"/>
      <w:lvlText w:val=""/>
      <w:lvlJc w:val="left"/>
      <w:pPr>
        <w:ind w:left="720" w:hanging="360"/>
      </w:pPr>
      <w:rPr>
        <w:rFonts w:ascii="Symbol" w:hAnsi="Symbol" w:hint="default"/>
      </w:rPr>
    </w:lvl>
    <w:lvl w:ilvl="1" w:tplc="524E0CF8">
      <w:numFmt w:val="bullet"/>
      <w:lvlText w:val="-"/>
      <w:lvlJc w:val="left"/>
      <w:pPr>
        <w:ind w:left="1440" w:hanging="360"/>
      </w:pPr>
      <w:rPr>
        <w:rFonts w:asciiTheme="minorHAnsi" w:eastAsiaTheme="minorHAnsi" w:hAnsiTheme="minorHAnsi" w:cs="Verdana"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6FA2AD4"/>
    <w:multiLevelType w:val="hybridMultilevel"/>
    <w:tmpl w:val="A7A6F5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ACF2BBE"/>
    <w:multiLevelType w:val="hybridMultilevel"/>
    <w:tmpl w:val="3454E65A"/>
    <w:lvl w:ilvl="0" w:tplc="04140001">
      <w:start w:val="1"/>
      <w:numFmt w:val="bullet"/>
      <w:lvlText w:val=""/>
      <w:lvlJc w:val="left"/>
      <w:pPr>
        <w:ind w:left="1400" w:hanging="360"/>
      </w:pPr>
      <w:rPr>
        <w:rFonts w:ascii="Symbol" w:hAnsi="Symbol" w:hint="default"/>
      </w:rPr>
    </w:lvl>
    <w:lvl w:ilvl="1" w:tplc="04140003" w:tentative="1">
      <w:start w:val="1"/>
      <w:numFmt w:val="bullet"/>
      <w:lvlText w:val="o"/>
      <w:lvlJc w:val="left"/>
      <w:pPr>
        <w:ind w:left="2120" w:hanging="360"/>
      </w:pPr>
      <w:rPr>
        <w:rFonts w:ascii="Courier New" w:hAnsi="Courier New" w:cs="Courier New" w:hint="default"/>
      </w:rPr>
    </w:lvl>
    <w:lvl w:ilvl="2" w:tplc="04140005" w:tentative="1">
      <w:start w:val="1"/>
      <w:numFmt w:val="bullet"/>
      <w:lvlText w:val=""/>
      <w:lvlJc w:val="left"/>
      <w:pPr>
        <w:ind w:left="2840" w:hanging="360"/>
      </w:pPr>
      <w:rPr>
        <w:rFonts w:ascii="Wingdings" w:hAnsi="Wingdings" w:hint="default"/>
      </w:rPr>
    </w:lvl>
    <w:lvl w:ilvl="3" w:tplc="04140001" w:tentative="1">
      <w:start w:val="1"/>
      <w:numFmt w:val="bullet"/>
      <w:lvlText w:val=""/>
      <w:lvlJc w:val="left"/>
      <w:pPr>
        <w:ind w:left="3560" w:hanging="360"/>
      </w:pPr>
      <w:rPr>
        <w:rFonts w:ascii="Symbol" w:hAnsi="Symbol" w:hint="default"/>
      </w:rPr>
    </w:lvl>
    <w:lvl w:ilvl="4" w:tplc="04140003" w:tentative="1">
      <w:start w:val="1"/>
      <w:numFmt w:val="bullet"/>
      <w:lvlText w:val="o"/>
      <w:lvlJc w:val="left"/>
      <w:pPr>
        <w:ind w:left="4280" w:hanging="360"/>
      </w:pPr>
      <w:rPr>
        <w:rFonts w:ascii="Courier New" w:hAnsi="Courier New" w:cs="Courier New" w:hint="default"/>
      </w:rPr>
    </w:lvl>
    <w:lvl w:ilvl="5" w:tplc="04140005" w:tentative="1">
      <w:start w:val="1"/>
      <w:numFmt w:val="bullet"/>
      <w:lvlText w:val=""/>
      <w:lvlJc w:val="left"/>
      <w:pPr>
        <w:ind w:left="5000" w:hanging="360"/>
      </w:pPr>
      <w:rPr>
        <w:rFonts w:ascii="Wingdings" w:hAnsi="Wingdings" w:hint="default"/>
      </w:rPr>
    </w:lvl>
    <w:lvl w:ilvl="6" w:tplc="04140001" w:tentative="1">
      <w:start w:val="1"/>
      <w:numFmt w:val="bullet"/>
      <w:lvlText w:val=""/>
      <w:lvlJc w:val="left"/>
      <w:pPr>
        <w:ind w:left="5720" w:hanging="360"/>
      </w:pPr>
      <w:rPr>
        <w:rFonts w:ascii="Symbol" w:hAnsi="Symbol" w:hint="default"/>
      </w:rPr>
    </w:lvl>
    <w:lvl w:ilvl="7" w:tplc="04140003" w:tentative="1">
      <w:start w:val="1"/>
      <w:numFmt w:val="bullet"/>
      <w:lvlText w:val="o"/>
      <w:lvlJc w:val="left"/>
      <w:pPr>
        <w:ind w:left="6440" w:hanging="360"/>
      </w:pPr>
      <w:rPr>
        <w:rFonts w:ascii="Courier New" w:hAnsi="Courier New" w:cs="Courier New" w:hint="default"/>
      </w:rPr>
    </w:lvl>
    <w:lvl w:ilvl="8" w:tplc="04140005" w:tentative="1">
      <w:start w:val="1"/>
      <w:numFmt w:val="bullet"/>
      <w:lvlText w:val=""/>
      <w:lvlJc w:val="left"/>
      <w:pPr>
        <w:ind w:left="7160" w:hanging="360"/>
      </w:pPr>
      <w:rPr>
        <w:rFonts w:ascii="Wingdings" w:hAnsi="Wingdings" w:hint="default"/>
      </w:rPr>
    </w:lvl>
  </w:abstractNum>
  <w:num w:numId="1">
    <w:abstractNumId w:val="12"/>
  </w:num>
  <w:num w:numId="2">
    <w:abstractNumId w:val="5"/>
  </w:num>
  <w:num w:numId="3">
    <w:abstractNumId w:val="8"/>
  </w:num>
  <w:num w:numId="4">
    <w:abstractNumId w:val="1"/>
  </w:num>
  <w:num w:numId="5">
    <w:abstractNumId w:val="2"/>
  </w:num>
  <w:num w:numId="6">
    <w:abstractNumId w:val="28"/>
  </w:num>
  <w:num w:numId="7">
    <w:abstractNumId w:val="4"/>
  </w:num>
  <w:num w:numId="8">
    <w:abstractNumId w:val="14"/>
  </w:num>
  <w:num w:numId="9">
    <w:abstractNumId w:val="19"/>
  </w:num>
  <w:num w:numId="10">
    <w:abstractNumId w:val="25"/>
  </w:num>
  <w:num w:numId="11">
    <w:abstractNumId w:val="20"/>
  </w:num>
  <w:num w:numId="12">
    <w:abstractNumId w:val="10"/>
  </w:num>
  <w:num w:numId="13">
    <w:abstractNumId w:val="15"/>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7"/>
  </w:num>
  <w:num w:numId="17">
    <w:abstractNumId w:val="6"/>
  </w:num>
  <w:num w:numId="18">
    <w:abstractNumId w:val="23"/>
  </w:num>
  <w:num w:numId="19">
    <w:abstractNumId w:val="0"/>
  </w:num>
  <w:num w:numId="20">
    <w:abstractNumId w:val="26"/>
  </w:num>
  <w:num w:numId="21">
    <w:abstractNumId w:val="17"/>
  </w:num>
  <w:num w:numId="22">
    <w:abstractNumId w:val="18"/>
  </w:num>
  <w:num w:numId="23">
    <w:abstractNumId w:val="3"/>
  </w:num>
  <w:num w:numId="24">
    <w:abstractNumId w:val="7"/>
  </w:num>
  <w:num w:numId="25">
    <w:abstractNumId w:val="9"/>
  </w:num>
  <w:num w:numId="26">
    <w:abstractNumId w:val="22"/>
  </w:num>
  <w:num w:numId="27">
    <w:abstractNumId w:val="11"/>
  </w:num>
  <w:num w:numId="28">
    <w:abstractNumId w:val="21"/>
  </w:num>
  <w:num w:numId="2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C4"/>
    <w:rsid w:val="00000920"/>
    <w:rsid w:val="000062F9"/>
    <w:rsid w:val="00007643"/>
    <w:rsid w:val="00010DA1"/>
    <w:rsid w:val="00011590"/>
    <w:rsid w:val="00011675"/>
    <w:rsid w:val="00011B4B"/>
    <w:rsid w:val="00014350"/>
    <w:rsid w:val="00015F4D"/>
    <w:rsid w:val="00016208"/>
    <w:rsid w:val="0001657D"/>
    <w:rsid w:val="000254DB"/>
    <w:rsid w:val="000272BF"/>
    <w:rsid w:val="00032DA3"/>
    <w:rsid w:val="000336F0"/>
    <w:rsid w:val="00033B2C"/>
    <w:rsid w:val="00034FCB"/>
    <w:rsid w:val="00035583"/>
    <w:rsid w:val="00041A66"/>
    <w:rsid w:val="0004208D"/>
    <w:rsid w:val="000445ED"/>
    <w:rsid w:val="00047C57"/>
    <w:rsid w:val="00047E90"/>
    <w:rsid w:val="00052B01"/>
    <w:rsid w:val="0005410A"/>
    <w:rsid w:val="00055B30"/>
    <w:rsid w:val="00055D21"/>
    <w:rsid w:val="000560D1"/>
    <w:rsid w:val="00060392"/>
    <w:rsid w:val="000616A1"/>
    <w:rsid w:val="00062D65"/>
    <w:rsid w:val="00063C5B"/>
    <w:rsid w:val="00070079"/>
    <w:rsid w:val="00071463"/>
    <w:rsid w:val="0007194C"/>
    <w:rsid w:val="00073C39"/>
    <w:rsid w:val="0007652D"/>
    <w:rsid w:val="000767AB"/>
    <w:rsid w:val="000845A9"/>
    <w:rsid w:val="000857FF"/>
    <w:rsid w:val="0008615C"/>
    <w:rsid w:val="0008651F"/>
    <w:rsid w:val="00094142"/>
    <w:rsid w:val="00095AFE"/>
    <w:rsid w:val="00095E82"/>
    <w:rsid w:val="000975C6"/>
    <w:rsid w:val="000A04DE"/>
    <w:rsid w:val="000A1031"/>
    <w:rsid w:val="000A1698"/>
    <w:rsid w:val="000A27FA"/>
    <w:rsid w:val="000A32FD"/>
    <w:rsid w:val="000A7FA9"/>
    <w:rsid w:val="000B15AF"/>
    <w:rsid w:val="000B16A0"/>
    <w:rsid w:val="000B1C7E"/>
    <w:rsid w:val="000B2955"/>
    <w:rsid w:val="000B426A"/>
    <w:rsid w:val="000B56E5"/>
    <w:rsid w:val="000B713A"/>
    <w:rsid w:val="000C1233"/>
    <w:rsid w:val="000C1DDE"/>
    <w:rsid w:val="000C1FCE"/>
    <w:rsid w:val="000C2C2A"/>
    <w:rsid w:val="000C333A"/>
    <w:rsid w:val="000C42E0"/>
    <w:rsid w:val="000D01EF"/>
    <w:rsid w:val="000D1290"/>
    <w:rsid w:val="000D2D3E"/>
    <w:rsid w:val="000D30DF"/>
    <w:rsid w:val="000D6A01"/>
    <w:rsid w:val="000E40FA"/>
    <w:rsid w:val="000E5DF3"/>
    <w:rsid w:val="000E7DBB"/>
    <w:rsid w:val="000F1DF2"/>
    <w:rsid w:val="001020EA"/>
    <w:rsid w:val="001046D4"/>
    <w:rsid w:val="00105022"/>
    <w:rsid w:val="001050C3"/>
    <w:rsid w:val="00105121"/>
    <w:rsid w:val="00107417"/>
    <w:rsid w:val="00111B69"/>
    <w:rsid w:val="0011576E"/>
    <w:rsid w:val="00115D08"/>
    <w:rsid w:val="0011789A"/>
    <w:rsid w:val="00120D00"/>
    <w:rsid w:val="00122D7C"/>
    <w:rsid w:val="00123F37"/>
    <w:rsid w:val="00123F76"/>
    <w:rsid w:val="001258C0"/>
    <w:rsid w:val="00131358"/>
    <w:rsid w:val="001364DC"/>
    <w:rsid w:val="00141947"/>
    <w:rsid w:val="00142366"/>
    <w:rsid w:val="00145E5A"/>
    <w:rsid w:val="00146D46"/>
    <w:rsid w:val="00151F7A"/>
    <w:rsid w:val="0015458B"/>
    <w:rsid w:val="00157F5E"/>
    <w:rsid w:val="00166B78"/>
    <w:rsid w:val="00167E1A"/>
    <w:rsid w:val="0017027D"/>
    <w:rsid w:val="00176027"/>
    <w:rsid w:val="001811E7"/>
    <w:rsid w:val="00183309"/>
    <w:rsid w:val="00183CF2"/>
    <w:rsid w:val="00186953"/>
    <w:rsid w:val="00187EEE"/>
    <w:rsid w:val="00190FCF"/>
    <w:rsid w:val="001923E8"/>
    <w:rsid w:val="00192996"/>
    <w:rsid w:val="00192CE0"/>
    <w:rsid w:val="00194D61"/>
    <w:rsid w:val="00195BA1"/>
    <w:rsid w:val="00195D63"/>
    <w:rsid w:val="001967B3"/>
    <w:rsid w:val="00197288"/>
    <w:rsid w:val="00197D7F"/>
    <w:rsid w:val="00197E19"/>
    <w:rsid w:val="001A00C7"/>
    <w:rsid w:val="001A0C9C"/>
    <w:rsid w:val="001A2424"/>
    <w:rsid w:val="001A36E4"/>
    <w:rsid w:val="001A5F1C"/>
    <w:rsid w:val="001A6B12"/>
    <w:rsid w:val="001B04C2"/>
    <w:rsid w:val="001B2881"/>
    <w:rsid w:val="001B3665"/>
    <w:rsid w:val="001B570F"/>
    <w:rsid w:val="001C35AB"/>
    <w:rsid w:val="001C374B"/>
    <w:rsid w:val="001C53A1"/>
    <w:rsid w:val="001C5BA6"/>
    <w:rsid w:val="001D0AC8"/>
    <w:rsid w:val="001D1D05"/>
    <w:rsid w:val="001E5DC2"/>
    <w:rsid w:val="001E6698"/>
    <w:rsid w:val="001E6774"/>
    <w:rsid w:val="001E7881"/>
    <w:rsid w:val="001F0462"/>
    <w:rsid w:val="001F0C9B"/>
    <w:rsid w:val="001F2C44"/>
    <w:rsid w:val="001F2D43"/>
    <w:rsid w:val="001F7EF0"/>
    <w:rsid w:val="00201FFF"/>
    <w:rsid w:val="00204CDE"/>
    <w:rsid w:val="00207060"/>
    <w:rsid w:val="002121C5"/>
    <w:rsid w:val="0022141F"/>
    <w:rsid w:val="00223455"/>
    <w:rsid w:val="002241F9"/>
    <w:rsid w:val="00225883"/>
    <w:rsid w:val="00226B2D"/>
    <w:rsid w:val="00230BB0"/>
    <w:rsid w:val="00231B0B"/>
    <w:rsid w:val="002356D1"/>
    <w:rsid w:val="00236094"/>
    <w:rsid w:val="002360EC"/>
    <w:rsid w:val="00236848"/>
    <w:rsid w:val="00237042"/>
    <w:rsid w:val="0024038F"/>
    <w:rsid w:val="00243706"/>
    <w:rsid w:val="00244D37"/>
    <w:rsid w:val="00245700"/>
    <w:rsid w:val="00250626"/>
    <w:rsid w:val="00250806"/>
    <w:rsid w:val="00250F88"/>
    <w:rsid w:val="00251CE2"/>
    <w:rsid w:val="00252277"/>
    <w:rsid w:val="00254042"/>
    <w:rsid w:val="00256EEE"/>
    <w:rsid w:val="00264876"/>
    <w:rsid w:val="00265CD1"/>
    <w:rsid w:val="002675EE"/>
    <w:rsid w:val="002777CD"/>
    <w:rsid w:val="00284A14"/>
    <w:rsid w:val="002855A6"/>
    <w:rsid w:val="0029537F"/>
    <w:rsid w:val="002A095C"/>
    <w:rsid w:val="002A2800"/>
    <w:rsid w:val="002B0042"/>
    <w:rsid w:val="002B57D1"/>
    <w:rsid w:val="002C0EFF"/>
    <w:rsid w:val="002C2A4F"/>
    <w:rsid w:val="002C3507"/>
    <w:rsid w:val="002C773C"/>
    <w:rsid w:val="002C78DF"/>
    <w:rsid w:val="002D230A"/>
    <w:rsid w:val="002D2B8A"/>
    <w:rsid w:val="002D68D2"/>
    <w:rsid w:val="002E0576"/>
    <w:rsid w:val="002E1642"/>
    <w:rsid w:val="002E372B"/>
    <w:rsid w:val="002E4A39"/>
    <w:rsid w:val="002E4A40"/>
    <w:rsid w:val="002F1057"/>
    <w:rsid w:val="002F1294"/>
    <w:rsid w:val="002F4FC5"/>
    <w:rsid w:val="002F5D4E"/>
    <w:rsid w:val="002F679B"/>
    <w:rsid w:val="002F738F"/>
    <w:rsid w:val="002F746C"/>
    <w:rsid w:val="002F7C20"/>
    <w:rsid w:val="00300DD7"/>
    <w:rsid w:val="003066B9"/>
    <w:rsid w:val="00306820"/>
    <w:rsid w:val="00317002"/>
    <w:rsid w:val="003221CB"/>
    <w:rsid w:val="00323E0A"/>
    <w:rsid w:val="0032430F"/>
    <w:rsid w:val="00324E7E"/>
    <w:rsid w:val="00326114"/>
    <w:rsid w:val="00332DBD"/>
    <w:rsid w:val="00333EEE"/>
    <w:rsid w:val="00334F1A"/>
    <w:rsid w:val="00337A4B"/>
    <w:rsid w:val="003476A6"/>
    <w:rsid w:val="00347D3C"/>
    <w:rsid w:val="00351201"/>
    <w:rsid w:val="00351E40"/>
    <w:rsid w:val="00354F22"/>
    <w:rsid w:val="0035766C"/>
    <w:rsid w:val="00364C37"/>
    <w:rsid w:val="00364D42"/>
    <w:rsid w:val="003677DC"/>
    <w:rsid w:val="00367A79"/>
    <w:rsid w:val="00371C85"/>
    <w:rsid w:val="00373C77"/>
    <w:rsid w:val="00374367"/>
    <w:rsid w:val="0037534F"/>
    <w:rsid w:val="003774C0"/>
    <w:rsid w:val="0038084B"/>
    <w:rsid w:val="00382506"/>
    <w:rsid w:val="00382B33"/>
    <w:rsid w:val="003834B8"/>
    <w:rsid w:val="003854B6"/>
    <w:rsid w:val="0038560F"/>
    <w:rsid w:val="003910E5"/>
    <w:rsid w:val="00392487"/>
    <w:rsid w:val="00397283"/>
    <w:rsid w:val="003A1849"/>
    <w:rsid w:val="003A228A"/>
    <w:rsid w:val="003A2F47"/>
    <w:rsid w:val="003A600B"/>
    <w:rsid w:val="003A60D1"/>
    <w:rsid w:val="003A7FD5"/>
    <w:rsid w:val="003B08BF"/>
    <w:rsid w:val="003B6211"/>
    <w:rsid w:val="003C0E50"/>
    <w:rsid w:val="003C22F3"/>
    <w:rsid w:val="003C2D12"/>
    <w:rsid w:val="003C727B"/>
    <w:rsid w:val="003D173D"/>
    <w:rsid w:val="003D2061"/>
    <w:rsid w:val="003D768B"/>
    <w:rsid w:val="003E4744"/>
    <w:rsid w:val="003E47C0"/>
    <w:rsid w:val="003E5A04"/>
    <w:rsid w:val="003E74D7"/>
    <w:rsid w:val="003E770A"/>
    <w:rsid w:val="003F1A65"/>
    <w:rsid w:val="003F2E94"/>
    <w:rsid w:val="003F47DC"/>
    <w:rsid w:val="003F63AB"/>
    <w:rsid w:val="003F6FB5"/>
    <w:rsid w:val="003F7BED"/>
    <w:rsid w:val="00405176"/>
    <w:rsid w:val="00407FE3"/>
    <w:rsid w:val="00411D95"/>
    <w:rsid w:val="00416731"/>
    <w:rsid w:val="00420ABB"/>
    <w:rsid w:val="00420DE7"/>
    <w:rsid w:val="00420EBE"/>
    <w:rsid w:val="00425481"/>
    <w:rsid w:val="00425CF6"/>
    <w:rsid w:val="00425E7E"/>
    <w:rsid w:val="004272DA"/>
    <w:rsid w:val="0042775A"/>
    <w:rsid w:val="00427BB5"/>
    <w:rsid w:val="004317C2"/>
    <w:rsid w:val="00432C9C"/>
    <w:rsid w:val="004333B7"/>
    <w:rsid w:val="004345CD"/>
    <w:rsid w:val="0043624B"/>
    <w:rsid w:val="00441D75"/>
    <w:rsid w:val="0044418E"/>
    <w:rsid w:val="00444C6E"/>
    <w:rsid w:val="004464E5"/>
    <w:rsid w:val="00450F84"/>
    <w:rsid w:val="004513DE"/>
    <w:rsid w:val="004535DB"/>
    <w:rsid w:val="00454AB9"/>
    <w:rsid w:val="00457589"/>
    <w:rsid w:val="004604F2"/>
    <w:rsid w:val="00465720"/>
    <w:rsid w:val="00466BCA"/>
    <w:rsid w:val="00467B7C"/>
    <w:rsid w:val="00470942"/>
    <w:rsid w:val="00470BD4"/>
    <w:rsid w:val="00471287"/>
    <w:rsid w:val="004716D2"/>
    <w:rsid w:val="00474A72"/>
    <w:rsid w:val="0048506C"/>
    <w:rsid w:val="00485DC9"/>
    <w:rsid w:val="00486A80"/>
    <w:rsid w:val="00486E2D"/>
    <w:rsid w:val="004912EC"/>
    <w:rsid w:val="00491537"/>
    <w:rsid w:val="00493419"/>
    <w:rsid w:val="0049343A"/>
    <w:rsid w:val="004958BB"/>
    <w:rsid w:val="0049612C"/>
    <w:rsid w:val="004A0724"/>
    <w:rsid w:val="004A1311"/>
    <w:rsid w:val="004A2ED2"/>
    <w:rsid w:val="004A38E1"/>
    <w:rsid w:val="004A5C51"/>
    <w:rsid w:val="004A6494"/>
    <w:rsid w:val="004B3F5B"/>
    <w:rsid w:val="004B758E"/>
    <w:rsid w:val="004C1962"/>
    <w:rsid w:val="004C546A"/>
    <w:rsid w:val="004C57D2"/>
    <w:rsid w:val="004C62F2"/>
    <w:rsid w:val="004C7A51"/>
    <w:rsid w:val="004D02F1"/>
    <w:rsid w:val="004D564E"/>
    <w:rsid w:val="004D67A6"/>
    <w:rsid w:val="004D7D21"/>
    <w:rsid w:val="004E3E1C"/>
    <w:rsid w:val="004E5CDE"/>
    <w:rsid w:val="004F2D5F"/>
    <w:rsid w:val="004F39C9"/>
    <w:rsid w:val="004F3BC6"/>
    <w:rsid w:val="004F46EB"/>
    <w:rsid w:val="00503F09"/>
    <w:rsid w:val="00506961"/>
    <w:rsid w:val="00506C00"/>
    <w:rsid w:val="005117E7"/>
    <w:rsid w:val="00511E7B"/>
    <w:rsid w:val="0051493E"/>
    <w:rsid w:val="00515339"/>
    <w:rsid w:val="005155C1"/>
    <w:rsid w:val="0051657E"/>
    <w:rsid w:val="005200B9"/>
    <w:rsid w:val="005215B9"/>
    <w:rsid w:val="00523A31"/>
    <w:rsid w:val="0052683C"/>
    <w:rsid w:val="0053166D"/>
    <w:rsid w:val="00532461"/>
    <w:rsid w:val="00535130"/>
    <w:rsid w:val="005357D8"/>
    <w:rsid w:val="00536B17"/>
    <w:rsid w:val="005407A3"/>
    <w:rsid w:val="00544A56"/>
    <w:rsid w:val="00544C14"/>
    <w:rsid w:val="00544C9B"/>
    <w:rsid w:val="00545B01"/>
    <w:rsid w:val="00553545"/>
    <w:rsid w:val="00556FEA"/>
    <w:rsid w:val="005570A7"/>
    <w:rsid w:val="00561786"/>
    <w:rsid w:val="00565FB5"/>
    <w:rsid w:val="0057091C"/>
    <w:rsid w:val="005719AA"/>
    <w:rsid w:val="00573ED5"/>
    <w:rsid w:val="005747F8"/>
    <w:rsid w:val="00577BAA"/>
    <w:rsid w:val="00580259"/>
    <w:rsid w:val="00583069"/>
    <w:rsid w:val="00583E5A"/>
    <w:rsid w:val="00586B08"/>
    <w:rsid w:val="00587786"/>
    <w:rsid w:val="00595F8F"/>
    <w:rsid w:val="00597F47"/>
    <w:rsid w:val="005A06EA"/>
    <w:rsid w:val="005A193F"/>
    <w:rsid w:val="005A469A"/>
    <w:rsid w:val="005A6445"/>
    <w:rsid w:val="005A7CE6"/>
    <w:rsid w:val="005B1AAB"/>
    <w:rsid w:val="005B245F"/>
    <w:rsid w:val="005B2E03"/>
    <w:rsid w:val="005B39B1"/>
    <w:rsid w:val="005B3FDA"/>
    <w:rsid w:val="005C5DB9"/>
    <w:rsid w:val="005D1C0C"/>
    <w:rsid w:val="005D3E9B"/>
    <w:rsid w:val="005D45A5"/>
    <w:rsid w:val="005D4E1D"/>
    <w:rsid w:val="005D631D"/>
    <w:rsid w:val="005D708B"/>
    <w:rsid w:val="005E0394"/>
    <w:rsid w:val="005E05ED"/>
    <w:rsid w:val="005E2C8C"/>
    <w:rsid w:val="005E4055"/>
    <w:rsid w:val="005E47F9"/>
    <w:rsid w:val="005E4E37"/>
    <w:rsid w:val="005E66B7"/>
    <w:rsid w:val="005E6E0F"/>
    <w:rsid w:val="005E6F1F"/>
    <w:rsid w:val="005F165B"/>
    <w:rsid w:val="005F2866"/>
    <w:rsid w:val="005F2F23"/>
    <w:rsid w:val="005F44F6"/>
    <w:rsid w:val="005F5F7C"/>
    <w:rsid w:val="00602420"/>
    <w:rsid w:val="00605084"/>
    <w:rsid w:val="006077E7"/>
    <w:rsid w:val="00622792"/>
    <w:rsid w:val="00623450"/>
    <w:rsid w:val="00626DCD"/>
    <w:rsid w:val="00630837"/>
    <w:rsid w:val="00630D0C"/>
    <w:rsid w:val="00631CD2"/>
    <w:rsid w:val="00631E4C"/>
    <w:rsid w:val="0063270D"/>
    <w:rsid w:val="00633EFA"/>
    <w:rsid w:val="00640EBD"/>
    <w:rsid w:val="006420FF"/>
    <w:rsid w:val="006433C2"/>
    <w:rsid w:val="00644DF3"/>
    <w:rsid w:val="006457C3"/>
    <w:rsid w:val="0065526F"/>
    <w:rsid w:val="00661B46"/>
    <w:rsid w:val="00662917"/>
    <w:rsid w:val="00663128"/>
    <w:rsid w:val="00663C87"/>
    <w:rsid w:val="00663E1E"/>
    <w:rsid w:val="0066469C"/>
    <w:rsid w:val="00665F99"/>
    <w:rsid w:val="00665FBF"/>
    <w:rsid w:val="00667273"/>
    <w:rsid w:val="0067046C"/>
    <w:rsid w:val="00670FE4"/>
    <w:rsid w:val="0067206D"/>
    <w:rsid w:val="00672ACA"/>
    <w:rsid w:val="00672D82"/>
    <w:rsid w:val="0067552A"/>
    <w:rsid w:val="0067634C"/>
    <w:rsid w:val="00676559"/>
    <w:rsid w:val="00677E09"/>
    <w:rsid w:val="006810C9"/>
    <w:rsid w:val="00684F35"/>
    <w:rsid w:val="0068702F"/>
    <w:rsid w:val="0068756A"/>
    <w:rsid w:val="00690B65"/>
    <w:rsid w:val="00694C17"/>
    <w:rsid w:val="006A220E"/>
    <w:rsid w:val="006A523B"/>
    <w:rsid w:val="006A5629"/>
    <w:rsid w:val="006A7EC0"/>
    <w:rsid w:val="006B12A4"/>
    <w:rsid w:val="006B1FF6"/>
    <w:rsid w:val="006B3288"/>
    <w:rsid w:val="006B76DA"/>
    <w:rsid w:val="006C003B"/>
    <w:rsid w:val="006C2946"/>
    <w:rsid w:val="006C33C7"/>
    <w:rsid w:val="006C7BED"/>
    <w:rsid w:val="006C7EAA"/>
    <w:rsid w:val="006D0B6E"/>
    <w:rsid w:val="006D0E79"/>
    <w:rsid w:val="006D1386"/>
    <w:rsid w:val="006D493A"/>
    <w:rsid w:val="006D4EF6"/>
    <w:rsid w:val="006D5594"/>
    <w:rsid w:val="006D6DAB"/>
    <w:rsid w:val="006D7172"/>
    <w:rsid w:val="006E4CA5"/>
    <w:rsid w:val="006E4EFB"/>
    <w:rsid w:val="006E53C0"/>
    <w:rsid w:val="006F0A51"/>
    <w:rsid w:val="006F0E24"/>
    <w:rsid w:val="006F19BE"/>
    <w:rsid w:val="006F251C"/>
    <w:rsid w:val="006F3D8A"/>
    <w:rsid w:val="006F3F2F"/>
    <w:rsid w:val="006F44EB"/>
    <w:rsid w:val="006F63B2"/>
    <w:rsid w:val="006F6A2C"/>
    <w:rsid w:val="00703386"/>
    <w:rsid w:val="007050DF"/>
    <w:rsid w:val="00711426"/>
    <w:rsid w:val="00714882"/>
    <w:rsid w:val="00714DBA"/>
    <w:rsid w:val="00714DC6"/>
    <w:rsid w:val="0071632E"/>
    <w:rsid w:val="007165AF"/>
    <w:rsid w:val="0071670B"/>
    <w:rsid w:val="00716D6C"/>
    <w:rsid w:val="00717496"/>
    <w:rsid w:val="007228AA"/>
    <w:rsid w:val="007262FC"/>
    <w:rsid w:val="007263BE"/>
    <w:rsid w:val="00726D5A"/>
    <w:rsid w:val="00727506"/>
    <w:rsid w:val="007330D2"/>
    <w:rsid w:val="0073443B"/>
    <w:rsid w:val="00736402"/>
    <w:rsid w:val="0074243F"/>
    <w:rsid w:val="007434C1"/>
    <w:rsid w:val="007435FB"/>
    <w:rsid w:val="0074436F"/>
    <w:rsid w:val="007448E2"/>
    <w:rsid w:val="00745E06"/>
    <w:rsid w:val="0074664D"/>
    <w:rsid w:val="00747B6E"/>
    <w:rsid w:val="00752106"/>
    <w:rsid w:val="00753B49"/>
    <w:rsid w:val="00753E98"/>
    <w:rsid w:val="00754911"/>
    <w:rsid w:val="007556C2"/>
    <w:rsid w:val="00755C46"/>
    <w:rsid w:val="007578A7"/>
    <w:rsid w:val="00757DD5"/>
    <w:rsid w:val="007631EB"/>
    <w:rsid w:val="00765DFA"/>
    <w:rsid w:val="00766297"/>
    <w:rsid w:val="0077042C"/>
    <w:rsid w:val="007704E6"/>
    <w:rsid w:val="00771649"/>
    <w:rsid w:val="00773503"/>
    <w:rsid w:val="00773778"/>
    <w:rsid w:val="00775B19"/>
    <w:rsid w:val="0078299B"/>
    <w:rsid w:val="0078654F"/>
    <w:rsid w:val="0078672E"/>
    <w:rsid w:val="00786769"/>
    <w:rsid w:val="00790751"/>
    <w:rsid w:val="00790B51"/>
    <w:rsid w:val="00795743"/>
    <w:rsid w:val="00795D16"/>
    <w:rsid w:val="007966F6"/>
    <w:rsid w:val="00797906"/>
    <w:rsid w:val="007A31EA"/>
    <w:rsid w:val="007B001F"/>
    <w:rsid w:val="007B26C7"/>
    <w:rsid w:val="007B4196"/>
    <w:rsid w:val="007B4727"/>
    <w:rsid w:val="007B5D9B"/>
    <w:rsid w:val="007B6698"/>
    <w:rsid w:val="007C05CA"/>
    <w:rsid w:val="007C316F"/>
    <w:rsid w:val="007C3937"/>
    <w:rsid w:val="007C4DE9"/>
    <w:rsid w:val="007C4F46"/>
    <w:rsid w:val="007C5290"/>
    <w:rsid w:val="007C7F1C"/>
    <w:rsid w:val="007D0264"/>
    <w:rsid w:val="007D6D0B"/>
    <w:rsid w:val="007D75B0"/>
    <w:rsid w:val="007E037D"/>
    <w:rsid w:val="007E64DB"/>
    <w:rsid w:val="007F561B"/>
    <w:rsid w:val="007F59B6"/>
    <w:rsid w:val="007F59F9"/>
    <w:rsid w:val="007F66BD"/>
    <w:rsid w:val="007F686E"/>
    <w:rsid w:val="007F6B09"/>
    <w:rsid w:val="00801D60"/>
    <w:rsid w:val="00802ECE"/>
    <w:rsid w:val="00806BBD"/>
    <w:rsid w:val="00810343"/>
    <w:rsid w:val="0081150B"/>
    <w:rsid w:val="0081560A"/>
    <w:rsid w:val="00816975"/>
    <w:rsid w:val="00816C0A"/>
    <w:rsid w:val="00820831"/>
    <w:rsid w:val="00822007"/>
    <w:rsid w:val="00822FE8"/>
    <w:rsid w:val="008246FB"/>
    <w:rsid w:val="00824860"/>
    <w:rsid w:val="00824DDF"/>
    <w:rsid w:val="008250BE"/>
    <w:rsid w:val="00830004"/>
    <w:rsid w:val="00831432"/>
    <w:rsid w:val="00831CE7"/>
    <w:rsid w:val="00831D00"/>
    <w:rsid w:val="008335F3"/>
    <w:rsid w:val="00841EC6"/>
    <w:rsid w:val="008427FC"/>
    <w:rsid w:val="00846B4D"/>
    <w:rsid w:val="00850112"/>
    <w:rsid w:val="00856FDC"/>
    <w:rsid w:val="00857AF6"/>
    <w:rsid w:val="00860451"/>
    <w:rsid w:val="008605B2"/>
    <w:rsid w:val="00863273"/>
    <w:rsid w:val="008632ED"/>
    <w:rsid w:val="008672F8"/>
    <w:rsid w:val="0087452E"/>
    <w:rsid w:val="00874A63"/>
    <w:rsid w:val="00875468"/>
    <w:rsid w:val="008767CF"/>
    <w:rsid w:val="0087698E"/>
    <w:rsid w:val="0088006A"/>
    <w:rsid w:val="0088297C"/>
    <w:rsid w:val="00884EFE"/>
    <w:rsid w:val="00890FAF"/>
    <w:rsid w:val="008956E4"/>
    <w:rsid w:val="008A0978"/>
    <w:rsid w:val="008A1212"/>
    <w:rsid w:val="008A317B"/>
    <w:rsid w:val="008A4683"/>
    <w:rsid w:val="008A4F58"/>
    <w:rsid w:val="008A6AA4"/>
    <w:rsid w:val="008B43D5"/>
    <w:rsid w:val="008B4D86"/>
    <w:rsid w:val="008B61BD"/>
    <w:rsid w:val="008B6586"/>
    <w:rsid w:val="008C04C7"/>
    <w:rsid w:val="008C3FCD"/>
    <w:rsid w:val="008C410E"/>
    <w:rsid w:val="008C47FE"/>
    <w:rsid w:val="008C5BC7"/>
    <w:rsid w:val="008C5BF0"/>
    <w:rsid w:val="008D01AF"/>
    <w:rsid w:val="008D05C5"/>
    <w:rsid w:val="008D1D20"/>
    <w:rsid w:val="008D26B5"/>
    <w:rsid w:val="008D6A3A"/>
    <w:rsid w:val="008E1591"/>
    <w:rsid w:val="008E2AD4"/>
    <w:rsid w:val="008E3B22"/>
    <w:rsid w:val="008E3DC0"/>
    <w:rsid w:val="008E4B76"/>
    <w:rsid w:val="008E5DCE"/>
    <w:rsid w:val="008F17F6"/>
    <w:rsid w:val="008F693A"/>
    <w:rsid w:val="0090695C"/>
    <w:rsid w:val="00906CDB"/>
    <w:rsid w:val="00911ECE"/>
    <w:rsid w:val="00913289"/>
    <w:rsid w:val="009132B2"/>
    <w:rsid w:val="009139EF"/>
    <w:rsid w:val="00915181"/>
    <w:rsid w:val="009176E4"/>
    <w:rsid w:val="00920454"/>
    <w:rsid w:val="00921673"/>
    <w:rsid w:val="00921D50"/>
    <w:rsid w:val="009223CD"/>
    <w:rsid w:val="00922A53"/>
    <w:rsid w:val="0092301F"/>
    <w:rsid w:val="009239D6"/>
    <w:rsid w:val="0092655F"/>
    <w:rsid w:val="00926CD9"/>
    <w:rsid w:val="009277EE"/>
    <w:rsid w:val="00930B92"/>
    <w:rsid w:val="0093779A"/>
    <w:rsid w:val="009402B8"/>
    <w:rsid w:val="00940C22"/>
    <w:rsid w:val="00940C61"/>
    <w:rsid w:val="00943E2D"/>
    <w:rsid w:val="00945DA4"/>
    <w:rsid w:val="00945E56"/>
    <w:rsid w:val="009460E5"/>
    <w:rsid w:val="00946B0C"/>
    <w:rsid w:val="00951F88"/>
    <w:rsid w:val="009531EA"/>
    <w:rsid w:val="00955281"/>
    <w:rsid w:val="00955730"/>
    <w:rsid w:val="009562A8"/>
    <w:rsid w:val="009613DB"/>
    <w:rsid w:val="0096215B"/>
    <w:rsid w:val="00962594"/>
    <w:rsid w:val="009645FE"/>
    <w:rsid w:val="00964630"/>
    <w:rsid w:val="00965E43"/>
    <w:rsid w:val="00967BAE"/>
    <w:rsid w:val="0097607E"/>
    <w:rsid w:val="00976B50"/>
    <w:rsid w:val="00976E28"/>
    <w:rsid w:val="00980E53"/>
    <w:rsid w:val="00981208"/>
    <w:rsid w:val="009867B8"/>
    <w:rsid w:val="00986EA4"/>
    <w:rsid w:val="0098783A"/>
    <w:rsid w:val="00991034"/>
    <w:rsid w:val="00996117"/>
    <w:rsid w:val="009A6BF8"/>
    <w:rsid w:val="009A7D93"/>
    <w:rsid w:val="009B0E26"/>
    <w:rsid w:val="009B7BF9"/>
    <w:rsid w:val="009C7366"/>
    <w:rsid w:val="009E063D"/>
    <w:rsid w:val="009E187A"/>
    <w:rsid w:val="009E2F4B"/>
    <w:rsid w:val="009E7AD2"/>
    <w:rsid w:val="009E7F8F"/>
    <w:rsid w:val="009F10E4"/>
    <w:rsid w:val="009F1647"/>
    <w:rsid w:val="009F4CB2"/>
    <w:rsid w:val="009F51F6"/>
    <w:rsid w:val="009F606C"/>
    <w:rsid w:val="009F68AC"/>
    <w:rsid w:val="00A04089"/>
    <w:rsid w:val="00A05CA4"/>
    <w:rsid w:val="00A0604B"/>
    <w:rsid w:val="00A070A1"/>
    <w:rsid w:val="00A10C6F"/>
    <w:rsid w:val="00A13202"/>
    <w:rsid w:val="00A13BAA"/>
    <w:rsid w:val="00A164D5"/>
    <w:rsid w:val="00A1767E"/>
    <w:rsid w:val="00A243CA"/>
    <w:rsid w:val="00A24CD9"/>
    <w:rsid w:val="00A26DB0"/>
    <w:rsid w:val="00A271A7"/>
    <w:rsid w:val="00A318C5"/>
    <w:rsid w:val="00A34191"/>
    <w:rsid w:val="00A34A91"/>
    <w:rsid w:val="00A35C46"/>
    <w:rsid w:val="00A36C81"/>
    <w:rsid w:val="00A36E12"/>
    <w:rsid w:val="00A402DB"/>
    <w:rsid w:val="00A46973"/>
    <w:rsid w:val="00A46B7D"/>
    <w:rsid w:val="00A50840"/>
    <w:rsid w:val="00A5633F"/>
    <w:rsid w:val="00A56653"/>
    <w:rsid w:val="00A63F2F"/>
    <w:rsid w:val="00A6505B"/>
    <w:rsid w:val="00A65831"/>
    <w:rsid w:val="00A65CDA"/>
    <w:rsid w:val="00A67D62"/>
    <w:rsid w:val="00A7520B"/>
    <w:rsid w:val="00A755A6"/>
    <w:rsid w:val="00A8023C"/>
    <w:rsid w:val="00A80626"/>
    <w:rsid w:val="00A80E1E"/>
    <w:rsid w:val="00A84850"/>
    <w:rsid w:val="00A86219"/>
    <w:rsid w:val="00A869C4"/>
    <w:rsid w:val="00A87793"/>
    <w:rsid w:val="00A9525D"/>
    <w:rsid w:val="00A9661E"/>
    <w:rsid w:val="00AA05C4"/>
    <w:rsid w:val="00AA0EB3"/>
    <w:rsid w:val="00AA1333"/>
    <w:rsid w:val="00AA46D2"/>
    <w:rsid w:val="00AA547D"/>
    <w:rsid w:val="00AB074F"/>
    <w:rsid w:val="00AB44E1"/>
    <w:rsid w:val="00AB48E3"/>
    <w:rsid w:val="00AC1A5B"/>
    <w:rsid w:val="00AC4058"/>
    <w:rsid w:val="00AC43F7"/>
    <w:rsid w:val="00AC4D0D"/>
    <w:rsid w:val="00AD09FE"/>
    <w:rsid w:val="00AD2D80"/>
    <w:rsid w:val="00AD402F"/>
    <w:rsid w:val="00AD66FE"/>
    <w:rsid w:val="00AE4EB9"/>
    <w:rsid w:val="00AE550C"/>
    <w:rsid w:val="00AE5A51"/>
    <w:rsid w:val="00AF25A3"/>
    <w:rsid w:val="00AF2FAD"/>
    <w:rsid w:val="00AF57AC"/>
    <w:rsid w:val="00B0007B"/>
    <w:rsid w:val="00B02744"/>
    <w:rsid w:val="00B02885"/>
    <w:rsid w:val="00B0317F"/>
    <w:rsid w:val="00B054F0"/>
    <w:rsid w:val="00B056A9"/>
    <w:rsid w:val="00B0752B"/>
    <w:rsid w:val="00B113A2"/>
    <w:rsid w:val="00B126B4"/>
    <w:rsid w:val="00B13594"/>
    <w:rsid w:val="00B13BC5"/>
    <w:rsid w:val="00B14069"/>
    <w:rsid w:val="00B2087A"/>
    <w:rsid w:val="00B23F07"/>
    <w:rsid w:val="00B24AC9"/>
    <w:rsid w:val="00B32672"/>
    <w:rsid w:val="00B341EB"/>
    <w:rsid w:val="00B3475D"/>
    <w:rsid w:val="00B36E23"/>
    <w:rsid w:val="00B37477"/>
    <w:rsid w:val="00B40F6B"/>
    <w:rsid w:val="00B41095"/>
    <w:rsid w:val="00B4139F"/>
    <w:rsid w:val="00B41458"/>
    <w:rsid w:val="00B416D4"/>
    <w:rsid w:val="00B47945"/>
    <w:rsid w:val="00B5074D"/>
    <w:rsid w:val="00B5137B"/>
    <w:rsid w:val="00B5343D"/>
    <w:rsid w:val="00B53957"/>
    <w:rsid w:val="00B54A28"/>
    <w:rsid w:val="00B56064"/>
    <w:rsid w:val="00B605AD"/>
    <w:rsid w:val="00B618C2"/>
    <w:rsid w:val="00B63CA1"/>
    <w:rsid w:val="00B64386"/>
    <w:rsid w:val="00B66363"/>
    <w:rsid w:val="00B74A45"/>
    <w:rsid w:val="00B834B1"/>
    <w:rsid w:val="00B865E4"/>
    <w:rsid w:val="00B903C0"/>
    <w:rsid w:val="00B91F20"/>
    <w:rsid w:val="00B93684"/>
    <w:rsid w:val="00BA624A"/>
    <w:rsid w:val="00BA629A"/>
    <w:rsid w:val="00BB10F3"/>
    <w:rsid w:val="00BB1944"/>
    <w:rsid w:val="00BB6DC4"/>
    <w:rsid w:val="00BC19C5"/>
    <w:rsid w:val="00BC2B51"/>
    <w:rsid w:val="00BC315E"/>
    <w:rsid w:val="00BC5BC7"/>
    <w:rsid w:val="00BC73A6"/>
    <w:rsid w:val="00BD002E"/>
    <w:rsid w:val="00BD2424"/>
    <w:rsid w:val="00BD3F29"/>
    <w:rsid w:val="00BD4537"/>
    <w:rsid w:val="00BD4B54"/>
    <w:rsid w:val="00BD4E82"/>
    <w:rsid w:val="00BD5D3B"/>
    <w:rsid w:val="00BE0FFA"/>
    <w:rsid w:val="00BE574F"/>
    <w:rsid w:val="00BE5DCE"/>
    <w:rsid w:val="00BE6DB9"/>
    <w:rsid w:val="00BF3A47"/>
    <w:rsid w:val="00BF3AB3"/>
    <w:rsid w:val="00BF5CC9"/>
    <w:rsid w:val="00BF6484"/>
    <w:rsid w:val="00C022D3"/>
    <w:rsid w:val="00C0271E"/>
    <w:rsid w:val="00C02981"/>
    <w:rsid w:val="00C02C8A"/>
    <w:rsid w:val="00C03381"/>
    <w:rsid w:val="00C048B7"/>
    <w:rsid w:val="00C05772"/>
    <w:rsid w:val="00C10C17"/>
    <w:rsid w:val="00C10F7D"/>
    <w:rsid w:val="00C173B8"/>
    <w:rsid w:val="00C17B63"/>
    <w:rsid w:val="00C17F16"/>
    <w:rsid w:val="00C20169"/>
    <w:rsid w:val="00C215EF"/>
    <w:rsid w:val="00C25741"/>
    <w:rsid w:val="00C35888"/>
    <w:rsid w:val="00C41247"/>
    <w:rsid w:val="00C42571"/>
    <w:rsid w:val="00C46B96"/>
    <w:rsid w:val="00C50A9C"/>
    <w:rsid w:val="00C5184C"/>
    <w:rsid w:val="00C552EE"/>
    <w:rsid w:val="00C55973"/>
    <w:rsid w:val="00C563C5"/>
    <w:rsid w:val="00C57D1C"/>
    <w:rsid w:val="00C627E2"/>
    <w:rsid w:val="00C63F49"/>
    <w:rsid w:val="00C6596D"/>
    <w:rsid w:val="00C775CE"/>
    <w:rsid w:val="00C77B47"/>
    <w:rsid w:val="00C90CFC"/>
    <w:rsid w:val="00C92D25"/>
    <w:rsid w:val="00C958AC"/>
    <w:rsid w:val="00C96F35"/>
    <w:rsid w:val="00CA3023"/>
    <w:rsid w:val="00CA5D95"/>
    <w:rsid w:val="00CB313D"/>
    <w:rsid w:val="00CB4FC9"/>
    <w:rsid w:val="00CB761F"/>
    <w:rsid w:val="00CC1BFF"/>
    <w:rsid w:val="00CC2CC4"/>
    <w:rsid w:val="00CC6549"/>
    <w:rsid w:val="00CC673E"/>
    <w:rsid w:val="00CD07CD"/>
    <w:rsid w:val="00CD0E12"/>
    <w:rsid w:val="00CD10D9"/>
    <w:rsid w:val="00CD24E9"/>
    <w:rsid w:val="00CD50D4"/>
    <w:rsid w:val="00CD5950"/>
    <w:rsid w:val="00CD6B68"/>
    <w:rsid w:val="00CD77C2"/>
    <w:rsid w:val="00CE1385"/>
    <w:rsid w:val="00CE29DE"/>
    <w:rsid w:val="00CF3393"/>
    <w:rsid w:val="00CF4134"/>
    <w:rsid w:val="00CF58EA"/>
    <w:rsid w:val="00CF596F"/>
    <w:rsid w:val="00D003C6"/>
    <w:rsid w:val="00D01500"/>
    <w:rsid w:val="00D03521"/>
    <w:rsid w:val="00D11241"/>
    <w:rsid w:val="00D11554"/>
    <w:rsid w:val="00D1266F"/>
    <w:rsid w:val="00D1271E"/>
    <w:rsid w:val="00D138F4"/>
    <w:rsid w:val="00D1456A"/>
    <w:rsid w:val="00D16C56"/>
    <w:rsid w:val="00D1725A"/>
    <w:rsid w:val="00D1775C"/>
    <w:rsid w:val="00D230C9"/>
    <w:rsid w:val="00D275F7"/>
    <w:rsid w:val="00D30392"/>
    <w:rsid w:val="00D31108"/>
    <w:rsid w:val="00D31DCE"/>
    <w:rsid w:val="00D3300C"/>
    <w:rsid w:val="00D36EA0"/>
    <w:rsid w:val="00D3785F"/>
    <w:rsid w:val="00D41580"/>
    <w:rsid w:val="00D42A9E"/>
    <w:rsid w:val="00D4595B"/>
    <w:rsid w:val="00D46F69"/>
    <w:rsid w:val="00D5529C"/>
    <w:rsid w:val="00D55C1F"/>
    <w:rsid w:val="00D55DFF"/>
    <w:rsid w:val="00D56B35"/>
    <w:rsid w:val="00D56BEA"/>
    <w:rsid w:val="00D572A8"/>
    <w:rsid w:val="00D615AB"/>
    <w:rsid w:val="00D62F31"/>
    <w:rsid w:val="00D63B55"/>
    <w:rsid w:val="00D65BF7"/>
    <w:rsid w:val="00D666DF"/>
    <w:rsid w:val="00D70720"/>
    <w:rsid w:val="00D70737"/>
    <w:rsid w:val="00D71A67"/>
    <w:rsid w:val="00D76894"/>
    <w:rsid w:val="00D77BB7"/>
    <w:rsid w:val="00D81C52"/>
    <w:rsid w:val="00D83CEE"/>
    <w:rsid w:val="00D844B0"/>
    <w:rsid w:val="00D8464B"/>
    <w:rsid w:val="00D84D68"/>
    <w:rsid w:val="00D865BE"/>
    <w:rsid w:val="00D869E2"/>
    <w:rsid w:val="00D906A9"/>
    <w:rsid w:val="00D9295E"/>
    <w:rsid w:val="00D92CFD"/>
    <w:rsid w:val="00D93B38"/>
    <w:rsid w:val="00D96411"/>
    <w:rsid w:val="00D974CE"/>
    <w:rsid w:val="00D97F37"/>
    <w:rsid w:val="00DA2581"/>
    <w:rsid w:val="00DA613A"/>
    <w:rsid w:val="00DB4527"/>
    <w:rsid w:val="00DB4F6B"/>
    <w:rsid w:val="00DC022E"/>
    <w:rsid w:val="00DC5901"/>
    <w:rsid w:val="00DC7DA9"/>
    <w:rsid w:val="00DD0365"/>
    <w:rsid w:val="00DD6256"/>
    <w:rsid w:val="00DD772E"/>
    <w:rsid w:val="00DD7C74"/>
    <w:rsid w:val="00DE35D7"/>
    <w:rsid w:val="00DE375B"/>
    <w:rsid w:val="00DE3BE9"/>
    <w:rsid w:val="00DE402E"/>
    <w:rsid w:val="00DE46C1"/>
    <w:rsid w:val="00DE47A1"/>
    <w:rsid w:val="00DE6F6D"/>
    <w:rsid w:val="00DF0B3F"/>
    <w:rsid w:val="00DF0E77"/>
    <w:rsid w:val="00DF1BEC"/>
    <w:rsid w:val="00DF5E89"/>
    <w:rsid w:val="00E01E7B"/>
    <w:rsid w:val="00E01FC2"/>
    <w:rsid w:val="00E063DC"/>
    <w:rsid w:val="00E07413"/>
    <w:rsid w:val="00E075EB"/>
    <w:rsid w:val="00E077B9"/>
    <w:rsid w:val="00E11AFE"/>
    <w:rsid w:val="00E153C8"/>
    <w:rsid w:val="00E159F1"/>
    <w:rsid w:val="00E15C66"/>
    <w:rsid w:val="00E210BB"/>
    <w:rsid w:val="00E2188F"/>
    <w:rsid w:val="00E255DF"/>
    <w:rsid w:val="00E317DD"/>
    <w:rsid w:val="00E36F8A"/>
    <w:rsid w:val="00E4015F"/>
    <w:rsid w:val="00E40781"/>
    <w:rsid w:val="00E42D88"/>
    <w:rsid w:val="00E43C6A"/>
    <w:rsid w:val="00E45770"/>
    <w:rsid w:val="00E45A9A"/>
    <w:rsid w:val="00E4622E"/>
    <w:rsid w:val="00E47BA6"/>
    <w:rsid w:val="00E60A5F"/>
    <w:rsid w:val="00E61E10"/>
    <w:rsid w:val="00E62AFF"/>
    <w:rsid w:val="00E63667"/>
    <w:rsid w:val="00E66118"/>
    <w:rsid w:val="00E718A7"/>
    <w:rsid w:val="00E725EA"/>
    <w:rsid w:val="00E72786"/>
    <w:rsid w:val="00E7304B"/>
    <w:rsid w:val="00E73658"/>
    <w:rsid w:val="00E754A0"/>
    <w:rsid w:val="00E76465"/>
    <w:rsid w:val="00E7742F"/>
    <w:rsid w:val="00E77901"/>
    <w:rsid w:val="00E80EA3"/>
    <w:rsid w:val="00E846AD"/>
    <w:rsid w:val="00E849EB"/>
    <w:rsid w:val="00E84DA3"/>
    <w:rsid w:val="00E914EA"/>
    <w:rsid w:val="00EA37DB"/>
    <w:rsid w:val="00EB1F6A"/>
    <w:rsid w:val="00EB2834"/>
    <w:rsid w:val="00EB349D"/>
    <w:rsid w:val="00EB4D8D"/>
    <w:rsid w:val="00EB638C"/>
    <w:rsid w:val="00EC2EDF"/>
    <w:rsid w:val="00EC7F65"/>
    <w:rsid w:val="00ED6666"/>
    <w:rsid w:val="00ED6B7B"/>
    <w:rsid w:val="00ED75EC"/>
    <w:rsid w:val="00EE1BA9"/>
    <w:rsid w:val="00EE78B6"/>
    <w:rsid w:val="00EE7C0D"/>
    <w:rsid w:val="00EF16BE"/>
    <w:rsid w:val="00EF5DAF"/>
    <w:rsid w:val="00EF6E85"/>
    <w:rsid w:val="00EF7961"/>
    <w:rsid w:val="00F03C40"/>
    <w:rsid w:val="00F03E77"/>
    <w:rsid w:val="00F04EB2"/>
    <w:rsid w:val="00F05A67"/>
    <w:rsid w:val="00F075BE"/>
    <w:rsid w:val="00F17F0C"/>
    <w:rsid w:val="00F22594"/>
    <w:rsid w:val="00F333E1"/>
    <w:rsid w:val="00F342AA"/>
    <w:rsid w:val="00F436AE"/>
    <w:rsid w:val="00F43A70"/>
    <w:rsid w:val="00F44024"/>
    <w:rsid w:val="00F44E66"/>
    <w:rsid w:val="00F4757C"/>
    <w:rsid w:val="00F518F3"/>
    <w:rsid w:val="00F540AF"/>
    <w:rsid w:val="00F55DD8"/>
    <w:rsid w:val="00F62D3A"/>
    <w:rsid w:val="00F66B1C"/>
    <w:rsid w:val="00F66EEE"/>
    <w:rsid w:val="00F70E9E"/>
    <w:rsid w:val="00F723AE"/>
    <w:rsid w:val="00F73B28"/>
    <w:rsid w:val="00F741CE"/>
    <w:rsid w:val="00F822DC"/>
    <w:rsid w:val="00F8233C"/>
    <w:rsid w:val="00F82467"/>
    <w:rsid w:val="00F86A96"/>
    <w:rsid w:val="00F94841"/>
    <w:rsid w:val="00F95D18"/>
    <w:rsid w:val="00F9695F"/>
    <w:rsid w:val="00FB1CF8"/>
    <w:rsid w:val="00FB1FD3"/>
    <w:rsid w:val="00FB7171"/>
    <w:rsid w:val="00FC2C8A"/>
    <w:rsid w:val="00FC7520"/>
    <w:rsid w:val="00FD1FD6"/>
    <w:rsid w:val="00FD320A"/>
    <w:rsid w:val="00FD524B"/>
    <w:rsid w:val="00FD7183"/>
    <w:rsid w:val="00FE25B4"/>
    <w:rsid w:val="00FE3FEB"/>
    <w:rsid w:val="00FE50E1"/>
    <w:rsid w:val="00FE5C39"/>
    <w:rsid w:val="00FE6614"/>
    <w:rsid w:val="00FF0965"/>
    <w:rsid w:val="00FF118C"/>
    <w:rsid w:val="00FF1293"/>
    <w:rsid w:val="00FF4C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A8C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EB"/>
    <w:rPr>
      <w:rFonts w:asciiTheme="minorHAnsi" w:hAnsiTheme="minorHAnsi"/>
      <w:sz w:val="22"/>
      <w:szCs w:val="19"/>
    </w:rPr>
  </w:style>
  <w:style w:type="paragraph" w:styleId="Overskrift1">
    <w:name w:val="heading 1"/>
    <w:basedOn w:val="Normal"/>
    <w:next w:val="Normal"/>
    <w:link w:val="Overskrift1Tegn"/>
    <w:qFormat/>
    <w:rsid w:val="00824DDF"/>
    <w:pPr>
      <w:keepNext/>
      <w:numPr>
        <w:numId w:val="12"/>
      </w:numPr>
      <w:spacing w:before="240"/>
      <w:outlineLvl w:val="0"/>
    </w:pPr>
    <w:rPr>
      <w:rFonts w:asciiTheme="majorHAnsi" w:hAnsiTheme="majorHAnsi" w:cs="Arial"/>
      <w:b/>
      <w:bCs/>
      <w:sz w:val="32"/>
      <w:szCs w:val="32"/>
    </w:rPr>
  </w:style>
  <w:style w:type="paragraph" w:styleId="Overskrift2">
    <w:name w:val="heading 2"/>
    <w:basedOn w:val="Normal"/>
    <w:next w:val="Normal"/>
    <w:link w:val="Overskrift2Tegn"/>
    <w:qFormat/>
    <w:rsid w:val="003F1A65"/>
    <w:pPr>
      <w:keepNext/>
      <w:numPr>
        <w:ilvl w:val="1"/>
        <w:numId w:val="12"/>
      </w:numPr>
      <w:spacing w:before="240" w:after="60"/>
      <w:outlineLvl w:val="1"/>
    </w:pPr>
    <w:rPr>
      <w:rFonts w:asciiTheme="majorHAnsi" w:hAnsiTheme="majorHAnsi" w:cs="Arial"/>
      <w:b/>
      <w:bCs/>
      <w:iCs/>
      <w:sz w:val="28"/>
      <w:szCs w:val="28"/>
    </w:rPr>
  </w:style>
  <w:style w:type="paragraph" w:styleId="Overskrift3">
    <w:name w:val="heading 3"/>
    <w:basedOn w:val="Normal"/>
    <w:next w:val="Normal"/>
    <w:link w:val="Overskrift3Tegn"/>
    <w:qFormat/>
    <w:rsid w:val="001B570F"/>
    <w:pPr>
      <w:keepNext/>
      <w:numPr>
        <w:ilvl w:val="2"/>
        <w:numId w:val="12"/>
      </w:numPr>
      <w:outlineLvl w:val="2"/>
    </w:pPr>
    <w:rPr>
      <w:b/>
      <w:bCs/>
      <w:i/>
      <w:sz w:val="24"/>
    </w:rPr>
  </w:style>
  <w:style w:type="paragraph" w:styleId="Overskrift4">
    <w:name w:val="heading 4"/>
    <w:basedOn w:val="Normal"/>
    <w:next w:val="Normal"/>
    <w:link w:val="Overskrift4Tegn"/>
    <w:semiHidden/>
    <w:unhideWhenUsed/>
    <w:qFormat/>
    <w:locked/>
    <w:rsid w:val="001B570F"/>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locked/>
    <w:rsid w:val="001B570F"/>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locked/>
    <w:rsid w:val="001B570F"/>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locked/>
    <w:rsid w:val="001B570F"/>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locked/>
    <w:rsid w:val="001B570F"/>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locked/>
    <w:rsid w:val="001B570F"/>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locked/>
    <w:rsid w:val="00BE574F"/>
    <w:rPr>
      <w:rFonts w:ascii="Cambria" w:hAnsi="Cambria"/>
      <w:b/>
      <w:kern w:val="32"/>
      <w:sz w:val="32"/>
    </w:rPr>
  </w:style>
  <w:style w:type="character" w:customStyle="1" w:styleId="Heading2Char">
    <w:name w:val="Heading 2 Char"/>
    <w:locked/>
    <w:rsid w:val="00BE574F"/>
    <w:rPr>
      <w:rFonts w:ascii="Tahoma" w:hAnsi="Tahoma"/>
      <w:b/>
      <w:sz w:val="28"/>
      <w:lang w:val="nb-NO" w:eastAsia="nb-NO"/>
    </w:rPr>
  </w:style>
  <w:style w:type="character" w:styleId="Merknadsreferanse">
    <w:name w:val="annotation reference"/>
    <w:uiPriority w:val="99"/>
    <w:rsid w:val="00BE574F"/>
    <w:rPr>
      <w:sz w:val="16"/>
    </w:rPr>
  </w:style>
  <w:style w:type="paragraph" w:styleId="Fotnotetekst">
    <w:name w:val="footnote text"/>
    <w:basedOn w:val="Normal"/>
    <w:semiHidden/>
    <w:rsid w:val="00BE574F"/>
    <w:rPr>
      <w:sz w:val="16"/>
      <w:szCs w:val="20"/>
    </w:rPr>
  </w:style>
  <w:style w:type="character" w:customStyle="1" w:styleId="FootnoteTextChar">
    <w:name w:val="Footnote Text Char"/>
    <w:semiHidden/>
    <w:locked/>
    <w:rsid w:val="00BE574F"/>
    <w:rPr>
      <w:rFonts w:ascii="Tahoma" w:hAnsi="Tahoma"/>
    </w:rPr>
  </w:style>
  <w:style w:type="character" w:styleId="Fotnotereferanse">
    <w:name w:val="footnote reference"/>
    <w:semiHidden/>
    <w:rsid w:val="00BE574F"/>
    <w:rPr>
      <w:rFonts w:ascii="Tahoma" w:hAnsi="Tahoma"/>
      <w:sz w:val="16"/>
      <w:vertAlign w:val="superscript"/>
    </w:rPr>
  </w:style>
  <w:style w:type="paragraph" w:styleId="Bunntekst">
    <w:name w:val="footer"/>
    <w:basedOn w:val="Normal"/>
    <w:link w:val="BunntekstTegn"/>
    <w:uiPriority w:val="99"/>
    <w:rsid w:val="00BE574F"/>
    <w:pPr>
      <w:pBdr>
        <w:top w:val="single" w:sz="4" w:space="1" w:color="auto"/>
      </w:pBdr>
      <w:tabs>
        <w:tab w:val="center" w:pos="4536"/>
        <w:tab w:val="right" w:pos="9072"/>
      </w:tabs>
    </w:pPr>
    <w:rPr>
      <w:sz w:val="18"/>
    </w:rPr>
  </w:style>
  <w:style w:type="character" w:customStyle="1" w:styleId="FooterChar">
    <w:name w:val="Footer Char"/>
    <w:semiHidden/>
    <w:locked/>
    <w:rsid w:val="00BE574F"/>
    <w:rPr>
      <w:rFonts w:ascii="Tahoma" w:hAnsi="Tahoma"/>
      <w:sz w:val="19"/>
    </w:rPr>
  </w:style>
  <w:style w:type="paragraph" w:styleId="INNH1">
    <w:name w:val="toc 1"/>
    <w:basedOn w:val="Normal"/>
    <w:next w:val="Normal"/>
    <w:uiPriority w:val="39"/>
    <w:rsid w:val="004C62F2"/>
    <w:pPr>
      <w:tabs>
        <w:tab w:val="left" w:pos="480"/>
        <w:tab w:val="right" w:leader="dot" w:pos="9554"/>
      </w:tabs>
    </w:pPr>
    <w:rPr>
      <w:b/>
    </w:rPr>
  </w:style>
  <w:style w:type="paragraph" w:styleId="INNH2">
    <w:name w:val="toc 2"/>
    <w:basedOn w:val="Normal"/>
    <w:next w:val="Normal"/>
    <w:autoRedefine/>
    <w:uiPriority w:val="39"/>
    <w:rsid w:val="00BE574F"/>
    <w:pPr>
      <w:tabs>
        <w:tab w:val="left" w:pos="720"/>
        <w:tab w:val="right" w:leader="dot" w:pos="9554"/>
      </w:tabs>
      <w:ind w:left="193"/>
    </w:pPr>
  </w:style>
  <w:style w:type="character" w:styleId="Hyperkobling">
    <w:name w:val="Hyperlink"/>
    <w:uiPriority w:val="99"/>
    <w:rsid w:val="00BE574F"/>
    <w:rPr>
      <w:color w:val="0000FF"/>
      <w:u w:val="single"/>
    </w:rPr>
  </w:style>
  <w:style w:type="paragraph" w:customStyle="1" w:styleId="Overskrift">
    <w:name w:val="Overskrift"/>
    <w:basedOn w:val="Normal"/>
    <w:link w:val="OverskriftTegn1"/>
    <w:rsid w:val="00523A31"/>
    <w:pPr>
      <w:jc w:val="center"/>
    </w:pPr>
    <w:rPr>
      <w:sz w:val="48"/>
      <w:szCs w:val="20"/>
    </w:rPr>
  </w:style>
  <w:style w:type="paragraph" w:styleId="Brdtekst">
    <w:name w:val="Body Text"/>
    <w:basedOn w:val="Normal"/>
    <w:rsid w:val="00BE574F"/>
    <w:rPr>
      <w:rFonts w:ascii="DepCentury Old Style" w:hAnsi="DepCentury Old Style"/>
      <w:szCs w:val="20"/>
    </w:rPr>
  </w:style>
  <w:style w:type="character" w:customStyle="1" w:styleId="BodyTextChar">
    <w:name w:val="Body Text Char"/>
    <w:locked/>
    <w:rsid w:val="00BE574F"/>
    <w:rPr>
      <w:rFonts w:ascii="DepCentury Old Style" w:hAnsi="DepCentury Old Style"/>
      <w:sz w:val="22"/>
      <w:lang w:val="nb-NO" w:eastAsia="nb-NO"/>
    </w:rPr>
  </w:style>
  <w:style w:type="character" w:customStyle="1" w:styleId="OverskriftTegn">
    <w:name w:val="Overskrift Tegn"/>
    <w:locked/>
    <w:rsid w:val="00BE574F"/>
    <w:rPr>
      <w:rFonts w:ascii="Tahoma" w:hAnsi="Tahoma"/>
      <w:sz w:val="48"/>
      <w:lang w:val="nb-NO" w:eastAsia="nb-NO"/>
    </w:rPr>
  </w:style>
  <w:style w:type="character" w:styleId="Fulgthyperkobling">
    <w:name w:val="FollowedHyperlink"/>
    <w:rsid w:val="00BE574F"/>
    <w:rPr>
      <w:color w:val="800080"/>
      <w:u w:val="single"/>
    </w:rPr>
  </w:style>
  <w:style w:type="paragraph" w:styleId="Bobletekst">
    <w:name w:val="Balloon Text"/>
    <w:basedOn w:val="Normal"/>
    <w:semiHidden/>
    <w:rsid w:val="00BE574F"/>
    <w:rPr>
      <w:rFonts w:cs="Tahoma"/>
      <w:sz w:val="16"/>
      <w:szCs w:val="16"/>
    </w:rPr>
  </w:style>
  <w:style w:type="character" w:customStyle="1" w:styleId="BalloonTextChar">
    <w:name w:val="Balloon Text Char"/>
    <w:semiHidden/>
    <w:locked/>
    <w:rsid w:val="00BE574F"/>
    <w:rPr>
      <w:sz w:val="2"/>
    </w:rPr>
  </w:style>
  <w:style w:type="paragraph" w:styleId="Merknadstekst">
    <w:name w:val="annotation text"/>
    <w:basedOn w:val="Normal"/>
    <w:link w:val="MerknadstekstTegn"/>
    <w:uiPriority w:val="99"/>
    <w:rsid w:val="00BE574F"/>
    <w:rPr>
      <w:szCs w:val="20"/>
    </w:rPr>
  </w:style>
  <w:style w:type="character" w:customStyle="1" w:styleId="CommentTextChar">
    <w:name w:val="Comment Text Char"/>
    <w:semiHidden/>
    <w:locked/>
    <w:rsid w:val="00BE574F"/>
    <w:rPr>
      <w:rFonts w:ascii="Tahoma" w:hAnsi="Tahoma"/>
    </w:rPr>
  </w:style>
  <w:style w:type="paragraph" w:styleId="Kommentaremne">
    <w:name w:val="annotation subject"/>
    <w:basedOn w:val="Merknadstekst"/>
    <w:next w:val="Merknadstekst"/>
    <w:semiHidden/>
    <w:rsid w:val="00BE574F"/>
    <w:rPr>
      <w:b/>
      <w:bCs/>
    </w:rPr>
  </w:style>
  <w:style w:type="character" w:customStyle="1" w:styleId="CommentSubjectChar">
    <w:name w:val="Comment Subject Char"/>
    <w:semiHidden/>
    <w:locked/>
    <w:rsid w:val="00BE574F"/>
    <w:rPr>
      <w:rFonts w:ascii="Tahoma" w:hAnsi="Tahoma"/>
      <w:b/>
    </w:rPr>
  </w:style>
  <w:style w:type="paragraph" w:styleId="Bildetekst">
    <w:name w:val="caption"/>
    <w:basedOn w:val="Normal"/>
    <w:next w:val="Normal"/>
    <w:link w:val="BildetekstTegn"/>
    <w:uiPriority w:val="35"/>
    <w:qFormat/>
    <w:rsid w:val="00BE574F"/>
    <w:rPr>
      <w:b/>
      <w:u w:val="single"/>
    </w:rPr>
  </w:style>
  <w:style w:type="character" w:customStyle="1" w:styleId="Overskrift1Tegn">
    <w:name w:val="Overskrift 1 Tegn"/>
    <w:link w:val="Overskrift1"/>
    <w:locked/>
    <w:rsid w:val="00824DDF"/>
    <w:rPr>
      <w:rFonts w:asciiTheme="majorHAnsi" w:hAnsiTheme="majorHAnsi" w:cs="Arial"/>
      <w:b/>
      <w:bCs/>
      <w:sz w:val="32"/>
      <w:szCs w:val="32"/>
    </w:rPr>
  </w:style>
  <w:style w:type="table" w:styleId="Tabellrutenett">
    <w:name w:val="Table Grid"/>
    <w:basedOn w:val="Vanligtabell"/>
    <w:uiPriority w:val="39"/>
    <w:rsid w:val="007D75B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76027"/>
    <w:pPr>
      <w:ind w:left="720"/>
    </w:pPr>
    <w:rPr>
      <w:rFonts w:ascii="Calibri" w:hAnsi="Calibri"/>
      <w:szCs w:val="22"/>
    </w:rPr>
  </w:style>
  <w:style w:type="paragraph" w:customStyle="1" w:styleId="Default">
    <w:name w:val="Default"/>
    <w:rsid w:val="00DB4527"/>
    <w:pPr>
      <w:autoSpaceDE w:val="0"/>
      <w:autoSpaceDN w:val="0"/>
      <w:adjustRightInd w:val="0"/>
    </w:pPr>
    <w:rPr>
      <w:rFonts w:ascii="Arial" w:hAnsi="Arial" w:cs="Arial"/>
      <w:color w:val="000000"/>
      <w:sz w:val="24"/>
      <w:szCs w:val="24"/>
    </w:rPr>
  </w:style>
  <w:style w:type="paragraph" w:customStyle="1" w:styleId="StilOverskrift16pt">
    <w:name w:val="Stil Overskrift + 16 pt"/>
    <w:basedOn w:val="Overskrift"/>
    <w:link w:val="StilOverskrift16ptTegn"/>
    <w:rsid w:val="00523A31"/>
    <w:rPr>
      <w:sz w:val="32"/>
      <w:szCs w:val="32"/>
    </w:rPr>
  </w:style>
  <w:style w:type="character" w:customStyle="1" w:styleId="OverskriftTegn1">
    <w:name w:val="Overskrift Tegn1"/>
    <w:link w:val="Overskrift"/>
    <w:rsid w:val="00523A31"/>
    <w:rPr>
      <w:rFonts w:ascii="Tahoma" w:hAnsi="Tahoma"/>
      <w:sz w:val="48"/>
      <w:lang w:val="nb-NO" w:eastAsia="nb-NO" w:bidi="ar-SA"/>
    </w:rPr>
  </w:style>
  <w:style w:type="character" w:customStyle="1" w:styleId="StilOverskrift16ptTegn">
    <w:name w:val="Stil Overskrift + 16 pt Tegn"/>
    <w:link w:val="StilOverskrift16pt"/>
    <w:rsid w:val="00523A31"/>
    <w:rPr>
      <w:rFonts w:ascii="Tahoma" w:hAnsi="Tahoma"/>
      <w:sz w:val="32"/>
      <w:szCs w:val="32"/>
      <w:lang w:val="nb-NO" w:eastAsia="nb-NO" w:bidi="ar-SA"/>
    </w:rPr>
  </w:style>
  <w:style w:type="paragraph" w:customStyle="1" w:styleId="StilOverskrift20ptBl">
    <w:name w:val="Stil Overskrift + 20 pt Blå"/>
    <w:basedOn w:val="Overskrift"/>
    <w:link w:val="StilOverskrift20ptBlTegn"/>
    <w:rsid w:val="00523A31"/>
    <w:rPr>
      <w:color w:val="0000FF"/>
      <w:sz w:val="40"/>
      <w:szCs w:val="40"/>
    </w:rPr>
  </w:style>
  <w:style w:type="character" w:customStyle="1" w:styleId="StilOverskrift20ptBlTegn">
    <w:name w:val="Stil Overskrift + 20 pt Blå Tegn"/>
    <w:link w:val="StilOverskrift20ptBl"/>
    <w:rsid w:val="00523A31"/>
    <w:rPr>
      <w:rFonts w:ascii="Tahoma" w:hAnsi="Tahoma"/>
      <w:color w:val="0000FF"/>
      <w:sz w:val="40"/>
      <w:szCs w:val="40"/>
      <w:lang w:val="nb-NO" w:eastAsia="nb-NO" w:bidi="ar-SA"/>
    </w:rPr>
  </w:style>
  <w:style w:type="paragraph" w:styleId="Listeavsnitt">
    <w:name w:val="List Paragraph"/>
    <w:aliases w:val="Lister"/>
    <w:basedOn w:val="Normal"/>
    <w:link w:val="ListeavsnittTegn"/>
    <w:uiPriority w:val="99"/>
    <w:qFormat/>
    <w:rsid w:val="000336F0"/>
    <w:pPr>
      <w:ind w:left="720"/>
      <w:contextualSpacing/>
    </w:pPr>
  </w:style>
  <w:style w:type="paragraph" w:styleId="Tittel">
    <w:name w:val="Title"/>
    <w:basedOn w:val="Normal"/>
    <w:next w:val="Normal"/>
    <w:link w:val="TittelTegn"/>
    <w:qFormat/>
    <w:locked/>
    <w:rsid w:val="00EF79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EF7961"/>
    <w:rPr>
      <w:rFonts w:asciiTheme="majorHAnsi" w:eastAsiaTheme="majorEastAsia" w:hAnsiTheme="majorHAnsi" w:cstheme="majorBidi"/>
      <w:color w:val="17365D" w:themeColor="text2" w:themeShade="BF"/>
      <w:spacing w:val="5"/>
      <w:kern w:val="28"/>
      <w:sz w:val="52"/>
      <w:szCs w:val="52"/>
    </w:rPr>
  </w:style>
  <w:style w:type="paragraph" w:customStyle="1" w:styleId="Uthevet">
    <w:name w:val="Uthevet"/>
    <w:basedOn w:val="Normal"/>
    <w:link w:val="UthevetTegn"/>
    <w:qFormat/>
    <w:rsid w:val="006F44EB"/>
    <w:rPr>
      <w:b/>
      <w:sz w:val="24"/>
    </w:rPr>
  </w:style>
  <w:style w:type="paragraph" w:styleId="Topptekst">
    <w:name w:val="header"/>
    <w:basedOn w:val="Normal"/>
    <w:link w:val="TopptekstTegn"/>
    <w:rsid w:val="00976B50"/>
    <w:pPr>
      <w:tabs>
        <w:tab w:val="center" w:pos="4536"/>
        <w:tab w:val="right" w:pos="9072"/>
      </w:tabs>
    </w:pPr>
  </w:style>
  <w:style w:type="character" w:customStyle="1" w:styleId="UthevetTegn">
    <w:name w:val="Uthevet Tegn"/>
    <w:basedOn w:val="Standardskriftforavsnitt"/>
    <w:link w:val="Uthevet"/>
    <w:rsid w:val="006F44EB"/>
    <w:rPr>
      <w:rFonts w:asciiTheme="minorHAnsi" w:hAnsiTheme="minorHAnsi"/>
      <w:b/>
      <w:sz w:val="24"/>
      <w:szCs w:val="19"/>
    </w:rPr>
  </w:style>
  <w:style w:type="character" w:customStyle="1" w:styleId="TopptekstTegn">
    <w:name w:val="Topptekst Tegn"/>
    <w:basedOn w:val="Standardskriftforavsnitt"/>
    <w:link w:val="Topptekst"/>
    <w:rsid w:val="00976B50"/>
    <w:rPr>
      <w:rFonts w:asciiTheme="minorHAnsi" w:hAnsiTheme="minorHAnsi"/>
      <w:sz w:val="22"/>
      <w:szCs w:val="19"/>
    </w:rPr>
  </w:style>
  <w:style w:type="character" w:customStyle="1" w:styleId="Overskrift2Tegn">
    <w:name w:val="Overskrift 2 Tegn"/>
    <w:basedOn w:val="Standardskriftforavsnitt"/>
    <w:link w:val="Overskrift2"/>
    <w:rsid w:val="003E770A"/>
    <w:rPr>
      <w:rFonts w:asciiTheme="majorHAnsi" w:hAnsiTheme="majorHAnsi" w:cs="Arial"/>
      <w:b/>
      <w:bCs/>
      <w:iCs/>
      <w:sz w:val="28"/>
      <w:szCs w:val="28"/>
    </w:rPr>
  </w:style>
  <w:style w:type="character" w:customStyle="1" w:styleId="MerknadstekstTegn">
    <w:name w:val="Merknadstekst Tegn"/>
    <w:basedOn w:val="Standardskriftforavsnitt"/>
    <w:link w:val="Merknadstekst"/>
    <w:uiPriority w:val="99"/>
    <w:rsid w:val="009239D6"/>
    <w:rPr>
      <w:rFonts w:asciiTheme="minorHAnsi" w:hAnsiTheme="minorHAnsi"/>
      <w:sz w:val="22"/>
    </w:rPr>
  </w:style>
  <w:style w:type="paragraph" w:customStyle="1" w:styleId="Tabelltekst">
    <w:name w:val="Tabelltekst"/>
    <w:basedOn w:val="Normal"/>
    <w:qFormat/>
    <w:rsid w:val="00CD24E9"/>
    <w:pPr>
      <w:spacing w:line="240" w:lineRule="exact"/>
    </w:pPr>
    <w:rPr>
      <w:rFonts w:ascii="Calibri" w:eastAsia="Calibri" w:hAnsi="Calibri"/>
      <w:szCs w:val="22"/>
      <w:lang w:eastAsia="en-US"/>
    </w:rPr>
  </w:style>
  <w:style w:type="character" w:customStyle="1" w:styleId="ListeavsnittTegn">
    <w:name w:val="Listeavsnitt Tegn"/>
    <w:aliases w:val="Lister Tegn"/>
    <w:link w:val="Listeavsnitt"/>
    <w:uiPriority w:val="34"/>
    <w:locked/>
    <w:rsid w:val="00C02C8A"/>
    <w:rPr>
      <w:rFonts w:asciiTheme="minorHAnsi" w:hAnsiTheme="minorHAnsi"/>
      <w:sz w:val="22"/>
      <w:szCs w:val="19"/>
    </w:rPr>
  </w:style>
  <w:style w:type="character" w:customStyle="1" w:styleId="BunntekstTegn">
    <w:name w:val="Bunntekst Tegn"/>
    <w:basedOn w:val="Standardskriftforavsnitt"/>
    <w:link w:val="Bunntekst"/>
    <w:uiPriority w:val="99"/>
    <w:rsid w:val="00DE46C1"/>
    <w:rPr>
      <w:rFonts w:asciiTheme="minorHAnsi" w:hAnsiTheme="minorHAnsi"/>
      <w:sz w:val="18"/>
      <w:szCs w:val="19"/>
    </w:rPr>
  </w:style>
  <w:style w:type="paragraph" w:styleId="NormalWeb">
    <w:name w:val="Normal (Web)"/>
    <w:basedOn w:val="Normal"/>
    <w:uiPriority w:val="99"/>
    <w:unhideWhenUsed/>
    <w:rsid w:val="00D96411"/>
    <w:pPr>
      <w:spacing w:before="100" w:beforeAutospacing="1" w:after="100" w:afterAutospacing="1"/>
    </w:pPr>
    <w:rPr>
      <w:rFonts w:ascii="Times New Roman" w:hAnsi="Times New Roman"/>
      <w:sz w:val="24"/>
      <w:szCs w:val="24"/>
    </w:rPr>
  </w:style>
  <w:style w:type="paragraph" w:styleId="Ingenmellomrom">
    <w:name w:val="No Spacing"/>
    <w:link w:val="IngenmellomromTegn"/>
    <w:uiPriority w:val="1"/>
    <w:qFormat/>
    <w:rsid w:val="0068702F"/>
    <w:rPr>
      <w:rFonts w:asciiTheme="minorHAnsi" w:eastAsiaTheme="minorHAnsi" w:hAnsiTheme="minorHAnsi" w:cstheme="minorBidi"/>
      <w:szCs w:val="22"/>
      <w:lang w:eastAsia="en-US"/>
    </w:rPr>
  </w:style>
  <w:style w:type="character" w:customStyle="1" w:styleId="IngenmellomromTegn">
    <w:name w:val="Ingen mellomrom Tegn"/>
    <w:basedOn w:val="Standardskriftforavsnitt"/>
    <w:link w:val="Ingenmellomrom"/>
    <w:uiPriority w:val="1"/>
    <w:rsid w:val="0068702F"/>
    <w:rPr>
      <w:rFonts w:asciiTheme="minorHAnsi" w:eastAsiaTheme="minorHAnsi" w:hAnsiTheme="minorHAnsi" w:cstheme="minorBidi"/>
      <w:szCs w:val="22"/>
      <w:lang w:eastAsia="en-US"/>
    </w:rPr>
  </w:style>
  <w:style w:type="paragraph" w:customStyle="1" w:styleId="Stil1">
    <w:name w:val="Stil1"/>
    <w:basedOn w:val="Bildetekst"/>
    <w:link w:val="Stil1Tegn"/>
    <w:qFormat/>
    <w:rsid w:val="0068702F"/>
    <w:rPr>
      <w:b w:val="0"/>
      <w:i/>
      <w:u w:val="none"/>
    </w:rPr>
  </w:style>
  <w:style w:type="paragraph" w:customStyle="1" w:styleId="Stil2">
    <w:name w:val="Stil2"/>
    <w:basedOn w:val="Bildetekst"/>
    <w:link w:val="Stil2Tegn"/>
    <w:qFormat/>
    <w:rsid w:val="0068702F"/>
    <w:rPr>
      <w:b w:val="0"/>
      <w:i/>
      <w:u w:val="none"/>
    </w:rPr>
  </w:style>
  <w:style w:type="character" w:customStyle="1" w:styleId="BildetekstTegn">
    <w:name w:val="Bildetekst Tegn"/>
    <w:basedOn w:val="Standardskriftforavsnitt"/>
    <w:link w:val="Bildetekst"/>
    <w:uiPriority w:val="35"/>
    <w:rsid w:val="0068702F"/>
    <w:rPr>
      <w:rFonts w:asciiTheme="minorHAnsi" w:hAnsiTheme="minorHAnsi"/>
      <w:b/>
      <w:sz w:val="22"/>
      <w:szCs w:val="19"/>
      <w:u w:val="single"/>
    </w:rPr>
  </w:style>
  <w:style w:type="character" w:customStyle="1" w:styleId="Stil1Tegn">
    <w:name w:val="Stil1 Tegn"/>
    <w:basedOn w:val="BildetekstTegn"/>
    <w:link w:val="Stil1"/>
    <w:rsid w:val="0068702F"/>
    <w:rPr>
      <w:rFonts w:asciiTheme="minorHAnsi" w:hAnsiTheme="minorHAnsi"/>
      <w:b w:val="0"/>
      <w:i/>
      <w:sz w:val="22"/>
      <w:szCs w:val="19"/>
      <w:u w:val="single"/>
    </w:rPr>
  </w:style>
  <w:style w:type="character" w:customStyle="1" w:styleId="Overskrift4Tegn">
    <w:name w:val="Overskrift 4 Tegn"/>
    <w:basedOn w:val="Standardskriftforavsnitt"/>
    <w:link w:val="Overskrift4"/>
    <w:semiHidden/>
    <w:rsid w:val="001B570F"/>
    <w:rPr>
      <w:rFonts w:asciiTheme="majorHAnsi" w:eastAsiaTheme="majorEastAsia" w:hAnsiTheme="majorHAnsi" w:cstheme="majorBidi"/>
      <w:i/>
      <w:iCs/>
      <w:color w:val="365F91" w:themeColor="accent1" w:themeShade="BF"/>
      <w:sz w:val="22"/>
      <w:szCs w:val="19"/>
    </w:rPr>
  </w:style>
  <w:style w:type="character" w:customStyle="1" w:styleId="Stil2Tegn">
    <w:name w:val="Stil2 Tegn"/>
    <w:basedOn w:val="BildetekstTegn"/>
    <w:link w:val="Stil2"/>
    <w:rsid w:val="0068702F"/>
    <w:rPr>
      <w:rFonts w:asciiTheme="minorHAnsi" w:hAnsiTheme="minorHAnsi"/>
      <w:b w:val="0"/>
      <w:i/>
      <w:sz w:val="22"/>
      <w:szCs w:val="19"/>
      <w:u w:val="single"/>
    </w:rPr>
  </w:style>
  <w:style w:type="character" w:customStyle="1" w:styleId="Overskrift5Tegn">
    <w:name w:val="Overskrift 5 Tegn"/>
    <w:basedOn w:val="Standardskriftforavsnitt"/>
    <w:link w:val="Overskrift5"/>
    <w:semiHidden/>
    <w:rsid w:val="001B570F"/>
    <w:rPr>
      <w:rFonts w:asciiTheme="majorHAnsi" w:eastAsiaTheme="majorEastAsia" w:hAnsiTheme="majorHAnsi" w:cstheme="majorBidi"/>
      <w:color w:val="365F91" w:themeColor="accent1" w:themeShade="BF"/>
      <w:sz w:val="22"/>
      <w:szCs w:val="19"/>
    </w:rPr>
  </w:style>
  <w:style w:type="character" w:customStyle="1" w:styleId="Overskrift6Tegn">
    <w:name w:val="Overskrift 6 Tegn"/>
    <w:basedOn w:val="Standardskriftforavsnitt"/>
    <w:link w:val="Overskrift6"/>
    <w:uiPriority w:val="9"/>
    <w:semiHidden/>
    <w:rsid w:val="001B570F"/>
    <w:rPr>
      <w:rFonts w:asciiTheme="majorHAnsi" w:eastAsiaTheme="majorEastAsia" w:hAnsiTheme="majorHAnsi" w:cstheme="majorBidi"/>
      <w:color w:val="243F60" w:themeColor="accent1" w:themeShade="7F"/>
      <w:sz w:val="22"/>
      <w:szCs w:val="19"/>
    </w:rPr>
  </w:style>
  <w:style w:type="character" w:customStyle="1" w:styleId="Overskrift7Tegn">
    <w:name w:val="Overskrift 7 Tegn"/>
    <w:basedOn w:val="Standardskriftforavsnitt"/>
    <w:link w:val="Overskrift7"/>
    <w:semiHidden/>
    <w:rsid w:val="001B570F"/>
    <w:rPr>
      <w:rFonts w:asciiTheme="majorHAnsi" w:eastAsiaTheme="majorEastAsia" w:hAnsiTheme="majorHAnsi" w:cstheme="majorBidi"/>
      <w:i/>
      <w:iCs/>
      <w:color w:val="243F60" w:themeColor="accent1" w:themeShade="7F"/>
      <w:sz w:val="22"/>
      <w:szCs w:val="19"/>
    </w:rPr>
  </w:style>
  <w:style w:type="character" w:customStyle="1" w:styleId="Overskrift8Tegn">
    <w:name w:val="Overskrift 8 Tegn"/>
    <w:basedOn w:val="Standardskriftforavsnitt"/>
    <w:link w:val="Overskrift8"/>
    <w:semiHidden/>
    <w:rsid w:val="001B570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semiHidden/>
    <w:rsid w:val="001B570F"/>
    <w:rPr>
      <w:rFonts w:asciiTheme="majorHAnsi" w:eastAsiaTheme="majorEastAsia" w:hAnsiTheme="majorHAnsi" w:cstheme="majorBidi"/>
      <w:i/>
      <w:iCs/>
      <w:color w:val="272727" w:themeColor="text1" w:themeTint="D8"/>
      <w:sz w:val="21"/>
      <w:szCs w:val="21"/>
    </w:rPr>
  </w:style>
  <w:style w:type="paragraph" w:styleId="Overskriftforinnholdsfortegnelse">
    <w:name w:val="TOC Heading"/>
    <w:basedOn w:val="Overskrift1"/>
    <w:next w:val="Normal"/>
    <w:uiPriority w:val="39"/>
    <w:unhideWhenUsed/>
    <w:qFormat/>
    <w:rsid w:val="008672F8"/>
    <w:pPr>
      <w:keepLines/>
      <w:numPr>
        <w:numId w:val="0"/>
      </w:numPr>
      <w:spacing w:line="259" w:lineRule="auto"/>
      <w:outlineLvl w:val="9"/>
    </w:pPr>
    <w:rPr>
      <w:rFonts w:eastAsiaTheme="majorEastAsia" w:cstheme="majorBidi"/>
      <w:b w:val="0"/>
      <w:bCs w:val="0"/>
      <w:color w:val="365F91" w:themeColor="accent1" w:themeShade="BF"/>
    </w:rPr>
  </w:style>
  <w:style w:type="character" w:customStyle="1" w:styleId="Overskrift3Tegn">
    <w:name w:val="Overskrift 3 Tegn"/>
    <w:basedOn w:val="Standardskriftforavsnitt"/>
    <w:link w:val="Overskrift3"/>
    <w:rsid w:val="00E72786"/>
    <w:rPr>
      <w:rFonts w:asciiTheme="minorHAnsi" w:hAnsiTheme="minorHAnsi"/>
      <w:b/>
      <w:bCs/>
      <w:i/>
      <w:sz w:val="24"/>
      <w:szCs w:val="19"/>
    </w:rPr>
  </w:style>
  <w:style w:type="character" w:styleId="Sterk">
    <w:name w:val="Strong"/>
    <w:basedOn w:val="Standardskriftforavsnitt"/>
    <w:uiPriority w:val="22"/>
    <w:qFormat/>
    <w:locked/>
    <w:rsid w:val="00E72786"/>
    <w:rPr>
      <w:rFonts w:asciiTheme="minorHAnsi" w:hAnsiTheme="minorHAnsi"/>
      <w:b/>
      <w:bCs/>
      <w:sz w:val="24"/>
    </w:rPr>
  </w:style>
  <w:style w:type="paragraph" w:customStyle="1" w:styleId="nummerertliste1">
    <w:name w:val="nummerert liste 1"/>
    <w:basedOn w:val="Normal"/>
    <w:rsid w:val="003C727B"/>
    <w:pPr>
      <w:numPr>
        <w:numId w:val="25"/>
      </w:numPr>
      <w:spacing w:after="180"/>
    </w:pPr>
    <w:rPr>
      <w:rFonts w:ascii="Arial" w:hAnsi="Arial" w:cs="Arial"/>
      <w:szCs w:val="22"/>
    </w:rPr>
  </w:style>
  <w:style w:type="paragraph" w:customStyle="1" w:styleId="Bokstavliste2">
    <w:name w:val="Bokstavliste 2"/>
    <w:basedOn w:val="Normal"/>
    <w:rsid w:val="003C727B"/>
    <w:pPr>
      <w:keepLines/>
      <w:widowControl w:val="0"/>
      <w:numPr>
        <w:ilvl w:val="1"/>
        <w:numId w:val="25"/>
      </w:numPr>
      <w:spacing w:after="60"/>
    </w:pPr>
    <w:rPr>
      <w:rFonts w:ascii="Arial" w:hAnsi="Arial" w:cs="Arial"/>
      <w:szCs w:val="22"/>
    </w:rPr>
  </w:style>
  <w:style w:type="table" w:customStyle="1" w:styleId="TableNormal">
    <w:name w:val="Table Normal"/>
    <w:uiPriority w:val="2"/>
    <w:semiHidden/>
    <w:unhideWhenUsed/>
    <w:qFormat/>
    <w:rsid w:val="006C7BE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7BED"/>
    <w:pPr>
      <w:widowControl w:val="0"/>
      <w:ind w:left="88"/>
    </w:pPr>
    <w:rPr>
      <w:rFonts w:ascii="Calibri" w:eastAsia="Calibri" w:hAnsi="Calibri" w:cs="Calibri"/>
      <w:szCs w:val="22"/>
      <w:lang w:val="en-US" w:eastAsia="en-US"/>
    </w:rPr>
  </w:style>
  <w:style w:type="table" w:customStyle="1" w:styleId="Tabellrutenett1">
    <w:name w:val="Tabellrutenett1"/>
    <w:basedOn w:val="Vanligtabell"/>
    <w:uiPriority w:val="99"/>
    <w:rsid w:val="00192996"/>
    <w:pPr>
      <w:ind w:left="221"/>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13">
          <w:marLeft w:val="720"/>
          <w:marRight w:val="0"/>
          <w:marTop w:val="100"/>
          <w:marBottom w:val="10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720"/>
          <w:marRight w:val="0"/>
          <w:marTop w:val="100"/>
          <w:marBottom w:val="10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5">
          <w:marLeft w:val="720"/>
          <w:marRight w:val="0"/>
          <w:marTop w:val="100"/>
          <w:marBottom w:val="10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2580035">
      <w:bodyDiv w:val="1"/>
      <w:marLeft w:val="0"/>
      <w:marRight w:val="0"/>
      <w:marTop w:val="0"/>
      <w:marBottom w:val="0"/>
      <w:divBdr>
        <w:top w:val="none" w:sz="0" w:space="0" w:color="auto"/>
        <w:left w:val="none" w:sz="0" w:space="0" w:color="auto"/>
        <w:bottom w:val="none" w:sz="0" w:space="0" w:color="auto"/>
        <w:right w:val="none" w:sz="0" w:space="0" w:color="auto"/>
      </w:divBdr>
    </w:div>
    <w:div w:id="63913182">
      <w:bodyDiv w:val="1"/>
      <w:marLeft w:val="0"/>
      <w:marRight w:val="0"/>
      <w:marTop w:val="0"/>
      <w:marBottom w:val="0"/>
      <w:divBdr>
        <w:top w:val="none" w:sz="0" w:space="0" w:color="auto"/>
        <w:left w:val="none" w:sz="0" w:space="0" w:color="auto"/>
        <w:bottom w:val="none" w:sz="0" w:space="0" w:color="auto"/>
        <w:right w:val="none" w:sz="0" w:space="0" w:color="auto"/>
      </w:divBdr>
    </w:div>
    <w:div w:id="189422113">
      <w:bodyDiv w:val="1"/>
      <w:marLeft w:val="0"/>
      <w:marRight w:val="0"/>
      <w:marTop w:val="0"/>
      <w:marBottom w:val="0"/>
      <w:divBdr>
        <w:top w:val="none" w:sz="0" w:space="0" w:color="auto"/>
        <w:left w:val="none" w:sz="0" w:space="0" w:color="auto"/>
        <w:bottom w:val="none" w:sz="0" w:space="0" w:color="auto"/>
        <w:right w:val="none" w:sz="0" w:space="0" w:color="auto"/>
      </w:divBdr>
    </w:div>
    <w:div w:id="193731494">
      <w:bodyDiv w:val="1"/>
      <w:marLeft w:val="0"/>
      <w:marRight w:val="0"/>
      <w:marTop w:val="0"/>
      <w:marBottom w:val="0"/>
      <w:divBdr>
        <w:top w:val="none" w:sz="0" w:space="0" w:color="auto"/>
        <w:left w:val="none" w:sz="0" w:space="0" w:color="auto"/>
        <w:bottom w:val="none" w:sz="0" w:space="0" w:color="auto"/>
        <w:right w:val="none" w:sz="0" w:space="0" w:color="auto"/>
      </w:divBdr>
    </w:div>
    <w:div w:id="268127171">
      <w:bodyDiv w:val="1"/>
      <w:marLeft w:val="0"/>
      <w:marRight w:val="0"/>
      <w:marTop w:val="0"/>
      <w:marBottom w:val="0"/>
      <w:divBdr>
        <w:top w:val="none" w:sz="0" w:space="0" w:color="auto"/>
        <w:left w:val="none" w:sz="0" w:space="0" w:color="auto"/>
        <w:bottom w:val="none" w:sz="0" w:space="0" w:color="auto"/>
        <w:right w:val="none" w:sz="0" w:space="0" w:color="auto"/>
      </w:divBdr>
    </w:div>
    <w:div w:id="780683072">
      <w:bodyDiv w:val="1"/>
      <w:marLeft w:val="0"/>
      <w:marRight w:val="0"/>
      <w:marTop w:val="0"/>
      <w:marBottom w:val="0"/>
      <w:divBdr>
        <w:top w:val="none" w:sz="0" w:space="0" w:color="auto"/>
        <w:left w:val="none" w:sz="0" w:space="0" w:color="auto"/>
        <w:bottom w:val="none" w:sz="0" w:space="0" w:color="auto"/>
        <w:right w:val="none" w:sz="0" w:space="0" w:color="auto"/>
      </w:divBdr>
    </w:div>
    <w:div w:id="944383560">
      <w:bodyDiv w:val="1"/>
      <w:marLeft w:val="0"/>
      <w:marRight w:val="0"/>
      <w:marTop w:val="0"/>
      <w:marBottom w:val="0"/>
      <w:divBdr>
        <w:top w:val="none" w:sz="0" w:space="0" w:color="auto"/>
        <w:left w:val="none" w:sz="0" w:space="0" w:color="auto"/>
        <w:bottom w:val="none" w:sz="0" w:space="0" w:color="auto"/>
        <w:right w:val="none" w:sz="0" w:space="0" w:color="auto"/>
      </w:divBdr>
    </w:div>
    <w:div w:id="1004019512">
      <w:bodyDiv w:val="1"/>
      <w:marLeft w:val="0"/>
      <w:marRight w:val="0"/>
      <w:marTop w:val="0"/>
      <w:marBottom w:val="0"/>
      <w:divBdr>
        <w:top w:val="none" w:sz="0" w:space="0" w:color="auto"/>
        <w:left w:val="none" w:sz="0" w:space="0" w:color="auto"/>
        <w:bottom w:val="none" w:sz="0" w:space="0" w:color="auto"/>
        <w:right w:val="none" w:sz="0" w:space="0" w:color="auto"/>
      </w:divBdr>
    </w:div>
    <w:div w:id="1176113800">
      <w:bodyDiv w:val="1"/>
      <w:marLeft w:val="0"/>
      <w:marRight w:val="0"/>
      <w:marTop w:val="0"/>
      <w:marBottom w:val="0"/>
      <w:divBdr>
        <w:top w:val="none" w:sz="0" w:space="0" w:color="auto"/>
        <w:left w:val="none" w:sz="0" w:space="0" w:color="auto"/>
        <w:bottom w:val="none" w:sz="0" w:space="0" w:color="auto"/>
        <w:right w:val="none" w:sz="0" w:space="0" w:color="auto"/>
      </w:divBdr>
    </w:div>
    <w:div w:id="1186213076">
      <w:bodyDiv w:val="1"/>
      <w:marLeft w:val="0"/>
      <w:marRight w:val="0"/>
      <w:marTop w:val="0"/>
      <w:marBottom w:val="0"/>
      <w:divBdr>
        <w:top w:val="none" w:sz="0" w:space="0" w:color="auto"/>
        <w:left w:val="none" w:sz="0" w:space="0" w:color="auto"/>
        <w:bottom w:val="none" w:sz="0" w:space="0" w:color="auto"/>
        <w:right w:val="none" w:sz="0" w:space="0" w:color="auto"/>
      </w:divBdr>
    </w:div>
    <w:div w:id="1213155799">
      <w:bodyDiv w:val="1"/>
      <w:marLeft w:val="0"/>
      <w:marRight w:val="0"/>
      <w:marTop w:val="0"/>
      <w:marBottom w:val="0"/>
      <w:divBdr>
        <w:top w:val="none" w:sz="0" w:space="0" w:color="auto"/>
        <w:left w:val="none" w:sz="0" w:space="0" w:color="auto"/>
        <w:bottom w:val="none" w:sz="0" w:space="0" w:color="auto"/>
        <w:right w:val="none" w:sz="0" w:space="0" w:color="auto"/>
      </w:divBdr>
    </w:div>
    <w:div w:id="1246842517">
      <w:bodyDiv w:val="1"/>
      <w:marLeft w:val="0"/>
      <w:marRight w:val="0"/>
      <w:marTop w:val="0"/>
      <w:marBottom w:val="0"/>
      <w:divBdr>
        <w:top w:val="none" w:sz="0" w:space="0" w:color="auto"/>
        <w:left w:val="none" w:sz="0" w:space="0" w:color="auto"/>
        <w:bottom w:val="none" w:sz="0" w:space="0" w:color="auto"/>
        <w:right w:val="none" w:sz="0" w:space="0" w:color="auto"/>
      </w:divBdr>
    </w:div>
    <w:div w:id="1365132986">
      <w:bodyDiv w:val="1"/>
      <w:marLeft w:val="0"/>
      <w:marRight w:val="0"/>
      <w:marTop w:val="0"/>
      <w:marBottom w:val="0"/>
      <w:divBdr>
        <w:top w:val="none" w:sz="0" w:space="0" w:color="auto"/>
        <w:left w:val="none" w:sz="0" w:space="0" w:color="auto"/>
        <w:bottom w:val="none" w:sz="0" w:space="0" w:color="auto"/>
        <w:right w:val="none" w:sz="0" w:space="0" w:color="auto"/>
      </w:divBdr>
    </w:div>
    <w:div w:id="1401563116">
      <w:bodyDiv w:val="1"/>
      <w:marLeft w:val="0"/>
      <w:marRight w:val="0"/>
      <w:marTop w:val="0"/>
      <w:marBottom w:val="0"/>
      <w:divBdr>
        <w:top w:val="none" w:sz="0" w:space="0" w:color="auto"/>
        <w:left w:val="none" w:sz="0" w:space="0" w:color="auto"/>
        <w:bottom w:val="none" w:sz="0" w:space="0" w:color="auto"/>
        <w:right w:val="none" w:sz="0" w:space="0" w:color="auto"/>
      </w:divBdr>
    </w:div>
    <w:div w:id="1469473502">
      <w:bodyDiv w:val="1"/>
      <w:marLeft w:val="0"/>
      <w:marRight w:val="0"/>
      <w:marTop w:val="0"/>
      <w:marBottom w:val="0"/>
      <w:divBdr>
        <w:top w:val="none" w:sz="0" w:space="0" w:color="auto"/>
        <w:left w:val="none" w:sz="0" w:space="0" w:color="auto"/>
        <w:bottom w:val="none" w:sz="0" w:space="0" w:color="auto"/>
        <w:right w:val="none" w:sz="0" w:space="0" w:color="auto"/>
      </w:divBdr>
    </w:div>
    <w:div w:id="1484005035">
      <w:bodyDiv w:val="1"/>
      <w:marLeft w:val="0"/>
      <w:marRight w:val="0"/>
      <w:marTop w:val="0"/>
      <w:marBottom w:val="0"/>
      <w:divBdr>
        <w:top w:val="none" w:sz="0" w:space="0" w:color="auto"/>
        <w:left w:val="none" w:sz="0" w:space="0" w:color="auto"/>
        <w:bottom w:val="none" w:sz="0" w:space="0" w:color="auto"/>
        <w:right w:val="none" w:sz="0" w:space="0" w:color="auto"/>
      </w:divBdr>
    </w:div>
    <w:div w:id="1584490973">
      <w:bodyDiv w:val="1"/>
      <w:marLeft w:val="0"/>
      <w:marRight w:val="0"/>
      <w:marTop w:val="0"/>
      <w:marBottom w:val="0"/>
      <w:divBdr>
        <w:top w:val="none" w:sz="0" w:space="0" w:color="auto"/>
        <w:left w:val="none" w:sz="0" w:space="0" w:color="auto"/>
        <w:bottom w:val="none" w:sz="0" w:space="0" w:color="auto"/>
        <w:right w:val="none" w:sz="0" w:space="0" w:color="auto"/>
      </w:divBdr>
    </w:div>
    <w:div w:id="1594314166">
      <w:bodyDiv w:val="1"/>
      <w:marLeft w:val="0"/>
      <w:marRight w:val="0"/>
      <w:marTop w:val="0"/>
      <w:marBottom w:val="0"/>
      <w:divBdr>
        <w:top w:val="none" w:sz="0" w:space="0" w:color="auto"/>
        <w:left w:val="none" w:sz="0" w:space="0" w:color="auto"/>
        <w:bottom w:val="none" w:sz="0" w:space="0" w:color="auto"/>
        <w:right w:val="none" w:sz="0" w:space="0" w:color="auto"/>
      </w:divBdr>
    </w:div>
    <w:div w:id="1753310401">
      <w:bodyDiv w:val="1"/>
      <w:marLeft w:val="0"/>
      <w:marRight w:val="0"/>
      <w:marTop w:val="0"/>
      <w:marBottom w:val="0"/>
      <w:divBdr>
        <w:top w:val="none" w:sz="0" w:space="0" w:color="auto"/>
        <w:left w:val="none" w:sz="0" w:space="0" w:color="auto"/>
        <w:bottom w:val="none" w:sz="0" w:space="0" w:color="auto"/>
        <w:right w:val="none" w:sz="0" w:space="0" w:color="auto"/>
      </w:divBdr>
    </w:div>
    <w:div w:id="1765151295">
      <w:bodyDiv w:val="1"/>
      <w:marLeft w:val="0"/>
      <w:marRight w:val="0"/>
      <w:marTop w:val="0"/>
      <w:marBottom w:val="0"/>
      <w:divBdr>
        <w:top w:val="none" w:sz="0" w:space="0" w:color="auto"/>
        <w:left w:val="none" w:sz="0" w:space="0" w:color="auto"/>
        <w:bottom w:val="none" w:sz="0" w:space="0" w:color="auto"/>
        <w:right w:val="none" w:sz="0" w:space="0" w:color="auto"/>
      </w:divBdr>
    </w:div>
    <w:div w:id="1787580820">
      <w:bodyDiv w:val="1"/>
      <w:marLeft w:val="0"/>
      <w:marRight w:val="0"/>
      <w:marTop w:val="0"/>
      <w:marBottom w:val="0"/>
      <w:divBdr>
        <w:top w:val="none" w:sz="0" w:space="0" w:color="auto"/>
        <w:left w:val="none" w:sz="0" w:space="0" w:color="auto"/>
        <w:bottom w:val="none" w:sz="0" w:space="0" w:color="auto"/>
        <w:right w:val="none" w:sz="0" w:space="0" w:color="auto"/>
      </w:divBdr>
    </w:div>
    <w:div w:id="1796099154">
      <w:bodyDiv w:val="1"/>
      <w:marLeft w:val="0"/>
      <w:marRight w:val="0"/>
      <w:marTop w:val="0"/>
      <w:marBottom w:val="0"/>
      <w:divBdr>
        <w:top w:val="none" w:sz="0" w:space="0" w:color="auto"/>
        <w:left w:val="none" w:sz="0" w:space="0" w:color="auto"/>
        <w:bottom w:val="none" w:sz="0" w:space="0" w:color="auto"/>
        <w:right w:val="none" w:sz="0" w:space="0" w:color="auto"/>
      </w:divBdr>
    </w:div>
    <w:div w:id="1869299122">
      <w:bodyDiv w:val="1"/>
      <w:marLeft w:val="0"/>
      <w:marRight w:val="0"/>
      <w:marTop w:val="0"/>
      <w:marBottom w:val="0"/>
      <w:divBdr>
        <w:top w:val="none" w:sz="0" w:space="0" w:color="auto"/>
        <w:left w:val="none" w:sz="0" w:space="0" w:color="auto"/>
        <w:bottom w:val="none" w:sz="0" w:space="0" w:color="auto"/>
        <w:right w:val="none" w:sz="0" w:space="0" w:color="auto"/>
      </w:divBdr>
    </w:div>
    <w:div w:id="1917862034">
      <w:bodyDiv w:val="1"/>
      <w:marLeft w:val="0"/>
      <w:marRight w:val="0"/>
      <w:marTop w:val="0"/>
      <w:marBottom w:val="0"/>
      <w:divBdr>
        <w:top w:val="none" w:sz="0" w:space="0" w:color="auto"/>
        <w:left w:val="none" w:sz="0" w:space="0" w:color="auto"/>
        <w:bottom w:val="none" w:sz="0" w:space="0" w:color="auto"/>
        <w:right w:val="none" w:sz="0" w:space="0" w:color="auto"/>
      </w:divBdr>
    </w:div>
    <w:div w:id="21429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skaffelser.no/nyhet/2019/04/offentlige-virksomheter-skal-kreve-e-faktur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9D32063FF2CB47AA18200DED7E5908" ma:contentTypeVersion="0" ma:contentTypeDescription="Opprett et nytt dokument." ma:contentTypeScope="" ma:versionID="1220bb772793ffa48a10924967cc46e9">
  <xsd:schema xmlns:xsd="http://www.w3.org/2001/XMLSchema" xmlns:xs="http://www.w3.org/2001/XMLSchema" xmlns:p="http://schemas.microsoft.com/office/2006/metadata/properties" targetNamespace="http://schemas.microsoft.com/office/2006/metadata/properties" ma:root="true" ma:fieldsID="133d1fb58460e8b57796975154e34d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1E4F-4C85-4724-BFC7-31A0A0351BB3}">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CF2D001-B40E-4235-A75F-ABAFEEECED3F}"/>
</file>

<file path=customXml/itemProps3.xml><?xml version="1.0" encoding="utf-8"?>
<ds:datastoreItem xmlns:ds="http://schemas.openxmlformats.org/officeDocument/2006/customXml" ds:itemID="{4E766A47-9370-4B4E-B869-D2642F84DA23}">
  <ds:schemaRefs>
    <ds:schemaRef ds:uri="http://schemas.microsoft.com/sharepoint/v3/contenttype/forms"/>
  </ds:schemaRefs>
</ds:datastoreItem>
</file>

<file path=customXml/itemProps4.xml><?xml version="1.0" encoding="utf-8"?>
<ds:datastoreItem xmlns:ds="http://schemas.openxmlformats.org/officeDocument/2006/customXml" ds:itemID="{25277A26-A100-43CA-8221-05F988EC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4683</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Godkjenning av dokumentmaler</vt:lpstr>
    </vt:vector>
  </TitlesOfParts>
  <LinksUpToDate>false</LinksUpToDate>
  <CharactersWithSpaces>5555</CharactersWithSpaces>
  <SharedDoc>false</SharedDoc>
  <HLinks>
    <vt:vector size="246" baseType="variant">
      <vt:variant>
        <vt:i4>65625</vt:i4>
      </vt:variant>
      <vt:variant>
        <vt:i4>237</vt:i4>
      </vt:variant>
      <vt:variant>
        <vt:i4>0</vt:i4>
      </vt:variant>
      <vt:variant>
        <vt:i4>5</vt:i4>
      </vt:variant>
      <vt:variant>
        <vt:lpwstr>http://www.doffin.no/</vt:lpwstr>
      </vt:variant>
      <vt:variant>
        <vt:lpwstr/>
      </vt:variant>
      <vt:variant>
        <vt:i4>5111850</vt:i4>
      </vt:variant>
      <vt:variant>
        <vt:i4>231</vt:i4>
      </vt:variant>
      <vt:variant>
        <vt:i4>0</vt:i4>
      </vt:variant>
      <vt:variant>
        <vt:i4>5</vt:i4>
      </vt:variant>
      <vt:variant>
        <vt:lpwstr>mailto:konkurranse@helse-vest.no</vt:lpwstr>
      </vt:variant>
      <vt:variant>
        <vt:lpwstr/>
      </vt:variant>
      <vt:variant>
        <vt:i4>8257546</vt:i4>
      </vt:variant>
      <vt:variant>
        <vt:i4>228</vt:i4>
      </vt:variant>
      <vt:variant>
        <vt:i4>0</vt:i4>
      </vt:variant>
      <vt:variant>
        <vt:i4>5</vt:i4>
      </vt:variant>
      <vt:variant>
        <vt:lpwstr>mailto:inge.innkjoper@helseforetak.no</vt:lpwstr>
      </vt:variant>
      <vt:variant>
        <vt:lpwstr/>
      </vt:variant>
      <vt:variant>
        <vt:i4>917524</vt:i4>
      </vt:variant>
      <vt:variant>
        <vt:i4>225</vt:i4>
      </vt:variant>
      <vt:variant>
        <vt:i4>0</vt:i4>
      </vt:variant>
      <vt:variant>
        <vt:i4>5</vt:i4>
      </vt:variant>
      <vt:variant>
        <vt:lpwstr>http://www.helse-vest.no/</vt:lpwstr>
      </vt:variant>
      <vt:variant>
        <vt:lpwstr/>
      </vt:variant>
      <vt:variant>
        <vt:i4>1114160</vt:i4>
      </vt:variant>
      <vt:variant>
        <vt:i4>218</vt:i4>
      </vt:variant>
      <vt:variant>
        <vt:i4>0</vt:i4>
      </vt:variant>
      <vt:variant>
        <vt:i4>5</vt:i4>
      </vt:variant>
      <vt:variant>
        <vt:lpwstr/>
      </vt:variant>
      <vt:variant>
        <vt:lpwstr>_Toc304447352</vt:lpwstr>
      </vt:variant>
      <vt:variant>
        <vt:i4>1114160</vt:i4>
      </vt:variant>
      <vt:variant>
        <vt:i4>212</vt:i4>
      </vt:variant>
      <vt:variant>
        <vt:i4>0</vt:i4>
      </vt:variant>
      <vt:variant>
        <vt:i4>5</vt:i4>
      </vt:variant>
      <vt:variant>
        <vt:lpwstr/>
      </vt:variant>
      <vt:variant>
        <vt:lpwstr>_Toc304447351</vt:lpwstr>
      </vt:variant>
      <vt:variant>
        <vt:i4>1114160</vt:i4>
      </vt:variant>
      <vt:variant>
        <vt:i4>206</vt:i4>
      </vt:variant>
      <vt:variant>
        <vt:i4>0</vt:i4>
      </vt:variant>
      <vt:variant>
        <vt:i4>5</vt:i4>
      </vt:variant>
      <vt:variant>
        <vt:lpwstr/>
      </vt:variant>
      <vt:variant>
        <vt:lpwstr>_Toc304447350</vt:lpwstr>
      </vt:variant>
      <vt:variant>
        <vt:i4>1048624</vt:i4>
      </vt:variant>
      <vt:variant>
        <vt:i4>200</vt:i4>
      </vt:variant>
      <vt:variant>
        <vt:i4>0</vt:i4>
      </vt:variant>
      <vt:variant>
        <vt:i4>5</vt:i4>
      </vt:variant>
      <vt:variant>
        <vt:lpwstr/>
      </vt:variant>
      <vt:variant>
        <vt:lpwstr>_Toc304447349</vt:lpwstr>
      </vt:variant>
      <vt:variant>
        <vt:i4>1048624</vt:i4>
      </vt:variant>
      <vt:variant>
        <vt:i4>194</vt:i4>
      </vt:variant>
      <vt:variant>
        <vt:i4>0</vt:i4>
      </vt:variant>
      <vt:variant>
        <vt:i4>5</vt:i4>
      </vt:variant>
      <vt:variant>
        <vt:lpwstr/>
      </vt:variant>
      <vt:variant>
        <vt:lpwstr>_Toc304447348</vt:lpwstr>
      </vt:variant>
      <vt:variant>
        <vt:i4>1048624</vt:i4>
      </vt:variant>
      <vt:variant>
        <vt:i4>188</vt:i4>
      </vt:variant>
      <vt:variant>
        <vt:i4>0</vt:i4>
      </vt:variant>
      <vt:variant>
        <vt:i4>5</vt:i4>
      </vt:variant>
      <vt:variant>
        <vt:lpwstr/>
      </vt:variant>
      <vt:variant>
        <vt:lpwstr>_Toc304447347</vt:lpwstr>
      </vt:variant>
      <vt:variant>
        <vt:i4>1048624</vt:i4>
      </vt:variant>
      <vt:variant>
        <vt:i4>182</vt:i4>
      </vt:variant>
      <vt:variant>
        <vt:i4>0</vt:i4>
      </vt:variant>
      <vt:variant>
        <vt:i4>5</vt:i4>
      </vt:variant>
      <vt:variant>
        <vt:lpwstr/>
      </vt:variant>
      <vt:variant>
        <vt:lpwstr>_Toc304447346</vt:lpwstr>
      </vt:variant>
      <vt:variant>
        <vt:i4>1048624</vt:i4>
      </vt:variant>
      <vt:variant>
        <vt:i4>176</vt:i4>
      </vt:variant>
      <vt:variant>
        <vt:i4>0</vt:i4>
      </vt:variant>
      <vt:variant>
        <vt:i4>5</vt:i4>
      </vt:variant>
      <vt:variant>
        <vt:lpwstr/>
      </vt:variant>
      <vt:variant>
        <vt:lpwstr>_Toc304447345</vt:lpwstr>
      </vt:variant>
      <vt:variant>
        <vt:i4>1048624</vt:i4>
      </vt:variant>
      <vt:variant>
        <vt:i4>170</vt:i4>
      </vt:variant>
      <vt:variant>
        <vt:i4>0</vt:i4>
      </vt:variant>
      <vt:variant>
        <vt:i4>5</vt:i4>
      </vt:variant>
      <vt:variant>
        <vt:lpwstr/>
      </vt:variant>
      <vt:variant>
        <vt:lpwstr>_Toc304447344</vt:lpwstr>
      </vt:variant>
      <vt:variant>
        <vt:i4>1048624</vt:i4>
      </vt:variant>
      <vt:variant>
        <vt:i4>164</vt:i4>
      </vt:variant>
      <vt:variant>
        <vt:i4>0</vt:i4>
      </vt:variant>
      <vt:variant>
        <vt:i4>5</vt:i4>
      </vt:variant>
      <vt:variant>
        <vt:lpwstr/>
      </vt:variant>
      <vt:variant>
        <vt:lpwstr>_Toc304447343</vt:lpwstr>
      </vt:variant>
      <vt:variant>
        <vt:i4>1048624</vt:i4>
      </vt:variant>
      <vt:variant>
        <vt:i4>158</vt:i4>
      </vt:variant>
      <vt:variant>
        <vt:i4>0</vt:i4>
      </vt:variant>
      <vt:variant>
        <vt:i4>5</vt:i4>
      </vt:variant>
      <vt:variant>
        <vt:lpwstr/>
      </vt:variant>
      <vt:variant>
        <vt:lpwstr>_Toc304447342</vt:lpwstr>
      </vt:variant>
      <vt:variant>
        <vt:i4>1048624</vt:i4>
      </vt:variant>
      <vt:variant>
        <vt:i4>152</vt:i4>
      </vt:variant>
      <vt:variant>
        <vt:i4>0</vt:i4>
      </vt:variant>
      <vt:variant>
        <vt:i4>5</vt:i4>
      </vt:variant>
      <vt:variant>
        <vt:lpwstr/>
      </vt:variant>
      <vt:variant>
        <vt:lpwstr>_Toc304447341</vt:lpwstr>
      </vt:variant>
      <vt:variant>
        <vt:i4>1048624</vt:i4>
      </vt:variant>
      <vt:variant>
        <vt:i4>146</vt:i4>
      </vt:variant>
      <vt:variant>
        <vt:i4>0</vt:i4>
      </vt:variant>
      <vt:variant>
        <vt:i4>5</vt:i4>
      </vt:variant>
      <vt:variant>
        <vt:lpwstr/>
      </vt:variant>
      <vt:variant>
        <vt:lpwstr>_Toc304447340</vt:lpwstr>
      </vt:variant>
      <vt:variant>
        <vt:i4>1507376</vt:i4>
      </vt:variant>
      <vt:variant>
        <vt:i4>140</vt:i4>
      </vt:variant>
      <vt:variant>
        <vt:i4>0</vt:i4>
      </vt:variant>
      <vt:variant>
        <vt:i4>5</vt:i4>
      </vt:variant>
      <vt:variant>
        <vt:lpwstr/>
      </vt:variant>
      <vt:variant>
        <vt:lpwstr>_Toc304447339</vt:lpwstr>
      </vt:variant>
      <vt:variant>
        <vt:i4>1507376</vt:i4>
      </vt:variant>
      <vt:variant>
        <vt:i4>134</vt:i4>
      </vt:variant>
      <vt:variant>
        <vt:i4>0</vt:i4>
      </vt:variant>
      <vt:variant>
        <vt:i4>5</vt:i4>
      </vt:variant>
      <vt:variant>
        <vt:lpwstr/>
      </vt:variant>
      <vt:variant>
        <vt:lpwstr>_Toc304447338</vt:lpwstr>
      </vt:variant>
      <vt:variant>
        <vt:i4>1507376</vt:i4>
      </vt:variant>
      <vt:variant>
        <vt:i4>128</vt:i4>
      </vt:variant>
      <vt:variant>
        <vt:i4>0</vt:i4>
      </vt:variant>
      <vt:variant>
        <vt:i4>5</vt:i4>
      </vt:variant>
      <vt:variant>
        <vt:lpwstr/>
      </vt:variant>
      <vt:variant>
        <vt:lpwstr>_Toc304447337</vt:lpwstr>
      </vt:variant>
      <vt:variant>
        <vt:i4>1507376</vt:i4>
      </vt:variant>
      <vt:variant>
        <vt:i4>122</vt:i4>
      </vt:variant>
      <vt:variant>
        <vt:i4>0</vt:i4>
      </vt:variant>
      <vt:variant>
        <vt:i4>5</vt:i4>
      </vt:variant>
      <vt:variant>
        <vt:lpwstr/>
      </vt:variant>
      <vt:variant>
        <vt:lpwstr>_Toc304447336</vt:lpwstr>
      </vt:variant>
      <vt:variant>
        <vt:i4>1507376</vt:i4>
      </vt:variant>
      <vt:variant>
        <vt:i4>116</vt:i4>
      </vt:variant>
      <vt:variant>
        <vt:i4>0</vt:i4>
      </vt:variant>
      <vt:variant>
        <vt:i4>5</vt:i4>
      </vt:variant>
      <vt:variant>
        <vt:lpwstr/>
      </vt:variant>
      <vt:variant>
        <vt:lpwstr>_Toc304447335</vt:lpwstr>
      </vt:variant>
      <vt:variant>
        <vt:i4>1507376</vt:i4>
      </vt:variant>
      <vt:variant>
        <vt:i4>110</vt:i4>
      </vt:variant>
      <vt:variant>
        <vt:i4>0</vt:i4>
      </vt:variant>
      <vt:variant>
        <vt:i4>5</vt:i4>
      </vt:variant>
      <vt:variant>
        <vt:lpwstr/>
      </vt:variant>
      <vt:variant>
        <vt:lpwstr>_Toc304447334</vt:lpwstr>
      </vt:variant>
      <vt:variant>
        <vt:i4>1507376</vt:i4>
      </vt:variant>
      <vt:variant>
        <vt:i4>104</vt:i4>
      </vt:variant>
      <vt:variant>
        <vt:i4>0</vt:i4>
      </vt:variant>
      <vt:variant>
        <vt:i4>5</vt:i4>
      </vt:variant>
      <vt:variant>
        <vt:lpwstr/>
      </vt:variant>
      <vt:variant>
        <vt:lpwstr>_Toc304447333</vt:lpwstr>
      </vt:variant>
      <vt:variant>
        <vt:i4>1507376</vt:i4>
      </vt:variant>
      <vt:variant>
        <vt:i4>98</vt:i4>
      </vt:variant>
      <vt:variant>
        <vt:i4>0</vt:i4>
      </vt:variant>
      <vt:variant>
        <vt:i4>5</vt:i4>
      </vt:variant>
      <vt:variant>
        <vt:lpwstr/>
      </vt:variant>
      <vt:variant>
        <vt:lpwstr>_Toc304447332</vt:lpwstr>
      </vt:variant>
      <vt:variant>
        <vt:i4>1507376</vt:i4>
      </vt:variant>
      <vt:variant>
        <vt:i4>92</vt:i4>
      </vt:variant>
      <vt:variant>
        <vt:i4>0</vt:i4>
      </vt:variant>
      <vt:variant>
        <vt:i4>5</vt:i4>
      </vt:variant>
      <vt:variant>
        <vt:lpwstr/>
      </vt:variant>
      <vt:variant>
        <vt:lpwstr>_Toc304447331</vt:lpwstr>
      </vt:variant>
      <vt:variant>
        <vt:i4>1507376</vt:i4>
      </vt:variant>
      <vt:variant>
        <vt:i4>86</vt:i4>
      </vt:variant>
      <vt:variant>
        <vt:i4>0</vt:i4>
      </vt:variant>
      <vt:variant>
        <vt:i4>5</vt:i4>
      </vt:variant>
      <vt:variant>
        <vt:lpwstr/>
      </vt:variant>
      <vt:variant>
        <vt:lpwstr>_Toc304447330</vt:lpwstr>
      </vt:variant>
      <vt:variant>
        <vt:i4>1441840</vt:i4>
      </vt:variant>
      <vt:variant>
        <vt:i4>80</vt:i4>
      </vt:variant>
      <vt:variant>
        <vt:i4>0</vt:i4>
      </vt:variant>
      <vt:variant>
        <vt:i4>5</vt:i4>
      </vt:variant>
      <vt:variant>
        <vt:lpwstr/>
      </vt:variant>
      <vt:variant>
        <vt:lpwstr>_Toc304447329</vt:lpwstr>
      </vt:variant>
      <vt:variant>
        <vt:i4>1441840</vt:i4>
      </vt:variant>
      <vt:variant>
        <vt:i4>74</vt:i4>
      </vt:variant>
      <vt:variant>
        <vt:i4>0</vt:i4>
      </vt:variant>
      <vt:variant>
        <vt:i4>5</vt:i4>
      </vt:variant>
      <vt:variant>
        <vt:lpwstr/>
      </vt:variant>
      <vt:variant>
        <vt:lpwstr>_Toc304447328</vt:lpwstr>
      </vt:variant>
      <vt:variant>
        <vt:i4>1441840</vt:i4>
      </vt:variant>
      <vt:variant>
        <vt:i4>68</vt:i4>
      </vt:variant>
      <vt:variant>
        <vt:i4>0</vt:i4>
      </vt:variant>
      <vt:variant>
        <vt:i4>5</vt:i4>
      </vt:variant>
      <vt:variant>
        <vt:lpwstr/>
      </vt:variant>
      <vt:variant>
        <vt:lpwstr>_Toc304447327</vt:lpwstr>
      </vt:variant>
      <vt:variant>
        <vt:i4>1441840</vt:i4>
      </vt:variant>
      <vt:variant>
        <vt:i4>62</vt:i4>
      </vt:variant>
      <vt:variant>
        <vt:i4>0</vt:i4>
      </vt:variant>
      <vt:variant>
        <vt:i4>5</vt:i4>
      </vt:variant>
      <vt:variant>
        <vt:lpwstr/>
      </vt:variant>
      <vt:variant>
        <vt:lpwstr>_Toc304447326</vt:lpwstr>
      </vt:variant>
      <vt:variant>
        <vt:i4>1441840</vt:i4>
      </vt:variant>
      <vt:variant>
        <vt:i4>56</vt:i4>
      </vt:variant>
      <vt:variant>
        <vt:i4>0</vt:i4>
      </vt:variant>
      <vt:variant>
        <vt:i4>5</vt:i4>
      </vt:variant>
      <vt:variant>
        <vt:lpwstr/>
      </vt:variant>
      <vt:variant>
        <vt:lpwstr>_Toc304447325</vt:lpwstr>
      </vt:variant>
      <vt:variant>
        <vt:i4>1441840</vt:i4>
      </vt:variant>
      <vt:variant>
        <vt:i4>50</vt:i4>
      </vt:variant>
      <vt:variant>
        <vt:i4>0</vt:i4>
      </vt:variant>
      <vt:variant>
        <vt:i4>5</vt:i4>
      </vt:variant>
      <vt:variant>
        <vt:lpwstr/>
      </vt:variant>
      <vt:variant>
        <vt:lpwstr>_Toc304447324</vt:lpwstr>
      </vt:variant>
      <vt:variant>
        <vt:i4>1441840</vt:i4>
      </vt:variant>
      <vt:variant>
        <vt:i4>44</vt:i4>
      </vt:variant>
      <vt:variant>
        <vt:i4>0</vt:i4>
      </vt:variant>
      <vt:variant>
        <vt:i4>5</vt:i4>
      </vt:variant>
      <vt:variant>
        <vt:lpwstr/>
      </vt:variant>
      <vt:variant>
        <vt:lpwstr>_Toc304447323</vt:lpwstr>
      </vt:variant>
      <vt:variant>
        <vt:i4>1441840</vt:i4>
      </vt:variant>
      <vt:variant>
        <vt:i4>38</vt:i4>
      </vt:variant>
      <vt:variant>
        <vt:i4>0</vt:i4>
      </vt:variant>
      <vt:variant>
        <vt:i4>5</vt:i4>
      </vt:variant>
      <vt:variant>
        <vt:lpwstr/>
      </vt:variant>
      <vt:variant>
        <vt:lpwstr>_Toc304447322</vt:lpwstr>
      </vt:variant>
      <vt:variant>
        <vt:i4>1441840</vt:i4>
      </vt:variant>
      <vt:variant>
        <vt:i4>32</vt:i4>
      </vt:variant>
      <vt:variant>
        <vt:i4>0</vt:i4>
      </vt:variant>
      <vt:variant>
        <vt:i4>5</vt:i4>
      </vt:variant>
      <vt:variant>
        <vt:lpwstr/>
      </vt:variant>
      <vt:variant>
        <vt:lpwstr>_Toc304447321</vt:lpwstr>
      </vt:variant>
      <vt:variant>
        <vt:i4>1441840</vt:i4>
      </vt:variant>
      <vt:variant>
        <vt:i4>26</vt:i4>
      </vt:variant>
      <vt:variant>
        <vt:i4>0</vt:i4>
      </vt:variant>
      <vt:variant>
        <vt:i4>5</vt:i4>
      </vt:variant>
      <vt:variant>
        <vt:lpwstr/>
      </vt:variant>
      <vt:variant>
        <vt:lpwstr>_Toc304447320</vt:lpwstr>
      </vt:variant>
      <vt:variant>
        <vt:i4>1376304</vt:i4>
      </vt:variant>
      <vt:variant>
        <vt:i4>20</vt:i4>
      </vt:variant>
      <vt:variant>
        <vt:i4>0</vt:i4>
      </vt:variant>
      <vt:variant>
        <vt:i4>5</vt:i4>
      </vt:variant>
      <vt:variant>
        <vt:lpwstr/>
      </vt:variant>
      <vt:variant>
        <vt:lpwstr>_Toc304447319</vt:lpwstr>
      </vt:variant>
      <vt:variant>
        <vt:i4>1376304</vt:i4>
      </vt:variant>
      <vt:variant>
        <vt:i4>14</vt:i4>
      </vt:variant>
      <vt:variant>
        <vt:i4>0</vt:i4>
      </vt:variant>
      <vt:variant>
        <vt:i4>5</vt:i4>
      </vt:variant>
      <vt:variant>
        <vt:lpwstr/>
      </vt:variant>
      <vt:variant>
        <vt:lpwstr>_Toc304447318</vt:lpwstr>
      </vt:variant>
      <vt:variant>
        <vt:i4>1376304</vt:i4>
      </vt:variant>
      <vt:variant>
        <vt:i4>8</vt:i4>
      </vt:variant>
      <vt:variant>
        <vt:i4>0</vt:i4>
      </vt:variant>
      <vt:variant>
        <vt:i4>5</vt:i4>
      </vt:variant>
      <vt:variant>
        <vt:lpwstr/>
      </vt:variant>
      <vt:variant>
        <vt:lpwstr>_Toc304447317</vt:lpwstr>
      </vt:variant>
      <vt:variant>
        <vt:i4>1376304</vt:i4>
      </vt:variant>
      <vt:variant>
        <vt:i4>2</vt:i4>
      </vt:variant>
      <vt:variant>
        <vt:i4>0</vt:i4>
      </vt:variant>
      <vt:variant>
        <vt:i4>5</vt:i4>
      </vt:variant>
      <vt:variant>
        <vt:lpwstr/>
      </vt:variant>
      <vt:variant>
        <vt:lpwstr>_Toc304447316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Godkjenning av dokumentmaler</dc:title>
  <dc:creator/>
  <cp:lastModifiedBy/>
  <cp:revision>1</cp:revision>
  <dcterms:created xsi:type="dcterms:W3CDTF">2019-07-10T11:05:00Z</dcterms:created>
  <dcterms:modified xsi:type="dcterms:W3CDTF">2019-10-01T08:35:00Z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0x0101001A9D32063FF2CB47AA18200DED7E5908</vt:lpwstr>
  </property>
  <property fmtid="{D5CDD505-2E9C-101B-9397-08002B2CF9AE}" pid="3" name="Sakstype">
    <vt:lpwstr>Administrasjon</vt:lpwstr>
  </property>
  <property fmtid="{D5CDD505-2E9C-101B-9397-08002B2CF9AE}" pid="4" name="Gruppe">
    <vt:lpwstr>Innkjøpsleder</vt:lpwstr>
  </property>
  <property fmtid="{D5CDD505-2E9C-101B-9397-08002B2CF9AE}" pid="5" name="Saksansvarlig">
    <vt:lpwstr>Rinde, Julie1090</vt:lpwstr>
  </property>
  <property fmtid="{D5CDD505-2E9C-101B-9397-08002B2CF9AE}" pid="6" name="Saksnr">
    <vt:r8>9</vt:r8>
  </property>
  <property fmtid="{D5CDD505-2E9C-101B-9397-08002B2CF9AE}" pid="7" name="Møtedato">
    <vt:filetime>2014-10-15T22:00:00Z</vt:filetime>
  </property>
  <property fmtid="{D5CDD505-2E9C-101B-9397-08002B2CF9AE}" pid="8" name="Status">
    <vt:lpwstr>Ikke behandlet</vt:lpwstr>
  </property>
</Properties>
</file>