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66" w:rsidRDefault="00D02766" w:rsidP="000B2D6E"/>
    <w:p w:rsidR="00B3100E" w:rsidRDefault="00B3100E" w:rsidP="000B2D6E"/>
    <w:p w:rsidR="00B3100E" w:rsidRDefault="00B3100E" w:rsidP="000B2D6E"/>
    <w:p w:rsidR="00B3100E" w:rsidRDefault="00B3100E" w:rsidP="000B2D6E"/>
    <w:p w:rsidR="00806347" w:rsidRDefault="00806347" w:rsidP="000B2D6E"/>
    <w:p w:rsidR="00B11A0C" w:rsidRDefault="00B11A0C" w:rsidP="000B2D6E"/>
    <w:p w:rsidR="00B11A0C" w:rsidRDefault="00B11A0C" w:rsidP="00B11A0C">
      <w:pPr>
        <w:rPr>
          <w:rFonts w:ascii="Arial" w:hAnsi="Arial" w:cs="Arial"/>
          <w:b/>
          <w:sz w:val="40"/>
          <w:szCs w:val="40"/>
        </w:rPr>
      </w:pPr>
    </w:p>
    <w:p w:rsidR="00264991" w:rsidRDefault="00264991" w:rsidP="00B11A0C">
      <w:pPr>
        <w:rPr>
          <w:rFonts w:ascii="Arial" w:hAnsi="Arial" w:cs="Arial"/>
          <w:b/>
          <w:sz w:val="40"/>
          <w:szCs w:val="4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53"/>
      </w:tblGrid>
      <w:tr w:rsidR="003072AF" w:rsidTr="003072AF">
        <w:trPr>
          <w:trHeight w:val="1980"/>
        </w:trPr>
        <w:tc>
          <w:tcPr>
            <w:tcW w:w="9887" w:type="dxa"/>
            <w:shd w:val="clear" w:color="auto" w:fill="D9D9D9" w:themeFill="background1" w:themeFillShade="D9"/>
            <w:vAlign w:val="center"/>
          </w:tcPr>
          <w:p w:rsidR="003072AF" w:rsidRDefault="003072AF" w:rsidP="003072AF">
            <w:pPr>
              <w:jc w:val="center"/>
              <w:rPr>
                <w:rFonts w:ascii="Arial" w:hAnsi="Arial" w:cs="Arial"/>
                <w:b/>
                <w:sz w:val="40"/>
                <w:szCs w:val="40"/>
              </w:rPr>
            </w:pPr>
          </w:p>
          <w:p w:rsidR="003072AF" w:rsidRDefault="00502399" w:rsidP="003072AF">
            <w:pPr>
              <w:jc w:val="center"/>
              <w:rPr>
                <w:rFonts w:ascii="Arial" w:hAnsi="Arial" w:cs="Arial"/>
                <w:b/>
                <w:sz w:val="40"/>
                <w:szCs w:val="40"/>
              </w:rPr>
            </w:pPr>
            <w:r>
              <w:rPr>
                <w:rFonts w:ascii="Arial" w:hAnsi="Arial" w:cs="Arial"/>
                <w:b/>
                <w:sz w:val="40"/>
                <w:szCs w:val="40"/>
              </w:rPr>
              <w:t>KONKURRANSEGRUNNLAG</w:t>
            </w:r>
            <w:r w:rsidR="004D7E69">
              <w:rPr>
                <w:rFonts w:ascii="Arial" w:hAnsi="Arial" w:cs="Arial"/>
                <w:b/>
                <w:sz w:val="40"/>
                <w:szCs w:val="40"/>
              </w:rPr>
              <w:t>ETS DEL II</w:t>
            </w:r>
            <w:r w:rsidR="00C804B4">
              <w:rPr>
                <w:rFonts w:ascii="Arial" w:hAnsi="Arial" w:cs="Arial"/>
                <w:b/>
                <w:sz w:val="40"/>
                <w:szCs w:val="40"/>
              </w:rPr>
              <w:t>I</w:t>
            </w:r>
          </w:p>
          <w:p w:rsidR="00292A42" w:rsidRDefault="00292A42" w:rsidP="003072AF">
            <w:pPr>
              <w:jc w:val="center"/>
              <w:rPr>
                <w:rFonts w:ascii="Arial" w:hAnsi="Arial" w:cs="Arial"/>
                <w:b/>
                <w:sz w:val="40"/>
                <w:szCs w:val="40"/>
              </w:rPr>
            </w:pPr>
          </w:p>
          <w:p w:rsidR="00292A42" w:rsidRDefault="00C804B4" w:rsidP="003072AF">
            <w:pPr>
              <w:jc w:val="center"/>
              <w:rPr>
                <w:rFonts w:ascii="Arial" w:hAnsi="Arial" w:cs="Arial"/>
                <w:b/>
                <w:sz w:val="40"/>
                <w:szCs w:val="40"/>
              </w:rPr>
            </w:pPr>
            <w:r>
              <w:rPr>
                <w:rFonts w:ascii="Arial" w:hAnsi="Arial" w:cs="Arial"/>
                <w:b/>
                <w:sz w:val="40"/>
                <w:szCs w:val="40"/>
              </w:rPr>
              <w:t>Oppdragsbeskrivelse</w:t>
            </w:r>
          </w:p>
          <w:p w:rsidR="00BF3CCA" w:rsidRDefault="00BF3CCA" w:rsidP="003072AF">
            <w:pPr>
              <w:jc w:val="center"/>
              <w:rPr>
                <w:rFonts w:ascii="Arial" w:hAnsi="Arial" w:cs="Arial"/>
                <w:b/>
                <w:sz w:val="40"/>
                <w:szCs w:val="40"/>
              </w:rPr>
            </w:pPr>
          </w:p>
          <w:p w:rsidR="003072AF" w:rsidRDefault="003072AF" w:rsidP="003072AF">
            <w:pPr>
              <w:jc w:val="center"/>
              <w:rPr>
                <w:rFonts w:ascii="Arial" w:hAnsi="Arial" w:cs="Arial"/>
                <w:b/>
                <w:sz w:val="40"/>
                <w:szCs w:val="40"/>
              </w:rPr>
            </w:pPr>
          </w:p>
          <w:p w:rsidR="006B337A" w:rsidRDefault="00297163" w:rsidP="003072AF">
            <w:pPr>
              <w:jc w:val="center"/>
              <w:rPr>
                <w:rFonts w:ascii="Arial" w:hAnsi="Arial" w:cs="Arial"/>
                <w:b/>
                <w:sz w:val="40"/>
                <w:szCs w:val="40"/>
              </w:rPr>
            </w:pPr>
            <w:r>
              <w:rPr>
                <w:rFonts w:ascii="Arial" w:hAnsi="Arial" w:cs="Arial"/>
                <w:b/>
                <w:sz w:val="40"/>
                <w:szCs w:val="40"/>
              </w:rPr>
              <w:t xml:space="preserve">2019/3474 - </w:t>
            </w:r>
            <w:r w:rsidR="00D75D76">
              <w:rPr>
                <w:rFonts w:ascii="Arial" w:hAnsi="Arial" w:cs="Arial"/>
                <w:b/>
                <w:sz w:val="40"/>
                <w:szCs w:val="40"/>
              </w:rPr>
              <w:t xml:space="preserve">Leie av </w:t>
            </w:r>
            <w:r w:rsidR="00B94EE8">
              <w:rPr>
                <w:rFonts w:ascii="Arial" w:hAnsi="Arial" w:cs="Arial"/>
                <w:b/>
                <w:sz w:val="40"/>
                <w:szCs w:val="40"/>
              </w:rPr>
              <w:t>kontorbrakker</w:t>
            </w:r>
            <w:r w:rsidR="001A7DC9">
              <w:rPr>
                <w:rFonts w:ascii="Arial" w:hAnsi="Arial" w:cs="Arial"/>
                <w:b/>
                <w:sz w:val="40"/>
                <w:szCs w:val="40"/>
              </w:rPr>
              <w:t>, Værnes Garnison</w:t>
            </w:r>
          </w:p>
          <w:p w:rsidR="00292A42" w:rsidRDefault="00292A42" w:rsidP="003072AF">
            <w:pPr>
              <w:jc w:val="center"/>
              <w:rPr>
                <w:rFonts w:ascii="Arial" w:hAnsi="Arial" w:cs="Arial"/>
                <w:b/>
                <w:sz w:val="40"/>
                <w:szCs w:val="40"/>
              </w:rPr>
            </w:pPr>
          </w:p>
          <w:p w:rsidR="00D75D76" w:rsidRDefault="00D75D76" w:rsidP="003072AF">
            <w:pPr>
              <w:jc w:val="center"/>
              <w:rPr>
                <w:rFonts w:ascii="Arial" w:hAnsi="Arial" w:cs="Arial"/>
                <w:b/>
                <w:sz w:val="40"/>
                <w:szCs w:val="40"/>
              </w:rPr>
            </w:pPr>
          </w:p>
          <w:p w:rsidR="007B31AA" w:rsidRDefault="007B31AA" w:rsidP="003072AF">
            <w:pPr>
              <w:jc w:val="center"/>
              <w:rPr>
                <w:rFonts w:ascii="Arial" w:hAnsi="Arial" w:cs="Arial"/>
                <w:b/>
                <w:sz w:val="40"/>
                <w:szCs w:val="40"/>
              </w:rPr>
            </w:pPr>
          </w:p>
        </w:tc>
      </w:tr>
    </w:tbl>
    <w:p w:rsidR="001D0A6A" w:rsidRDefault="001D0A6A" w:rsidP="00B11A0C">
      <w:pPr>
        <w:rPr>
          <w:rFonts w:ascii="Arial" w:hAnsi="Arial" w:cs="Arial"/>
          <w:b/>
          <w:sz w:val="40"/>
          <w:szCs w:val="40"/>
        </w:rPr>
      </w:pPr>
    </w:p>
    <w:p w:rsidR="001D0A6A" w:rsidRDefault="001D0A6A" w:rsidP="00B11A0C">
      <w:pPr>
        <w:rPr>
          <w:rFonts w:ascii="Arial" w:hAnsi="Arial" w:cs="Arial"/>
          <w:b/>
          <w:sz w:val="40"/>
          <w:szCs w:val="40"/>
        </w:rPr>
      </w:pPr>
    </w:p>
    <w:p w:rsidR="003072AF" w:rsidRDefault="003072AF" w:rsidP="000B2D6E">
      <w:pPr>
        <w:rPr>
          <w:rFonts w:ascii="Arial" w:hAnsi="Arial" w:cs="Arial"/>
          <w:sz w:val="40"/>
          <w:szCs w:val="40"/>
        </w:rPr>
      </w:pPr>
    </w:p>
    <w:p w:rsidR="00D02766" w:rsidRPr="00BC2805" w:rsidRDefault="00D02766" w:rsidP="000B2D6E">
      <w:pPr>
        <w:rPr>
          <w:i/>
        </w:rPr>
      </w:pPr>
      <w:r w:rsidRPr="00BC2805">
        <w:rPr>
          <w:i/>
        </w:rPr>
        <w:br w:type="page"/>
      </w:r>
    </w:p>
    <w:p w:rsidR="00264991" w:rsidRDefault="00264991" w:rsidP="000B2D6E"/>
    <w:p w:rsidR="00D02766" w:rsidRDefault="00D02766" w:rsidP="000B2D6E"/>
    <w:p w:rsidR="00D02766" w:rsidRPr="00050F50" w:rsidRDefault="000A2A58" w:rsidP="000B2D6E">
      <w:pPr>
        <w:rPr>
          <w:rFonts w:ascii="Arial" w:hAnsi="Arial" w:cs="Arial"/>
          <w:b/>
          <w:sz w:val="32"/>
          <w:szCs w:val="32"/>
        </w:rPr>
      </w:pPr>
      <w:r>
        <w:rPr>
          <w:rFonts w:ascii="Arial" w:hAnsi="Arial" w:cs="Arial"/>
          <w:b/>
          <w:sz w:val="32"/>
          <w:szCs w:val="32"/>
        </w:rPr>
        <w:t>INNHOLD</w:t>
      </w:r>
      <w:bookmarkStart w:id="0" w:name="_GoBack"/>
      <w:bookmarkEnd w:id="0"/>
    </w:p>
    <w:p w:rsidR="00D02766" w:rsidRDefault="00D02766" w:rsidP="001F3F88"/>
    <w:p w:rsidR="003635E8" w:rsidRDefault="00AF455B">
      <w:pPr>
        <w:pStyle w:val="INNH1"/>
        <w:tabs>
          <w:tab w:val="right" w:leader="dot" w:pos="9743"/>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20314546" w:history="1">
        <w:r w:rsidR="003635E8" w:rsidRPr="005215F4">
          <w:rPr>
            <w:rStyle w:val="Hyperkobling"/>
            <w:noProof/>
          </w:rPr>
          <w:t>1 INNLEDNING</w:t>
        </w:r>
        <w:r w:rsidR="003635E8">
          <w:rPr>
            <w:noProof/>
            <w:webHidden/>
          </w:rPr>
          <w:tab/>
        </w:r>
        <w:r w:rsidR="003635E8">
          <w:rPr>
            <w:noProof/>
            <w:webHidden/>
          </w:rPr>
          <w:fldChar w:fldCharType="begin"/>
        </w:r>
        <w:r w:rsidR="003635E8">
          <w:rPr>
            <w:noProof/>
            <w:webHidden/>
          </w:rPr>
          <w:instrText xml:space="preserve"> PAGEREF _Toc20314546 \h </w:instrText>
        </w:r>
        <w:r w:rsidR="003635E8">
          <w:rPr>
            <w:noProof/>
            <w:webHidden/>
          </w:rPr>
        </w:r>
        <w:r w:rsidR="003635E8">
          <w:rPr>
            <w:noProof/>
            <w:webHidden/>
          </w:rPr>
          <w:fldChar w:fldCharType="separate"/>
        </w:r>
        <w:r w:rsidR="003635E8">
          <w:rPr>
            <w:noProof/>
            <w:webHidden/>
          </w:rPr>
          <w:t>3</w:t>
        </w:r>
        <w:r w:rsidR="003635E8">
          <w:rPr>
            <w:noProof/>
            <w:webHidden/>
          </w:rPr>
          <w:fldChar w:fldCharType="end"/>
        </w:r>
      </w:hyperlink>
    </w:p>
    <w:p w:rsidR="003635E8" w:rsidRDefault="003635E8">
      <w:pPr>
        <w:pStyle w:val="INNH1"/>
        <w:tabs>
          <w:tab w:val="right" w:leader="dot" w:pos="9743"/>
        </w:tabs>
        <w:rPr>
          <w:rFonts w:asciiTheme="minorHAnsi" w:eastAsiaTheme="minorEastAsia" w:hAnsiTheme="minorHAnsi" w:cstheme="minorBidi"/>
          <w:b w:val="0"/>
          <w:smallCaps w:val="0"/>
          <w:noProof/>
          <w:sz w:val="22"/>
        </w:rPr>
      </w:pPr>
      <w:hyperlink w:anchor="_Toc20314547" w:history="1">
        <w:r w:rsidRPr="005215F4">
          <w:rPr>
            <w:rStyle w:val="Hyperkobling"/>
            <w:noProof/>
          </w:rPr>
          <w:t>2 ORIENTERING OM OPPDRAGET</w:t>
        </w:r>
        <w:r>
          <w:rPr>
            <w:noProof/>
            <w:webHidden/>
          </w:rPr>
          <w:tab/>
        </w:r>
        <w:r>
          <w:rPr>
            <w:noProof/>
            <w:webHidden/>
          </w:rPr>
          <w:fldChar w:fldCharType="begin"/>
        </w:r>
        <w:r>
          <w:rPr>
            <w:noProof/>
            <w:webHidden/>
          </w:rPr>
          <w:instrText xml:space="preserve"> PAGEREF _Toc20314547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48" w:history="1">
        <w:r w:rsidRPr="005215F4">
          <w:rPr>
            <w:rStyle w:val="Hyperkobling"/>
            <w:noProof/>
          </w:rPr>
          <w:t>2.1 Kontraktsform/Varighet</w:t>
        </w:r>
        <w:r>
          <w:rPr>
            <w:noProof/>
            <w:webHidden/>
          </w:rPr>
          <w:tab/>
        </w:r>
        <w:r>
          <w:rPr>
            <w:noProof/>
            <w:webHidden/>
          </w:rPr>
          <w:fldChar w:fldCharType="begin"/>
        </w:r>
        <w:r>
          <w:rPr>
            <w:noProof/>
            <w:webHidden/>
          </w:rPr>
          <w:instrText xml:space="preserve"> PAGEREF _Toc20314548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49" w:history="1">
        <w:r w:rsidRPr="005215F4">
          <w:rPr>
            <w:rStyle w:val="Hyperkobling"/>
            <w:noProof/>
          </w:rPr>
          <w:t>2.2 Byggherrens organisasjon</w:t>
        </w:r>
        <w:r>
          <w:rPr>
            <w:noProof/>
            <w:webHidden/>
          </w:rPr>
          <w:tab/>
        </w:r>
        <w:r>
          <w:rPr>
            <w:noProof/>
            <w:webHidden/>
          </w:rPr>
          <w:fldChar w:fldCharType="begin"/>
        </w:r>
        <w:r>
          <w:rPr>
            <w:noProof/>
            <w:webHidden/>
          </w:rPr>
          <w:instrText xml:space="preserve"> PAGEREF _Toc20314549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50" w:history="1">
        <w:r w:rsidRPr="005215F4">
          <w:rPr>
            <w:rStyle w:val="Hyperkobling"/>
            <w:noProof/>
          </w:rPr>
          <w:t>2.3 Nærmere om leveransen</w:t>
        </w:r>
        <w:r>
          <w:rPr>
            <w:noProof/>
            <w:webHidden/>
          </w:rPr>
          <w:tab/>
        </w:r>
        <w:r>
          <w:rPr>
            <w:noProof/>
            <w:webHidden/>
          </w:rPr>
          <w:fldChar w:fldCharType="begin"/>
        </w:r>
        <w:r>
          <w:rPr>
            <w:noProof/>
            <w:webHidden/>
          </w:rPr>
          <w:instrText xml:space="preserve"> PAGEREF _Toc20314550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1" w:history="1">
        <w:r w:rsidRPr="005215F4">
          <w:rPr>
            <w:rStyle w:val="Hyperkobling"/>
            <w:noProof/>
          </w:rPr>
          <w:t>2.3.1 Generelt</w:t>
        </w:r>
        <w:r>
          <w:rPr>
            <w:noProof/>
            <w:webHidden/>
          </w:rPr>
          <w:tab/>
        </w:r>
        <w:r>
          <w:rPr>
            <w:noProof/>
            <w:webHidden/>
          </w:rPr>
          <w:fldChar w:fldCharType="begin"/>
        </w:r>
        <w:r>
          <w:rPr>
            <w:noProof/>
            <w:webHidden/>
          </w:rPr>
          <w:instrText xml:space="preserve"> PAGEREF _Toc20314551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2" w:history="1">
        <w:r w:rsidRPr="005215F4">
          <w:rPr>
            <w:rStyle w:val="Hyperkobling"/>
            <w:noProof/>
          </w:rPr>
          <w:t>2.3.2 Beskrivelse av brakkeriggen</w:t>
        </w:r>
        <w:r>
          <w:rPr>
            <w:noProof/>
            <w:webHidden/>
          </w:rPr>
          <w:tab/>
        </w:r>
        <w:r>
          <w:rPr>
            <w:noProof/>
            <w:webHidden/>
          </w:rPr>
          <w:fldChar w:fldCharType="begin"/>
        </w:r>
        <w:r>
          <w:rPr>
            <w:noProof/>
            <w:webHidden/>
          </w:rPr>
          <w:instrText xml:space="preserve"> PAGEREF _Toc20314552 \h </w:instrText>
        </w:r>
        <w:r>
          <w:rPr>
            <w:noProof/>
            <w:webHidden/>
          </w:rPr>
        </w:r>
        <w:r>
          <w:rPr>
            <w:noProof/>
            <w:webHidden/>
          </w:rPr>
          <w:fldChar w:fldCharType="separate"/>
        </w:r>
        <w:r>
          <w:rPr>
            <w:noProof/>
            <w:webHidden/>
          </w:rPr>
          <w:t>3</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3" w:history="1">
        <w:r w:rsidRPr="005215F4">
          <w:rPr>
            <w:rStyle w:val="Hyperkobling"/>
            <w:noProof/>
          </w:rPr>
          <w:t>2.3.3 Spesifikasjon dører</w:t>
        </w:r>
        <w:r>
          <w:rPr>
            <w:noProof/>
            <w:webHidden/>
          </w:rPr>
          <w:tab/>
        </w:r>
        <w:r>
          <w:rPr>
            <w:noProof/>
            <w:webHidden/>
          </w:rPr>
          <w:fldChar w:fldCharType="begin"/>
        </w:r>
        <w:r>
          <w:rPr>
            <w:noProof/>
            <w:webHidden/>
          </w:rPr>
          <w:instrText xml:space="preserve"> PAGEREF _Toc20314553 \h </w:instrText>
        </w:r>
        <w:r>
          <w:rPr>
            <w:noProof/>
            <w:webHidden/>
          </w:rPr>
        </w:r>
        <w:r>
          <w:rPr>
            <w:noProof/>
            <w:webHidden/>
          </w:rPr>
          <w:fldChar w:fldCharType="separate"/>
        </w:r>
        <w:r>
          <w:rPr>
            <w:noProof/>
            <w:webHidden/>
          </w:rPr>
          <w:t>4</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4" w:history="1">
        <w:r w:rsidRPr="005215F4">
          <w:rPr>
            <w:rStyle w:val="Hyperkobling"/>
            <w:noProof/>
          </w:rPr>
          <w:t>2.3.4 Spesifikasjon forberedelser for EL</w:t>
        </w:r>
        <w:r>
          <w:rPr>
            <w:noProof/>
            <w:webHidden/>
          </w:rPr>
          <w:tab/>
        </w:r>
        <w:r>
          <w:rPr>
            <w:noProof/>
            <w:webHidden/>
          </w:rPr>
          <w:fldChar w:fldCharType="begin"/>
        </w:r>
        <w:r>
          <w:rPr>
            <w:noProof/>
            <w:webHidden/>
          </w:rPr>
          <w:instrText xml:space="preserve"> PAGEREF _Toc20314554 \h </w:instrText>
        </w:r>
        <w:r>
          <w:rPr>
            <w:noProof/>
            <w:webHidden/>
          </w:rPr>
        </w:r>
        <w:r>
          <w:rPr>
            <w:noProof/>
            <w:webHidden/>
          </w:rPr>
          <w:fldChar w:fldCharType="separate"/>
        </w:r>
        <w:r>
          <w:rPr>
            <w:noProof/>
            <w:webHidden/>
          </w:rPr>
          <w:t>4</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5" w:history="1">
        <w:r w:rsidRPr="005215F4">
          <w:rPr>
            <w:rStyle w:val="Hyperkobling"/>
            <w:noProof/>
          </w:rPr>
          <w:t>2.3.5 Ventilasjon</w:t>
        </w:r>
        <w:r>
          <w:rPr>
            <w:noProof/>
            <w:webHidden/>
          </w:rPr>
          <w:tab/>
        </w:r>
        <w:r>
          <w:rPr>
            <w:noProof/>
            <w:webHidden/>
          </w:rPr>
          <w:fldChar w:fldCharType="begin"/>
        </w:r>
        <w:r>
          <w:rPr>
            <w:noProof/>
            <w:webHidden/>
          </w:rPr>
          <w:instrText xml:space="preserve"> PAGEREF _Toc20314555 \h </w:instrText>
        </w:r>
        <w:r>
          <w:rPr>
            <w:noProof/>
            <w:webHidden/>
          </w:rPr>
        </w:r>
        <w:r>
          <w:rPr>
            <w:noProof/>
            <w:webHidden/>
          </w:rPr>
          <w:fldChar w:fldCharType="separate"/>
        </w:r>
        <w:r>
          <w:rPr>
            <w:noProof/>
            <w:webHidden/>
          </w:rPr>
          <w:t>4</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6" w:history="1">
        <w:r w:rsidRPr="005215F4">
          <w:rPr>
            <w:rStyle w:val="Hyperkobling"/>
            <w:noProof/>
          </w:rPr>
          <w:t>2.3.6 Prosjektering</w:t>
        </w:r>
        <w:r>
          <w:rPr>
            <w:noProof/>
            <w:webHidden/>
          </w:rPr>
          <w:tab/>
        </w:r>
        <w:r>
          <w:rPr>
            <w:noProof/>
            <w:webHidden/>
          </w:rPr>
          <w:fldChar w:fldCharType="begin"/>
        </w:r>
        <w:r>
          <w:rPr>
            <w:noProof/>
            <w:webHidden/>
          </w:rPr>
          <w:instrText xml:space="preserve"> PAGEREF _Toc20314556 \h </w:instrText>
        </w:r>
        <w:r>
          <w:rPr>
            <w:noProof/>
            <w:webHidden/>
          </w:rPr>
        </w:r>
        <w:r>
          <w:rPr>
            <w:noProof/>
            <w:webHidden/>
          </w:rPr>
          <w:fldChar w:fldCharType="separate"/>
        </w:r>
        <w:r>
          <w:rPr>
            <w:noProof/>
            <w:webHidden/>
          </w:rPr>
          <w:t>4</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7" w:history="1">
        <w:r w:rsidRPr="005215F4">
          <w:rPr>
            <w:rStyle w:val="Hyperkobling"/>
            <w:noProof/>
          </w:rPr>
          <w:t>2.3.7 Plassering og fundament</w:t>
        </w:r>
        <w:r>
          <w:rPr>
            <w:noProof/>
            <w:webHidden/>
          </w:rPr>
          <w:tab/>
        </w:r>
        <w:r>
          <w:rPr>
            <w:noProof/>
            <w:webHidden/>
          </w:rPr>
          <w:fldChar w:fldCharType="begin"/>
        </w:r>
        <w:r>
          <w:rPr>
            <w:noProof/>
            <w:webHidden/>
          </w:rPr>
          <w:instrText xml:space="preserve"> PAGEREF _Toc20314557 \h </w:instrText>
        </w:r>
        <w:r>
          <w:rPr>
            <w:noProof/>
            <w:webHidden/>
          </w:rPr>
        </w:r>
        <w:r>
          <w:rPr>
            <w:noProof/>
            <w:webHidden/>
          </w:rPr>
          <w:fldChar w:fldCharType="separate"/>
        </w:r>
        <w:r>
          <w:rPr>
            <w:noProof/>
            <w:webHidden/>
          </w:rPr>
          <w:t>4</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8" w:history="1">
        <w:r w:rsidRPr="005215F4">
          <w:rPr>
            <w:rStyle w:val="Hyperkobling"/>
            <w:noProof/>
          </w:rPr>
          <w:t>2.3.8 Ansvarlig søker</w:t>
        </w:r>
        <w:r>
          <w:rPr>
            <w:noProof/>
            <w:webHidden/>
          </w:rPr>
          <w:tab/>
        </w:r>
        <w:r>
          <w:rPr>
            <w:noProof/>
            <w:webHidden/>
          </w:rPr>
          <w:fldChar w:fldCharType="begin"/>
        </w:r>
        <w:r>
          <w:rPr>
            <w:noProof/>
            <w:webHidden/>
          </w:rPr>
          <w:instrText xml:space="preserve"> PAGEREF _Toc20314558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59" w:history="1">
        <w:r w:rsidRPr="005215F4">
          <w:rPr>
            <w:rStyle w:val="Hyperkobling"/>
            <w:noProof/>
          </w:rPr>
          <w:t>2.3.9 Grensesnitt mot andre aktører</w:t>
        </w:r>
        <w:r>
          <w:rPr>
            <w:noProof/>
            <w:webHidden/>
          </w:rPr>
          <w:tab/>
        </w:r>
        <w:r>
          <w:rPr>
            <w:noProof/>
            <w:webHidden/>
          </w:rPr>
          <w:fldChar w:fldCharType="begin"/>
        </w:r>
        <w:r>
          <w:rPr>
            <w:noProof/>
            <w:webHidden/>
          </w:rPr>
          <w:instrText xml:space="preserve"> PAGEREF _Toc20314559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60" w:history="1">
        <w:r w:rsidRPr="005215F4">
          <w:rPr>
            <w:rStyle w:val="Hyperkobling"/>
            <w:noProof/>
          </w:rPr>
          <w:t>2.3.10 FDV- dokumentasjon</w:t>
        </w:r>
        <w:r>
          <w:rPr>
            <w:noProof/>
            <w:webHidden/>
          </w:rPr>
          <w:tab/>
        </w:r>
        <w:r>
          <w:rPr>
            <w:noProof/>
            <w:webHidden/>
          </w:rPr>
          <w:fldChar w:fldCharType="begin"/>
        </w:r>
        <w:r>
          <w:rPr>
            <w:noProof/>
            <w:webHidden/>
          </w:rPr>
          <w:instrText xml:space="preserve"> PAGEREF _Toc20314560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1"/>
        <w:tabs>
          <w:tab w:val="right" w:leader="dot" w:pos="9743"/>
        </w:tabs>
        <w:rPr>
          <w:rFonts w:asciiTheme="minorHAnsi" w:eastAsiaTheme="minorEastAsia" w:hAnsiTheme="minorHAnsi" w:cstheme="minorBidi"/>
          <w:b w:val="0"/>
          <w:smallCaps w:val="0"/>
          <w:noProof/>
          <w:sz w:val="22"/>
        </w:rPr>
      </w:pPr>
      <w:hyperlink w:anchor="_Toc20314561" w:history="1">
        <w:r w:rsidRPr="005215F4">
          <w:rPr>
            <w:rStyle w:val="Hyperkobling"/>
            <w:noProof/>
          </w:rPr>
          <w:t>3 KONTRAKTSVILKÅR</w:t>
        </w:r>
        <w:r>
          <w:rPr>
            <w:noProof/>
            <w:webHidden/>
          </w:rPr>
          <w:tab/>
        </w:r>
        <w:r>
          <w:rPr>
            <w:noProof/>
            <w:webHidden/>
          </w:rPr>
          <w:fldChar w:fldCharType="begin"/>
        </w:r>
        <w:r>
          <w:rPr>
            <w:noProof/>
            <w:webHidden/>
          </w:rPr>
          <w:instrText xml:space="preserve"> PAGEREF _Toc20314561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2" w:history="1">
        <w:r w:rsidRPr="005215F4">
          <w:rPr>
            <w:rStyle w:val="Hyperkobling"/>
            <w:noProof/>
          </w:rPr>
          <w:t>3.1 Overtakelse av leieobjektet</w:t>
        </w:r>
        <w:r>
          <w:rPr>
            <w:noProof/>
            <w:webHidden/>
          </w:rPr>
          <w:tab/>
        </w:r>
        <w:r>
          <w:rPr>
            <w:noProof/>
            <w:webHidden/>
          </w:rPr>
          <w:fldChar w:fldCharType="begin"/>
        </w:r>
        <w:r>
          <w:rPr>
            <w:noProof/>
            <w:webHidden/>
          </w:rPr>
          <w:instrText xml:space="preserve"> PAGEREF _Toc20314562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3" w:history="1">
        <w:r w:rsidRPr="005215F4">
          <w:rPr>
            <w:rStyle w:val="Hyperkobling"/>
            <w:noProof/>
          </w:rPr>
          <w:t>3.2 Betaling</w:t>
        </w:r>
        <w:r>
          <w:rPr>
            <w:noProof/>
            <w:webHidden/>
          </w:rPr>
          <w:tab/>
        </w:r>
        <w:r>
          <w:rPr>
            <w:noProof/>
            <w:webHidden/>
          </w:rPr>
          <w:fldChar w:fldCharType="begin"/>
        </w:r>
        <w:r>
          <w:rPr>
            <w:noProof/>
            <w:webHidden/>
          </w:rPr>
          <w:instrText xml:space="preserve"> PAGEREF _Toc20314563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64" w:history="1">
        <w:r w:rsidRPr="005215F4">
          <w:rPr>
            <w:rStyle w:val="Hyperkobling"/>
            <w:noProof/>
          </w:rPr>
          <w:t>3.2.1 Fakturering og kreditnota</w:t>
        </w:r>
        <w:r>
          <w:rPr>
            <w:noProof/>
            <w:webHidden/>
          </w:rPr>
          <w:tab/>
        </w:r>
        <w:r>
          <w:rPr>
            <w:noProof/>
            <w:webHidden/>
          </w:rPr>
          <w:fldChar w:fldCharType="begin"/>
        </w:r>
        <w:r>
          <w:rPr>
            <w:noProof/>
            <w:webHidden/>
          </w:rPr>
          <w:instrText xml:space="preserve"> PAGEREF _Toc20314564 \h </w:instrText>
        </w:r>
        <w:r>
          <w:rPr>
            <w:noProof/>
            <w:webHidden/>
          </w:rPr>
        </w:r>
        <w:r>
          <w:rPr>
            <w:noProof/>
            <w:webHidden/>
          </w:rPr>
          <w:fldChar w:fldCharType="separate"/>
        </w:r>
        <w:r>
          <w:rPr>
            <w:noProof/>
            <w:webHidden/>
          </w:rPr>
          <w:t>5</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5" w:history="1">
        <w:r w:rsidRPr="005215F4">
          <w:rPr>
            <w:rStyle w:val="Hyperkobling"/>
            <w:noProof/>
          </w:rPr>
          <w:t>3.3 Vedlikehold/Mangler/skader</w:t>
        </w:r>
        <w:r>
          <w:rPr>
            <w:noProof/>
            <w:webHidden/>
          </w:rPr>
          <w:tab/>
        </w:r>
        <w:r>
          <w:rPr>
            <w:noProof/>
            <w:webHidden/>
          </w:rPr>
          <w:fldChar w:fldCharType="begin"/>
        </w:r>
        <w:r>
          <w:rPr>
            <w:noProof/>
            <w:webHidden/>
          </w:rPr>
          <w:instrText xml:space="preserve"> PAGEREF _Toc20314565 \h </w:instrText>
        </w:r>
        <w:r>
          <w:rPr>
            <w:noProof/>
            <w:webHidden/>
          </w:rPr>
        </w:r>
        <w:r>
          <w:rPr>
            <w:noProof/>
            <w:webHidden/>
          </w:rPr>
          <w:fldChar w:fldCharType="separate"/>
        </w:r>
        <w:r>
          <w:rPr>
            <w:noProof/>
            <w:webHidden/>
          </w:rPr>
          <w:t>6</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6" w:history="1">
        <w:r w:rsidRPr="005215F4">
          <w:rPr>
            <w:rStyle w:val="Hyperkobling"/>
            <w:noProof/>
          </w:rPr>
          <w:t>3.4 Leverandørs adgang til leieobjektet</w:t>
        </w:r>
        <w:r>
          <w:rPr>
            <w:noProof/>
            <w:webHidden/>
          </w:rPr>
          <w:tab/>
        </w:r>
        <w:r>
          <w:rPr>
            <w:noProof/>
            <w:webHidden/>
          </w:rPr>
          <w:fldChar w:fldCharType="begin"/>
        </w:r>
        <w:r>
          <w:rPr>
            <w:noProof/>
            <w:webHidden/>
          </w:rPr>
          <w:instrText xml:space="preserve"> PAGEREF _Toc20314566 \h </w:instrText>
        </w:r>
        <w:r>
          <w:rPr>
            <w:noProof/>
            <w:webHidden/>
          </w:rPr>
        </w:r>
        <w:r>
          <w:rPr>
            <w:noProof/>
            <w:webHidden/>
          </w:rPr>
          <w:fldChar w:fldCharType="separate"/>
        </w:r>
        <w:r>
          <w:rPr>
            <w:noProof/>
            <w:webHidden/>
          </w:rPr>
          <w:t>6</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7" w:history="1">
        <w:r w:rsidRPr="005215F4">
          <w:rPr>
            <w:rStyle w:val="Hyperkobling"/>
            <w:noProof/>
          </w:rPr>
          <w:t>3.5 Leieforholdets opphør</w:t>
        </w:r>
        <w:r>
          <w:rPr>
            <w:noProof/>
            <w:webHidden/>
          </w:rPr>
          <w:tab/>
        </w:r>
        <w:r>
          <w:rPr>
            <w:noProof/>
            <w:webHidden/>
          </w:rPr>
          <w:fldChar w:fldCharType="begin"/>
        </w:r>
        <w:r>
          <w:rPr>
            <w:noProof/>
            <w:webHidden/>
          </w:rPr>
          <w:instrText xml:space="preserve"> PAGEREF _Toc20314567 \h </w:instrText>
        </w:r>
        <w:r>
          <w:rPr>
            <w:noProof/>
            <w:webHidden/>
          </w:rPr>
        </w:r>
        <w:r>
          <w:rPr>
            <w:noProof/>
            <w:webHidden/>
          </w:rPr>
          <w:fldChar w:fldCharType="separate"/>
        </w:r>
        <w:r>
          <w:rPr>
            <w:noProof/>
            <w:webHidden/>
          </w:rPr>
          <w:t>6</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68" w:history="1">
        <w:r w:rsidRPr="005215F4">
          <w:rPr>
            <w:rStyle w:val="Hyperkobling"/>
            <w:noProof/>
          </w:rPr>
          <w:t>3.6 Verneting og lovvalg</w:t>
        </w:r>
        <w:r>
          <w:rPr>
            <w:noProof/>
            <w:webHidden/>
          </w:rPr>
          <w:tab/>
        </w:r>
        <w:r>
          <w:rPr>
            <w:noProof/>
            <w:webHidden/>
          </w:rPr>
          <w:fldChar w:fldCharType="begin"/>
        </w:r>
        <w:r>
          <w:rPr>
            <w:noProof/>
            <w:webHidden/>
          </w:rPr>
          <w:instrText xml:space="preserve"> PAGEREF _Toc20314568 \h </w:instrText>
        </w:r>
        <w:r>
          <w:rPr>
            <w:noProof/>
            <w:webHidden/>
          </w:rPr>
        </w:r>
        <w:r>
          <w:rPr>
            <w:noProof/>
            <w:webHidden/>
          </w:rPr>
          <w:fldChar w:fldCharType="separate"/>
        </w:r>
        <w:r>
          <w:rPr>
            <w:noProof/>
            <w:webHidden/>
          </w:rPr>
          <w:t>6</w:t>
        </w:r>
        <w:r>
          <w:rPr>
            <w:noProof/>
            <w:webHidden/>
          </w:rPr>
          <w:fldChar w:fldCharType="end"/>
        </w:r>
      </w:hyperlink>
    </w:p>
    <w:p w:rsidR="003635E8" w:rsidRDefault="003635E8">
      <w:pPr>
        <w:pStyle w:val="INNH1"/>
        <w:tabs>
          <w:tab w:val="right" w:leader="dot" w:pos="9743"/>
        </w:tabs>
        <w:rPr>
          <w:rFonts w:asciiTheme="minorHAnsi" w:eastAsiaTheme="minorEastAsia" w:hAnsiTheme="minorHAnsi" w:cstheme="minorBidi"/>
          <w:b w:val="0"/>
          <w:smallCaps w:val="0"/>
          <w:noProof/>
          <w:sz w:val="22"/>
        </w:rPr>
      </w:pPr>
      <w:hyperlink w:anchor="_Toc20314569" w:history="1">
        <w:r w:rsidRPr="005215F4">
          <w:rPr>
            <w:rStyle w:val="Hyperkobling"/>
            <w:noProof/>
          </w:rPr>
          <w:t>4 FREMDRIFT</w:t>
        </w:r>
        <w:r>
          <w:rPr>
            <w:noProof/>
            <w:webHidden/>
          </w:rPr>
          <w:tab/>
        </w:r>
        <w:r>
          <w:rPr>
            <w:noProof/>
            <w:webHidden/>
          </w:rPr>
          <w:fldChar w:fldCharType="begin"/>
        </w:r>
        <w:r>
          <w:rPr>
            <w:noProof/>
            <w:webHidden/>
          </w:rPr>
          <w:instrText xml:space="preserve"> PAGEREF _Toc20314569 \h </w:instrText>
        </w:r>
        <w:r>
          <w:rPr>
            <w:noProof/>
            <w:webHidden/>
          </w:rPr>
        </w:r>
        <w:r>
          <w:rPr>
            <w:noProof/>
            <w:webHidden/>
          </w:rPr>
          <w:fldChar w:fldCharType="separate"/>
        </w:r>
        <w:r>
          <w:rPr>
            <w:noProof/>
            <w:webHidden/>
          </w:rPr>
          <w:t>6</w:t>
        </w:r>
        <w:r>
          <w:rPr>
            <w:noProof/>
            <w:webHidden/>
          </w:rPr>
          <w:fldChar w:fldCharType="end"/>
        </w:r>
      </w:hyperlink>
    </w:p>
    <w:p w:rsidR="003635E8" w:rsidRDefault="003635E8">
      <w:pPr>
        <w:pStyle w:val="INNH1"/>
        <w:tabs>
          <w:tab w:val="right" w:leader="dot" w:pos="9743"/>
        </w:tabs>
        <w:rPr>
          <w:rFonts w:asciiTheme="minorHAnsi" w:eastAsiaTheme="minorEastAsia" w:hAnsiTheme="minorHAnsi" w:cstheme="minorBidi"/>
          <w:b w:val="0"/>
          <w:smallCaps w:val="0"/>
          <w:noProof/>
          <w:sz w:val="22"/>
        </w:rPr>
      </w:pPr>
      <w:hyperlink w:anchor="_Toc20314570" w:history="1">
        <w:r w:rsidRPr="005215F4">
          <w:rPr>
            <w:rStyle w:val="Hyperkobling"/>
            <w:noProof/>
          </w:rPr>
          <w:t>5 TILBUDSSKJEMA</w:t>
        </w:r>
        <w:r>
          <w:rPr>
            <w:noProof/>
            <w:webHidden/>
          </w:rPr>
          <w:tab/>
        </w:r>
        <w:r>
          <w:rPr>
            <w:noProof/>
            <w:webHidden/>
          </w:rPr>
          <w:fldChar w:fldCharType="begin"/>
        </w:r>
        <w:r>
          <w:rPr>
            <w:noProof/>
            <w:webHidden/>
          </w:rPr>
          <w:instrText xml:space="preserve"> PAGEREF _Toc20314570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71" w:history="1">
        <w:r w:rsidRPr="005215F4">
          <w:rPr>
            <w:rStyle w:val="Hyperkobling"/>
            <w:noProof/>
          </w:rPr>
          <w:t>5.1 Vektig av pris</w:t>
        </w:r>
        <w:r>
          <w:rPr>
            <w:noProof/>
            <w:webHidden/>
          </w:rPr>
          <w:tab/>
        </w:r>
        <w:r>
          <w:rPr>
            <w:noProof/>
            <w:webHidden/>
          </w:rPr>
          <w:fldChar w:fldCharType="begin"/>
        </w:r>
        <w:r>
          <w:rPr>
            <w:noProof/>
            <w:webHidden/>
          </w:rPr>
          <w:instrText xml:space="preserve"> PAGEREF _Toc20314571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2"/>
        <w:tabs>
          <w:tab w:val="right" w:leader="dot" w:pos="9743"/>
        </w:tabs>
        <w:rPr>
          <w:rFonts w:asciiTheme="minorHAnsi" w:eastAsiaTheme="minorEastAsia" w:hAnsiTheme="minorHAnsi" w:cstheme="minorBidi"/>
          <w:noProof/>
          <w:sz w:val="22"/>
        </w:rPr>
      </w:pPr>
      <w:hyperlink w:anchor="_Toc20314572" w:history="1">
        <w:r w:rsidRPr="005215F4">
          <w:rPr>
            <w:rStyle w:val="Hyperkobling"/>
            <w:noProof/>
          </w:rPr>
          <w:t>5.2 Instruks i utfylling av skjema:</w:t>
        </w:r>
        <w:r>
          <w:rPr>
            <w:noProof/>
            <w:webHidden/>
          </w:rPr>
          <w:tab/>
        </w:r>
        <w:r>
          <w:rPr>
            <w:noProof/>
            <w:webHidden/>
          </w:rPr>
          <w:fldChar w:fldCharType="begin"/>
        </w:r>
        <w:r>
          <w:rPr>
            <w:noProof/>
            <w:webHidden/>
          </w:rPr>
          <w:instrText xml:space="preserve"> PAGEREF _Toc20314572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73" w:history="1">
        <w:r w:rsidRPr="005215F4">
          <w:rPr>
            <w:rStyle w:val="Hyperkobling"/>
            <w:noProof/>
          </w:rPr>
          <w:t>5.2.1 Tilrigging/ etableringskostnad</w:t>
        </w:r>
        <w:r>
          <w:rPr>
            <w:noProof/>
            <w:webHidden/>
          </w:rPr>
          <w:tab/>
        </w:r>
        <w:r>
          <w:rPr>
            <w:noProof/>
            <w:webHidden/>
          </w:rPr>
          <w:fldChar w:fldCharType="begin"/>
        </w:r>
        <w:r>
          <w:rPr>
            <w:noProof/>
            <w:webHidden/>
          </w:rPr>
          <w:instrText xml:space="preserve"> PAGEREF _Toc20314573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74" w:history="1">
        <w:r w:rsidRPr="005215F4">
          <w:rPr>
            <w:rStyle w:val="Hyperkobling"/>
            <w:noProof/>
          </w:rPr>
          <w:t>5.2.2 Nedrigging/ fjerning bortkjøring etc</w:t>
        </w:r>
        <w:r>
          <w:rPr>
            <w:noProof/>
            <w:webHidden/>
          </w:rPr>
          <w:tab/>
        </w:r>
        <w:r>
          <w:rPr>
            <w:noProof/>
            <w:webHidden/>
          </w:rPr>
          <w:fldChar w:fldCharType="begin"/>
        </w:r>
        <w:r>
          <w:rPr>
            <w:noProof/>
            <w:webHidden/>
          </w:rPr>
          <w:instrText xml:space="preserve"> PAGEREF _Toc20314574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75" w:history="1">
        <w:r w:rsidRPr="005215F4">
          <w:rPr>
            <w:rStyle w:val="Hyperkobling"/>
            <w:noProof/>
          </w:rPr>
          <w:t>5.2.3 Leie</w:t>
        </w:r>
        <w:r>
          <w:rPr>
            <w:noProof/>
            <w:webHidden/>
          </w:rPr>
          <w:tab/>
        </w:r>
        <w:r>
          <w:rPr>
            <w:noProof/>
            <w:webHidden/>
          </w:rPr>
          <w:fldChar w:fldCharType="begin"/>
        </w:r>
        <w:r>
          <w:rPr>
            <w:noProof/>
            <w:webHidden/>
          </w:rPr>
          <w:instrText xml:space="preserve"> PAGEREF _Toc20314575 \h </w:instrText>
        </w:r>
        <w:r>
          <w:rPr>
            <w:noProof/>
            <w:webHidden/>
          </w:rPr>
        </w:r>
        <w:r>
          <w:rPr>
            <w:noProof/>
            <w:webHidden/>
          </w:rPr>
          <w:fldChar w:fldCharType="separate"/>
        </w:r>
        <w:r>
          <w:rPr>
            <w:noProof/>
            <w:webHidden/>
          </w:rPr>
          <w:t>7</w:t>
        </w:r>
        <w:r>
          <w:rPr>
            <w:noProof/>
            <w:webHidden/>
          </w:rPr>
          <w:fldChar w:fldCharType="end"/>
        </w:r>
      </w:hyperlink>
    </w:p>
    <w:p w:rsidR="003635E8" w:rsidRDefault="003635E8">
      <w:pPr>
        <w:pStyle w:val="INNH3"/>
        <w:tabs>
          <w:tab w:val="right" w:leader="dot" w:pos="9743"/>
        </w:tabs>
        <w:rPr>
          <w:rFonts w:asciiTheme="minorHAnsi" w:eastAsiaTheme="minorEastAsia" w:hAnsiTheme="minorHAnsi" w:cstheme="minorBidi"/>
          <w:noProof/>
          <w:sz w:val="22"/>
        </w:rPr>
      </w:pPr>
      <w:hyperlink w:anchor="_Toc20314576" w:history="1">
        <w:r w:rsidRPr="005215F4">
          <w:rPr>
            <w:rStyle w:val="Hyperkobling"/>
            <w:noProof/>
          </w:rPr>
          <w:t>5.2.4 Utkjøp</w:t>
        </w:r>
        <w:r>
          <w:rPr>
            <w:noProof/>
            <w:webHidden/>
          </w:rPr>
          <w:tab/>
        </w:r>
        <w:r>
          <w:rPr>
            <w:noProof/>
            <w:webHidden/>
          </w:rPr>
          <w:fldChar w:fldCharType="begin"/>
        </w:r>
        <w:r>
          <w:rPr>
            <w:noProof/>
            <w:webHidden/>
          </w:rPr>
          <w:instrText xml:space="preserve"> PAGEREF _Toc20314576 \h </w:instrText>
        </w:r>
        <w:r>
          <w:rPr>
            <w:noProof/>
            <w:webHidden/>
          </w:rPr>
        </w:r>
        <w:r>
          <w:rPr>
            <w:noProof/>
            <w:webHidden/>
          </w:rPr>
          <w:fldChar w:fldCharType="separate"/>
        </w:r>
        <w:r>
          <w:rPr>
            <w:noProof/>
            <w:webHidden/>
          </w:rPr>
          <w:t>7</w:t>
        </w:r>
        <w:r>
          <w:rPr>
            <w:noProof/>
            <w:webHidden/>
          </w:rPr>
          <w:fldChar w:fldCharType="end"/>
        </w:r>
      </w:hyperlink>
    </w:p>
    <w:p w:rsidR="000B2D6E" w:rsidRDefault="00AF455B" w:rsidP="000B2D6E">
      <w:r>
        <w:rPr>
          <w:rFonts w:ascii="Arial" w:hAnsi="Arial"/>
          <w:b/>
          <w:smallCaps/>
          <w:sz w:val="18"/>
        </w:rPr>
        <w:fldChar w:fldCharType="end"/>
      </w:r>
    </w:p>
    <w:p w:rsidR="00483A0C" w:rsidRDefault="00D02766" w:rsidP="00FD5C55">
      <w:r>
        <w:br w:type="page"/>
      </w:r>
    </w:p>
    <w:p w:rsidR="000A2A58" w:rsidRDefault="000A2A58" w:rsidP="000A2A58">
      <w:pPr>
        <w:pStyle w:val="Overskrift1"/>
        <w:numPr>
          <w:ilvl w:val="0"/>
          <w:numId w:val="0"/>
        </w:numPr>
      </w:pPr>
      <w:bookmarkStart w:id="1" w:name="_Toc11675965"/>
      <w:bookmarkStart w:id="2" w:name="_Toc11717098"/>
      <w:bookmarkStart w:id="3" w:name="_Toc80430374"/>
      <w:bookmarkStart w:id="4" w:name="_Toc320793197"/>
      <w:bookmarkStart w:id="5" w:name="_Toc318862434"/>
      <w:bookmarkStart w:id="6" w:name="_Toc90807121"/>
      <w:bookmarkStart w:id="7" w:name="_Toc91042109"/>
      <w:bookmarkStart w:id="8" w:name="_Toc91042172"/>
    </w:p>
    <w:p w:rsidR="00D60BB6" w:rsidRDefault="005568CC" w:rsidP="00DB273A">
      <w:pPr>
        <w:pStyle w:val="Overskrift1"/>
      </w:pPr>
      <w:bookmarkStart w:id="9" w:name="_Toc20314546"/>
      <w:r>
        <w:t>INNLEDNING</w:t>
      </w:r>
      <w:bookmarkEnd w:id="9"/>
    </w:p>
    <w:p w:rsidR="006B337A" w:rsidRPr="006B337A" w:rsidRDefault="006B337A" w:rsidP="006B337A">
      <w:bookmarkStart w:id="10" w:name="_Toc329263845"/>
      <w:r w:rsidRPr="006B337A">
        <w:t xml:space="preserve">Forsvarsbygg er et forvaltningsorgan underlagt Forsvarsdepartementet. Forsvarsbygg er en av Norges største eiendomsaktører, og totalleverandør av eiendomstjenester til Forsvaret. Nærmere informasjon om Forsvarsbygg finnes på </w:t>
      </w:r>
      <w:hyperlink r:id="rId13" w:history="1">
        <w:r w:rsidRPr="006B337A">
          <w:rPr>
            <w:rStyle w:val="Hyperkobling"/>
          </w:rPr>
          <w:t>www.forsvarsbygg.no</w:t>
        </w:r>
      </w:hyperlink>
      <w:r w:rsidRPr="006B337A">
        <w:t>.</w:t>
      </w:r>
    </w:p>
    <w:p w:rsidR="00B94EE8" w:rsidRDefault="00B94EE8" w:rsidP="00B94EE8">
      <w:pPr>
        <w:pStyle w:val="Brdtekstpaaflgende"/>
      </w:pPr>
    </w:p>
    <w:p w:rsidR="00DB273A" w:rsidRDefault="00382F73" w:rsidP="00382F73">
      <w:pPr>
        <w:pStyle w:val="Brdtekstpaaflgende"/>
      </w:pPr>
      <w:r>
        <w:t xml:space="preserve">I forbindelse med flere </w:t>
      </w:r>
      <w:r w:rsidR="0074375A">
        <w:t>ansatte</w:t>
      </w:r>
      <w:r>
        <w:t xml:space="preserve"> ved Forsvarsbygg Region Midt skal det etableres kontorbrakker for å dekke midlertidig behov fo</w:t>
      </w:r>
      <w:r w:rsidR="0074375A">
        <w:t xml:space="preserve">r kontorfasiliteter ved Værnes Garnison. </w:t>
      </w:r>
    </w:p>
    <w:p w:rsidR="00101F59" w:rsidRDefault="00101F59" w:rsidP="00382F73">
      <w:pPr>
        <w:pStyle w:val="Brdtekstpaaflgende"/>
      </w:pPr>
    </w:p>
    <w:p w:rsidR="00D31791" w:rsidRPr="00507C45" w:rsidRDefault="00D31791" w:rsidP="00382F73">
      <w:pPr>
        <w:pStyle w:val="Brdtekstpaaflgende"/>
        <w:rPr>
          <w:color w:val="000000" w:themeColor="text1"/>
        </w:rPr>
      </w:pPr>
      <w:r w:rsidRPr="00507C45">
        <w:rPr>
          <w:color w:val="000000" w:themeColor="text1"/>
        </w:rPr>
        <w:t>Bygget skal oppføres for en periode på inntil 4 år</w:t>
      </w:r>
      <w:r w:rsidR="00DA713D" w:rsidRPr="00507C45">
        <w:rPr>
          <w:color w:val="000000" w:themeColor="text1"/>
        </w:rPr>
        <w:t xml:space="preserve"> (2+1+1 år, se pkt. om opsjon)</w:t>
      </w:r>
      <w:r w:rsidRPr="00507C45">
        <w:rPr>
          <w:color w:val="000000" w:themeColor="text1"/>
        </w:rPr>
        <w:t xml:space="preserve">, og vil derved fullt ut være underlag alle forskriftskrav i TEK 17. Bygget skal benyttes til faste kontorplasser, og alle gjeldende og relevante forskriftskrav for dette formålet skal tilfredsstilles, blant annet gjelder dette </w:t>
      </w:r>
      <w:proofErr w:type="spellStart"/>
      <w:r w:rsidRPr="00507C45">
        <w:rPr>
          <w:color w:val="000000" w:themeColor="text1"/>
        </w:rPr>
        <w:t>arbeidsplassforskriften</w:t>
      </w:r>
      <w:proofErr w:type="spellEnd"/>
      <w:r w:rsidRPr="00507C45">
        <w:rPr>
          <w:color w:val="000000" w:themeColor="text1"/>
        </w:rPr>
        <w:t>. Dette med unntak av spiserom, som vil bli lokalisert i et annet nærstående bygg.</w:t>
      </w:r>
    </w:p>
    <w:p w:rsidR="00382F73" w:rsidRDefault="00382F73" w:rsidP="00382F73">
      <w:pPr>
        <w:pStyle w:val="Brdtekstpaaflgende"/>
      </w:pPr>
    </w:p>
    <w:p w:rsidR="00DB273A" w:rsidRPr="00DB273A" w:rsidRDefault="005568CC" w:rsidP="00DB273A">
      <w:pPr>
        <w:pStyle w:val="Overskrift1"/>
      </w:pPr>
      <w:bookmarkStart w:id="11" w:name="_Toc20314547"/>
      <w:r>
        <w:t>ORIENTERING OM OPPDRAGET</w:t>
      </w:r>
      <w:bookmarkEnd w:id="11"/>
      <w:r>
        <w:t xml:space="preserve"> </w:t>
      </w:r>
      <w:bookmarkStart w:id="12" w:name="_Toc329263846"/>
      <w:bookmarkEnd w:id="10"/>
    </w:p>
    <w:p w:rsidR="00A93C29" w:rsidRDefault="009347C8" w:rsidP="008B276D">
      <w:pPr>
        <w:pStyle w:val="Overskrift2"/>
      </w:pPr>
      <w:bookmarkStart w:id="13" w:name="_Toc20314548"/>
      <w:r>
        <w:t>Kontraktsform</w:t>
      </w:r>
      <w:r w:rsidR="007D04A1">
        <w:t>/Varighet</w:t>
      </w:r>
      <w:bookmarkEnd w:id="13"/>
    </w:p>
    <w:p w:rsidR="00AF1249" w:rsidRDefault="00AF1249" w:rsidP="00AF1249">
      <w:pPr>
        <w:pStyle w:val="Brdtekst"/>
      </w:pPr>
      <w:r>
        <w:t>Det benyttes ikke tradisjonell entrepriseform med henvisning til Norsk Standard da denne kontrakten gjelder innleie av midlertidig brakkerigg på inntil 4 år.</w:t>
      </w:r>
      <w:r w:rsidR="007259AD">
        <w:t xml:space="preserve"> </w:t>
      </w:r>
    </w:p>
    <w:p w:rsidR="00507C45" w:rsidRDefault="00507C45" w:rsidP="00507C45">
      <w:pPr>
        <w:pStyle w:val="Brdtekstpaaflgende"/>
      </w:pPr>
    </w:p>
    <w:p w:rsidR="008B276D" w:rsidRDefault="00507C45" w:rsidP="00BA77DC">
      <w:pPr>
        <w:pStyle w:val="Brdtekstpaaflgende"/>
      </w:pPr>
      <w:r>
        <w:t xml:space="preserve">Leieavtalen </w:t>
      </w:r>
      <w:r w:rsidR="008B276D">
        <w:t>vi ha varighet for 2 + 1</w:t>
      </w:r>
      <w:r w:rsidR="00B0458E">
        <w:t xml:space="preserve"> </w:t>
      </w:r>
      <w:r w:rsidR="008B276D">
        <w:t>+</w:t>
      </w:r>
      <w:r w:rsidR="00B0458E">
        <w:t xml:space="preserve"> </w:t>
      </w:r>
      <w:r w:rsidR="008B276D">
        <w:t xml:space="preserve">1 år. </w:t>
      </w:r>
      <w:r w:rsidR="00246F83">
        <w:t xml:space="preserve">Med mulighet for forlengelse +1 år. Se punkt om opsjon. </w:t>
      </w:r>
    </w:p>
    <w:p w:rsidR="006D04CC" w:rsidRDefault="006D04CC" w:rsidP="00BA77DC">
      <w:pPr>
        <w:pStyle w:val="Brdtekstpaaflgende"/>
      </w:pPr>
    </w:p>
    <w:p w:rsidR="00BA77DC" w:rsidRDefault="0077113E" w:rsidP="00BA77DC">
      <w:pPr>
        <w:pStyle w:val="Brdtekstpaaflgende"/>
      </w:pPr>
      <w:r>
        <w:t>Etter hhv. 12, 24, 36 og</w:t>
      </w:r>
      <w:r w:rsidR="00BA77DC">
        <w:t xml:space="preserve"> 48 </w:t>
      </w:r>
      <w:proofErr w:type="spellStart"/>
      <w:r w:rsidR="00BA77DC">
        <w:t>mnd</w:t>
      </w:r>
      <w:proofErr w:type="spellEnd"/>
      <w:r w:rsidR="00BA77DC">
        <w:t xml:space="preserve"> skal Forsvarsbygg ha mulighet til å kjøpe ut brakkeriggen etter den prismodell som legges inn i prisskjemaet. Det skal ikke tilkomme ytterligere kostnader ved utkjøp enn det som fremkommer i prisskjemaet.</w:t>
      </w:r>
    </w:p>
    <w:p w:rsidR="005568CC" w:rsidRDefault="005568CC" w:rsidP="005568CC">
      <w:pPr>
        <w:pStyle w:val="Brdtekstpaaflgende"/>
      </w:pPr>
    </w:p>
    <w:p w:rsidR="00D75BE4" w:rsidRDefault="00D75BE4" w:rsidP="00D75BE4">
      <w:pPr>
        <w:pStyle w:val="Overskrift2"/>
      </w:pPr>
      <w:bookmarkStart w:id="14" w:name="_Toc20314549"/>
      <w:r>
        <w:t>Byggherrens organisasjon</w:t>
      </w:r>
      <w:bookmarkEnd w:id="14"/>
    </w:p>
    <w:p w:rsidR="006A1454" w:rsidRDefault="006A1454" w:rsidP="00DB273A">
      <w:pPr>
        <w:pStyle w:val="Brdtekstpaaflgende"/>
      </w:pPr>
      <w:r>
        <w:t>Byggherrens organisasjon inkludert prosjekteringsytelser er organisert slik:</w:t>
      </w:r>
    </w:p>
    <w:tbl>
      <w:tblPr>
        <w:tblStyle w:val="Tabellrutenett"/>
        <w:tblW w:w="0" w:type="auto"/>
        <w:tblLook w:val="04A0" w:firstRow="1" w:lastRow="0" w:firstColumn="1" w:lastColumn="0" w:noHBand="0" w:noVBand="1"/>
      </w:tblPr>
      <w:tblGrid>
        <w:gridCol w:w="3253"/>
        <w:gridCol w:w="3240"/>
        <w:gridCol w:w="3244"/>
      </w:tblGrid>
      <w:tr w:rsidR="006A1454" w:rsidTr="00507C45">
        <w:tc>
          <w:tcPr>
            <w:tcW w:w="3253" w:type="dxa"/>
            <w:shd w:val="clear" w:color="auto" w:fill="D9D9D9" w:themeFill="background1" w:themeFillShade="D9"/>
          </w:tcPr>
          <w:p w:rsidR="006A1454" w:rsidRPr="00BC494E" w:rsidRDefault="006A1454" w:rsidP="006A1454">
            <w:pPr>
              <w:pStyle w:val="Brdtekst"/>
              <w:rPr>
                <w:rFonts w:ascii="Arial" w:hAnsi="Arial" w:cs="Arial"/>
                <w:sz w:val="18"/>
                <w:szCs w:val="18"/>
              </w:rPr>
            </w:pPr>
            <w:r w:rsidRPr="00BC494E">
              <w:rPr>
                <w:rFonts w:ascii="Arial" w:hAnsi="Arial" w:cs="Arial"/>
                <w:sz w:val="18"/>
                <w:szCs w:val="18"/>
              </w:rPr>
              <w:t>Funksjon</w:t>
            </w:r>
          </w:p>
        </w:tc>
        <w:tc>
          <w:tcPr>
            <w:tcW w:w="3240" w:type="dxa"/>
            <w:shd w:val="clear" w:color="auto" w:fill="D9D9D9" w:themeFill="background1" w:themeFillShade="D9"/>
          </w:tcPr>
          <w:p w:rsidR="006A1454" w:rsidRPr="00BC494E" w:rsidRDefault="006A1454" w:rsidP="006A1454">
            <w:pPr>
              <w:pStyle w:val="Brdtekst"/>
              <w:rPr>
                <w:rFonts w:ascii="Arial" w:hAnsi="Arial" w:cs="Arial"/>
                <w:sz w:val="18"/>
                <w:szCs w:val="18"/>
              </w:rPr>
            </w:pPr>
            <w:r w:rsidRPr="00BC494E">
              <w:rPr>
                <w:rFonts w:ascii="Arial" w:hAnsi="Arial" w:cs="Arial"/>
                <w:sz w:val="18"/>
                <w:szCs w:val="18"/>
              </w:rPr>
              <w:t>Firma</w:t>
            </w:r>
          </w:p>
        </w:tc>
        <w:tc>
          <w:tcPr>
            <w:tcW w:w="3244" w:type="dxa"/>
            <w:shd w:val="clear" w:color="auto" w:fill="D9D9D9" w:themeFill="background1" w:themeFillShade="D9"/>
          </w:tcPr>
          <w:p w:rsidR="006A1454" w:rsidRPr="00BC494E" w:rsidRDefault="006A1454" w:rsidP="006A1454">
            <w:pPr>
              <w:pStyle w:val="Brdtekst"/>
              <w:rPr>
                <w:rFonts w:ascii="Arial" w:hAnsi="Arial" w:cs="Arial"/>
                <w:sz w:val="18"/>
                <w:szCs w:val="18"/>
              </w:rPr>
            </w:pPr>
            <w:r w:rsidRPr="00BC494E">
              <w:rPr>
                <w:rFonts w:ascii="Arial" w:hAnsi="Arial" w:cs="Arial"/>
                <w:sz w:val="18"/>
                <w:szCs w:val="18"/>
              </w:rPr>
              <w:t>Kontaktperson</w:t>
            </w:r>
          </w:p>
        </w:tc>
      </w:tr>
      <w:tr w:rsidR="006A1454" w:rsidTr="00507C45">
        <w:tc>
          <w:tcPr>
            <w:tcW w:w="3253" w:type="dxa"/>
          </w:tcPr>
          <w:p w:rsidR="006A1454" w:rsidRPr="00BC494E" w:rsidRDefault="00E7502B" w:rsidP="006A1454">
            <w:pPr>
              <w:pStyle w:val="Brdtekst"/>
              <w:rPr>
                <w:rFonts w:cs="Arial"/>
                <w:sz w:val="20"/>
                <w:szCs w:val="20"/>
              </w:rPr>
            </w:pPr>
            <w:r>
              <w:rPr>
                <w:rFonts w:cs="Arial"/>
                <w:sz w:val="20"/>
                <w:szCs w:val="20"/>
              </w:rPr>
              <w:t>Eiendomssjef</w:t>
            </w:r>
          </w:p>
        </w:tc>
        <w:tc>
          <w:tcPr>
            <w:tcW w:w="3240" w:type="dxa"/>
          </w:tcPr>
          <w:p w:rsidR="006A1454" w:rsidRPr="00BC494E" w:rsidRDefault="00382F73" w:rsidP="006A1454">
            <w:pPr>
              <w:pStyle w:val="Brdtekst"/>
              <w:rPr>
                <w:sz w:val="20"/>
                <w:szCs w:val="20"/>
              </w:rPr>
            </w:pPr>
            <w:r>
              <w:rPr>
                <w:sz w:val="20"/>
                <w:szCs w:val="20"/>
              </w:rPr>
              <w:t>Forsvarsbygg Region Midt</w:t>
            </w:r>
          </w:p>
        </w:tc>
        <w:tc>
          <w:tcPr>
            <w:tcW w:w="3244" w:type="dxa"/>
          </w:tcPr>
          <w:p w:rsidR="006A1454" w:rsidRPr="00BC494E" w:rsidRDefault="00382F73" w:rsidP="006A1454">
            <w:pPr>
              <w:pStyle w:val="Brdtekst"/>
              <w:rPr>
                <w:sz w:val="20"/>
                <w:szCs w:val="20"/>
              </w:rPr>
            </w:pPr>
            <w:r>
              <w:rPr>
                <w:sz w:val="20"/>
                <w:szCs w:val="20"/>
              </w:rPr>
              <w:t>Siv Therese Underland</w:t>
            </w:r>
          </w:p>
        </w:tc>
      </w:tr>
      <w:tr w:rsidR="006A1454" w:rsidTr="00507C45">
        <w:tc>
          <w:tcPr>
            <w:tcW w:w="3253" w:type="dxa"/>
          </w:tcPr>
          <w:p w:rsidR="006A1454" w:rsidRPr="00BC494E" w:rsidRDefault="006A1454" w:rsidP="006A1454">
            <w:pPr>
              <w:pStyle w:val="Brdtekst"/>
              <w:rPr>
                <w:rFonts w:cs="Arial"/>
                <w:sz w:val="20"/>
                <w:szCs w:val="20"/>
              </w:rPr>
            </w:pPr>
            <w:r w:rsidRPr="00BC494E">
              <w:rPr>
                <w:rFonts w:cs="Arial"/>
                <w:sz w:val="20"/>
                <w:szCs w:val="20"/>
              </w:rPr>
              <w:t>Prosjektleder</w:t>
            </w:r>
          </w:p>
        </w:tc>
        <w:tc>
          <w:tcPr>
            <w:tcW w:w="3240" w:type="dxa"/>
          </w:tcPr>
          <w:p w:rsidR="006A1454" w:rsidRPr="00BC494E" w:rsidRDefault="00382F73" w:rsidP="006A1454">
            <w:pPr>
              <w:pStyle w:val="Brdtekst"/>
              <w:rPr>
                <w:sz w:val="20"/>
                <w:szCs w:val="20"/>
              </w:rPr>
            </w:pPr>
            <w:r>
              <w:rPr>
                <w:sz w:val="20"/>
                <w:szCs w:val="20"/>
              </w:rPr>
              <w:t>Forsvarsbygg Region Midt</w:t>
            </w:r>
          </w:p>
        </w:tc>
        <w:tc>
          <w:tcPr>
            <w:tcW w:w="3244" w:type="dxa"/>
          </w:tcPr>
          <w:p w:rsidR="006A1454" w:rsidRPr="00BC494E" w:rsidRDefault="00382F73" w:rsidP="006A1454">
            <w:pPr>
              <w:pStyle w:val="Brdtekst"/>
              <w:rPr>
                <w:sz w:val="20"/>
                <w:szCs w:val="20"/>
              </w:rPr>
            </w:pPr>
            <w:r>
              <w:rPr>
                <w:sz w:val="20"/>
                <w:szCs w:val="20"/>
              </w:rPr>
              <w:t>Jenny Rønningen</w:t>
            </w:r>
          </w:p>
        </w:tc>
      </w:tr>
    </w:tbl>
    <w:p w:rsidR="00DB273A" w:rsidRPr="00DB273A" w:rsidRDefault="00DB273A" w:rsidP="00DB273A">
      <w:pPr>
        <w:pStyle w:val="Brdtekstpaaflgende"/>
      </w:pPr>
    </w:p>
    <w:p w:rsidR="00202798" w:rsidRDefault="00DB273A" w:rsidP="00202798">
      <w:pPr>
        <w:pStyle w:val="Overskrift2"/>
      </w:pPr>
      <w:bookmarkStart w:id="15" w:name="_Toc20314550"/>
      <w:r>
        <w:t xml:space="preserve">Nærmere om </w:t>
      </w:r>
      <w:bookmarkEnd w:id="12"/>
      <w:r w:rsidR="00D61A25">
        <w:t>leveransen</w:t>
      </w:r>
      <w:bookmarkEnd w:id="15"/>
    </w:p>
    <w:p w:rsidR="00175133" w:rsidRPr="00175133" w:rsidRDefault="00175133" w:rsidP="00175133">
      <w:pPr>
        <w:pStyle w:val="Brdtekst"/>
      </w:pPr>
    </w:p>
    <w:p w:rsidR="00AB1D7D" w:rsidRPr="00AB1D7D" w:rsidRDefault="00AB1D7D" w:rsidP="00AB1D7D">
      <w:pPr>
        <w:pStyle w:val="Overskrift3"/>
      </w:pPr>
      <w:bookmarkStart w:id="16" w:name="_Toc20314551"/>
      <w:r>
        <w:t>Generelt</w:t>
      </w:r>
      <w:bookmarkEnd w:id="16"/>
    </w:p>
    <w:p w:rsidR="00DA713D" w:rsidRDefault="00AB1D7D" w:rsidP="00AB1D7D">
      <w:pPr>
        <w:pStyle w:val="Brdtekst"/>
        <w:rPr>
          <w:color w:val="000000" w:themeColor="text1"/>
        </w:rPr>
      </w:pPr>
      <w:r w:rsidRPr="00101F59">
        <w:rPr>
          <w:color w:val="000000" w:themeColor="text1"/>
        </w:rPr>
        <w:t>Brakkeriggen skal tilfredsstille kravene i</w:t>
      </w:r>
      <w:r w:rsidR="00DD35AD" w:rsidRPr="00101F59">
        <w:rPr>
          <w:color w:val="000000" w:themeColor="text1"/>
        </w:rPr>
        <w:t xml:space="preserve"> </w:t>
      </w:r>
      <w:r w:rsidRPr="00101F59">
        <w:rPr>
          <w:color w:val="000000" w:themeColor="text1"/>
        </w:rPr>
        <w:t>TEK17</w:t>
      </w:r>
      <w:r w:rsidR="00DA713D" w:rsidRPr="00101F59">
        <w:rPr>
          <w:color w:val="000000" w:themeColor="text1"/>
        </w:rPr>
        <w:t xml:space="preserve"> og andre gjeldende lov- og forskriftskrav for kontorarbeidsplasser</w:t>
      </w:r>
      <w:r w:rsidRPr="00101F59">
        <w:rPr>
          <w:color w:val="000000" w:themeColor="text1"/>
        </w:rPr>
        <w:t xml:space="preserve">. </w:t>
      </w:r>
      <w:r w:rsidR="00DA713D" w:rsidRPr="00101F59">
        <w:rPr>
          <w:color w:val="000000" w:themeColor="text1"/>
        </w:rPr>
        <w:t xml:space="preserve">Alle valgte løsninger skal være faglig gode og fundert på anerkjente metoder for bransjen, f.eks. </w:t>
      </w:r>
      <w:proofErr w:type="spellStart"/>
      <w:r w:rsidR="00DA713D" w:rsidRPr="00101F59">
        <w:rPr>
          <w:color w:val="000000" w:themeColor="text1"/>
        </w:rPr>
        <w:t>Byggforskserien</w:t>
      </w:r>
      <w:proofErr w:type="spellEnd"/>
      <w:r w:rsidR="00DA713D" w:rsidRPr="00101F59">
        <w:rPr>
          <w:color w:val="000000" w:themeColor="text1"/>
        </w:rPr>
        <w:t>.</w:t>
      </w:r>
    </w:p>
    <w:p w:rsidR="004E11D2" w:rsidRDefault="004E11D2" w:rsidP="004E11D2">
      <w:pPr>
        <w:pStyle w:val="Brdtekstpaaflgende"/>
      </w:pPr>
    </w:p>
    <w:p w:rsidR="004E11D2" w:rsidRPr="004E11D2" w:rsidRDefault="004E11D2" w:rsidP="004E11D2">
      <w:pPr>
        <w:pStyle w:val="Brdtekstpaaflgende"/>
      </w:pPr>
      <w:r>
        <w:t xml:space="preserve">Brakkeriggen skal ha et </w:t>
      </w:r>
      <w:proofErr w:type="spellStart"/>
      <w:r>
        <w:t>lydkrav</w:t>
      </w:r>
      <w:proofErr w:type="spellEnd"/>
      <w:r>
        <w:t xml:space="preserve"> på 44 dB. Dokumentasjon på dette skal leveres sammen med FDV-dokumentasjonen for leveransen. Se punkt 2.3.10. </w:t>
      </w:r>
    </w:p>
    <w:p w:rsidR="008B276D" w:rsidRPr="008B276D" w:rsidRDefault="008B276D" w:rsidP="008B276D">
      <w:pPr>
        <w:pStyle w:val="Brdtekstpaaflgende"/>
      </w:pPr>
    </w:p>
    <w:p w:rsidR="00257C57" w:rsidRDefault="00257C57" w:rsidP="00257C57">
      <w:pPr>
        <w:pStyle w:val="Brdtekstpaaflgende"/>
        <w:rPr>
          <w:color w:val="000000" w:themeColor="text1"/>
        </w:rPr>
      </w:pPr>
      <w:r w:rsidRPr="00101F59">
        <w:rPr>
          <w:color w:val="000000" w:themeColor="text1"/>
        </w:rPr>
        <w:t>Brakkeriggen skal leveres klar til bruk</w:t>
      </w:r>
      <w:r w:rsidR="003A7877">
        <w:rPr>
          <w:color w:val="000000" w:themeColor="text1"/>
        </w:rPr>
        <w:t xml:space="preserve">, møblert og ren. </w:t>
      </w:r>
    </w:p>
    <w:p w:rsidR="00AB1D7D" w:rsidRPr="00AB1D7D" w:rsidRDefault="00AB1D7D" w:rsidP="00AB1D7D">
      <w:pPr>
        <w:pStyle w:val="Brdtekstpaaflgende"/>
      </w:pPr>
    </w:p>
    <w:p w:rsidR="005446F1" w:rsidRDefault="006A1454" w:rsidP="005446F1">
      <w:pPr>
        <w:pStyle w:val="Overskrift3"/>
      </w:pPr>
      <w:bookmarkStart w:id="17" w:name="_Toc20314552"/>
      <w:r>
        <w:t>Beskrivelse av</w:t>
      </w:r>
      <w:r w:rsidR="00950961">
        <w:t xml:space="preserve"> brakkeriggen</w:t>
      </w:r>
      <w:bookmarkEnd w:id="17"/>
    </w:p>
    <w:p w:rsidR="00202798" w:rsidRDefault="003A7877" w:rsidP="00202798">
      <w:pPr>
        <w:pStyle w:val="Brdtekst"/>
      </w:pPr>
      <w:r>
        <w:t>Bra</w:t>
      </w:r>
      <w:r w:rsidR="000F6A2D">
        <w:t>kkeriggen skal ivareta totalt 15</w:t>
      </w:r>
      <w:r>
        <w:t xml:space="preserve"> kontorplasser, møterom, kjøkkenkrok og tekniske rom som kommer frem på vedlagte tegninger.</w:t>
      </w:r>
      <w:r w:rsidR="001C32BC">
        <w:t xml:space="preserve"> (Vedlegg 2)</w:t>
      </w:r>
      <w:r>
        <w:t xml:space="preserve"> </w:t>
      </w:r>
    </w:p>
    <w:p w:rsidR="000F6A2D" w:rsidRDefault="003A7877" w:rsidP="005446F1">
      <w:pPr>
        <w:pStyle w:val="Brdtekstpaaflgende"/>
      </w:pPr>
      <w:r>
        <w:lastRenderedPageBreak/>
        <w:t>Vedlagte tegningene</w:t>
      </w:r>
      <w:r w:rsidR="007749B6">
        <w:t xml:space="preserve"> (Vedlegg 2)</w:t>
      </w:r>
      <w:r>
        <w:t xml:space="preserve"> viser funksjonene som skal ivaretas av brakkeriggen. Velger leverandøren å prosjekter annen løsning godtas dette så lenge nevnte funksjoner er ivaretatt.</w:t>
      </w:r>
      <w:r w:rsidR="000F6A2D">
        <w:t xml:space="preserve"> </w:t>
      </w:r>
    </w:p>
    <w:p w:rsidR="000F6A2D" w:rsidRDefault="000F6A2D" w:rsidP="005446F1">
      <w:pPr>
        <w:pStyle w:val="Brdtekstpaaflgende"/>
      </w:pPr>
    </w:p>
    <w:p w:rsidR="003A7877" w:rsidRDefault="000F6A2D" w:rsidP="005446F1">
      <w:pPr>
        <w:pStyle w:val="Brdtekstpaaflgende"/>
      </w:pPr>
      <w:r>
        <w:t>Tegningen viser ønsket plassering av tekniske rom og toaletter. Plasseringen av disse</w:t>
      </w:r>
      <w:r w:rsidR="006A6D95">
        <w:t xml:space="preserve"> må ivaretas. Utover dette har l</w:t>
      </w:r>
      <w:r>
        <w:t xml:space="preserve">everandør frihet til å velge utseendet </w:t>
      </w:r>
      <w:r w:rsidR="00E72007">
        <w:t xml:space="preserve">og design. </w:t>
      </w:r>
    </w:p>
    <w:p w:rsidR="003A7877" w:rsidRDefault="003A7877" w:rsidP="005446F1">
      <w:pPr>
        <w:pStyle w:val="Brdtekstpaaflgende"/>
      </w:pPr>
    </w:p>
    <w:p w:rsidR="0077113E" w:rsidRDefault="0077113E" w:rsidP="0077113E">
      <w:pPr>
        <w:pStyle w:val="Overskrift3"/>
      </w:pPr>
      <w:bookmarkStart w:id="18" w:name="_Toc20314553"/>
      <w:r>
        <w:t>Spesifikasjon dører</w:t>
      </w:r>
      <w:bookmarkEnd w:id="18"/>
    </w:p>
    <w:p w:rsidR="00257C57" w:rsidRPr="00257C57" w:rsidRDefault="00257C57" w:rsidP="00257C57">
      <w:pPr>
        <w:pStyle w:val="Brdtekst"/>
      </w:pPr>
      <w:r>
        <w:t xml:space="preserve">Alle kontordører i brakkeriggen må være låsbare. </w:t>
      </w:r>
    </w:p>
    <w:p w:rsidR="00326490" w:rsidRDefault="00326490" w:rsidP="00326490">
      <w:pPr>
        <w:pStyle w:val="Brdtekst"/>
      </w:pPr>
      <w:r>
        <w:t xml:space="preserve">To dører i brakkeriggen har sikkerhetskrav. </w:t>
      </w:r>
    </w:p>
    <w:p w:rsidR="00202798" w:rsidRDefault="00202798" w:rsidP="00202798">
      <w:pPr>
        <w:pStyle w:val="Brdtekst"/>
      </w:pPr>
      <w:r>
        <w:t>Ytterdør</w:t>
      </w:r>
      <w:r w:rsidR="00326490">
        <w:t xml:space="preserve"> og dør til teknisk rom</w:t>
      </w:r>
      <w:r>
        <w:t xml:space="preserve"> skal ha sikkerhetsklasse 4, med to magnetkontakter, bakkantbeslag og forberedes for </w:t>
      </w:r>
      <w:proofErr w:type="spellStart"/>
      <w:r>
        <w:t>Step</w:t>
      </w:r>
      <w:proofErr w:type="spellEnd"/>
      <w:r>
        <w:t xml:space="preserve"> 18. </w:t>
      </w:r>
    </w:p>
    <w:p w:rsidR="00326490" w:rsidRDefault="00326490" w:rsidP="00326490">
      <w:pPr>
        <w:pStyle w:val="Brdtekstpaaflgende"/>
      </w:pPr>
      <w:r>
        <w:t xml:space="preserve">Dørene det gjelder er markert med S4 på vedlagt tegning. </w:t>
      </w:r>
    </w:p>
    <w:p w:rsidR="000C5D47" w:rsidRDefault="000C5D47" w:rsidP="00326490">
      <w:pPr>
        <w:pStyle w:val="Brdtekstpaaflgende"/>
      </w:pPr>
      <w:r>
        <w:t xml:space="preserve">For øvrig i </w:t>
      </w:r>
      <w:proofErr w:type="spellStart"/>
      <w:r>
        <w:t>hht</w:t>
      </w:r>
      <w:proofErr w:type="spellEnd"/>
      <w:r>
        <w:t>. krav gitt i eller i medhold av Plan- og bygningsloven.</w:t>
      </w:r>
    </w:p>
    <w:p w:rsidR="0077113E" w:rsidRDefault="0077113E" w:rsidP="0077113E">
      <w:pPr>
        <w:pStyle w:val="Brdtekst"/>
      </w:pPr>
    </w:p>
    <w:p w:rsidR="0077113E" w:rsidRDefault="0077113E" w:rsidP="007D2F15">
      <w:pPr>
        <w:pStyle w:val="Overskrift3"/>
      </w:pPr>
      <w:bookmarkStart w:id="19" w:name="_Toc20314554"/>
      <w:r>
        <w:t>Spesifikasjon forberedelser for EL</w:t>
      </w:r>
      <w:bookmarkEnd w:id="19"/>
    </w:p>
    <w:p w:rsidR="000801A6" w:rsidRDefault="000801A6" w:rsidP="000801A6">
      <w:pPr>
        <w:spacing w:after="160" w:line="252" w:lineRule="auto"/>
      </w:pPr>
      <w:r w:rsidRPr="000801A6">
        <w:t>Fordelingssystemet i området er 230V IT-anlegg og Forsvarsbygg er selv netteier med anleggskonsesjon. Brakkeriggen skal prosjekteres, forberedes og leveres klar for fast tilkobling, med Hovedfordeling på teknisk rom som videre forsyner det elektriske anlegge</w:t>
      </w:r>
      <w:r>
        <w:t xml:space="preserve">t. </w:t>
      </w:r>
    </w:p>
    <w:p w:rsidR="000801A6" w:rsidRDefault="000801A6" w:rsidP="000801A6">
      <w:pPr>
        <w:spacing w:after="160" w:line="252" w:lineRule="auto"/>
      </w:pPr>
      <w:r>
        <w:t>Hovedfordeling skal være i henhold til</w:t>
      </w:r>
      <w:r w:rsidRPr="000801A6">
        <w:t xml:space="preserve"> </w:t>
      </w:r>
      <w:proofErr w:type="spellStart"/>
      <w:r w:rsidRPr="000801A6">
        <w:t>tavlenormen</w:t>
      </w:r>
      <w:proofErr w:type="spellEnd"/>
      <w:r w:rsidRPr="000801A6">
        <w:t xml:space="preserve"> 439-3, tavler for ikke-sakkyndig betjening. Hovedfordeling vil være tilknytningspunkt, og samsvarserklæring/grensesnitt for leveransen er på tilkoblingsklemmer for stikkledning. Alle moduler skal være en del av den elektriske installasjonen og skal ikke utføres som en midlertidig eller pluggbar løsning. </w:t>
      </w:r>
    </w:p>
    <w:p w:rsidR="0019587E" w:rsidRDefault="000801A6" w:rsidP="00D2766A">
      <w:pPr>
        <w:spacing w:after="160" w:line="252" w:lineRule="auto"/>
      </w:pPr>
      <w:r w:rsidRPr="000801A6">
        <w:t xml:space="preserve">Modulene skal leveres med kabelkanaler gjennomgående i hele riggen. Leverandør må sørge for at gjennomføringene i forbindelse med kabelkanalene opprettholder </w:t>
      </w:r>
      <w:proofErr w:type="spellStart"/>
      <w:r w:rsidRPr="000801A6">
        <w:t>lydkrav</w:t>
      </w:r>
      <w:proofErr w:type="spellEnd"/>
      <w:r w:rsidRPr="000801A6">
        <w:t xml:space="preserve"> på 44 dB. Den elektrotekniske installa</w:t>
      </w:r>
      <w:r>
        <w:t>sjonen for bygget skal være i henhold til</w:t>
      </w:r>
      <w:r w:rsidRPr="000801A6">
        <w:t xml:space="preserve"> gjeldende forskrifter og normer</w:t>
      </w:r>
      <w:r w:rsidR="00264E71">
        <w:t>, herunder</w:t>
      </w:r>
      <w:r w:rsidRPr="000801A6">
        <w:t xml:space="preserve">; NEK400, NEK 399, NEK439, FEL, FEU. </w:t>
      </w:r>
    </w:p>
    <w:p w:rsidR="00443870" w:rsidRPr="00252D58" w:rsidRDefault="00361BF0" w:rsidP="00252D58">
      <w:pPr>
        <w:pStyle w:val="NormalWeb"/>
        <w:rPr>
          <w:rFonts w:ascii="Garamond" w:eastAsia="Times New Roman" w:hAnsi="Garamond"/>
          <w:sz w:val="22"/>
          <w:szCs w:val="22"/>
        </w:rPr>
      </w:pPr>
      <w:r w:rsidRPr="00361BF0">
        <w:rPr>
          <w:rFonts w:ascii="Garamond" w:eastAsia="Times New Roman" w:hAnsi="Garamond"/>
          <w:sz w:val="22"/>
          <w:szCs w:val="22"/>
        </w:rPr>
        <w:t>For alle kontorarbeidsplasser monteres 2 stk</w:t>
      </w:r>
      <w:r>
        <w:rPr>
          <w:rFonts w:ascii="Garamond" w:eastAsia="Times New Roman" w:hAnsi="Garamond"/>
          <w:sz w:val="22"/>
          <w:szCs w:val="22"/>
        </w:rPr>
        <w:t>.</w:t>
      </w:r>
      <w:r w:rsidRPr="00361BF0">
        <w:rPr>
          <w:rFonts w:ascii="Garamond" w:eastAsia="Times New Roman" w:hAnsi="Garamond"/>
          <w:sz w:val="22"/>
          <w:szCs w:val="22"/>
        </w:rPr>
        <w:t xml:space="preserve"> doble stikk 2/16 A +j og</w:t>
      </w:r>
      <w:r w:rsidR="000D22F3">
        <w:rPr>
          <w:rFonts w:ascii="Garamond" w:eastAsia="Times New Roman" w:hAnsi="Garamond"/>
          <w:sz w:val="22"/>
          <w:szCs w:val="22"/>
        </w:rPr>
        <w:t xml:space="preserve"> 2 stk. tri</w:t>
      </w:r>
      <w:r>
        <w:rPr>
          <w:rFonts w:ascii="Garamond" w:eastAsia="Times New Roman" w:hAnsi="Garamond"/>
          <w:sz w:val="22"/>
          <w:szCs w:val="22"/>
        </w:rPr>
        <w:t>ple stikk 2/16 A +</w:t>
      </w:r>
      <w:r w:rsidRPr="00361BF0">
        <w:rPr>
          <w:rFonts w:ascii="Garamond" w:eastAsia="Times New Roman" w:hAnsi="Garamond"/>
          <w:sz w:val="22"/>
          <w:szCs w:val="22"/>
        </w:rPr>
        <w:t>j, eventuelt 4 stk. doble 2/16A+j. Det skal være maks. 5 arbeidsplasser per kurstype. Møterom skal være forber</w:t>
      </w:r>
      <w:r>
        <w:rPr>
          <w:rFonts w:ascii="Garamond" w:eastAsia="Times New Roman" w:hAnsi="Garamond"/>
          <w:sz w:val="22"/>
          <w:szCs w:val="22"/>
        </w:rPr>
        <w:t>edt med uttak for projektor og stikker for å ivareta skjermer og lignende.</w:t>
      </w:r>
      <w:r w:rsidR="006636F3">
        <w:rPr>
          <w:rFonts w:ascii="Garamond" w:eastAsia="Times New Roman" w:hAnsi="Garamond"/>
          <w:sz w:val="22"/>
          <w:szCs w:val="22"/>
        </w:rPr>
        <w:t xml:space="preserve"> </w:t>
      </w:r>
    </w:p>
    <w:p w:rsidR="00443870" w:rsidRDefault="00443870" w:rsidP="00443870">
      <w:pPr>
        <w:pStyle w:val="Overskrift3"/>
      </w:pPr>
      <w:bookmarkStart w:id="20" w:name="_Toc20314555"/>
      <w:r>
        <w:t>Ventilasjon</w:t>
      </w:r>
      <w:bookmarkEnd w:id="20"/>
    </w:p>
    <w:p w:rsidR="00443870" w:rsidRPr="00443870" w:rsidRDefault="005949BC" w:rsidP="00443870">
      <w:pPr>
        <w:pStyle w:val="Brdtekst"/>
      </w:pPr>
      <w:r>
        <w:t xml:space="preserve">Leverandør skal sørge for at ventilasjon er i henhold til forskrifter. </w:t>
      </w:r>
      <w:r w:rsidR="00C13A31">
        <w:t>Det skal</w:t>
      </w:r>
      <w:r w:rsidR="0074654D">
        <w:t xml:space="preserve"> være </w:t>
      </w:r>
      <w:r>
        <w:t>ventilasjon for hvert enkelt rom. Tekniske rom må ha ventilasjon med kjølefunksjon</w:t>
      </w:r>
      <w:r w:rsidR="00F20D80">
        <w:t xml:space="preserve">, denne skal </w:t>
      </w:r>
      <w:r w:rsidR="00C67003">
        <w:t xml:space="preserve">dekke et </w:t>
      </w:r>
      <w:proofErr w:type="spellStart"/>
      <w:r w:rsidR="00C67003">
        <w:t>kjølebehov</w:t>
      </w:r>
      <w:proofErr w:type="spellEnd"/>
      <w:r w:rsidR="00C67003">
        <w:t xml:space="preserve"> på minimum 5</w:t>
      </w:r>
      <w:r w:rsidR="00F20D80">
        <w:t xml:space="preserve"> kW</w:t>
      </w:r>
      <w:r>
        <w:t xml:space="preserve">. Se vedlagt skisse for hvilke rom dette gjelder. </w:t>
      </w:r>
    </w:p>
    <w:p w:rsidR="00685811" w:rsidRDefault="00685811" w:rsidP="00C13A31">
      <w:pPr>
        <w:pStyle w:val="Brdtekstpaaflgende"/>
        <w:jc w:val="right"/>
      </w:pPr>
    </w:p>
    <w:p w:rsidR="00207C64" w:rsidRDefault="00207C64" w:rsidP="00B82F03">
      <w:pPr>
        <w:pStyle w:val="Overskrift3"/>
      </w:pPr>
      <w:bookmarkStart w:id="21" w:name="_Toc20314556"/>
      <w:r>
        <w:t>Prosjektering</w:t>
      </w:r>
      <w:bookmarkEnd w:id="21"/>
    </w:p>
    <w:p w:rsidR="00207C64" w:rsidRPr="00756939" w:rsidRDefault="0055730E" w:rsidP="00756939">
      <w:pPr>
        <w:pStyle w:val="Brdtekst"/>
        <w:rPr>
          <w:color w:val="000000" w:themeColor="text1"/>
        </w:rPr>
      </w:pPr>
      <w:r w:rsidRPr="0055730E">
        <w:rPr>
          <w:color w:val="000000" w:themeColor="text1"/>
        </w:rPr>
        <w:t>Leverandør</w:t>
      </w:r>
      <w:r w:rsidR="005241E2" w:rsidRPr="000D22F3">
        <w:rPr>
          <w:color w:val="000000" w:themeColor="text1"/>
        </w:rPr>
        <w:t xml:space="preserve"> s</w:t>
      </w:r>
      <w:r w:rsidR="00207C64" w:rsidRPr="0055730E">
        <w:rPr>
          <w:color w:val="000000" w:themeColor="text1"/>
        </w:rPr>
        <w:t>kal besørge nødvendig pro</w:t>
      </w:r>
      <w:r w:rsidR="008A00DD" w:rsidRPr="0055730E">
        <w:rPr>
          <w:color w:val="000000" w:themeColor="text1"/>
        </w:rPr>
        <w:t>sjektering av alle forhold vedrørende</w:t>
      </w:r>
      <w:r w:rsidR="0043478C" w:rsidRPr="0055730E">
        <w:rPr>
          <w:color w:val="000000" w:themeColor="text1"/>
        </w:rPr>
        <w:t xml:space="preserve"> produksjon samt</w:t>
      </w:r>
      <w:r w:rsidR="00207C64" w:rsidRPr="0055730E">
        <w:rPr>
          <w:color w:val="000000" w:themeColor="text1"/>
        </w:rPr>
        <w:t xml:space="preserve"> oppføring og nedrigging av brakkeriggen, og dette skal være inkludert i prisen i prisskjemaet.</w:t>
      </w:r>
      <w:r w:rsidR="0043478C" w:rsidRPr="0055730E">
        <w:rPr>
          <w:color w:val="000000" w:themeColor="text1"/>
        </w:rPr>
        <w:t xml:space="preserve"> </w:t>
      </w:r>
    </w:p>
    <w:p w:rsidR="00475386" w:rsidRPr="00B82F03" w:rsidRDefault="00475386" w:rsidP="00B82F03">
      <w:pPr>
        <w:pStyle w:val="Brdtekstpaaflgende"/>
      </w:pPr>
    </w:p>
    <w:p w:rsidR="00207C64" w:rsidRPr="00207C64" w:rsidRDefault="00753DF0" w:rsidP="00207C64">
      <w:pPr>
        <w:pStyle w:val="Overskrift3"/>
      </w:pPr>
      <w:bookmarkStart w:id="22" w:name="_Toc20314557"/>
      <w:r>
        <w:t>Plassering</w:t>
      </w:r>
      <w:r w:rsidR="00567493">
        <w:t xml:space="preserve"> og </w:t>
      </w:r>
      <w:r w:rsidR="00F7483C">
        <w:t>fundament</w:t>
      </w:r>
      <w:bookmarkEnd w:id="22"/>
    </w:p>
    <w:p w:rsidR="004E0C58" w:rsidRPr="00756939" w:rsidRDefault="008A00DD" w:rsidP="004E0C58">
      <w:pPr>
        <w:pStyle w:val="Brdtekst"/>
        <w:rPr>
          <w:color w:val="000000" w:themeColor="text1"/>
        </w:rPr>
      </w:pPr>
      <w:r>
        <w:t>Brakkerigg</w:t>
      </w:r>
      <w:r w:rsidR="001F58F4">
        <w:t>en skal plasseres på parkerings</w:t>
      </w:r>
      <w:r>
        <w:t xml:space="preserve">plass ved bygg 0031, Værnes Garnison. </w:t>
      </w:r>
      <w:r w:rsidR="00927E5C">
        <w:br/>
      </w:r>
      <w:r w:rsidR="001F58F4" w:rsidRPr="005241E2">
        <w:rPr>
          <w:color w:val="000000" w:themeColor="text1"/>
        </w:rPr>
        <w:t>Opparbeidelse av plass</w:t>
      </w:r>
      <w:r w:rsidR="0043478C" w:rsidRPr="005241E2">
        <w:rPr>
          <w:color w:val="000000" w:themeColor="text1"/>
        </w:rPr>
        <w:t>, fremlegging av infrastruktur til kum ved bygget</w:t>
      </w:r>
      <w:r w:rsidR="001F58F4" w:rsidRPr="005241E2">
        <w:rPr>
          <w:color w:val="000000" w:themeColor="text1"/>
        </w:rPr>
        <w:t xml:space="preserve"> samt fundament gjøres av Forsvarsbygg</w:t>
      </w:r>
      <w:r w:rsidR="0043478C" w:rsidRPr="005241E2">
        <w:rPr>
          <w:color w:val="000000" w:themeColor="text1"/>
        </w:rPr>
        <w:t xml:space="preserve">. Leverandøren skal prosjektere </w:t>
      </w:r>
      <w:proofErr w:type="spellStart"/>
      <w:r w:rsidR="0043478C" w:rsidRPr="005241E2">
        <w:rPr>
          <w:color w:val="000000" w:themeColor="text1"/>
        </w:rPr>
        <w:t>fundamentsplanen</w:t>
      </w:r>
      <w:proofErr w:type="spellEnd"/>
      <w:r w:rsidR="0043478C" w:rsidRPr="005241E2">
        <w:rPr>
          <w:color w:val="000000" w:themeColor="text1"/>
        </w:rPr>
        <w:t xml:space="preserve"> og godkjenne og de ferdige fundamentene før riggen plasseres på disse</w:t>
      </w:r>
      <w:r w:rsidR="000D22F3">
        <w:rPr>
          <w:color w:val="000000" w:themeColor="text1"/>
        </w:rPr>
        <w:t xml:space="preserve">, </w:t>
      </w:r>
      <w:r w:rsidR="00A62B68" w:rsidRPr="005241E2">
        <w:rPr>
          <w:color w:val="000000" w:themeColor="text1"/>
        </w:rPr>
        <w:t xml:space="preserve">se vedlagt situasjonsplan. </w:t>
      </w:r>
      <w:r w:rsidR="004E0C58" w:rsidRPr="0055730E">
        <w:rPr>
          <w:color w:val="000000" w:themeColor="text1"/>
        </w:rPr>
        <w:t>Leverandør skal levere fullsten</w:t>
      </w:r>
      <w:r w:rsidR="004E0C58">
        <w:rPr>
          <w:color w:val="000000" w:themeColor="text1"/>
        </w:rPr>
        <w:t xml:space="preserve">dig </w:t>
      </w:r>
      <w:proofErr w:type="spellStart"/>
      <w:r w:rsidR="004E0C58">
        <w:rPr>
          <w:color w:val="000000" w:themeColor="text1"/>
        </w:rPr>
        <w:t>fundamentsplan</w:t>
      </w:r>
      <w:proofErr w:type="spellEnd"/>
      <w:r w:rsidR="004E0C58">
        <w:rPr>
          <w:color w:val="000000" w:themeColor="text1"/>
        </w:rPr>
        <w:t xml:space="preserve"> for tiltaket. </w:t>
      </w:r>
    </w:p>
    <w:p w:rsidR="00F126E0" w:rsidRDefault="00F126E0" w:rsidP="00FF34EC">
      <w:pPr>
        <w:pStyle w:val="Brdtekstpaaflgende"/>
      </w:pPr>
    </w:p>
    <w:p w:rsidR="00880AAE" w:rsidRDefault="00880AAE" w:rsidP="000A2A58"/>
    <w:p w:rsidR="00944C8A" w:rsidRDefault="00880AAE" w:rsidP="00944C8A">
      <w:pPr>
        <w:pStyle w:val="Overskrift3"/>
      </w:pPr>
      <w:bookmarkStart w:id="23" w:name="_Toc20314558"/>
      <w:r>
        <w:lastRenderedPageBreak/>
        <w:t>Ansvarlig søker</w:t>
      </w:r>
      <w:bookmarkEnd w:id="23"/>
    </w:p>
    <w:p w:rsidR="00E9636B" w:rsidRPr="006626DC" w:rsidRDefault="00E9636B" w:rsidP="00E9636B">
      <w:pPr>
        <w:tabs>
          <w:tab w:val="left" w:pos="284"/>
          <w:tab w:val="left" w:pos="851"/>
        </w:tabs>
        <w:rPr>
          <w:color w:val="000000" w:themeColor="text1"/>
        </w:rPr>
      </w:pPr>
      <w:r w:rsidRPr="006626DC">
        <w:rPr>
          <w:color w:val="000000" w:themeColor="text1"/>
        </w:rPr>
        <w:t>Leverandør skal</w:t>
      </w:r>
      <w:r w:rsidR="00E54965">
        <w:rPr>
          <w:color w:val="000000" w:themeColor="text1"/>
        </w:rPr>
        <w:t xml:space="preserve"> forestå søknad om tillatelse til tiltak til Stjørdal kommune i </w:t>
      </w:r>
      <w:proofErr w:type="spellStart"/>
      <w:r w:rsidR="00E54965">
        <w:rPr>
          <w:color w:val="000000" w:themeColor="text1"/>
        </w:rPr>
        <w:t>hht</w:t>
      </w:r>
      <w:proofErr w:type="spellEnd"/>
      <w:r w:rsidR="00E54965">
        <w:rPr>
          <w:color w:val="000000" w:themeColor="text1"/>
        </w:rPr>
        <w:t xml:space="preserve"> plan- og bygningsloven med tilhørende forskrifter. Brakkeriggen skal stå i en periode på mer enn 2 år, og kommer inn under reglene for permanente bygg. Tillatelsen skal ikke være for en tidsbegrenset periode. Kostnader med byggesøknad skal inkluderes i pristilbudet.</w:t>
      </w:r>
      <w:r w:rsidRPr="006626DC">
        <w:rPr>
          <w:color w:val="000000" w:themeColor="text1"/>
        </w:rPr>
        <w:t xml:space="preserve"> </w:t>
      </w:r>
    </w:p>
    <w:p w:rsidR="00E9636B" w:rsidRPr="00E9636B" w:rsidRDefault="00E9636B" w:rsidP="00E9636B">
      <w:pPr>
        <w:tabs>
          <w:tab w:val="left" w:pos="284"/>
          <w:tab w:val="left" w:pos="851"/>
        </w:tabs>
        <w:ind w:left="851" w:hanging="851"/>
        <w:rPr>
          <w:color w:val="FF0000"/>
        </w:rPr>
      </w:pPr>
    </w:p>
    <w:p w:rsidR="00944C8A" w:rsidRDefault="00944C8A" w:rsidP="00733EFB">
      <w:pPr>
        <w:pStyle w:val="Overskrift3"/>
      </w:pPr>
      <w:bookmarkStart w:id="24" w:name="_Toc20314559"/>
      <w:r>
        <w:t>Grensesnitt mot andre aktører</w:t>
      </w:r>
      <w:bookmarkEnd w:id="24"/>
    </w:p>
    <w:p w:rsidR="00207C64" w:rsidRDefault="006626DC" w:rsidP="00207C64">
      <w:pPr>
        <w:pStyle w:val="Brdtekstpaaflgende"/>
      </w:pPr>
      <w:r>
        <w:t>Forsvarsbygg</w:t>
      </w:r>
      <w:r w:rsidR="00207C64" w:rsidRPr="00061A15">
        <w:t xml:space="preserve"> vil besørge ferdig fremlagt strøm</w:t>
      </w:r>
      <w:r w:rsidR="006347A5">
        <w:t>, fiber, vann og avløp</w:t>
      </w:r>
      <w:r w:rsidR="00207C64" w:rsidRPr="00061A15">
        <w:t xml:space="preserve"> </w:t>
      </w:r>
      <w:r w:rsidR="00207C64">
        <w:t>til anvist plass for brakkerigg</w:t>
      </w:r>
      <w:r w:rsidR="00207C64" w:rsidRPr="00061A15">
        <w:t xml:space="preserve">. </w:t>
      </w:r>
      <w:r w:rsidR="00207C64">
        <w:t xml:space="preserve">Utleier besørger innvendig </w:t>
      </w:r>
      <w:r w:rsidR="00AE75EF">
        <w:t>strøm</w:t>
      </w:r>
      <w:r w:rsidR="00A62B68">
        <w:t xml:space="preserve"> og vann </w:t>
      </w:r>
      <w:r w:rsidR="00207C64">
        <w:t>frem til avtalt grensesnitt på utsiden av riggen.</w:t>
      </w:r>
    </w:p>
    <w:p w:rsidR="006347A5" w:rsidRPr="00061A15" w:rsidRDefault="006347A5" w:rsidP="00207C64">
      <w:pPr>
        <w:pStyle w:val="Brdtekstpaaflgende"/>
      </w:pPr>
      <w:r>
        <w:t xml:space="preserve">Forsvarsbygg sørger for å montere fiber/nett i brakkeriggen selv. </w:t>
      </w:r>
    </w:p>
    <w:p w:rsidR="00C94B5A" w:rsidRDefault="00C94B5A" w:rsidP="00207C64">
      <w:pPr>
        <w:pStyle w:val="Brdtekstpaaflgende"/>
        <w:rPr>
          <w:color w:val="000000" w:themeColor="text1"/>
        </w:rPr>
      </w:pPr>
      <w:r w:rsidRPr="006626DC">
        <w:rPr>
          <w:color w:val="000000" w:themeColor="text1"/>
        </w:rPr>
        <w:t xml:space="preserve">Forsvarsbygg sørger for opparbeidelse av grunn og fundament for brakkeriggen. </w:t>
      </w:r>
    </w:p>
    <w:p w:rsidR="00B02B26" w:rsidRDefault="00B02B26" w:rsidP="00207C64">
      <w:pPr>
        <w:pStyle w:val="Brdtekstpaaflgende"/>
        <w:rPr>
          <w:color w:val="000000" w:themeColor="text1"/>
        </w:rPr>
      </w:pPr>
    </w:p>
    <w:p w:rsidR="00B02B26" w:rsidRDefault="00B02B26" w:rsidP="00B02B26">
      <w:pPr>
        <w:pStyle w:val="Overskrift3"/>
      </w:pPr>
      <w:bookmarkStart w:id="25" w:name="_Toc20314560"/>
      <w:r>
        <w:t>FDV- dokumentasjon</w:t>
      </w:r>
      <w:bookmarkEnd w:id="25"/>
    </w:p>
    <w:p w:rsidR="007466B4" w:rsidRPr="001874C6" w:rsidRDefault="007466B4" w:rsidP="007466B4">
      <w:r w:rsidRPr="001874C6">
        <w:t xml:space="preserve">Dokumentasjon for forvaltning, drift og vedlikehold (FDV) må foreligge ved overtakelsestidspunktet for at leveransen skal kunne ansees som komplett av oppdragsgiver. </w:t>
      </w:r>
      <w:r w:rsidR="004E11D2">
        <w:t xml:space="preserve">Det skal leveres FDV </w:t>
      </w:r>
      <w:r w:rsidR="000E3BF8">
        <w:t>dokumentasjon i henhold til NS 3456</w:t>
      </w:r>
      <w:r w:rsidR="00A74481">
        <w:t xml:space="preserve"> samt krav gitt i eller i medhold av plan- og bygningsloven</w:t>
      </w:r>
      <w:r w:rsidR="000E3BF8">
        <w:t>.</w:t>
      </w:r>
      <w:r w:rsidR="00A74481">
        <w:t xml:space="preserve"> Manglende FDV-dokumentasjon gir rett til å nekte overtakelse av bygget.</w:t>
      </w:r>
    </w:p>
    <w:p w:rsidR="00B02B26" w:rsidRPr="00B02B26" w:rsidRDefault="00B02B26" w:rsidP="00B02B26">
      <w:pPr>
        <w:pStyle w:val="Brdtekst"/>
      </w:pPr>
    </w:p>
    <w:p w:rsidR="00225F91" w:rsidRDefault="00225F91" w:rsidP="00D44840">
      <w:pPr>
        <w:pStyle w:val="Overskrift1"/>
      </w:pPr>
      <w:bookmarkStart w:id="26" w:name="_Toc20314561"/>
      <w:r>
        <w:t>K</w:t>
      </w:r>
      <w:r w:rsidR="00AE5555">
        <w:t>ONTRAKTSVILKÅR</w:t>
      </w:r>
      <w:bookmarkEnd w:id="26"/>
    </w:p>
    <w:p w:rsidR="00BD274F" w:rsidRPr="00BD274F" w:rsidRDefault="00C804B4" w:rsidP="008A00DD">
      <w:pPr>
        <w:pStyle w:val="Brdtekst"/>
      </w:pPr>
      <w:r>
        <w:t xml:space="preserve">For oppføring og nedrigging gjelder konkurransegrunnlagets del II – </w:t>
      </w:r>
      <w:r w:rsidR="00647A70">
        <w:t>«</w:t>
      </w:r>
      <w:r w:rsidR="007F257C">
        <w:t>Andre Tjenester</w:t>
      </w:r>
      <w:r w:rsidR="00647A70">
        <w:t>»</w:t>
      </w:r>
      <w:r w:rsidR="00E926E8">
        <w:t xml:space="preserve"> </w:t>
      </w:r>
    </w:p>
    <w:p w:rsidR="00C804B4" w:rsidRPr="00C804B4" w:rsidRDefault="00C804B4" w:rsidP="00C804B4">
      <w:pPr>
        <w:pStyle w:val="Brdtekstpaaflgende"/>
      </w:pPr>
    </w:p>
    <w:p w:rsidR="00C804B4" w:rsidRPr="00C804B4" w:rsidRDefault="00225F91" w:rsidP="00C804B4">
      <w:pPr>
        <w:pStyle w:val="Overskrift2"/>
      </w:pPr>
      <w:bookmarkStart w:id="27" w:name="_Toc20314562"/>
      <w:r>
        <w:t>Overtakelse av leieobjektet</w:t>
      </w:r>
      <w:bookmarkEnd w:id="27"/>
    </w:p>
    <w:p w:rsidR="00E83C01" w:rsidRDefault="00225F91" w:rsidP="00225F91">
      <w:pPr>
        <w:pStyle w:val="Brdtekst"/>
      </w:pPr>
      <w:r>
        <w:t xml:space="preserve">Leieforholdet starter på tidspunktet for overtagelse av leieobjektet. </w:t>
      </w:r>
    </w:p>
    <w:p w:rsidR="00E83C01" w:rsidRDefault="00225F91" w:rsidP="00225F91">
      <w:pPr>
        <w:pStyle w:val="Brdtekst"/>
      </w:pPr>
      <w:r>
        <w:t xml:space="preserve">Når leieobjektene er ferdig oppført skal </w:t>
      </w:r>
      <w:r w:rsidR="00B02B26">
        <w:t>leverandør</w:t>
      </w:r>
      <w:r>
        <w:t xml:space="preserve"> innkalle </w:t>
      </w:r>
      <w:r w:rsidR="00B02B26">
        <w:t>Forsvarsbygg</w:t>
      </w:r>
      <w:r>
        <w:t xml:space="preserve"> til en befaring hvor leieobjektet skal </w:t>
      </w:r>
      <w:r w:rsidR="00E83C01">
        <w:t>besiktiges</w:t>
      </w:r>
      <w:r>
        <w:t xml:space="preserve">. </w:t>
      </w:r>
      <w:r w:rsidR="00E83C01">
        <w:t>Leieobjektet skal o</w:t>
      </w:r>
      <w:r w:rsidR="00E84E9C">
        <w:t>ppfylle kravene i denne avtalen samt offentligrettslige krav,</w:t>
      </w:r>
      <w:r w:rsidR="00B02B26">
        <w:t xml:space="preserve"> i god standard</w:t>
      </w:r>
      <w:r w:rsidR="00E83C01">
        <w:t xml:space="preserve">, og passe for </w:t>
      </w:r>
      <w:r w:rsidR="00B02B26">
        <w:t>Forsvarsbygg</w:t>
      </w:r>
      <w:r w:rsidR="00E83C01">
        <w:t xml:space="preserve"> formål. </w:t>
      </w:r>
    </w:p>
    <w:p w:rsidR="00225F91" w:rsidRDefault="00225F91" w:rsidP="00225F91">
      <w:pPr>
        <w:pStyle w:val="Brdtekst"/>
      </w:pPr>
      <w:r>
        <w:t>Eventuelle avvik/mangler skal registreres. Dersom det oppdages mangler</w:t>
      </w:r>
      <w:r w:rsidR="0013550F">
        <w:t>/avvik</w:t>
      </w:r>
      <w:r>
        <w:t xml:space="preserve"> </w:t>
      </w:r>
      <w:r w:rsidR="00FB7380">
        <w:t xml:space="preserve">hvor </w:t>
      </w:r>
      <w:r w:rsidR="0013550F">
        <w:t>disse</w:t>
      </w:r>
      <w:r w:rsidR="00FB7380">
        <w:t xml:space="preserve">, eller </w:t>
      </w:r>
      <w:r w:rsidR="00E83C01">
        <w:t>utbedringen av dem,</w:t>
      </w:r>
      <w:r>
        <w:t xml:space="preserve"> er av </w:t>
      </w:r>
      <w:r w:rsidR="00E83C01">
        <w:t>praktisk</w:t>
      </w:r>
      <w:r>
        <w:t xml:space="preserve"> betydning for leietakers bruk, kan leietaker motsette seg overtakelse av leieobjektet. </w:t>
      </w:r>
      <w:r w:rsidR="00003BF4">
        <w:t>Manglende FDV-dokumentasjon er eksempel på grunn for å motsette seg overtakelse, ref. 2.3.10.</w:t>
      </w:r>
    </w:p>
    <w:p w:rsidR="008A00DD" w:rsidRPr="008A00DD" w:rsidRDefault="008A00DD" w:rsidP="008A00DD">
      <w:pPr>
        <w:pStyle w:val="Brdtekstpaaflgende"/>
      </w:pPr>
    </w:p>
    <w:p w:rsidR="0002473B" w:rsidRDefault="0002473B" w:rsidP="009347C8">
      <w:pPr>
        <w:pStyle w:val="Overskrift2"/>
      </w:pPr>
      <w:bookmarkStart w:id="28" w:name="_Toc20314563"/>
      <w:r>
        <w:t>Betaling</w:t>
      </w:r>
      <w:bookmarkEnd w:id="28"/>
      <w:r>
        <w:t xml:space="preserve"> </w:t>
      </w:r>
    </w:p>
    <w:p w:rsidR="0002473B" w:rsidRDefault="0002473B" w:rsidP="0002473B">
      <w:pPr>
        <w:pStyle w:val="Brdtekst"/>
      </w:pPr>
      <w:r>
        <w:t>Vederlaget for tilrigging/etableringskostnad faktureres på tidspunktet da leieobjektet overtas av leietaker.</w:t>
      </w:r>
    </w:p>
    <w:p w:rsidR="0002473B" w:rsidRDefault="007D04A1" w:rsidP="0002473B">
      <w:pPr>
        <w:pStyle w:val="Brdtekstpaaflgende"/>
      </w:pPr>
      <w:r>
        <w:t>Den årlige l</w:t>
      </w:r>
      <w:r w:rsidR="0002473B">
        <w:t>eie skal faktureres etterskuddsvis</w:t>
      </w:r>
      <w:r>
        <w:t xml:space="preserve">, med like store </w:t>
      </w:r>
      <w:r w:rsidR="00FE176B">
        <w:t>deler, hvert</w:t>
      </w:r>
      <w:r w:rsidR="0002473B">
        <w:t xml:space="preserve"> kvartal regnet fra datoen</w:t>
      </w:r>
      <w:r w:rsidR="003734D9">
        <w:t xml:space="preserve"> da leieforholdet </w:t>
      </w:r>
      <w:r w:rsidR="0002473B">
        <w:t xml:space="preserve">startet. </w:t>
      </w:r>
    </w:p>
    <w:p w:rsidR="003734D9" w:rsidRDefault="0002473B" w:rsidP="0002473B">
      <w:pPr>
        <w:pStyle w:val="Brdtekstpaaflgende"/>
      </w:pPr>
      <w:r>
        <w:t>Vederlaget for nedrigging/fjerning/</w:t>
      </w:r>
      <w:proofErr w:type="spellStart"/>
      <w:r>
        <w:t>bortkjøring</w:t>
      </w:r>
      <w:proofErr w:type="spellEnd"/>
      <w:r>
        <w:t xml:space="preserve"> </w:t>
      </w:r>
      <w:proofErr w:type="spellStart"/>
      <w:r>
        <w:t>etc</w:t>
      </w:r>
      <w:proofErr w:type="spellEnd"/>
      <w:r>
        <w:t xml:space="preserve"> faktureres når dette er kommet til utførelse</w:t>
      </w:r>
      <w:r w:rsidR="003734D9">
        <w:t>,</w:t>
      </w:r>
      <w:r>
        <w:t xml:space="preserve"> og partene har avholdt befaring i tråd med bestemmelsen om leieforholdets </w:t>
      </w:r>
      <w:proofErr w:type="spellStart"/>
      <w:r>
        <w:t>opphør.</w:t>
      </w:r>
      <w:r w:rsidR="00D625D6">
        <w:t>Ved</w:t>
      </w:r>
      <w:proofErr w:type="spellEnd"/>
      <w:r w:rsidR="00D625D6">
        <w:t xml:space="preserve"> ev. utkjøp betales ikke vederlag for nedrigging/fjerning/</w:t>
      </w:r>
      <w:proofErr w:type="spellStart"/>
      <w:r w:rsidR="00D625D6">
        <w:t>bortkjøring</w:t>
      </w:r>
      <w:proofErr w:type="spellEnd"/>
      <w:r w:rsidR="00D625D6">
        <w:t>.</w:t>
      </w:r>
    </w:p>
    <w:p w:rsidR="00553F95" w:rsidRDefault="00553F95" w:rsidP="0002473B">
      <w:pPr>
        <w:pStyle w:val="Brdtekstpaaflgende"/>
      </w:pPr>
    </w:p>
    <w:p w:rsidR="00553F95" w:rsidRDefault="00553F95" w:rsidP="00553F95">
      <w:pPr>
        <w:pStyle w:val="Overskrift3"/>
      </w:pPr>
      <w:bookmarkStart w:id="29" w:name="_Toc20314564"/>
      <w:r>
        <w:t>Fakturering og kreditnota</w:t>
      </w:r>
      <w:bookmarkEnd w:id="29"/>
    </w:p>
    <w:p w:rsidR="00553F95" w:rsidRPr="00570A13" w:rsidRDefault="00553F95" w:rsidP="00553F95">
      <w:pPr>
        <w:pStyle w:val="Brdtekstpaaflgende"/>
      </w:pPr>
      <w:r w:rsidRPr="00570A13">
        <w:t xml:space="preserve">Faktura og kreditnota skal sendes elektronisk til Forsvarsbyggs fakturamottak i samsvar med standarden Elektronisk </w:t>
      </w:r>
      <w:proofErr w:type="spellStart"/>
      <w:r w:rsidRPr="00570A13">
        <w:t>handelsformat</w:t>
      </w:r>
      <w:proofErr w:type="spellEnd"/>
      <w:r w:rsidRPr="00570A13">
        <w:t xml:space="preserve"> (EHF). Forsvarsbyggs elektroniske fakturaadresse er </w:t>
      </w:r>
      <w:r w:rsidRPr="00570A13">
        <w:rPr>
          <w:b/>
        </w:rPr>
        <w:t>975950662</w:t>
      </w:r>
      <w:r w:rsidRPr="00570A13">
        <w:t xml:space="preserve">. For nærmere informasjon om fremgangsmåte, se </w:t>
      </w:r>
      <w:hyperlink r:id="rId14" w:history="1">
        <w:r w:rsidRPr="00570A13">
          <w:t>www.ehandel.no</w:t>
        </w:r>
      </w:hyperlink>
      <w:r w:rsidRPr="00570A13">
        <w:t xml:space="preserve">. </w:t>
      </w:r>
    </w:p>
    <w:p w:rsidR="00553F95" w:rsidRPr="00570A13" w:rsidRDefault="00553F95" w:rsidP="00553F95">
      <w:pPr>
        <w:pStyle w:val="Brdtekstpaaflgende"/>
        <w:rPr>
          <w:lang w:eastAsia="en-US"/>
        </w:rPr>
      </w:pPr>
    </w:p>
    <w:p w:rsidR="005F1B81" w:rsidRDefault="003734D9" w:rsidP="003734D9">
      <w:pPr>
        <w:spacing w:after="120"/>
        <w:jc w:val="both"/>
        <w:rPr>
          <w:snapToGrid w:val="0"/>
          <w:szCs w:val="20"/>
          <w:lang w:eastAsia="en-US"/>
        </w:rPr>
      </w:pPr>
      <w:r w:rsidRPr="003734D9">
        <w:rPr>
          <w:snapToGrid w:val="0"/>
          <w:szCs w:val="20"/>
          <w:lang w:eastAsia="en-US"/>
        </w:rPr>
        <w:t>Faktura skal merkes</w:t>
      </w:r>
      <w:r w:rsidR="005F1B81">
        <w:rPr>
          <w:snapToGrid w:val="0"/>
          <w:szCs w:val="20"/>
          <w:lang w:eastAsia="en-US"/>
        </w:rPr>
        <w:t xml:space="preserve"> med</w:t>
      </w:r>
      <w:r w:rsidR="00FA2A1F">
        <w:rPr>
          <w:snapToGrid w:val="0"/>
          <w:szCs w:val="20"/>
          <w:lang w:eastAsia="en-US"/>
        </w:rPr>
        <w:t>:</w:t>
      </w:r>
      <w:r w:rsidRPr="003734D9">
        <w:rPr>
          <w:snapToGrid w:val="0"/>
          <w:szCs w:val="20"/>
          <w:lang w:eastAsia="en-US"/>
        </w:rPr>
        <w:t xml:space="preserve"> </w:t>
      </w:r>
    </w:p>
    <w:p w:rsidR="005F1B81" w:rsidRDefault="005F1B81" w:rsidP="003734D9">
      <w:pPr>
        <w:spacing w:after="120"/>
        <w:jc w:val="both"/>
        <w:rPr>
          <w:snapToGrid w:val="0"/>
          <w:szCs w:val="20"/>
          <w:lang w:eastAsia="en-US"/>
        </w:rPr>
      </w:pPr>
      <w:r>
        <w:rPr>
          <w:snapToGrid w:val="0"/>
          <w:szCs w:val="20"/>
          <w:lang w:eastAsia="en-US"/>
        </w:rPr>
        <w:t xml:space="preserve">Ressursnr.: 57808  </w:t>
      </w:r>
    </w:p>
    <w:p w:rsidR="003734D9" w:rsidRDefault="005F1B81" w:rsidP="003734D9">
      <w:pPr>
        <w:spacing w:after="120"/>
        <w:jc w:val="both"/>
        <w:rPr>
          <w:snapToGrid w:val="0"/>
          <w:szCs w:val="20"/>
          <w:lang w:eastAsia="en-US"/>
        </w:rPr>
      </w:pPr>
      <w:r>
        <w:rPr>
          <w:snapToGrid w:val="0"/>
          <w:szCs w:val="20"/>
          <w:lang w:eastAsia="en-US"/>
        </w:rPr>
        <w:t>«2019/3474 – Leie kontorbrakker Værnes»</w:t>
      </w:r>
    </w:p>
    <w:p w:rsidR="00B54B5F" w:rsidRPr="003734D9" w:rsidRDefault="003704CB" w:rsidP="003734D9">
      <w:pPr>
        <w:spacing w:after="120"/>
        <w:jc w:val="both"/>
        <w:rPr>
          <w:szCs w:val="20"/>
          <w:lang w:eastAsia="en-US"/>
        </w:rPr>
      </w:pPr>
      <w:r>
        <w:rPr>
          <w:snapToGrid w:val="0"/>
          <w:szCs w:val="20"/>
          <w:lang w:eastAsia="en-US"/>
        </w:rPr>
        <w:lastRenderedPageBreak/>
        <w:t>Betalingsfrist skal være 30</w:t>
      </w:r>
      <w:r w:rsidR="00B54B5F">
        <w:rPr>
          <w:snapToGrid w:val="0"/>
          <w:szCs w:val="20"/>
          <w:lang w:eastAsia="en-US"/>
        </w:rPr>
        <w:t xml:space="preserve"> dager fra mottak av korrekt merket faktura.</w:t>
      </w:r>
    </w:p>
    <w:p w:rsidR="00F44A25" w:rsidRDefault="003734D9" w:rsidP="003734D9">
      <w:pPr>
        <w:pStyle w:val="Brdtekstpaaflgende"/>
        <w:rPr>
          <w:snapToGrid w:val="0"/>
          <w:szCs w:val="20"/>
          <w:lang w:eastAsia="en-US"/>
        </w:rPr>
      </w:pPr>
      <w:r w:rsidRPr="003734D9">
        <w:rPr>
          <w:snapToGrid w:val="0"/>
          <w:szCs w:val="20"/>
          <w:lang w:eastAsia="en-US"/>
        </w:rPr>
        <w:t xml:space="preserve">Enhver forsinket betaling medfører at det skal betales forsinkelsesrente fra forfall til betaling skjer i samsvar med </w:t>
      </w:r>
    </w:p>
    <w:p w:rsidR="003734D9" w:rsidRDefault="003734D9" w:rsidP="003734D9">
      <w:pPr>
        <w:pStyle w:val="Brdtekstpaaflgende"/>
        <w:rPr>
          <w:snapToGrid w:val="0"/>
          <w:szCs w:val="20"/>
          <w:lang w:eastAsia="en-US"/>
        </w:rPr>
      </w:pPr>
      <w:r w:rsidRPr="003734D9">
        <w:rPr>
          <w:snapToGrid w:val="0"/>
          <w:szCs w:val="20"/>
          <w:lang w:eastAsia="en-US"/>
        </w:rPr>
        <w:t>forsinkelseslovens bestemmelser.</w:t>
      </w:r>
    </w:p>
    <w:p w:rsidR="00B97A9A" w:rsidRDefault="00B97A9A" w:rsidP="003734D9">
      <w:pPr>
        <w:pStyle w:val="Brdtekstpaaflgende"/>
        <w:rPr>
          <w:snapToGrid w:val="0"/>
          <w:szCs w:val="20"/>
          <w:lang w:eastAsia="en-US"/>
        </w:rPr>
      </w:pPr>
    </w:p>
    <w:p w:rsidR="00553F95" w:rsidRDefault="00553F95" w:rsidP="003734D9">
      <w:pPr>
        <w:pStyle w:val="Brdtekstpaaflgende"/>
        <w:rPr>
          <w:snapToGrid w:val="0"/>
          <w:szCs w:val="20"/>
          <w:lang w:eastAsia="en-US"/>
        </w:rPr>
      </w:pPr>
      <w:r w:rsidRPr="00553F95">
        <w:rPr>
          <w:snapToGrid w:val="0"/>
          <w:szCs w:val="20"/>
          <w:lang w:eastAsia="en-US"/>
        </w:rPr>
        <w:t>Ved manglende eller feil merking vil tjenesteyter kunne få beskjed om at den umerkede/feilmerkede fakturaen ikke vil bli behandlet. Tjenesteyter plikter da å kreditere den umerkede fakturaen og utstede en ny korrekt faktura med ny fakturadato og nytt forfall.</w:t>
      </w:r>
    </w:p>
    <w:p w:rsidR="00B97A9A" w:rsidRDefault="00B97A9A" w:rsidP="003734D9">
      <w:pPr>
        <w:pStyle w:val="Brdtekstpaaflgende"/>
        <w:rPr>
          <w:snapToGrid w:val="0"/>
          <w:szCs w:val="20"/>
          <w:lang w:eastAsia="en-US"/>
        </w:rPr>
      </w:pPr>
    </w:p>
    <w:p w:rsidR="00B97A9A" w:rsidRDefault="00B97A9A" w:rsidP="00B97A9A">
      <w:pPr>
        <w:pStyle w:val="Overskrift2"/>
      </w:pPr>
      <w:bookmarkStart w:id="30" w:name="_Toc20314565"/>
      <w:r>
        <w:t>Vedlikehold/Mangler/skader</w:t>
      </w:r>
      <w:bookmarkEnd w:id="30"/>
    </w:p>
    <w:p w:rsidR="00B97A9A" w:rsidRDefault="00257195" w:rsidP="00B97A9A">
      <w:r>
        <w:t>Forsvarsbygg</w:t>
      </w:r>
      <w:r w:rsidR="00B97A9A">
        <w:t xml:space="preserve"> skal sørge for at leieobjektet med tekniske innretninger holdes i stand med unntak for normal slitasje og elde.</w:t>
      </w:r>
    </w:p>
    <w:p w:rsidR="00225F91" w:rsidRDefault="00225F91" w:rsidP="00225F91"/>
    <w:p w:rsidR="00225F91" w:rsidRDefault="00257195" w:rsidP="00225F91">
      <w:r>
        <w:t>Forsvarsbygg</w:t>
      </w:r>
      <w:r w:rsidR="00225F91">
        <w:t xml:space="preserve"> skal varsle </w:t>
      </w:r>
      <w:r>
        <w:t>Leverandør</w:t>
      </w:r>
      <w:r w:rsidR="00225F91">
        <w:t xml:space="preserve"> dersom han blir oppmerksom på mangler ved leieobjektet.</w:t>
      </w:r>
    </w:p>
    <w:p w:rsidR="00257195" w:rsidRDefault="00257195" w:rsidP="00225F91"/>
    <w:p w:rsidR="00257195" w:rsidRDefault="00257195" w:rsidP="00257195">
      <w:r>
        <w:t>Det må påregnes at Forsvarsbygg monterer alarm/</w:t>
      </w:r>
      <w:r w:rsidR="00827F03">
        <w:t>sikrings utstyr</w:t>
      </w:r>
      <w:r w:rsidR="00D8751B">
        <w:t>, projektorer, tavler og lignende</w:t>
      </w:r>
      <w:r w:rsidR="001E7ED7">
        <w:t xml:space="preserve"> i brakkeriggen. TG1</w:t>
      </w:r>
      <w:r w:rsidR="00827F03">
        <w:t xml:space="preserve"> må påregnes på overf</w:t>
      </w:r>
      <w:r w:rsidR="00D8751B">
        <w:t>later etter montering av utstyr</w:t>
      </w:r>
      <w:r w:rsidR="00D625D6">
        <w:t>, dette og n</w:t>
      </w:r>
      <w:r>
        <w:t xml:space="preserve">ormal slitasje og elde </w:t>
      </w:r>
      <w:r w:rsidR="00D625D6">
        <w:t xml:space="preserve">skal </w:t>
      </w:r>
      <w:r>
        <w:t xml:space="preserve">dekkes av vederlaget. </w:t>
      </w:r>
    </w:p>
    <w:p w:rsidR="001E7ED7" w:rsidRDefault="001E7ED7" w:rsidP="00225F91"/>
    <w:p w:rsidR="00A62B68" w:rsidRDefault="001E7ED7" w:rsidP="00225F91">
      <w:r>
        <w:t>Dersom Forsvarsbygg og leverandør ikke kommer til enighet på om tilstanden er innenfor hva det kan forventes etter normal bruk, så skal det engasjeres et uhildet takseringsfirma som fastsetter TG på bygningsdelene. </w:t>
      </w:r>
    </w:p>
    <w:p w:rsidR="001E7ED7" w:rsidRDefault="001E7ED7" w:rsidP="00225F91"/>
    <w:p w:rsidR="00CE6316" w:rsidRDefault="00F91E24" w:rsidP="009347C8">
      <w:pPr>
        <w:pStyle w:val="Overskrift2"/>
      </w:pPr>
      <w:bookmarkStart w:id="31" w:name="_Toc20314566"/>
      <w:r>
        <w:t>Leverandørs</w:t>
      </w:r>
      <w:r w:rsidR="00CE6316">
        <w:t xml:space="preserve"> adgang til leieobjektet</w:t>
      </w:r>
      <w:bookmarkEnd w:id="31"/>
    </w:p>
    <w:p w:rsidR="00C804B4" w:rsidRDefault="00CE6316" w:rsidP="00C804B4">
      <w:pPr>
        <w:pStyle w:val="Brdtekst"/>
      </w:pPr>
      <w:r>
        <w:t xml:space="preserve">Utleier skal gis nødvendig adgang til leieobjektet med sikte på å utføre plikter etter leieavtalen. Siden leieobjektet ligger på </w:t>
      </w:r>
      <w:r w:rsidR="00FE176B">
        <w:t xml:space="preserve">militært </w:t>
      </w:r>
      <w:r>
        <w:t>område, skal utleier henvende seg til leietaker, og gjøre nærmere avtale om adkomst til leieobjektet.</w:t>
      </w:r>
    </w:p>
    <w:p w:rsidR="00A62B68" w:rsidRPr="00A62B68" w:rsidRDefault="00A62B68" w:rsidP="00A62B68">
      <w:pPr>
        <w:pStyle w:val="Brdtekstpaaflgende"/>
      </w:pPr>
    </w:p>
    <w:p w:rsidR="00CE6316" w:rsidRPr="00CE6316" w:rsidRDefault="00CE6316" w:rsidP="009347C8">
      <w:pPr>
        <w:pStyle w:val="Overskrift2"/>
      </w:pPr>
      <w:bookmarkStart w:id="32" w:name="_Toc20314567"/>
      <w:r>
        <w:t>Leieforholdets opphør</w:t>
      </w:r>
      <w:bookmarkEnd w:id="32"/>
    </w:p>
    <w:p w:rsidR="003704CB" w:rsidRDefault="00CE6316" w:rsidP="00C804B4">
      <w:pPr>
        <w:pStyle w:val="Brdtekst"/>
      </w:pPr>
      <w:r>
        <w:t xml:space="preserve">Når leieforholdet </w:t>
      </w:r>
      <w:r w:rsidR="00D44840">
        <w:t>kommer</w:t>
      </w:r>
      <w:r>
        <w:t xml:space="preserve"> til opphør etter avtalen</w:t>
      </w:r>
      <w:r w:rsidR="00D44840">
        <w:t>,</w:t>
      </w:r>
      <w:r>
        <w:t xml:space="preserve"> og utløpet for leietiden er kommet</w:t>
      </w:r>
      <w:r w:rsidR="00D44840">
        <w:t>,</w:t>
      </w:r>
      <w:r>
        <w:t xml:space="preserve"> skal partene avholde en befaring av leieobjektet før </w:t>
      </w:r>
      <w:r w:rsidR="003704CB">
        <w:t xml:space="preserve">eventuelt </w:t>
      </w:r>
      <w:r>
        <w:t>nedrigging/fjerning iverksettes. Eventuell unormal slitasje/skader skal registreres. Likeledes skal det holdes en befaring av området etter at leieobjektet er fjernet, og hvor det skal registreres hvorvidt kontraktens krav er oppfylt.</w:t>
      </w:r>
    </w:p>
    <w:p w:rsidR="00A62B68" w:rsidRPr="00A62B68" w:rsidRDefault="00A62B68" w:rsidP="00A62B68">
      <w:pPr>
        <w:pStyle w:val="Brdtekstpaaflgende"/>
      </w:pPr>
    </w:p>
    <w:p w:rsidR="00FB7380" w:rsidRPr="00CA789A" w:rsidRDefault="00FB7380" w:rsidP="009347C8">
      <w:pPr>
        <w:pStyle w:val="Overskrift2"/>
      </w:pPr>
      <w:bookmarkStart w:id="33" w:name="_Toc20314568"/>
      <w:r>
        <w:t>Verneting og lovvalg</w:t>
      </w:r>
      <w:bookmarkEnd w:id="33"/>
    </w:p>
    <w:p w:rsidR="00FB7380" w:rsidRPr="00CA789A" w:rsidRDefault="00FB7380" w:rsidP="00FB7380">
      <w:pPr>
        <w:spacing w:before="60" w:after="60"/>
        <w:jc w:val="both"/>
      </w:pPr>
      <w:r w:rsidRPr="00CA789A">
        <w:t>Tvister som ikke avgjøres i minnelighet, skal behandles ved de ordinære domstolene.</w:t>
      </w:r>
    </w:p>
    <w:p w:rsidR="00FB7380" w:rsidRDefault="00FB7380" w:rsidP="00FB7380">
      <w:pPr>
        <w:spacing w:before="60" w:after="60"/>
        <w:jc w:val="both"/>
      </w:pPr>
      <w:r w:rsidRPr="00CA789A">
        <w:t>For utenlandske kontraktsparter avtales Oslo som verneting. Tvister behandles etter norske materielle- og prosessuelle rettsregler.</w:t>
      </w:r>
    </w:p>
    <w:p w:rsidR="007474A4" w:rsidRPr="007474A4" w:rsidRDefault="007474A4" w:rsidP="00BE43A6">
      <w:pPr>
        <w:pStyle w:val="Overskrift3"/>
        <w:numPr>
          <w:ilvl w:val="0"/>
          <w:numId w:val="0"/>
        </w:numPr>
      </w:pPr>
    </w:p>
    <w:p w:rsidR="000A2A58" w:rsidRDefault="000A2A58" w:rsidP="000A2A58">
      <w:pPr>
        <w:pStyle w:val="Overskrift1"/>
      </w:pPr>
      <w:bookmarkStart w:id="34" w:name="_Toc20314569"/>
      <w:r>
        <w:t>FREMDRIFT</w:t>
      </w:r>
      <w:bookmarkEnd w:id="34"/>
    </w:p>
    <w:p w:rsidR="000A2A58" w:rsidRDefault="000A2A58" w:rsidP="000A2A58"/>
    <w:bookmarkEnd w:id="1"/>
    <w:bookmarkEnd w:id="2"/>
    <w:bookmarkEnd w:id="3"/>
    <w:bookmarkEnd w:id="4"/>
    <w:bookmarkEnd w:id="5"/>
    <w:bookmarkEnd w:id="6"/>
    <w:bookmarkEnd w:id="7"/>
    <w:bookmarkEnd w:id="8"/>
    <w:p w:rsidR="007B651E" w:rsidRDefault="007B651E" w:rsidP="007B651E">
      <w:r>
        <w:t xml:space="preserve">Forsvarsbygg ønsker leveransen på plass så raskt som mulig. </w:t>
      </w:r>
    </w:p>
    <w:p w:rsidR="007B651E" w:rsidRDefault="007B651E" w:rsidP="007B651E">
      <w:r>
        <w:t>Forsvarsbygg har satt følgende antatt tidsplan for etableringen.</w:t>
      </w:r>
    </w:p>
    <w:p w:rsidR="007B651E" w:rsidRDefault="007B651E" w:rsidP="007B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430"/>
      </w:tblGrid>
      <w:tr w:rsidR="007B651E" w:rsidTr="00493438">
        <w:trPr>
          <w:trHeight w:val="400"/>
        </w:trPr>
        <w:tc>
          <w:tcPr>
            <w:tcW w:w="620" w:type="dxa"/>
            <w:shd w:val="clear" w:color="auto" w:fill="D9D9D9" w:themeFill="background1" w:themeFillShade="D9"/>
            <w:vAlign w:val="center"/>
          </w:tcPr>
          <w:p w:rsidR="007B651E" w:rsidRDefault="007B651E" w:rsidP="00493438">
            <w:pPr>
              <w:jc w:val="center"/>
              <w:rPr>
                <w:b/>
              </w:rPr>
            </w:pPr>
            <w:r>
              <w:rPr>
                <w:b/>
              </w:rPr>
              <w:t>Nr.</w:t>
            </w:r>
          </w:p>
        </w:tc>
        <w:tc>
          <w:tcPr>
            <w:tcW w:w="6050" w:type="dxa"/>
            <w:shd w:val="clear" w:color="auto" w:fill="D9D9D9" w:themeFill="background1" w:themeFillShade="D9"/>
            <w:vAlign w:val="center"/>
          </w:tcPr>
          <w:p w:rsidR="007B651E" w:rsidRDefault="007B651E" w:rsidP="00493438">
            <w:pPr>
              <w:rPr>
                <w:b/>
              </w:rPr>
            </w:pPr>
            <w:r>
              <w:rPr>
                <w:b/>
              </w:rPr>
              <w:t>Beskrivelse</w:t>
            </w:r>
          </w:p>
        </w:tc>
        <w:tc>
          <w:tcPr>
            <w:tcW w:w="1430" w:type="dxa"/>
            <w:shd w:val="clear" w:color="auto" w:fill="D9D9D9" w:themeFill="background1" w:themeFillShade="D9"/>
            <w:vAlign w:val="center"/>
          </w:tcPr>
          <w:p w:rsidR="007B651E" w:rsidRDefault="007B651E" w:rsidP="00493438">
            <w:pPr>
              <w:jc w:val="center"/>
              <w:rPr>
                <w:b/>
              </w:rPr>
            </w:pPr>
            <w:r>
              <w:rPr>
                <w:b/>
              </w:rPr>
              <w:t>Dato</w:t>
            </w:r>
          </w:p>
        </w:tc>
      </w:tr>
      <w:tr w:rsidR="007B651E" w:rsidTr="00493438">
        <w:trPr>
          <w:trHeight w:val="460"/>
        </w:trPr>
        <w:tc>
          <w:tcPr>
            <w:tcW w:w="620" w:type="dxa"/>
            <w:vAlign w:val="center"/>
          </w:tcPr>
          <w:p w:rsidR="007B651E" w:rsidRDefault="007B651E" w:rsidP="00493438">
            <w:pPr>
              <w:jc w:val="center"/>
            </w:pPr>
            <w:r>
              <w:t>1</w:t>
            </w:r>
          </w:p>
        </w:tc>
        <w:tc>
          <w:tcPr>
            <w:tcW w:w="6050" w:type="dxa"/>
            <w:vAlign w:val="center"/>
          </w:tcPr>
          <w:p w:rsidR="007B651E" w:rsidRDefault="007B651E" w:rsidP="00493438">
            <w:r>
              <w:t>Kontraktsinngåelse</w:t>
            </w:r>
          </w:p>
        </w:tc>
        <w:tc>
          <w:tcPr>
            <w:tcW w:w="1430" w:type="dxa"/>
            <w:vAlign w:val="center"/>
          </w:tcPr>
          <w:p w:rsidR="007B651E" w:rsidRDefault="007B651E" w:rsidP="00493438">
            <w:pPr>
              <w:jc w:val="center"/>
            </w:pPr>
            <w:r>
              <w:t xml:space="preserve">Uke </w:t>
            </w:r>
            <w:r w:rsidR="00C85C35">
              <w:t>4</w:t>
            </w:r>
            <w:r w:rsidR="007E6FE2">
              <w:t>7</w:t>
            </w:r>
            <w:r w:rsidR="009D21A2">
              <w:t>/19</w:t>
            </w:r>
          </w:p>
        </w:tc>
      </w:tr>
      <w:tr w:rsidR="009D21A2" w:rsidTr="00493438">
        <w:trPr>
          <w:trHeight w:val="460"/>
        </w:trPr>
        <w:tc>
          <w:tcPr>
            <w:tcW w:w="620" w:type="dxa"/>
            <w:vAlign w:val="center"/>
          </w:tcPr>
          <w:p w:rsidR="009D21A2" w:rsidRDefault="009D21A2" w:rsidP="00493438">
            <w:pPr>
              <w:jc w:val="center"/>
            </w:pPr>
            <w:r>
              <w:t>2</w:t>
            </w:r>
          </w:p>
        </w:tc>
        <w:tc>
          <w:tcPr>
            <w:tcW w:w="6050" w:type="dxa"/>
            <w:vAlign w:val="center"/>
          </w:tcPr>
          <w:p w:rsidR="009D21A2" w:rsidRDefault="009D21A2" w:rsidP="00493438">
            <w:r>
              <w:t xml:space="preserve">Frist for oversendelse av </w:t>
            </w:r>
            <w:proofErr w:type="spellStart"/>
            <w:r>
              <w:t>fundamentsplan</w:t>
            </w:r>
            <w:proofErr w:type="spellEnd"/>
            <w:r>
              <w:t xml:space="preserve"> til Forsvarsbygg</w:t>
            </w:r>
          </w:p>
        </w:tc>
        <w:tc>
          <w:tcPr>
            <w:tcW w:w="1430" w:type="dxa"/>
            <w:vAlign w:val="center"/>
          </w:tcPr>
          <w:p w:rsidR="009D21A2" w:rsidRDefault="009D21A2">
            <w:pPr>
              <w:jc w:val="center"/>
            </w:pPr>
            <w:r>
              <w:t>Uke</w:t>
            </w:r>
            <w:r w:rsidR="007E6FE2">
              <w:t xml:space="preserve"> 01</w:t>
            </w:r>
            <w:r>
              <w:t>/</w:t>
            </w:r>
            <w:r w:rsidR="007E6FE2">
              <w:t>20</w:t>
            </w:r>
          </w:p>
        </w:tc>
      </w:tr>
      <w:tr w:rsidR="007B651E" w:rsidTr="00493438">
        <w:trPr>
          <w:trHeight w:val="460"/>
        </w:trPr>
        <w:tc>
          <w:tcPr>
            <w:tcW w:w="620" w:type="dxa"/>
            <w:vAlign w:val="center"/>
          </w:tcPr>
          <w:p w:rsidR="007B651E" w:rsidRDefault="009D21A2" w:rsidP="00493438">
            <w:pPr>
              <w:jc w:val="center"/>
            </w:pPr>
            <w:r>
              <w:t>3</w:t>
            </w:r>
          </w:p>
        </w:tc>
        <w:tc>
          <w:tcPr>
            <w:tcW w:w="6050" w:type="dxa"/>
            <w:vAlign w:val="center"/>
          </w:tcPr>
          <w:p w:rsidR="007B651E" w:rsidRDefault="007B651E" w:rsidP="00AE75EF">
            <w:r>
              <w:t>Søknad om tillatelse</w:t>
            </w:r>
            <w:r w:rsidR="00AE75EF">
              <w:t xml:space="preserve"> </w:t>
            </w:r>
          </w:p>
        </w:tc>
        <w:tc>
          <w:tcPr>
            <w:tcW w:w="1430" w:type="dxa"/>
            <w:vAlign w:val="center"/>
          </w:tcPr>
          <w:p w:rsidR="007B651E" w:rsidRDefault="007B651E">
            <w:pPr>
              <w:jc w:val="center"/>
            </w:pPr>
            <w:r>
              <w:t xml:space="preserve">Uke </w:t>
            </w:r>
            <w:r w:rsidR="007E6FE2">
              <w:t>05/20</w:t>
            </w:r>
          </w:p>
        </w:tc>
      </w:tr>
      <w:tr w:rsidR="007B651E" w:rsidTr="00493438">
        <w:trPr>
          <w:trHeight w:val="460"/>
        </w:trPr>
        <w:tc>
          <w:tcPr>
            <w:tcW w:w="620" w:type="dxa"/>
            <w:vAlign w:val="center"/>
          </w:tcPr>
          <w:p w:rsidR="007B651E" w:rsidRDefault="009D21A2" w:rsidP="00493438">
            <w:pPr>
              <w:jc w:val="center"/>
            </w:pPr>
            <w:r>
              <w:lastRenderedPageBreak/>
              <w:t>4</w:t>
            </w:r>
          </w:p>
        </w:tc>
        <w:tc>
          <w:tcPr>
            <w:tcW w:w="6050" w:type="dxa"/>
            <w:vAlign w:val="center"/>
          </w:tcPr>
          <w:p w:rsidR="007B651E" w:rsidRDefault="007B651E" w:rsidP="008A00DD">
            <w:r>
              <w:t>Ferdig montert brakkerigg (</w:t>
            </w:r>
            <w:r w:rsidR="008A00DD">
              <w:t>dagmulktbelagt frist)</w:t>
            </w:r>
          </w:p>
        </w:tc>
        <w:tc>
          <w:tcPr>
            <w:tcW w:w="1430" w:type="dxa"/>
            <w:vAlign w:val="center"/>
          </w:tcPr>
          <w:p w:rsidR="007B651E" w:rsidRDefault="007B651E" w:rsidP="00493438">
            <w:pPr>
              <w:jc w:val="center"/>
            </w:pPr>
            <w:r>
              <w:t xml:space="preserve">Uke </w:t>
            </w:r>
            <w:r w:rsidR="007E6FE2">
              <w:t>16</w:t>
            </w:r>
            <w:r w:rsidR="009D21A2">
              <w:t>/20</w:t>
            </w:r>
          </w:p>
        </w:tc>
      </w:tr>
    </w:tbl>
    <w:p w:rsidR="006F6C1B" w:rsidRPr="000111AD" w:rsidRDefault="007B651E" w:rsidP="006F6C1B">
      <w:r>
        <w:t>A</w:t>
      </w:r>
      <w:r w:rsidR="006F6C1B">
        <w:t>vvik utover i tid (senere ferdigstillelse) fra ovennevnte fremdrift medfører avvisning av tilbud.</w:t>
      </w:r>
    </w:p>
    <w:p w:rsidR="00186BCC" w:rsidRDefault="00186BCC"/>
    <w:p w:rsidR="00186BCC" w:rsidRDefault="00186BCC"/>
    <w:p w:rsidR="009A0D5E" w:rsidRDefault="0090321C" w:rsidP="009A0D5E">
      <w:pPr>
        <w:pStyle w:val="Overskrift1"/>
      </w:pPr>
      <w:bookmarkStart w:id="35" w:name="_Toc20314570"/>
      <w:r>
        <w:t>TILBUDS</w:t>
      </w:r>
      <w:r w:rsidR="009A0D5E">
        <w:t>SKJEMA</w:t>
      </w:r>
      <w:bookmarkEnd w:id="35"/>
    </w:p>
    <w:p w:rsidR="009A0D5E" w:rsidRDefault="009A0D5E">
      <w:pPr>
        <w:pStyle w:val="Brdtekstpaaflgende"/>
      </w:pPr>
    </w:p>
    <w:p w:rsidR="009A0D5E" w:rsidRDefault="004C7FC5" w:rsidP="009A0D5E">
      <w:pPr>
        <w:pStyle w:val="Overskrift2"/>
      </w:pPr>
      <w:bookmarkStart w:id="36" w:name="_Toc20314571"/>
      <w:r>
        <w:t>Vektig av pris</w:t>
      </w:r>
      <w:bookmarkEnd w:id="36"/>
    </w:p>
    <w:p w:rsidR="00D539BE" w:rsidRDefault="00D539BE" w:rsidP="00D539BE">
      <w:pPr>
        <w:pStyle w:val="Brdtekst"/>
      </w:pPr>
      <w:r>
        <w:t xml:space="preserve">Prisskjemaet er delt inn i to deler. I del 1 skal opp- og nedrigging prises, samt leie for riggen i 2 + 1+ 1 år. </w:t>
      </w:r>
    </w:p>
    <w:p w:rsidR="00D539BE" w:rsidRDefault="00D539BE" w:rsidP="00D539BE">
      <w:pPr>
        <w:pStyle w:val="Brdtekstpaaflgende"/>
      </w:pPr>
      <w:r>
        <w:t>Del 2 består av opsjonene for konkurransen.</w:t>
      </w:r>
    </w:p>
    <w:p w:rsidR="00D539BE" w:rsidRDefault="00D539BE" w:rsidP="00D539BE">
      <w:pPr>
        <w:pStyle w:val="Brdtekstpaaflgende"/>
      </w:pPr>
    </w:p>
    <w:p w:rsidR="00D539BE" w:rsidRDefault="00D539BE" w:rsidP="00D539BE">
      <w:pPr>
        <w:pStyle w:val="Brdtekstpaaflgende"/>
      </w:pPr>
      <w:r>
        <w:t xml:space="preserve">Ved evaluering vektes del 1 og del 2 følgende: </w:t>
      </w:r>
    </w:p>
    <w:p w:rsidR="00D539BE" w:rsidRPr="00D539BE" w:rsidRDefault="00D539BE" w:rsidP="00D539BE">
      <w:pPr>
        <w:pStyle w:val="Brdtekstpaaflgende"/>
      </w:pPr>
      <w:r>
        <w:t xml:space="preserve">Del 1 i prisskjema vektes </w:t>
      </w:r>
      <w:r w:rsidR="00DB703B">
        <w:t>70</w:t>
      </w:r>
      <w:r>
        <w:t xml:space="preserve">%, del 2 i prisskjema vektes </w:t>
      </w:r>
      <w:r w:rsidR="00DB703B">
        <w:t>30</w:t>
      </w:r>
      <w:r>
        <w:t xml:space="preserve">%. Summen av disse er totalsummen som vil bli vurdert. </w:t>
      </w:r>
    </w:p>
    <w:p w:rsidR="00D539BE" w:rsidRDefault="00D539BE" w:rsidP="00D539BE">
      <w:pPr>
        <w:pStyle w:val="Brdtekstpaaflgende"/>
      </w:pPr>
    </w:p>
    <w:p w:rsidR="00D539BE" w:rsidRDefault="00186BCC" w:rsidP="00D539BE">
      <w:pPr>
        <w:pStyle w:val="Brdtekstpaaflgende"/>
      </w:pPr>
      <w:r>
        <w:t>Prisskjema ligger vedlagt – Vedlegg 1 - Prisskjema</w:t>
      </w:r>
    </w:p>
    <w:p w:rsidR="00186BCC" w:rsidRPr="00D539BE" w:rsidRDefault="00186BCC" w:rsidP="00D539BE">
      <w:pPr>
        <w:pStyle w:val="Brdtekstpaaflgende"/>
      </w:pPr>
    </w:p>
    <w:p w:rsidR="003F2E61" w:rsidRPr="003F2E61" w:rsidRDefault="004C7FC5" w:rsidP="003F2E61">
      <w:pPr>
        <w:pStyle w:val="Overskrift2"/>
      </w:pPr>
      <w:bookmarkStart w:id="37" w:name="_Toc20314572"/>
      <w:r>
        <w:t>Instruks i utfylling av skjema:</w:t>
      </w:r>
      <w:bookmarkEnd w:id="37"/>
    </w:p>
    <w:p w:rsidR="00100325" w:rsidRDefault="00620E73" w:rsidP="00100325">
      <w:pPr>
        <w:pStyle w:val="Overskrift3"/>
      </w:pPr>
      <w:bookmarkStart w:id="38" w:name="_Toc20314573"/>
      <w:r>
        <w:t>Tilrigging/ etableringskostnad</w:t>
      </w:r>
      <w:bookmarkEnd w:id="38"/>
    </w:p>
    <w:p w:rsidR="00100325" w:rsidRDefault="0094650F" w:rsidP="00100325">
      <w:pPr>
        <w:pStyle w:val="Brdtekstpaaflgende"/>
      </w:pPr>
      <w:r>
        <w:t>Her prises</w:t>
      </w:r>
      <w:r w:rsidR="00786C6C">
        <w:t xml:space="preserve"> alle kostnader i forbindelse med</w:t>
      </w:r>
      <w:r>
        <w:t xml:space="preserve"> montering av </w:t>
      </w:r>
      <w:r w:rsidR="0043417E">
        <w:t>brakkeriggen</w:t>
      </w:r>
      <w:r>
        <w:t xml:space="preserve"> inkludert </w:t>
      </w:r>
      <w:r w:rsidR="00100325">
        <w:t>frakt, tilrigging kranleie, liftleie</w:t>
      </w:r>
      <w:r>
        <w:t xml:space="preserve">, kost, losji </w:t>
      </w:r>
      <w:r w:rsidR="00100325">
        <w:t>etc.</w:t>
      </w:r>
    </w:p>
    <w:p w:rsidR="00100325" w:rsidRPr="009A0D5E" w:rsidRDefault="00100325" w:rsidP="00100325">
      <w:pPr>
        <w:pStyle w:val="Brdtekstpaaflgende"/>
      </w:pPr>
    </w:p>
    <w:p w:rsidR="00100325" w:rsidRDefault="00620E73" w:rsidP="00100325">
      <w:pPr>
        <w:pStyle w:val="Overskrift3"/>
      </w:pPr>
      <w:bookmarkStart w:id="39" w:name="_Toc20314574"/>
      <w:r>
        <w:t xml:space="preserve">Nedrigging/ fjerning </w:t>
      </w:r>
      <w:proofErr w:type="spellStart"/>
      <w:r>
        <w:t>bortkjøring</w:t>
      </w:r>
      <w:proofErr w:type="spellEnd"/>
      <w:r>
        <w:t xml:space="preserve"> </w:t>
      </w:r>
      <w:proofErr w:type="spellStart"/>
      <w:r>
        <w:t>etc</w:t>
      </w:r>
      <w:bookmarkEnd w:id="39"/>
      <w:proofErr w:type="spellEnd"/>
    </w:p>
    <w:p w:rsidR="00100325" w:rsidRDefault="0094650F" w:rsidP="00100325">
      <w:pPr>
        <w:pStyle w:val="Brdtekstpaaflgende"/>
      </w:pPr>
      <w:r>
        <w:t>Her prises</w:t>
      </w:r>
      <w:r w:rsidR="00100325">
        <w:t xml:space="preserve"> alle kostnader </w:t>
      </w:r>
      <w:proofErr w:type="spellStart"/>
      <w:r w:rsidR="00100325">
        <w:t>ifm</w:t>
      </w:r>
      <w:proofErr w:type="spellEnd"/>
      <w:r w:rsidR="00100325">
        <w:t xml:space="preserve"> demontering av </w:t>
      </w:r>
      <w:r w:rsidR="0043417E">
        <w:t>brakkeriggen</w:t>
      </w:r>
      <w:r w:rsidR="00100325">
        <w:t xml:space="preserve"> inkludert, frakt, nedrigging kranleie, liftleie</w:t>
      </w:r>
      <w:r>
        <w:t>,</w:t>
      </w:r>
      <w:r w:rsidRPr="0094650F">
        <w:t xml:space="preserve"> </w:t>
      </w:r>
      <w:r>
        <w:t>kost, losji etc.</w:t>
      </w:r>
    </w:p>
    <w:p w:rsidR="00100325" w:rsidRDefault="00100325" w:rsidP="00100325">
      <w:pPr>
        <w:pStyle w:val="Brdtekst"/>
      </w:pPr>
    </w:p>
    <w:p w:rsidR="00100325" w:rsidRDefault="00100325" w:rsidP="00100325">
      <w:pPr>
        <w:pStyle w:val="Overskrift3"/>
      </w:pPr>
      <w:bookmarkStart w:id="40" w:name="_Toc20314575"/>
      <w:r>
        <w:t>Leie</w:t>
      </w:r>
      <w:bookmarkEnd w:id="40"/>
    </w:p>
    <w:p w:rsidR="00100325" w:rsidRDefault="0090321C" w:rsidP="00100325">
      <w:pPr>
        <w:pStyle w:val="Brdtekst"/>
      </w:pPr>
      <w:r>
        <w:t xml:space="preserve">Under </w:t>
      </w:r>
      <w:r w:rsidR="0043417E">
        <w:t>"</w:t>
      </w:r>
      <w:r>
        <w:t>Leie</w:t>
      </w:r>
      <w:r w:rsidR="0043417E">
        <w:t>"</w:t>
      </w:r>
      <w:r>
        <w:t xml:space="preserve"> prises år</w:t>
      </w:r>
      <w:r w:rsidR="0019190A">
        <w:t xml:space="preserve">lig leie inkludert </w:t>
      </w:r>
      <w:r w:rsidR="00F95F89">
        <w:t xml:space="preserve">service, forsikringer og alle kostnader. </w:t>
      </w:r>
      <w:r w:rsidR="0094650F">
        <w:t xml:space="preserve"> </w:t>
      </w:r>
    </w:p>
    <w:p w:rsidR="0093223F" w:rsidRPr="0093223F" w:rsidRDefault="0093223F" w:rsidP="0093223F">
      <w:pPr>
        <w:pStyle w:val="Brdtekstpaaflgende"/>
      </w:pPr>
    </w:p>
    <w:p w:rsidR="003704CB" w:rsidRDefault="003704CB" w:rsidP="003704CB">
      <w:pPr>
        <w:pStyle w:val="Overskrift3"/>
      </w:pPr>
      <w:bookmarkStart w:id="41" w:name="_Toc20314576"/>
      <w:r>
        <w:t>Utkjøp</w:t>
      </w:r>
      <w:bookmarkEnd w:id="41"/>
    </w:p>
    <w:p w:rsidR="00585287" w:rsidRPr="00493085" w:rsidRDefault="00A73AF0">
      <w:pPr>
        <w:pStyle w:val="Brdtekstpaaflgende"/>
      </w:pPr>
      <w:r>
        <w:t>Her prises innløsningsbeløp etter hhv</w:t>
      </w:r>
      <w:r w:rsidR="00D523B6">
        <w:t xml:space="preserve"> 12,</w:t>
      </w:r>
      <w:r w:rsidR="001D5EA6">
        <w:t xml:space="preserve"> 24, 36 og</w:t>
      </w:r>
      <w:r>
        <w:t xml:space="preserve"> 48</w:t>
      </w:r>
      <w:r w:rsidR="001D5EA6">
        <w:t xml:space="preserve"> måneder.</w:t>
      </w:r>
    </w:p>
    <w:sectPr w:rsidR="00585287" w:rsidRPr="00493085" w:rsidSect="00EC24A8">
      <w:footerReference w:type="default" r:id="rId15"/>
      <w:endnotePr>
        <w:numFmt w:val="upperLetter"/>
      </w:endnotePr>
      <w:pgSz w:w="11907" w:h="16840" w:code="9"/>
      <w:pgMar w:top="1440" w:right="1077" w:bottom="1440" w:left="1077"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B3" w:rsidRDefault="005308B3" w:rsidP="000B2D6E">
      <w:r>
        <w:separator/>
      </w:r>
    </w:p>
  </w:endnote>
  <w:endnote w:type="continuationSeparator" w:id="0">
    <w:p w:rsidR="005308B3" w:rsidRDefault="005308B3"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80"/>
    </w:tblGrid>
    <w:tr w:rsidR="00733EFB" w:rsidRPr="008668C0" w:rsidTr="000A2A58">
      <w:tc>
        <w:tcPr>
          <w:tcW w:w="4943" w:type="dxa"/>
        </w:tcPr>
        <w:p w:rsidR="00733EFB" w:rsidRPr="008668C0" w:rsidRDefault="00733EFB" w:rsidP="008C0CC0">
          <w:pPr>
            <w:pStyle w:val="Bunntekst"/>
            <w:rPr>
              <w:rFonts w:asciiTheme="minorHAnsi" w:hAnsiTheme="minorHAnsi" w:cstheme="minorHAnsi"/>
              <w:b w:val="0"/>
              <w:sz w:val="18"/>
              <w:szCs w:val="18"/>
            </w:rPr>
          </w:pPr>
        </w:p>
      </w:tc>
      <w:tc>
        <w:tcPr>
          <w:tcW w:w="4944" w:type="dxa"/>
        </w:tcPr>
        <w:p w:rsidR="00733EFB" w:rsidRPr="008668C0" w:rsidRDefault="00733EFB"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3635E8">
            <w:rPr>
              <w:rFonts w:asciiTheme="minorHAnsi" w:hAnsiTheme="minorHAnsi" w:cstheme="minorHAnsi"/>
              <w:b w:val="0"/>
              <w:sz w:val="18"/>
              <w:szCs w:val="18"/>
            </w:rPr>
            <w:t>2</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3635E8">
            <w:rPr>
              <w:rFonts w:asciiTheme="minorHAnsi" w:hAnsiTheme="minorHAnsi" w:cstheme="minorHAnsi"/>
              <w:b w:val="0"/>
              <w:sz w:val="18"/>
              <w:szCs w:val="18"/>
            </w:rPr>
            <w:t>7</w:t>
          </w:r>
          <w:r>
            <w:rPr>
              <w:rFonts w:asciiTheme="minorHAnsi" w:hAnsiTheme="minorHAnsi" w:cstheme="minorHAnsi"/>
              <w:b w:val="0"/>
              <w:sz w:val="18"/>
              <w:szCs w:val="18"/>
            </w:rPr>
            <w:fldChar w:fldCharType="end"/>
          </w:r>
        </w:p>
      </w:tc>
    </w:tr>
  </w:tbl>
  <w:p w:rsidR="00733EFB" w:rsidRDefault="00733E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B3" w:rsidRDefault="005308B3" w:rsidP="000B2D6E">
      <w:r>
        <w:separator/>
      </w:r>
    </w:p>
  </w:footnote>
  <w:footnote w:type="continuationSeparator" w:id="0">
    <w:p w:rsidR="005308B3" w:rsidRDefault="005308B3" w:rsidP="000B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6F87B7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EC76DA"/>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4" w15:restartNumberingAfterBreak="0">
    <w:nsid w:val="0CA67854"/>
    <w:multiLevelType w:val="hybridMultilevel"/>
    <w:tmpl w:val="76BEC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9E668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F847435"/>
    <w:multiLevelType w:val="hybridMultilevel"/>
    <w:tmpl w:val="C9EAD04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0FC2472E"/>
    <w:multiLevelType w:val="hybridMultilevel"/>
    <w:tmpl w:val="5A2849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F83FD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1CB4097"/>
    <w:multiLevelType w:val="hybridMultilevel"/>
    <w:tmpl w:val="64F0B30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9D37B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641381"/>
    <w:multiLevelType w:val="hybridMultilevel"/>
    <w:tmpl w:val="C5F494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24F7313"/>
    <w:multiLevelType w:val="hybridMultilevel"/>
    <w:tmpl w:val="27683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9431EB"/>
    <w:multiLevelType w:val="hybridMultilevel"/>
    <w:tmpl w:val="9064A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17798C"/>
    <w:multiLevelType w:val="hybridMultilevel"/>
    <w:tmpl w:val="7BC49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EB3A27"/>
    <w:multiLevelType w:val="multilevel"/>
    <w:tmpl w:val="99DACC24"/>
    <w:lvl w:ilvl="0">
      <w:start w:val="1"/>
      <w:numFmt w:val="decimal"/>
      <w:lvlText w:val="%1"/>
      <w:lvlJc w:val="left"/>
      <w:pPr>
        <w:tabs>
          <w:tab w:val="num" w:pos="432"/>
        </w:tabs>
        <w:ind w:left="432" w:hanging="432"/>
      </w:p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1AD68E2"/>
    <w:multiLevelType w:val="hybridMultilevel"/>
    <w:tmpl w:val="0E4A7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BB4E54"/>
    <w:multiLevelType w:val="hybridMultilevel"/>
    <w:tmpl w:val="32C64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D54DC9"/>
    <w:multiLevelType w:val="singleLevel"/>
    <w:tmpl w:val="0414000F"/>
    <w:lvl w:ilvl="0">
      <w:start w:val="1"/>
      <w:numFmt w:val="decimal"/>
      <w:lvlText w:val="%1."/>
      <w:lvlJc w:val="left"/>
      <w:pPr>
        <w:tabs>
          <w:tab w:val="num" w:pos="360"/>
        </w:tabs>
        <w:ind w:left="360" w:hanging="360"/>
      </w:pPr>
    </w:lvl>
  </w:abstractNum>
  <w:abstractNum w:abstractNumId="20" w15:restartNumberingAfterBreak="0">
    <w:nsid w:val="428F38A8"/>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166CC"/>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4CBA3052"/>
    <w:multiLevelType w:val="hybridMultilevel"/>
    <w:tmpl w:val="F18E64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D016244"/>
    <w:multiLevelType w:val="hybridMultilevel"/>
    <w:tmpl w:val="471455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D591BB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5704093D"/>
    <w:multiLevelType w:val="hybridMultilevel"/>
    <w:tmpl w:val="5A700B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64600"/>
    <w:multiLevelType w:val="hybridMultilevel"/>
    <w:tmpl w:val="7CA40B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C7834"/>
    <w:multiLevelType w:val="hybridMultilevel"/>
    <w:tmpl w:val="4468A3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30" w15:restartNumberingAfterBreak="0">
    <w:nsid w:val="5DFF3786"/>
    <w:multiLevelType w:val="hybridMultilevel"/>
    <w:tmpl w:val="9ECC6E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32" w15:restartNumberingAfterBreak="0">
    <w:nsid w:val="65A1148D"/>
    <w:multiLevelType w:val="hybridMultilevel"/>
    <w:tmpl w:val="1BF85F36"/>
    <w:lvl w:ilvl="0" w:tplc="04090003">
      <w:start w:val="1"/>
      <w:numFmt w:val="bullet"/>
      <w:lvlText w:val="o"/>
      <w:lvlJc w:val="left"/>
      <w:pPr>
        <w:tabs>
          <w:tab w:val="num" w:pos="360"/>
        </w:tabs>
        <w:ind w:left="360" w:hanging="360"/>
      </w:pPr>
      <w:rPr>
        <w:rFonts w:ascii="Courier New" w:hAnsi="Courier New" w:cs="Courier New" w:hint="default"/>
        <w:b/>
        <w:i w:val="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601458"/>
    <w:multiLevelType w:val="hybridMultilevel"/>
    <w:tmpl w:val="11CE6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3915DC"/>
    <w:multiLevelType w:val="hybridMultilevel"/>
    <w:tmpl w:val="B38A62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D0199"/>
    <w:multiLevelType w:val="hybridMultilevel"/>
    <w:tmpl w:val="F448253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77D1699E"/>
    <w:multiLevelType w:val="hybridMultilevel"/>
    <w:tmpl w:val="3168D5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040EB2"/>
    <w:multiLevelType w:val="hybridMultilevel"/>
    <w:tmpl w:val="C59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6D3C12"/>
    <w:multiLevelType w:val="hybridMultilevel"/>
    <w:tmpl w:val="BDBA1F3E"/>
    <w:lvl w:ilvl="0" w:tplc="04140001">
      <w:start w:val="230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3"/>
  </w:num>
  <w:num w:numId="5">
    <w:abstractNumId w:val="21"/>
  </w:num>
  <w:num w:numId="6">
    <w:abstractNumId w:val="12"/>
  </w:num>
  <w:num w:numId="7">
    <w:abstractNumId w:val="32"/>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8"/>
  </w:num>
  <w:num w:numId="12">
    <w:abstractNumId w:val="9"/>
  </w:num>
  <w:num w:numId="13">
    <w:abstractNumId w:val="35"/>
  </w:num>
  <w:num w:numId="14">
    <w:abstractNumId w:val="11"/>
  </w:num>
  <w:num w:numId="15">
    <w:abstractNumId w:val="6"/>
  </w:num>
  <w:num w:numId="16">
    <w:abstractNumId w:val="36"/>
  </w:num>
  <w:num w:numId="17">
    <w:abstractNumId w:val="22"/>
  </w:num>
  <w:num w:numId="18">
    <w:abstractNumId w:val="30"/>
  </w:num>
  <w:num w:numId="19">
    <w:abstractNumId w:val="23"/>
  </w:num>
  <w:num w:numId="20">
    <w:abstractNumId w:val="14"/>
  </w:num>
  <w:num w:numId="21">
    <w:abstractNumId w:val="19"/>
  </w:num>
  <w:num w:numId="22">
    <w:abstractNumId w:val="10"/>
  </w:num>
  <w:num w:numId="23">
    <w:abstractNumId w:val="8"/>
  </w:num>
  <w:num w:numId="24">
    <w:abstractNumId w:val="5"/>
  </w:num>
  <w:num w:numId="25">
    <w:abstractNumId w:val="24"/>
  </w:num>
  <w:num w:numId="26">
    <w:abstractNumId w:val="20"/>
  </w:num>
  <w:num w:numId="27">
    <w:abstractNumId w:val="1"/>
  </w:num>
  <w:num w:numId="28">
    <w:abstractNumId w:val="26"/>
  </w:num>
  <w:num w:numId="29">
    <w:abstractNumId w:val="34"/>
  </w:num>
  <w:num w:numId="30">
    <w:abstractNumId w:val="16"/>
  </w:num>
  <w:num w:numId="31">
    <w:abstractNumId w:val="16"/>
    <w:lvlOverride w:ilvl="0">
      <w:startOverride w:val="9"/>
    </w:lvlOverride>
  </w:num>
  <w:num w:numId="32">
    <w:abstractNumId w:val="27"/>
  </w:num>
  <w:num w:numId="33">
    <w:abstractNumId w:val="18"/>
  </w:num>
  <w:num w:numId="34">
    <w:abstractNumId w:val="13"/>
  </w:num>
  <w:num w:numId="35">
    <w:abstractNumId w:val="33"/>
  </w:num>
  <w:num w:numId="36">
    <w:abstractNumId w:val="15"/>
  </w:num>
  <w:num w:numId="37">
    <w:abstractNumId w:val="0"/>
    <w:lvlOverride w:ilvl="0">
      <w:startOverride w:val="1"/>
    </w:lvlOverride>
  </w:num>
  <w:num w:numId="38">
    <w:abstractNumId w:val="25"/>
  </w:num>
  <w:num w:numId="39">
    <w:abstractNumId w:val="17"/>
  </w:num>
  <w:num w:numId="40">
    <w:abstractNumId w:val="7"/>
  </w:num>
  <w:num w:numId="41">
    <w:abstractNumId w:val="4"/>
  </w:num>
  <w:num w:numId="42">
    <w:abstractNumId w:val="38"/>
  </w:num>
  <w:num w:numId="43">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05DE"/>
    <w:rsid w:val="00003BF4"/>
    <w:rsid w:val="00017F0F"/>
    <w:rsid w:val="00017FB8"/>
    <w:rsid w:val="0002473B"/>
    <w:rsid w:val="00041B35"/>
    <w:rsid w:val="00050F50"/>
    <w:rsid w:val="00061A15"/>
    <w:rsid w:val="000703B5"/>
    <w:rsid w:val="00076843"/>
    <w:rsid w:val="00077FBA"/>
    <w:rsid w:val="000801A6"/>
    <w:rsid w:val="00090955"/>
    <w:rsid w:val="00094D26"/>
    <w:rsid w:val="000A2A58"/>
    <w:rsid w:val="000A593F"/>
    <w:rsid w:val="000B2D6E"/>
    <w:rsid w:val="000C5D47"/>
    <w:rsid w:val="000D22F3"/>
    <w:rsid w:val="000D4C54"/>
    <w:rsid w:val="000D5D54"/>
    <w:rsid w:val="000D7EB7"/>
    <w:rsid w:val="000E3BF8"/>
    <w:rsid w:val="000E5999"/>
    <w:rsid w:val="000F2EAB"/>
    <w:rsid w:val="000F6A2D"/>
    <w:rsid w:val="00100325"/>
    <w:rsid w:val="00101F59"/>
    <w:rsid w:val="001039CE"/>
    <w:rsid w:val="00116C3B"/>
    <w:rsid w:val="0013490D"/>
    <w:rsid w:val="0013550F"/>
    <w:rsid w:val="001414A6"/>
    <w:rsid w:val="00144040"/>
    <w:rsid w:val="00154A43"/>
    <w:rsid w:val="00171D93"/>
    <w:rsid w:val="00175133"/>
    <w:rsid w:val="0017518F"/>
    <w:rsid w:val="00185456"/>
    <w:rsid w:val="00186BCC"/>
    <w:rsid w:val="0019190A"/>
    <w:rsid w:val="00191F9E"/>
    <w:rsid w:val="0019587E"/>
    <w:rsid w:val="001A1927"/>
    <w:rsid w:val="001A1AAC"/>
    <w:rsid w:val="001A7DC9"/>
    <w:rsid w:val="001B0DBD"/>
    <w:rsid w:val="001C32BC"/>
    <w:rsid w:val="001D0A6A"/>
    <w:rsid w:val="001D5EA6"/>
    <w:rsid w:val="001E0960"/>
    <w:rsid w:val="001E4DDC"/>
    <w:rsid w:val="001E7ED7"/>
    <w:rsid w:val="001F215C"/>
    <w:rsid w:val="001F3F88"/>
    <w:rsid w:val="001F58F4"/>
    <w:rsid w:val="00202798"/>
    <w:rsid w:val="0020774E"/>
    <w:rsid w:val="00207C64"/>
    <w:rsid w:val="00211D4E"/>
    <w:rsid w:val="00214DD2"/>
    <w:rsid w:val="00221EDB"/>
    <w:rsid w:val="00222137"/>
    <w:rsid w:val="00223C2E"/>
    <w:rsid w:val="00225F91"/>
    <w:rsid w:val="00233ABE"/>
    <w:rsid w:val="002377E4"/>
    <w:rsid w:val="00246F83"/>
    <w:rsid w:val="00252D58"/>
    <w:rsid w:val="00257195"/>
    <w:rsid w:val="00257C57"/>
    <w:rsid w:val="002623CE"/>
    <w:rsid w:val="00264991"/>
    <w:rsid w:val="00264E71"/>
    <w:rsid w:val="0026639A"/>
    <w:rsid w:val="002734C0"/>
    <w:rsid w:val="0027675C"/>
    <w:rsid w:val="00292A42"/>
    <w:rsid w:val="00297163"/>
    <w:rsid w:val="002A1295"/>
    <w:rsid w:val="002B1F8F"/>
    <w:rsid w:val="002B55CF"/>
    <w:rsid w:val="002B7228"/>
    <w:rsid w:val="002C54D8"/>
    <w:rsid w:val="002D21B6"/>
    <w:rsid w:val="002D6F51"/>
    <w:rsid w:val="002F1D23"/>
    <w:rsid w:val="003072AF"/>
    <w:rsid w:val="00320492"/>
    <w:rsid w:val="00323137"/>
    <w:rsid w:val="00326490"/>
    <w:rsid w:val="003347BC"/>
    <w:rsid w:val="00343F9B"/>
    <w:rsid w:val="003559F5"/>
    <w:rsid w:val="00356FAD"/>
    <w:rsid w:val="00361B2D"/>
    <w:rsid w:val="00361BF0"/>
    <w:rsid w:val="00363415"/>
    <w:rsid w:val="003635E8"/>
    <w:rsid w:val="003704CB"/>
    <w:rsid w:val="003734D9"/>
    <w:rsid w:val="00382F73"/>
    <w:rsid w:val="003849E1"/>
    <w:rsid w:val="00387DF7"/>
    <w:rsid w:val="003A0570"/>
    <w:rsid w:val="003A7877"/>
    <w:rsid w:val="003B70CD"/>
    <w:rsid w:val="003B7562"/>
    <w:rsid w:val="003C76FF"/>
    <w:rsid w:val="003D30BD"/>
    <w:rsid w:val="003D7739"/>
    <w:rsid w:val="003E04C7"/>
    <w:rsid w:val="003E05C6"/>
    <w:rsid w:val="003F1BB1"/>
    <w:rsid w:val="003F1D56"/>
    <w:rsid w:val="003F2433"/>
    <w:rsid w:val="003F2E61"/>
    <w:rsid w:val="003F5BC6"/>
    <w:rsid w:val="003F731E"/>
    <w:rsid w:val="00410FCF"/>
    <w:rsid w:val="00413CC2"/>
    <w:rsid w:val="004161E5"/>
    <w:rsid w:val="0043417E"/>
    <w:rsid w:val="0043478C"/>
    <w:rsid w:val="00443870"/>
    <w:rsid w:val="00461A9F"/>
    <w:rsid w:val="00461DF8"/>
    <w:rsid w:val="00471914"/>
    <w:rsid w:val="00472E20"/>
    <w:rsid w:val="00475386"/>
    <w:rsid w:val="00481AC0"/>
    <w:rsid w:val="00483A0C"/>
    <w:rsid w:val="00485B47"/>
    <w:rsid w:val="00491A70"/>
    <w:rsid w:val="00493085"/>
    <w:rsid w:val="00494F27"/>
    <w:rsid w:val="004962D3"/>
    <w:rsid w:val="004C027C"/>
    <w:rsid w:val="004C5266"/>
    <w:rsid w:val="004C7FC5"/>
    <w:rsid w:val="004D3C2A"/>
    <w:rsid w:val="004D7E69"/>
    <w:rsid w:val="004E0C58"/>
    <w:rsid w:val="004E11D2"/>
    <w:rsid w:val="004E1D43"/>
    <w:rsid w:val="004E71CE"/>
    <w:rsid w:val="00502399"/>
    <w:rsid w:val="00507C45"/>
    <w:rsid w:val="00521F20"/>
    <w:rsid w:val="005241E2"/>
    <w:rsid w:val="005308B3"/>
    <w:rsid w:val="00541D52"/>
    <w:rsid w:val="00541E5F"/>
    <w:rsid w:val="005446F1"/>
    <w:rsid w:val="00550B66"/>
    <w:rsid w:val="00553F95"/>
    <w:rsid w:val="005568CC"/>
    <w:rsid w:val="0055730E"/>
    <w:rsid w:val="005654C7"/>
    <w:rsid w:val="00567493"/>
    <w:rsid w:val="00573E92"/>
    <w:rsid w:val="00577D69"/>
    <w:rsid w:val="0058267A"/>
    <w:rsid w:val="00585287"/>
    <w:rsid w:val="005949BC"/>
    <w:rsid w:val="005A2BC0"/>
    <w:rsid w:val="005A5C91"/>
    <w:rsid w:val="005B59A2"/>
    <w:rsid w:val="005C3027"/>
    <w:rsid w:val="005D6B41"/>
    <w:rsid w:val="005E58A6"/>
    <w:rsid w:val="005F0981"/>
    <w:rsid w:val="005F1B81"/>
    <w:rsid w:val="005F2671"/>
    <w:rsid w:val="005F6EE1"/>
    <w:rsid w:val="006006D4"/>
    <w:rsid w:val="00601CA9"/>
    <w:rsid w:val="00602A9B"/>
    <w:rsid w:val="00607507"/>
    <w:rsid w:val="00620E73"/>
    <w:rsid w:val="0062376E"/>
    <w:rsid w:val="00631FAB"/>
    <w:rsid w:val="006347A5"/>
    <w:rsid w:val="00647628"/>
    <w:rsid w:val="00647A70"/>
    <w:rsid w:val="006626DC"/>
    <w:rsid w:val="006636F3"/>
    <w:rsid w:val="00672FC6"/>
    <w:rsid w:val="00685811"/>
    <w:rsid w:val="0069230D"/>
    <w:rsid w:val="00692990"/>
    <w:rsid w:val="006962BF"/>
    <w:rsid w:val="006976A1"/>
    <w:rsid w:val="006A1454"/>
    <w:rsid w:val="006A4A02"/>
    <w:rsid w:val="006A6D95"/>
    <w:rsid w:val="006B337A"/>
    <w:rsid w:val="006B3779"/>
    <w:rsid w:val="006B7366"/>
    <w:rsid w:val="006C01E4"/>
    <w:rsid w:val="006C23EB"/>
    <w:rsid w:val="006C61D9"/>
    <w:rsid w:val="006D04CC"/>
    <w:rsid w:val="006D2D2F"/>
    <w:rsid w:val="006E76D9"/>
    <w:rsid w:val="006F4733"/>
    <w:rsid w:val="006F6C1B"/>
    <w:rsid w:val="00712B74"/>
    <w:rsid w:val="007248BD"/>
    <w:rsid w:val="007259AD"/>
    <w:rsid w:val="00726997"/>
    <w:rsid w:val="0072713E"/>
    <w:rsid w:val="00733EFB"/>
    <w:rsid w:val="0074375A"/>
    <w:rsid w:val="0074654D"/>
    <w:rsid w:val="007466B4"/>
    <w:rsid w:val="007474A4"/>
    <w:rsid w:val="00753DF0"/>
    <w:rsid w:val="00756939"/>
    <w:rsid w:val="0077113E"/>
    <w:rsid w:val="00771825"/>
    <w:rsid w:val="007749B6"/>
    <w:rsid w:val="0078239B"/>
    <w:rsid w:val="007823F6"/>
    <w:rsid w:val="00786C6C"/>
    <w:rsid w:val="007A239D"/>
    <w:rsid w:val="007B1724"/>
    <w:rsid w:val="007B31AA"/>
    <w:rsid w:val="007B4AB5"/>
    <w:rsid w:val="007B651E"/>
    <w:rsid w:val="007B6BDF"/>
    <w:rsid w:val="007D04A1"/>
    <w:rsid w:val="007D4C35"/>
    <w:rsid w:val="007D65A9"/>
    <w:rsid w:val="007E6FE2"/>
    <w:rsid w:val="007F1A11"/>
    <w:rsid w:val="007F257C"/>
    <w:rsid w:val="007F5F03"/>
    <w:rsid w:val="007F680B"/>
    <w:rsid w:val="00806347"/>
    <w:rsid w:val="0081407C"/>
    <w:rsid w:val="00814B0D"/>
    <w:rsid w:val="00823D4B"/>
    <w:rsid w:val="0082414B"/>
    <w:rsid w:val="00827F03"/>
    <w:rsid w:val="00831C7A"/>
    <w:rsid w:val="0083200F"/>
    <w:rsid w:val="00832C6F"/>
    <w:rsid w:val="00833230"/>
    <w:rsid w:val="00836840"/>
    <w:rsid w:val="00840367"/>
    <w:rsid w:val="00850E11"/>
    <w:rsid w:val="00864FE8"/>
    <w:rsid w:val="00866207"/>
    <w:rsid w:val="0087104C"/>
    <w:rsid w:val="00872C4E"/>
    <w:rsid w:val="00880AAE"/>
    <w:rsid w:val="00887DE8"/>
    <w:rsid w:val="008A00DD"/>
    <w:rsid w:val="008B276D"/>
    <w:rsid w:val="008C0B6B"/>
    <w:rsid w:val="008C0CC0"/>
    <w:rsid w:val="008D0D94"/>
    <w:rsid w:val="008D13DC"/>
    <w:rsid w:val="008F007C"/>
    <w:rsid w:val="008F6388"/>
    <w:rsid w:val="0090321C"/>
    <w:rsid w:val="009046C2"/>
    <w:rsid w:val="009068F1"/>
    <w:rsid w:val="00907655"/>
    <w:rsid w:val="009137C9"/>
    <w:rsid w:val="0092023F"/>
    <w:rsid w:val="00921A39"/>
    <w:rsid w:val="00922208"/>
    <w:rsid w:val="0092254D"/>
    <w:rsid w:val="009225DA"/>
    <w:rsid w:val="00927E5C"/>
    <w:rsid w:val="0093223F"/>
    <w:rsid w:val="00933472"/>
    <w:rsid w:val="009347C8"/>
    <w:rsid w:val="0094339E"/>
    <w:rsid w:val="00944C8A"/>
    <w:rsid w:val="0094650F"/>
    <w:rsid w:val="00947146"/>
    <w:rsid w:val="00950961"/>
    <w:rsid w:val="0096766F"/>
    <w:rsid w:val="00983174"/>
    <w:rsid w:val="009842ED"/>
    <w:rsid w:val="00986C68"/>
    <w:rsid w:val="009911A6"/>
    <w:rsid w:val="00997AD7"/>
    <w:rsid w:val="009A040C"/>
    <w:rsid w:val="009A0D5E"/>
    <w:rsid w:val="009A30BE"/>
    <w:rsid w:val="009B34B5"/>
    <w:rsid w:val="009B759A"/>
    <w:rsid w:val="009C2D83"/>
    <w:rsid w:val="009D21A2"/>
    <w:rsid w:val="00A14F6F"/>
    <w:rsid w:val="00A16976"/>
    <w:rsid w:val="00A27DD7"/>
    <w:rsid w:val="00A40EFC"/>
    <w:rsid w:val="00A5019C"/>
    <w:rsid w:val="00A60EB9"/>
    <w:rsid w:val="00A62B68"/>
    <w:rsid w:val="00A63942"/>
    <w:rsid w:val="00A73754"/>
    <w:rsid w:val="00A73AF0"/>
    <w:rsid w:val="00A74481"/>
    <w:rsid w:val="00A8105D"/>
    <w:rsid w:val="00A93C29"/>
    <w:rsid w:val="00A93E33"/>
    <w:rsid w:val="00AA48B5"/>
    <w:rsid w:val="00AA7233"/>
    <w:rsid w:val="00AB1D7D"/>
    <w:rsid w:val="00AB4303"/>
    <w:rsid w:val="00AD4F45"/>
    <w:rsid w:val="00AD74A9"/>
    <w:rsid w:val="00AE5555"/>
    <w:rsid w:val="00AE75EF"/>
    <w:rsid w:val="00AF0550"/>
    <w:rsid w:val="00AF1249"/>
    <w:rsid w:val="00AF455B"/>
    <w:rsid w:val="00B01BCA"/>
    <w:rsid w:val="00B02775"/>
    <w:rsid w:val="00B02B26"/>
    <w:rsid w:val="00B0458E"/>
    <w:rsid w:val="00B11A0C"/>
    <w:rsid w:val="00B1201B"/>
    <w:rsid w:val="00B1228E"/>
    <w:rsid w:val="00B13036"/>
    <w:rsid w:val="00B21B50"/>
    <w:rsid w:val="00B3100E"/>
    <w:rsid w:val="00B31B53"/>
    <w:rsid w:val="00B33156"/>
    <w:rsid w:val="00B52128"/>
    <w:rsid w:val="00B54B5F"/>
    <w:rsid w:val="00B67876"/>
    <w:rsid w:val="00B82F03"/>
    <w:rsid w:val="00B92C95"/>
    <w:rsid w:val="00B94C09"/>
    <w:rsid w:val="00B94EE8"/>
    <w:rsid w:val="00B955EE"/>
    <w:rsid w:val="00B96494"/>
    <w:rsid w:val="00B97A9A"/>
    <w:rsid w:val="00BA38C1"/>
    <w:rsid w:val="00BA4E4E"/>
    <w:rsid w:val="00BA77DC"/>
    <w:rsid w:val="00BB4111"/>
    <w:rsid w:val="00BC0838"/>
    <w:rsid w:val="00BC2805"/>
    <w:rsid w:val="00BC494E"/>
    <w:rsid w:val="00BC4B7E"/>
    <w:rsid w:val="00BD274F"/>
    <w:rsid w:val="00BD30F6"/>
    <w:rsid w:val="00BD5628"/>
    <w:rsid w:val="00BE43A6"/>
    <w:rsid w:val="00BF3CCA"/>
    <w:rsid w:val="00C02B61"/>
    <w:rsid w:val="00C073AC"/>
    <w:rsid w:val="00C10333"/>
    <w:rsid w:val="00C13A31"/>
    <w:rsid w:val="00C249F3"/>
    <w:rsid w:val="00C27AF7"/>
    <w:rsid w:val="00C67003"/>
    <w:rsid w:val="00C67E55"/>
    <w:rsid w:val="00C74934"/>
    <w:rsid w:val="00C804B4"/>
    <w:rsid w:val="00C85C35"/>
    <w:rsid w:val="00C86986"/>
    <w:rsid w:val="00C94B5A"/>
    <w:rsid w:val="00C97CF8"/>
    <w:rsid w:val="00CA4616"/>
    <w:rsid w:val="00CB7EF7"/>
    <w:rsid w:val="00CD74A7"/>
    <w:rsid w:val="00CE2388"/>
    <w:rsid w:val="00CE301C"/>
    <w:rsid w:val="00CE6316"/>
    <w:rsid w:val="00CF4589"/>
    <w:rsid w:val="00D018F4"/>
    <w:rsid w:val="00D02766"/>
    <w:rsid w:val="00D2766A"/>
    <w:rsid w:val="00D31791"/>
    <w:rsid w:val="00D33979"/>
    <w:rsid w:val="00D410D7"/>
    <w:rsid w:val="00D42632"/>
    <w:rsid w:val="00D44840"/>
    <w:rsid w:val="00D45113"/>
    <w:rsid w:val="00D523B6"/>
    <w:rsid w:val="00D53373"/>
    <w:rsid w:val="00D539BE"/>
    <w:rsid w:val="00D60871"/>
    <w:rsid w:val="00D60BB6"/>
    <w:rsid w:val="00D61A25"/>
    <w:rsid w:val="00D625D6"/>
    <w:rsid w:val="00D63078"/>
    <w:rsid w:val="00D6534D"/>
    <w:rsid w:val="00D74FC0"/>
    <w:rsid w:val="00D75555"/>
    <w:rsid w:val="00D75BE4"/>
    <w:rsid w:val="00D75D76"/>
    <w:rsid w:val="00D774F5"/>
    <w:rsid w:val="00D8751B"/>
    <w:rsid w:val="00D93356"/>
    <w:rsid w:val="00D97A99"/>
    <w:rsid w:val="00DA4302"/>
    <w:rsid w:val="00DA5600"/>
    <w:rsid w:val="00DA713D"/>
    <w:rsid w:val="00DB017F"/>
    <w:rsid w:val="00DB273A"/>
    <w:rsid w:val="00DB2FB7"/>
    <w:rsid w:val="00DB703B"/>
    <w:rsid w:val="00DD35AD"/>
    <w:rsid w:val="00DD4F5C"/>
    <w:rsid w:val="00DE2D1D"/>
    <w:rsid w:val="00DE5035"/>
    <w:rsid w:val="00DE6C80"/>
    <w:rsid w:val="00DE798C"/>
    <w:rsid w:val="00DF14F8"/>
    <w:rsid w:val="00E02DD9"/>
    <w:rsid w:val="00E1351D"/>
    <w:rsid w:val="00E37B02"/>
    <w:rsid w:val="00E419AB"/>
    <w:rsid w:val="00E54965"/>
    <w:rsid w:val="00E635EE"/>
    <w:rsid w:val="00E6497C"/>
    <w:rsid w:val="00E6540B"/>
    <w:rsid w:val="00E70DB5"/>
    <w:rsid w:val="00E72007"/>
    <w:rsid w:val="00E7502B"/>
    <w:rsid w:val="00E809CB"/>
    <w:rsid w:val="00E83C01"/>
    <w:rsid w:val="00E84E9C"/>
    <w:rsid w:val="00E9008C"/>
    <w:rsid w:val="00E901D4"/>
    <w:rsid w:val="00E90F61"/>
    <w:rsid w:val="00E926E8"/>
    <w:rsid w:val="00E9636B"/>
    <w:rsid w:val="00EA57AC"/>
    <w:rsid w:val="00EA7456"/>
    <w:rsid w:val="00EB0C09"/>
    <w:rsid w:val="00EC24A8"/>
    <w:rsid w:val="00EC286D"/>
    <w:rsid w:val="00EE0BAC"/>
    <w:rsid w:val="00EF557D"/>
    <w:rsid w:val="00F126E0"/>
    <w:rsid w:val="00F20D80"/>
    <w:rsid w:val="00F2515E"/>
    <w:rsid w:val="00F32E62"/>
    <w:rsid w:val="00F44A25"/>
    <w:rsid w:val="00F60D3F"/>
    <w:rsid w:val="00F7483C"/>
    <w:rsid w:val="00F91E24"/>
    <w:rsid w:val="00F93FA3"/>
    <w:rsid w:val="00F95F89"/>
    <w:rsid w:val="00FA2540"/>
    <w:rsid w:val="00FA2A1F"/>
    <w:rsid w:val="00FB1F29"/>
    <w:rsid w:val="00FB7380"/>
    <w:rsid w:val="00FC728C"/>
    <w:rsid w:val="00FD0065"/>
    <w:rsid w:val="00FD5C55"/>
    <w:rsid w:val="00FE176B"/>
    <w:rsid w:val="00FE3D5B"/>
    <w:rsid w:val="00FF34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6F7F94-D60B-42D4-8746-DE418020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uiPriority w:val="99"/>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uiPriority w:val="99"/>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361BF0"/>
    <w:pPr>
      <w:spacing w:before="100" w:beforeAutospacing="1" w:after="100" w:afterAutospacing="1"/>
    </w:pPr>
    <w:rPr>
      <w:rFonts w:ascii="Times New Roman" w:eastAsiaTheme="minorHAnsi" w:hAnsi="Times New Roman"/>
      <w:sz w:val="24"/>
      <w:szCs w:val="24"/>
    </w:rPr>
  </w:style>
  <w:style w:type="paragraph" w:styleId="Revisjon">
    <w:name w:val="Revision"/>
    <w:hidden/>
    <w:uiPriority w:val="99"/>
    <w:semiHidden/>
    <w:rsid w:val="00BA4E4E"/>
    <w:rPr>
      <w:rFonts w:ascii="Garamond" w:hAnsi="Garamond"/>
      <w:sz w:val="22"/>
      <w:szCs w:val="22"/>
    </w:rPr>
  </w:style>
  <w:style w:type="character" w:customStyle="1" w:styleId="BrdtekstpaaflgendeTegn">
    <w:name w:val="Brødtekst paafølgende Tegn"/>
    <w:link w:val="Brdtekstpaaflgende"/>
    <w:locked/>
    <w:rsid w:val="00553F95"/>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710">
      <w:bodyDiv w:val="1"/>
      <w:marLeft w:val="0"/>
      <w:marRight w:val="0"/>
      <w:marTop w:val="0"/>
      <w:marBottom w:val="0"/>
      <w:divBdr>
        <w:top w:val="none" w:sz="0" w:space="0" w:color="auto"/>
        <w:left w:val="none" w:sz="0" w:space="0" w:color="auto"/>
        <w:bottom w:val="none" w:sz="0" w:space="0" w:color="auto"/>
        <w:right w:val="none" w:sz="0" w:space="0" w:color="auto"/>
      </w:divBdr>
    </w:div>
    <w:div w:id="239410988">
      <w:bodyDiv w:val="1"/>
      <w:marLeft w:val="0"/>
      <w:marRight w:val="0"/>
      <w:marTop w:val="0"/>
      <w:marBottom w:val="0"/>
      <w:divBdr>
        <w:top w:val="none" w:sz="0" w:space="0" w:color="auto"/>
        <w:left w:val="none" w:sz="0" w:space="0" w:color="auto"/>
        <w:bottom w:val="none" w:sz="0" w:space="0" w:color="auto"/>
        <w:right w:val="none" w:sz="0" w:space="0" w:color="auto"/>
      </w:divBdr>
    </w:div>
    <w:div w:id="992490877">
      <w:bodyDiv w:val="1"/>
      <w:marLeft w:val="0"/>
      <w:marRight w:val="0"/>
      <w:marTop w:val="0"/>
      <w:marBottom w:val="0"/>
      <w:divBdr>
        <w:top w:val="none" w:sz="0" w:space="0" w:color="auto"/>
        <w:left w:val="none" w:sz="0" w:space="0" w:color="auto"/>
        <w:bottom w:val="none" w:sz="0" w:space="0" w:color="auto"/>
        <w:right w:val="none" w:sz="0" w:space="0" w:color="auto"/>
      </w:divBdr>
    </w:div>
    <w:div w:id="1080981038">
      <w:bodyDiv w:val="1"/>
      <w:marLeft w:val="0"/>
      <w:marRight w:val="0"/>
      <w:marTop w:val="0"/>
      <w:marBottom w:val="0"/>
      <w:divBdr>
        <w:top w:val="none" w:sz="0" w:space="0" w:color="auto"/>
        <w:left w:val="none" w:sz="0" w:space="0" w:color="auto"/>
        <w:bottom w:val="none" w:sz="0" w:space="0" w:color="auto"/>
        <w:right w:val="none" w:sz="0" w:space="0" w:color="auto"/>
      </w:divBdr>
    </w:div>
    <w:div w:id="1230581368">
      <w:bodyDiv w:val="1"/>
      <w:marLeft w:val="0"/>
      <w:marRight w:val="0"/>
      <w:marTop w:val="0"/>
      <w:marBottom w:val="0"/>
      <w:divBdr>
        <w:top w:val="none" w:sz="0" w:space="0" w:color="auto"/>
        <w:left w:val="none" w:sz="0" w:space="0" w:color="auto"/>
        <w:bottom w:val="none" w:sz="0" w:space="0" w:color="auto"/>
        <w:right w:val="none" w:sz="0" w:space="0" w:color="auto"/>
      </w:divBdr>
    </w:div>
    <w:div w:id="1353722554">
      <w:bodyDiv w:val="1"/>
      <w:marLeft w:val="0"/>
      <w:marRight w:val="0"/>
      <w:marTop w:val="0"/>
      <w:marBottom w:val="0"/>
      <w:divBdr>
        <w:top w:val="none" w:sz="0" w:space="0" w:color="auto"/>
        <w:left w:val="none" w:sz="0" w:space="0" w:color="auto"/>
        <w:bottom w:val="none" w:sz="0" w:space="0" w:color="auto"/>
        <w:right w:val="none" w:sz="0" w:space="0" w:color="auto"/>
      </w:divBdr>
    </w:div>
    <w:div w:id="1400012758">
      <w:bodyDiv w:val="1"/>
      <w:marLeft w:val="0"/>
      <w:marRight w:val="0"/>
      <w:marTop w:val="0"/>
      <w:marBottom w:val="0"/>
      <w:divBdr>
        <w:top w:val="none" w:sz="0" w:space="0" w:color="auto"/>
        <w:left w:val="none" w:sz="0" w:space="0" w:color="auto"/>
        <w:bottom w:val="none" w:sz="0" w:space="0" w:color="auto"/>
        <w:right w:val="none" w:sz="0" w:space="0" w:color="auto"/>
      </w:divBdr>
    </w:div>
    <w:div w:id="1739400670">
      <w:bodyDiv w:val="1"/>
      <w:marLeft w:val="0"/>
      <w:marRight w:val="0"/>
      <w:marTop w:val="0"/>
      <w:marBottom w:val="0"/>
      <w:divBdr>
        <w:top w:val="none" w:sz="0" w:space="0" w:color="auto"/>
        <w:left w:val="none" w:sz="0" w:space="0" w:color="auto"/>
        <w:bottom w:val="none" w:sz="0" w:space="0" w:color="auto"/>
        <w:right w:val="none" w:sz="0" w:space="0" w:color="auto"/>
      </w:divBdr>
    </w:div>
    <w:div w:id="1771314245">
      <w:bodyDiv w:val="1"/>
      <w:marLeft w:val="0"/>
      <w:marRight w:val="0"/>
      <w:marTop w:val="0"/>
      <w:marBottom w:val="0"/>
      <w:divBdr>
        <w:top w:val="none" w:sz="0" w:space="0" w:color="auto"/>
        <w:left w:val="none" w:sz="0" w:space="0" w:color="auto"/>
        <w:bottom w:val="none" w:sz="0" w:space="0" w:color="auto"/>
        <w:right w:val="none" w:sz="0" w:space="0" w:color="auto"/>
      </w:divBdr>
    </w:div>
    <w:div w:id="19284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orsvarsbygg.no"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handel.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10672c952d7bafa62833008d3c23bc1d">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4dfa7f24f3bff750f3452ed3457e7864"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1:Kontrolldato" minOccurs="0"/>
                <xsd:element ref="ns2:Kontrollansvarlig" minOccurs="0"/>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ntrolldato" ma:index="5" nillable="true" ma:displayName="Utløper" ma:format="DateOnly" ma:hidden="true" ma:internalName="Kontrolldato" ma:readOnly="false">
      <xsd:simpleType>
        <xsd:restriction base="dms:DateTime"/>
      </xsd:simpleType>
    </xsd:element>
    <xsd:element name="Revisjonsdato" ma:index="8"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ntrollansvarlig" ma:index="6" nillable="true" ma:displayName="Varsles ved utløp" ma:hidden="true" ma:SharePointGroup="0" ma:internalName="Kontroll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jonKopiTil" ma:index="7"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2"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a9609aba33374f40a540ac1810b218ad" ma:index="16"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Fast ID" ma:description="Behold IDen ved tillegging." ma:hidden="true" ma:internalName="_dlc_DocIdPersistId" ma:readOnly="true">
      <xsd:simpleType>
        <xsd:restriction base="dms:Boolean"/>
      </xsd:simpleType>
    </xsd:element>
    <xsd:element name="Godkjent_x0020_av" ma:index="26"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7"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8"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9" nillable="true" ma:displayName="RevideresInnenDato" ma:format="DateOnly" ma:hidden="true" ma:internalName="RevideresInnenDato" ma:readOnly="false">
      <xsd:simpleType>
        <xsd:restriction base="dms:DateTime"/>
      </xsd:simple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10" nillable="true" ma:displayName="Dokument ID" ma:hidden="true" ma:internalName="OriginalDocumentID" ma:readOnly="false">
      <xsd:simpleType>
        <xsd:restriction base="dms:Text">
          <xsd:maxLength value="255"/>
        </xsd:restriction>
      </xsd:simpleType>
    </xsd:element>
    <xsd:element name="SourceVersion" ma:index="11"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Skotnes, Kari-Elisabeth</DisplayName>
        <AccountId>127</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8407</TermName>
          <TermId xmlns="http://schemas.microsoft.com/office/infopath/2007/PartnerControls">cdbb7df3-cc40-40bb-a5ac-cd65477bc355</TermId>
        </TermInfo>
      </Terms>
    </a9609aba33374f40a540ac1810b218ad>
    <TaxCatchAll xmlns="832f98cf-9a3a-4064-94fb-2de816b2185d">
      <Value>9</Value>
      <Value>129</Value>
      <Value>53</Value>
    </TaxCatchAll>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2014-02-20T00:00:00+00:00</Revisjonsdato>
    <Godkjent_x0020_dato xmlns="832f98cf-9a3a-4064-94fb-2de816b2185d">2013-03-20T00:00:00+00:00</Godkjent_x0020_dato>
    <Godkjent_x0020_av xmlns="832f98cf-9a3a-4064-94fb-2de816b2185d">
      <UserInfo>
        <DisplayName>Hoddevik, Vibeke</DisplayName>
        <AccountId>22</AccountId>
        <AccountType/>
      </UserInfo>
    </Godkjent_x0020_av>
    <Kontrolldato xmlns="http://schemas.microsoft.com/sharepoint/v3" xsi:nil="true"/>
    <_dlc_DocId xmlns="832f98cf-9a3a-4064-94fb-2de816b2185d">FBKS-67-693</_dlc_DocId>
    <_dlc_DocIdUrl xmlns="832f98cf-9a3a-4064-94fb-2de816b2185d">
      <Url>http://kvalitetssystem.forsvarsbygg.local/_layouts/DocIdRedir.aspx?ID=FBKS-67-693</Url>
      <Description>FBKS-67-693</Description>
    </_dlc_DocIdUrl>
    <Kontrollansvarlig xmlns="e3f2b36b-5ed3-4ab2-a68c-a7fe585c2bab">
      <UserInfo>
        <DisplayName/>
        <AccountId xsi:nil="true"/>
        <AccountType/>
      </UserInfo>
    </Kontrollansvarlig>
    <RevisjonKopiTil xmlns="e3f2b36b-5ed3-4ab2-a68c-a7fe585c2bab">
      <UserInfo>
        <DisplayName/>
        <AccountId xsi:nil="true"/>
        <AccountType/>
      </UserInfo>
    </RevisjonKopiTil>
    <Revisjonsansvarlig xmlns="e3f2b36b-5ed3-4ab2-a68c-a7fe585c2bab">
      <UserInfo>
        <DisplayName>Bones, Thomas</DisplayName>
        <AccountId>126</AccountId>
        <AccountType/>
      </UserInfo>
    </Revisjonsansvarlig>
    <RevideresInnenDato xmlns="832f98cf-9a3a-4064-94fb-2de816b2185d">2014-03-20T00:00:00+00:00</RevideresInnenDato>
    <_dlc_DocIdPersistId xmlns="832f98cf-9a3a-4064-94fb-2de816b2185d">false</_dlc_DocIdPersistId>
    <Sortering xmlns="832f98cf-9a3a-4064-94fb-2de816b2185d">0031</Sortering>
    <OriginalDocumentID xmlns="9d19d9ea-6963-4db0-8ea3-02e3f12b7738">FBKS-78-39</OriginalDocumentID>
    <SourceVersion xmlns="9d19d9ea-6963-4db0-8ea3-02e3f12b7738">3.0</SourceVers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03B5-7BFB-4EC1-A562-57B6B937A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BA634-1119-4512-BC56-98502827912E}">
  <ds:schemaRefs>
    <ds:schemaRef ds:uri="http://purl.org/dc/elements/1.1/"/>
    <ds:schemaRef ds:uri="e3f2b36b-5ed3-4ab2-a68c-a7fe585c2bab"/>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9d19d9ea-6963-4db0-8ea3-02e3f12b7738"/>
    <ds:schemaRef ds:uri="http://schemas.microsoft.com/office/infopath/2007/PartnerControls"/>
    <ds:schemaRef ds:uri="http://schemas.microsoft.com/sharepoint/v3"/>
    <ds:schemaRef ds:uri="832f98cf-9a3a-4064-94fb-2de816b2185d"/>
    <ds:schemaRef ds:uri="http://schemas.microsoft.com/office/2006/metadata/properties"/>
  </ds:schemaRefs>
</ds:datastoreItem>
</file>

<file path=customXml/itemProps3.xml><?xml version="1.0" encoding="utf-8"?>
<ds:datastoreItem xmlns:ds="http://schemas.openxmlformats.org/officeDocument/2006/customXml" ds:itemID="{A401976D-9249-427A-B788-B397E19F3BBD}">
  <ds:schemaRefs>
    <ds:schemaRef ds:uri="http://schemas.microsoft.com/sharepoint/events"/>
  </ds:schemaRefs>
</ds:datastoreItem>
</file>

<file path=customXml/itemProps4.xml><?xml version="1.0" encoding="utf-8"?>
<ds:datastoreItem xmlns:ds="http://schemas.openxmlformats.org/officeDocument/2006/customXml" ds:itemID="{C127E152-F324-4C06-B6A8-0CE157E5066C}">
  <ds:schemaRefs>
    <ds:schemaRef ds:uri="http://schemas.microsoft.com/office/2006/metadata/customXsn"/>
  </ds:schemaRefs>
</ds:datastoreItem>
</file>

<file path=customXml/itemProps5.xml><?xml version="1.0" encoding="utf-8"?>
<ds:datastoreItem xmlns:ds="http://schemas.openxmlformats.org/officeDocument/2006/customXml" ds:itemID="{DC7B1BDD-A06E-4823-B13A-88F343069D07}">
  <ds:schemaRefs>
    <ds:schemaRef ds:uri="http://schemas.microsoft.com/sharepoint/v3/contenttype/forms"/>
  </ds:schemaRefs>
</ds:datastoreItem>
</file>

<file path=customXml/itemProps6.xml><?xml version="1.0" encoding="utf-8"?>
<ds:datastoreItem xmlns:ds="http://schemas.openxmlformats.org/officeDocument/2006/customXml" ds:itemID="{F9F574A8-CE46-49E3-9099-41FD108B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26</TotalTime>
  <Pages>7</Pages>
  <Words>1744</Words>
  <Characters>12702</Characters>
  <Application>Microsoft Office Word</Application>
  <DocSecurity>0</DocSecurity>
  <Lines>105</Lines>
  <Paragraphs>28</Paragraphs>
  <ScaleCrop>false</ScaleCrop>
  <HeadingPairs>
    <vt:vector size="2" baseType="variant">
      <vt:variant>
        <vt:lpstr>Tittel</vt:lpstr>
      </vt:variant>
      <vt:variant>
        <vt:i4>1</vt:i4>
      </vt:variant>
    </vt:vector>
  </HeadingPairs>
  <TitlesOfParts>
    <vt:vector size="1" baseType="lpstr">
      <vt:lpstr>Del III-A - Oppdraget NS 8407</vt:lpstr>
    </vt:vector>
  </TitlesOfParts>
  <Company>FOKAM</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III-A - Oppdraget NS 8407</dc:title>
  <dc:subject>FOMAL</dc:subject>
  <dc:creator>FOKAM</dc:creator>
  <cp:lastModifiedBy>Rian, Jan Børge</cp:lastModifiedBy>
  <cp:revision>7</cp:revision>
  <cp:lastPrinted>2014-05-15T09:05:00Z</cp:lastPrinted>
  <dcterms:created xsi:type="dcterms:W3CDTF">2019-09-25T08:47:00Z</dcterms:created>
  <dcterms:modified xsi:type="dcterms:W3CDTF">2019-09-25T12:35:00Z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9008888b-03de-4a78-acda-7f25e81dc50b</vt:lpwstr>
  </property>
  <property fmtid="{D5CDD505-2E9C-101B-9397-08002B2CF9AE}" pid="9" name="Type dokument">
    <vt:lpwstr>53;#Mal|3ee3e023-ff54-411c-8b87-30620316b60e</vt:lpwstr>
  </property>
  <property fmtid="{D5CDD505-2E9C-101B-9397-08002B2CF9AE}" pid="10" name="Støtteprosesser">
    <vt:lpwstr>68;#NS 8407|cdbb7df3-cc40-40bb-a5ac-cd65477bc355</vt:lpwstr>
  </property>
  <property fmtid="{D5CDD505-2E9C-101B-9397-08002B2CF9AE}" pid="11" name="Kjerneprosesser1">
    <vt:lpwstr>129;#NS 8407|cdbb7df3-cc40-40bb-a5ac-cd65477bc355</vt:lpwstr>
  </property>
  <property fmtid="{D5CDD505-2E9C-101B-9397-08002B2CF9AE}" pid="12" name="Type innhold">
    <vt:lpwstr>9;#Skal benyttes|2952ae88-8c4c-42ae-b6ca-618af796a1e1</vt:lpwstr>
  </property>
  <property fmtid="{D5CDD505-2E9C-101B-9397-08002B2CF9AE}" pid="13" name="Order">
    <vt:r8>3900</vt:r8>
  </property>
  <property fmtid="{D5CDD505-2E9C-101B-9397-08002B2CF9AE}" pid="14" name="f4bf848b42d149e1904ab5a49be6c2be">
    <vt:lpwstr>NS 8407|cdbb7df3-cc40-40bb-a5ac-cd65477bc355</vt:lpwstr>
  </property>
  <property fmtid="{D5CDD505-2E9C-101B-9397-08002B2CF9AE}" pid="15" name="Sortering">
    <vt:lpwstr>0031</vt:lpwstr>
  </property>
  <property fmtid="{D5CDD505-2E9C-101B-9397-08002B2CF9AE}" pid="16" name="DLCPolicyLabelValue">
    <vt:lpwstr>FBKS-78-39
3.0</vt:lpwstr>
  </property>
  <property fmtid="{D5CDD505-2E9C-101B-9397-08002B2CF9AE}" pid="17" name="DLCPolicyLabelClientValue">
    <vt:lpwstr>FBKS-78-39
{_UIVersionString}</vt:lpwstr>
  </property>
  <property fmtid="{D5CDD505-2E9C-101B-9397-08002B2CF9AE}" pid="18" name="a483dc853f0e480abfb8031e5d82c911">
    <vt:lpwstr>Skal benyttes|2952ae88-8c4c-42ae-b6ca-618af796a1e1</vt:lpwstr>
  </property>
  <property fmtid="{D5CDD505-2E9C-101B-9397-08002B2CF9AE}" pid="19" name="xd_ProgID">
    <vt:lpwstr/>
  </property>
  <property fmtid="{D5CDD505-2E9C-101B-9397-08002B2CF9AE}" pid="20" name="TemplateUrl">
    <vt:lpwstr/>
  </property>
  <property fmtid="{D5CDD505-2E9C-101B-9397-08002B2CF9AE}" pid="21" name="DLCPolicyLabelLock">
    <vt:lpwstr/>
  </property>
  <property fmtid="{D5CDD505-2E9C-101B-9397-08002B2CF9AE}" pid="22" name="IconOverlay">
    <vt:lpwstr/>
  </property>
</Properties>
</file>