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  <w:r w:rsidRPr="00C00196">
        <w:rPr>
          <w:rFonts w:ascii="Arial" w:hAnsi="Arial" w:cs="Arial"/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B4EAF" wp14:editId="224681EB">
                <wp:simplePos x="0" y="0"/>
                <wp:positionH relativeFrom="margin">
                  <wp:posOffset>0</wp:posOffset>
                </wp:positionH>
                <wp:positionV relativeFrom="paragraph">
                  <wp:posOffset>397510</wp:posOffset>
                </wp:positionV>
                <wp:extent cx="5848350" cy="288607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88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69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F66769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KONKURRANSEGRUNNLAGET DEL </w:t>
                            </w:r>
                            <w:r w:rsidRPr="00C00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II</w:t>
                            </w:r>
                          </w:p>
                          <w:p w:rsidR="00F66769" w:rsidRPr="00F66769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66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YTELSESBESKRIVELSE</w:t>
                            </w:r>
                          </w:p>
                          <w:p w:rsidR="00F66769" w:rsidRPr="00C00196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F66769" w:rsidRPr="00C00196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00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Utbedring av ventilasjon i kasernebygg, Drevjamoen</w:t>
                            </w:r>
                          </w:p>
                          <w:p w:rsidR="00F66769" w:rsidRPr="00F66769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66769">
                              <w:rPr>
                                <w:rFonts w:ascii="Arial" w:hAnsi="Arial" w:cs="Arial"/>
                                <w:sz w:val="32"/>
                              </w:rPr>
                              <w:t>Sak: 2019/220</w:t>
                            </w:r>
                          </w:p>
                          <w:p w:rsidR="00F66769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F66769" w:rsidRPr="00C00196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F66769" w:rsidRPr="00C00196" w:rsidRDefault="00F66769" w:rsidP="00F667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FOR ANSKAFFELSER ETTER FOA DEL II</w:t>
                            </w:r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  <w:t xml:space="preserve"> (entrepriser NS 8407 mellom 1.300.000 og 51.000.000 eks </w:t>
                            </w:r>
                            <w:proofErr w:type="spellStart"/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  <w:t>mva</w:t>
                            </w:r>
                            <w:proofErr w:type="spellEnd"/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  <w:t>)</w:t>
                            </w:r>
                          </w:p>
                          <w:p w:rsidR="00F66769" w:rsidRDefault="00F66769" w:rsidP="00F66769"/>
                          <w:p w:rsidR="00F66769" w:rsidRDefault="00F66769" w:rsidP="00F66769"/>
                          <w:p w:rsidR="00F66769" w:rsidRDefault="00F66769" w:rsidP="00F6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4EA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1.3pt;width:460.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wsNQIAAEIEAAAOAAAAZHJzL2Uyb0RvYy54bWysU9tu2zAMfR+wfxD0vtjx4sYx4hRdug4D&#10;ugvQ7gNkWY6FSqInKbGzry8lp2m2vQ17EUSROiQPD9fXo1bkIKyTYCo6n6WUCMOhkWZX0R+Pd+8K&#10;SpxnpmEKjKjoUTh6vXn7Zj30pcigA9UISxDEuHLoK9p535dJ4ngnNHMz6IVBZwtWM4+m3SWNZQOi&#10;a5VkaXqVDGCb3gIXzuHr7eSkm4jftoL7b23rhCeqolibj6eNZx3OZLNm5c6yvpP8VAb7hyo0kwaT&#10;nqFumWdkb+VfUFpyCw5aP+OgE2hbyUXsAbuZp39089CxXsRekBzXn2ly/w+Wfz18t0Q2Fc3mS0oM&#10;0zikR/HkfA1PjmSBoKF3JcY99Bjpxw8w4qBjs66/B45RBrYdMztxYy0MnWANFjgPP5OLrxOOCyD1&#10;8AUazMP2HiLQ2Fod2EM+CKLjoI7n4YjRE46PebEo3ufo4ujLiuIqXeYxBytfvvfW+U8CNAmXilqc&#10;foRnh3vnQzmsfAkJ2Rwo2dxJpaIRFCe2ypIDQ63Uu6lFtddY6/S2ytM0KgZxokBDeET9DUkZMlR0&#10;lWd5TG4gpIg609Kj2JXUFS0QagJjZWDso2liiGdSTXdMosyJwsDaxJ8f6xEDA681NEck08IkalxC&#10;vHRgf1EyoKAr6n7umRWUqM8GB7KaLxZhA6KxyJcZGvbSU196mOEIVVFPyXTd+rg1gSoDNzi4VkZK&#10;Xys51YpCjZyclipswqUdo15Xf/MMAAD//wMAUEsDBBQABgAIAAAAIQCJ6JYj3AAAAAcBAAAPAAAA&#10;ZHJzL2Rvd25yZXYueG1sTI9LT8MwEITvSPwHa5G4USeRCJDGqaLyEFdaJK6beBtH+JHabhv66zEn&#10;etyZ0cy39Wo2mh3Jh9FZAfkiA0a2d3K0g4DP7evdI7AQ0UrUzpKAHwqwaq6vaqykO9kPOm7iwFKJ&#10;DRUKUDFOFeehV2QwLNxENnk75w3GdPqBS4+nVG40L7Ks5AZHmxYUTrRW1H9vDkaAf1mH7rxvVfEc&#10;v9o31Nv9+3gW4vZmbpfAIs3xPwx/+AkdmsTUuYOVgWkB6ZEooCxKYMl9KvIkdALu84cceFPzS/7m&#10;FwAA//8DAFBLAQItABQABgAIAAAAIQC2gziS/gAAAOEBAAATAAAAAAAAAAAAAAAAAAAAAABbQ29u&#10;dGVudF9UeXBlc10ueG1sUEsBAi0AFAAGAAgAAAAhADj9If/WAAAAlAEAAAsAAAAAAAAAAAAAAAAA&#10;LwEAAF9yZWxzLy5yZWxzUEsBAi0AFAAGAAgAAAAhAAJlTCw1AgAAQgQAAA4AAAAAAAAAAAAAAAAA&#10;LgIAAGRycy9lMm9Eb2MueG1sUEsBAi0AFAAGAAgAAAAhAInoliPcAAAABwEAAA8AAAAAAAAAAAAA&#10;AAAAjwQAAGRycy9kb3ducmV2LnhtbFBLBQYAAAAABAAEAPMAAACYBQAAAAA=&#10;" fillcolor="#f2f2f2 [3052]" stroked="f">
                <v:textbox>
                  <w:txbxContent>
                    <w:p w:rsidR="00F66769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F66769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KONKURRANSEGRUNNLAGET DEL </w:t>
                      </w:r>
                      <w:r w:rsidRPr="00C00196">
                        <w:rPr>
                          <w:rFonts w:ascii="Arial" w:hAnsi="Arial" w:cs="Arial"/>
                          <w:b/>
                          <w:sz w:val="3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II</w:t>
                      </w:r>
                    </w:p>
                    <w:p w:rsidR="00F66769" w:rsidRPr="00F66769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66769">
                        <w:rPr>
                          <w:rFonts w:ascii="Arial" w:hAnsi="Arial" w:cs="Arial"/>
                          <w:b/>
                          <w:sz w:val="32"/>
                        </w:rPr>
                        <w:t>YTELSESBESKRIVELSE</w:t>
                      </w:r>
                    </w:p>
                    <w:p w:rsidR="00F66769" w:rsidRPr="00C00196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F66769" w:rsidRPr="00C00196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00196">
                        <w:rPr>
                          <w:rFonts w:ascii="Arial" w:hAnsi="Arial" w:cs="Arial"/>
                          <w:b/>
                          <w:sz w:val="36"/>
                        </w:rPr>
                        <w:t>Utbedring av ventilasjon i kasernebygg, Drevjamoen</w:t>
                      </w:r>
                    </w:p>
                    <w:p w:rsidR="00F66769" w:rsidRPr="00F66769" w:rsidRDefault="00F66769" w:rsidP="00F66769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F66769">
                        <w:rPr>
                          <w:rFonts w:ascii="Arial" w:hAnsi="Arial" w:cs="Arial"/>
                          <w:sz w:val="32"/>
                        </w:rPr>
                        <w:t>Sak: 2019/220</w:t>
                      </w:r>
                    </w:p>
                    <w:p w:rsidR="00F66769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F66769" w:rsidRPr="00C00196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F66769" w:rsidRPr="00C00196" w:rsidRDefault="00F66769" w:rsidP="00F66769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8"/>
                        </w:rPr>
                        <w:t>FOR ANSKAFFELSER ETTER FOA DEL II</w:t>
                      </w:r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  <w:t xml:space="preserve"> (entrepriser NS 8407 mellom 1.300.000 og 51.000.000 eks </w:t>
                      </w:r>
                      <w:proofErr w:type="spellStart"/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  <w:t>mva</w:t>
                      </w:r>
                      <w:proofErr w:type="spellEnd"/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  <w:t>)</w:t>
                      </w:r>
                    </w:p>
                    <w:p w:rsidR="00F66769" w:rsidRDefault="00F66769" w:rsidP="00F66769"/>
                    <w:p w:rsidR="00F66769" w:rsidRDefault="00F66769" w:rsidP="00F66769"/>
                    <w:p w:rsidR="00F66769" w:rsidRDefault="00F66769" w:rsidP="00F66769"/>
                  </w:txbxContent>
                </v:textbox>
                <w10:wrap type="square" anchorx="margin"/>
              </v:shape>
            </w:pict>
          </mc:Fallback>
        </mc:AlternateContent>
      </w: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F66769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A91AA7" w:rsidRDefault="00A91AA7" w:rsidP="00F66769">
      <w:pPr>
        <w:pStyle w:val="Overskrift1"/>
      </w:pPr>
      <w:r w:rsidRPr="00FE3F5D">
        <w:lastRenderedPageBreak/>
        <w:t>Detaljer for prosjektet</w:t>
      </w:r>
    </w:p>
    <w:p w:rsidR="00E75504" w:rsidRDefault="00E75504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>Det ønskes prosjektert, levert og montert balansert ventilasjonsanlegg i kasernebygg.</w:t>
      </w:r>
    </w:p>
    <w:p w:rsidR="00F66769" w:rsidRPr="00FE3F5D" w:rsidRDefault="00F66769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</w:p>
    <w:p w:rsidR="00E75504" w:rsidRDefault="00E75504" w:rsidP="00F66769">
      <w:pPr>
        <w:pStyle w:val="Overskrift1"/>
      </w:pPr>
      <w:r w:rsidRPr="00FE3F5D">
        <w:t>Beskrivelse av eksisterende bygg</w:t>
      </w:r>
    </w:p>
    <w:p w:rsidR="00E75504" w:rsidRPr="00FE3F5D" w:rsidRDefault="00E75504" w:rsidP="00E75504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Vefsn kasernen er i to etasjer pluss kaldloft, hvorav en etasje er en underetasje og en hovedetasje (U01 + H01). I fremkant er kasernen i to fulle etasjehøyder. </w:t>
      </w:r>
      <w:r w:rsidRPr="00FE3F5D">
        <w:rPr>
          <w:rFonts w:asciiTheme="majorHAnsi" w:hAnsiTheme="majorHAnsi" w:cstheme="majorHAnsi"/>
          <w:szCs w:val="20"/>
        </w:rPr>
        <w:br/>
        <w:t xml:space="preserve">Taket er bygd med saltakskonstruksjon med </w:t>
      </w:r>
      <w:proofErr w:type="spellStart"/>
      <w:r w:rsidRPr="00FE3F5D">
        <w:rPr>
          <w:rFonts w:asciiTheme="majorHAnsi" w:hAnsiTheme="majorHAnsi" w:cstheme="majorHAnsi"/>
          <w:szCs w:val="20"/>
        </w:rPr>
        <w:t>ca</w:t>
      </w:r>
      <w:proofErr w:type="spellEnd"/>
      <w:r w:rsidRPr="00FE3F5D">
        <w:rPr>
          <w:rFonts w:asciiTheme="majorHAnsi" w:hAnsiTheme="majorHAnsi" w:cstheme="majorHAnsi"/>
          <w:szCs w:val="20"/>
        </w:rPr>
        <w:t xml:space="preserve"> 15,6° takvinkel. På hems er det en anleggsaktuell høyde på 1,42 m. Grunnflaten på bygget er </w:t>
      </w:r>
      <w:proofErr w:type="spellStart"/>
      <w:r w:rsidRPr="00FE3F5D">
        <w:rPr>
          <w:rFonts w:asciiTheme="majorHAnsi" w:hAnsiTheme="majorHAnsi" w:cstheme="majorHAnsi"/>
          <w:szCs w:val="20"/>
        </w:rPr>
        <w:t>ca</w:t>
      </w:r>
      <w:proofErr w:type="spellEnd"/>
      <w:r w:rsidRPr="00FE3F5D">
        <w:rPr>
          <w:rFonts w:asciiTheme="majorHAnsi" w:hAnsiTheme="majorHAnsi" w:cstheme="majorHAnsi"/>
          <w:szCs w:val="20"/>
        </w:rPr>
        <w:t xml:space="preserve"> 31 x 14 m. </w:t>
      </w:r>
    </w:p>
    <w:p w:rsidR="00E75504" w:rsidRDefault="00E75504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Pr. dato så er det kun avtrekk på rommene. Det er satt inn avtrekksvifte under kasernen pga. radon. Radonproblematikk må </w:t>
      </w:r>
      <w:proofErr w:type="spellStart"/>
      <w:r w:rsidRPr="00FE3F5D">
        <w:rPr>
          <w:rFonts w:asciiTheme="majorHAnsi" w:hAnsiTheme="majorHAnsi" w:cstheme="majorHAnsi"/>
          <w:szCs w:val="20"/>
        </w:rPr>
        <w:t>hensyntas</w:t>
      </w:r>
      <w:proofErr w:type="spellEnd"/>
      <w:r w:rsidRPr="00FE3F5D">
        <w:rPr>
          <w:rFonts w:asciiTheme="majorHAnsi" w:hAnsiTheme="majorHAnsi" w:cstheme="majorHAnsi"/>
          <w:szCs w:val="20"/>
        </w:rPr>
        <w:t xml:space="preserve"> med nytt anlegg.</w:t>
      </w:r>
    </w:p>
    <w:p w:rsidR="00E75504" w:rsidRPr="00FE3F5D" w:rsidRDefault="00E75504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Nytt balansert anlegg må prosjekteres og leveres </w:t>
      </w:r>
      <w:proofErr w:type="spellStart"/>
      <w:r w:rsidRPr="00FE3F5D">
        <w:rPr>
          <w:rFonts w:asciiTheme="majorHAnsi" w:hAnsiTheme="majorHAnsi" w:cstheme="majorHAnsi"/>
          <w:szCs w:val="20"/>
        </w:rPr>
        <w:t>ihht</w:t>
      </w:r>
      <w:proofErr w:type="spellEnd"/>
      <w:r w:rsidRPr="00FE3F5D">
        <w:rPr>
          <w:rFonts w:asciiTheme="majorHAnsi" w:hAnsiTheme="majorHAnsi" w:cstheme="majorHAnsi"/>
          <w:szCs w:val="20"/>
        </w:rPr>
        <w:t xml:space="preserve">. dagens standard og krav. Entreprenøren er ansvarlig for nødvendig prosjektering og tegning som de trenger for å utføre </w:t>
      </w:r>
      <w:r w:rsidR="00341F8D" w:rsidRPr="00FE3F5D">
        <w:rPr>
          <w:rFonts w:asciiTheme="majorHAnsi" w:hAnsiTheme="majorHAnsi" w:cstheme="majorHAnsi"/>
          <w:szCs w:val="20"/>
        </w:rPr>
        <w:t xml:space="preserve">jobben, </w:t>
      </w:r>
      <w:r w:rsidRPr="00FE3F5D">
        <w:rPr>
          <w:rFonts w:asciiTheme="majorHAnsi" w:hAnsiTheme="majorHAnsi" w:cstheme="majorHAnsi"/>
          <w:szCs w:val="20"/>
        </w:rPr>
        <w:t>og for å levere en fullgod FDV.</w:t>
      </w:r>
    </w:p>
    <w:p w:rsidR="00FE3F5D" w:rsidRPr="00FE3F5D" w:rsidRDefault="00FE3F5D" w:rsidP="00FE3F5D">
      <w:pPr>
        <w:rPr>
          <w:rFonts w:asciiTheme="majorHAnsi" w:hAnsiTheme="majorHAnsi" w:cstheme="majorHAnsi"/>
        </w:rPr>
      </w:pPr>
      <w:r w:rsidRPr="00FE3F5D">
        <w:rPr>
          <w:rFonts w:asciiTheme="majorHAnsi" w:hAnsiTheme="majorHAnsi" w:cstheme="majorHAnsi"/>
        </w:rPr>
        <w:t xml:space="preserve">Ventilasjonsanlegget må prosjekteres </w:t>
      </w:r>
      <w:proofErr w:type="spellStart"/>
      <w:r w:rsidRPr="00FE3F5D">
        <w:rPr>
          <w:rFonts w:asciiTheme="majorHAnsi" w:hAnsiTheme="majorHAnsi" w:cstheme="majorHAnsi"/>
        </w:rPr>
        <w:t>iht</w:t>
      </w:r>
      <w:proofErr w:type="spellEnd"/>
      <w:r w:rsidRPr="00FE3F5D">
        <w:rPr>
          <w:rFonts w:asciiTheme="majorHAnsi" w:hAnsiTheme="majorHAnsi" w:cstheme="majorHAnsi"/>
        </w:rPr>
        <w:t xml:space="preserve"> krav </w:t>
      </w:r>
      <w:r w:rsidR="00DD5D55">
        <w:rPr>
          <w:rFonts w:asciiTheme="majorHAnsi" w:hAnsiTheme="majorHAnsi" w:cstheme="majorHAnsi"/>
        </w:rPr>
        <w:t>til ventilasjonsanlegg gitt i T</w:t>
      </w:r>
      <w:r w:rsidRPr="00FE3F5D">
        <w:rPr>
          <w:rFonts w:asciiTheme="majorHAnsi" w:hAnsiTheme="majorHAnsi" w:cstheme="majorHAnsi"/>
        </w:rPr>
        <w:t xml:space="preserve">EK17 § 11-10. Branntegninger legges til grunn for prosjektering. Valgt prinsipp («steng inne» eller «trekk ut») må formidles til FBs fagingeniør brann før oppstart for godkjenning. </w:t>
      </w:r>
      <w:proofErr w:type="spellStart"/>
      <w:r w:rsidRPr="00FE3F5D">
        <w:rPr>
          <w:rFonts w:asciiTheme="majorHAnsi" w:hAnsiTheme="majorHAnsi" w:cstheme="majorHAnsi"/>
        </w:rPr>
        <w:t>Evt</w:t>
      </w:r>
      <w:proofErr w:type="spellEnd"/>
      <w:r w:rsidRPr="00FE3F5D">
        <w:rPr>
          <w:rFonts w:asciiTheme="majorHAnsi" w:hAnsiTheme="majorHAnsi" w:cstheme="majorHAnsi"/>
        </w:rPr>
        <w:t xml:space="preserve"> forriglinger mot brannsentralen må medtas.</w:t>
      </w:r>
    </w:p>
    <w:p w:rsidR="00341F8D" w:rsidRPr="00FE3F5D" w:rsidRDefault="00341F8D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>Aggregatet skal ha spjeld, filter, (roterende) gjenvinner, varmebatteri og direktedrevne vifter.</w:t>
      </w:r>
    </w:p>
    <w:p w:rsidR="00341F8D" w:rsidRPr="00FE3F5D" w:rsidRDefault="00341F8D" w:rsidP="00C60BB7">
      <w:pPr>
        <w:spacing w:after="160" w:line="259" w:lineRule="auto"/>
        <w:rPr>
          <w:rFonts w:asciiTheme="majorHAnsi" w:hAnsiTheme="majorHAnsi" w:cstheme="majorHAnsi"/>
          <w:b/>
          <w:szCs w:val="20"/>
        </w:rPr>
      </w:pPr>
      <w:r w:rsidRPr="00FE3F5D">
        <w:rPr>
          <w:rFonts w:asciiTheme="majorHAnsi" w:hAnsiTheme="majorHAnsi" w:cstheme="majorHAnsi"/>
          <w:szCs w:val="20"/>
        </w:rPr>
        <w:t>Plassering av aggregat vil bli en utfordring. Om mulig er det ønskelig med plassering på hems. Her er det kun h = 1,42 m. Det må vurderes om det er hensiktsmessig med to aggregater</w:t>
      </w:r>
      <w:r w:rsidR="00FE3F5D" w:rsidRPr="00FE3F5D">
        <w:rPr>
          <w:rFonts w:asciiTheme="majorHAnsi" w:hAnsiTheme="majorHAnsi" w:cstheme="majorHAnsi"/>
          <w:szCs w:val="20"/>
        </w:rPr>
        <w:t xml:space="preserve">. </w:t>
      </w:r>
      <w:r w:rsidRPr="00FE3F5D">
        <w:rPr>
          <w:rFonts w:asciiTheme="majorHAnsi" w:hAnsiTheme="majorHAnsi" w:cstheme="majorHAnsi"/>
          <w:szCs w:val="20"/>
        </w:rPr>
        <w:t>Det kan også være aktuelt i den sammenheng og vurdere doble kryssvekslere i stedet for roterende gjenvinner for å spare høyde. Problematikken vil bli diskutert på befaring, og en omforent løsning vil bli besluttet.</w:t>
      </w:r>
    </w:p>
    <w:p w:rsidR="00A91AA7" w:rsidRPr="00FE3F5D" w:rsidRDefault="00341F8D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>Aggregatet skal tilknyttes</w:t>
      </w:r>
      <w:r w:rsidR="0049774F" w:rsidRPr="00FE3F5D">
        <w:rPr>
          <w:rFonts w:asciiTheme="majorHAnsi" w:hAnsiTheme="majorHAnsi" w:cstheme="majorHAnsi"/>
          <w:szCs w:val="20"/>
        </w:rPr>
        <w:t xml:space="preserve"> </w:t>
      </w:r>
      <w:proofErr w:type="spellStart"/>
      <w:r w:rsidR="0049774F" w:rsidRPr="00FE3F5D">
        <w:rPr>
          <w:rFonts w:asciiTheme="majorHAnsi" w:hAnsiTheme="majorHAnsi" w:cstheme="majorHAnsi"/>
          <w:szCs w:val="20"/>
        </w:rPr>
        <w:t>FB`s</w:t>
      </w:r>
      <w:proofErr w:type="spellEnd"/>
      <w:r w:rsidR="0049774F" w:rsidRPr="00FE3F5D">
        <w:rPr>
          <w:rFonts w:asciiTheme="majorHAnsi" w:hAnsiTheme="majorHAnsi" w:cstheme="majorHAnsi"/>
          <w:szCs w:val="20"/>
        </w:rPr>
        <w:t xml:space="preserve"> SD anlegg, og må være kompatibelt med </w:t>
      </w:r>
      <w:proofErr w:type="spellStart"/>
      <w:r w:rsidR="0049774F" w:rsidRPr="00FE3F5D">
        <w:rPr>
          <w:rFonts w:asciiTheme="majorHAnsi" w:hAnsiTheme="majorHAnsi" w:cstheme="majorHAnsi"/>
          <w:szCs w:val="20"/>
        </w:rPr>
        <w:t>Bacnet</w:t>
      </w:r>
      <w:proofErr w:type="spellEnd"/>
      <w:r w:rsidR="0049774F" w:rsidRPr="00FE3F5D">
        <w:rPr>
          <w:rFonts w:asciiTheme="majorHAnsi" w:hAnsiTheme="majorHAnsi" w:cstheme="majorHAnsi"/>
          <w:szCs w:val="20"/>
        </w:rPr>
        <w:t xml:space="preserve"> via </w:t>
      </w:r>
      <w:proofErr w:type="spellStart"/>
      <w:r w:rsidR="0049774F" w:rsidRPr="00FE3F5D">
        <w:rPr>
          <w:rFonts w:asciiTheme="majorHAnsi" w:hAnsiTheme="majorHAnsi" w:cstheme="majorHAnsi"/>
          <w:szCs w:val="20"/>
        </w:rPr>
        <w:t>Modbus</w:t>
      </w:r>
      <w:proofErr w:type="spellEnd"/>
      <w:r w:rsidR="0049774F" w:rsidRPr="00FE3F5D">
        <w:rPr>
          <w:rFonts w:asciiTheme="majorHAnsi" w:hAnsiTheme="majorHAnsi" w:cstheme="majorHAnsi"/>
          <w:szCs w:val="20"/>
        </w:rPr>
        <w:t>.</w:t>
      </w:r>
    </w:p>
    <w:p w:rsidR="00863DC3" w:rsidRPr="00FE3F5D" w:rsidRDefault="008E1731" w:rsidP="00C60BB7">
      <w:pPr>
        <w:spacing w:after="160" w:line="259" w:lineRule="auto"/>
        <w:rPr>
          <w:rFonts w:asciiTheme="majorHAnsi" w:hAnsiTheme="majorHAnsi" w:cstheme="majorHAnsi"/>
          <w:color w:val="FF0000"/>
          <w:szCs w:val="20"/>
        </w:rPr>
      </w:pPr>
      <w:proofErr w:type="spellStart"/>
      <w:r>
        <w:rPr>
          <w:rFonts w:asciiTheme="majorHAnsi" w:hAnsiTheme="majorHAnsi" w:cstheme="majorHAnsi"/>
          <w:szCs w:val="20"/>
        </w:rPr>
        <w:t>Strømart</w:t>
      </w:r>
      <w:proofErr w:type="spellEnd"/>
      <w:r>
        <w:rPr>
          <w:rFonts w:asciiTheme="majorHAnsi" w:hAnsiTheme="majorHAnsi" w:cstheme="majorHAnsi"/>
          <w:szCs w:val="20"/>
        </w:rPr>
        <w:t xml:space="preserve"> er 230V 3 fas, IT-nett</w:t>
      </w:r>
    </w:p>
    <w:p w:rsidR="00863DC3" w:rsidRPr="00FE3F5D" w:rsidRDefault="00863DC3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>Effektbehov skal være spesifisert i tilbudet.</w:t>
      </w:r>
    </w:p>
    <w:p w:rsidR="0049774F" w:rsidRPr="00FE3F5D" w:rsidRDefault="0049774F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Entreprenøren er ansvarlig for prosjektering og komplett leveranse/montasje. Det inkluderer alle fag, også evt. kjerneboring og andre bygningsmessige detaljer. Eksklusiv er eventuell hulltaking og </w:t>
      </w:r>
      <w:proofErr w:type="spellStart"/>
      <w:r w:rsidRPr="00FE3F5D">
        <w:rPr>
          <w:rFonts w:asciiTheme="majorHAnsi" w:hAnsiTheme="majorHAnsi" w:cstheme="majorHAnsi"/>
          <w:szCs w:val="20"/>
        </w:rPr>
        <w:t>gjenbygging</w:t>
      </w:r>
      <w:proofErr w:type="spellEnd"/>
      <w:r w:rsidRPr="00FE3F5D">
        <w:rPr>
          <w:rFonts w:asciiTheme="majorHAnsi" w:hAnsiTheme="majorHAnsi" w:cstheme="majorHAnsi"/>
          <w:szCs w:val="20"/>
        </w:rPr>
        <w:t xml:space="preserve"> av gavlvegg om det velges å ta inn aggregat der. Det utføres av annet prosjekt. Det må påventes ko</w:t>
      </w:r>
      <w:r w:rsidR="00863DC3" w:rsidRPr="00FE3F5D">
        <w:rPr>
          <w:rFonts w:asciiTheme="majorHAnsi" w:hAnsiTheme="majorHAnsi" w:cstheme="majorHAnsi"/>
          <w:szCs w:val="20"/>
        </w:rPr>
        <w:t>ordinering mot dette prosjektet.</w:t>
      </w:r>
    </w:p>
    <w:p w:rsidR="00863DC3" w:rsidRDefault="00863DC3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Ved eventuelle gjenbruk av kanaler og takhatter, skal det avtales med prosjektleder. De skal da kontrolleres og rengjøres. </w:t>
      </w:r>
    </w:p>
    <w:p w:rsidR="00B64FBD" w:rsidRDefault="00D0139F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Gamle komponenter som ta</w:t>
      </w:r>
      <w:r w:rsidR="00B64FBD">
        <w:rPr>
          <w:rFonts w:asciiTheme="majorHAnsi" w:hAnsiTheme="majorHAnsi" w:cstheme="majorHAnsi"/>
          <w:szCs w:val="20"/>
        </w:rPr>
        <w:t>s ned og ikke skal gjenbrukes, skal leveres til godkjent mottak. Dette skal inkluderes i leverandørens tilbud.</w:t>
      </w:r>
    </w:p>
    <w:p w:rsidR="00B64FBD" w:rsidRPr="00FE3F5D" w:rsidRDefault="00B64FBD" w:rsidP="00C60BB7">
      <w:pPr>
        <w:spacing w:after="160" w:line="259" w:lineRule="auto"/>
        <w:rPr>
          <w:rFonts w:asciiTheme="majorHAnsi" w:hAnsiTheme="majorHAnsi" w:cstheme="majorHAnsi"/>
          <w:szCs w:val="20"/>
        </w:rPr>
      </w:pPr>
    </w:p>
    <w:p w:rsidR="00A91AA7" w:rsidRPr="00FE3F5D" w:rsidRDefault="00A91AA7" w:rsidP="00F66769">
      <w:pPr>
        <w:pStyle w:val="Overskrift1"/>
      </w:pPr>
      <w:r w:rsidRPr="00FE3F5D">
        <w:t>Koordinering</w:t>
      </w:r>
    </w:p>
    <w:p w:rsidR="00A91AA7" w:rsidRPr="00FE3F5D" w:rsidRDefault="00A91AA7" w:rsidP="00A91AA7">
      <w:pPr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Det skal skiftes bordkledning på begge gavlvegger. </w:t>
      </w:r>
      <w:r w:rsidR="0096229F">
        <w:rPr>
          <w:rFonts w:asciiTheme="majorHAnsi" w:hAnsiTheme="majorHAnsi" w:cstheme="majorHAnsi"/>
          <w:szCs w:val="20"/>
        </w:rPr>
        <w:t>Om ventilasjonsanlegg</w:t>
      </w:r>
      <w:r w:rsidR="00264D98" w:rsidRPr="00FE3F5D">
        <w:rPr>
          <w:rFonts w:asciiTheme="majorHAnsi" w:hAnsiTheme="majorHAnsi" w:cstheme="majorHAnsi"/>
          <w:szCs w:val="20"/>
        </w:rPr>
        <w:t>(</w:t>
      </w:r>
      <w:r w:rsidR="0096229F">
        <w:rPr>
          <w:rFonts w:asciiTheme="majorHAnsi" w:hAnsiTheme="majorHAnsi" w:cstheme="majorHAnsi"/>
          <w:szCs w:val="20"/>
        </w:rPr>
        <w:t>e</w:t>
      </w:r>
      <w:r w:rsidR="00264D98" w:rsidRPr="00FE3F5D">
        <w:rPr>
          <w:rFonts w:asciiTheme="majorHAnsi" w:hAnsiTheme="majorHAnsi" w:cstheme="majorHAnsi"/>
          <w:szCs w:val="20"/>
        </w:rPr>
        <w:t xml:space="preserve">ne) </w:t>
      </w:r>
      <w:r w:rsidR="009B775B" w:rsidRPr="00FE3F5D">
        <w:rPr>
          <w:rFonts w:asciiTheme="majorHAnsi" w:hAnsiTheme="majorHAnsi" w:cstheme="majorHAnsi"/>
          <w:szCs w:val="20"/>
        </w:rPr>
        <w:t>velges</w:t>
      </w:r>
      <w:r w:rsidR="00264D98" w:rsidRPr="00FE3F5D">
        <w:rPr>
          <w:rFonts w:asciiTheme="majorHAnsi" w:hAnsiTheme="majorHAnsi" w:cstheme="majorHAnsi"/>
          <w:szCs w:val="20"/>
        </w:rPr>
        <w:t xml:space="preserve"> plassert på loft, må det etableres en luke i gavlvegg. Størrelse på </w:t>
      </w:r>
      <w:r w:rsidR="009B775B" w:rsidRPr="00FE3F5D">
        <w:rPr>
          <w:rFonts w:asciiTheme="majorHAnsi" w:hAnsiTheme="majorHAnsi" w:cstheme="majorHAnsi"/>
          <w:szCs w:val="20"/>
        </w:rPr>
        <w:t xml:space="preserve">nødvendig åpning må oppgis, og koordinering med </w:t>
      </w:r>
      <w:proofErr w:type="spellStart"/>
      <w:r w:rsidR="009B775B" w:rsidRPr="00FE3F5D">
        <w:rPr>
          <w:rFonts w:asciiTheme="majorHAnsi" w:hAnsiTheme="majorHAnsi" w:cstheme="majorHAnsi"/>
          <w:szCs w:val="20"/>
        </w:rPr>
        <w:t>byggfirma</w:t>
      </w:r>
      <w:proofErr w:type="spellEnd"/>
      <w:r w:rsidR="009B775B" w:rsidRPr="00FE3F5D">
        <w:rPr>
          <w:rFonts w:asciiTheme="majorHAnsi" w:hAnsiTheme="majorHAnsi" w:cstheme="majorHAnsi"/>
          <w:szCs w:val="20"/>
        </w:rPr>
        <w:t xml:space="preserve"> må påregnes.</w:t>
      </w:r>
      <w:bookmarkStart w:id="0" w:name="_GoBack"/>
      <w:bookmarkEnd w:id="0"/>
    </w:p>
    <w:p w:rsidR="00863DC3" w:rsidRDefault="00863DC3" w:rsidP="00A91AA7">
      <w:pPr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Eventuelle avvik fra </w:t>
      </w:r>
      <w:proofErr w:type="spellStart"/>
      <w:r w:rsidRPr="00FE3F5D">
        <w:rPr>
          <w:rFonts w:asciiTheme="majorHAnsi" w:hAnsiTheme="majorHAnsi" w:cstheme="majorHAnsi"/>
          <w:szCs w:val="20"/>
        </w:rPr>
        <w:t>FB`s</w:t>
      </w:r>
      <w:proofErr w:type="spellEnd"/>
      <w:r w:rsidRPr="00FE3F5D">
        <w:rPr>
          <w:rFonts w:asciiTheme="majorHAnsi" w:hAnsiTheme="majorHAnsi" w:cstheme="majorHAnsi"/>
          <w:szCs w:val="20"/>
        </w:rPr>
        <w:t xml:space="preserve"> prosjekteringsveileder (vedlagt) må spesifiseres i tilbud.</w:t>
      </w:r>
    </w:p>
    <w:p w:rsidR="00B2305C" w:rsidRPr="00B2305C" w:rsidRDefault="00B2305C" w:rsidP="00B2305C">
      <w:pPr>
        <w:pStyle w:val="Overskrift2"/>
        <w:rPr>
          <w:b/>
          <w:color w:val="auto"/>
        </w:rPr>
      </w:pPr>
      <w:bookmarkStart w:id="1" w:name="_Toc7095566"/>
      <w:r w:rsidRPr="00B2305C">
        <w:rPr>
          <w:b/>
          <w:color w:val="auto"/>
        </w:rPr>
        <w:lastRenderedPageBreak/>
        <w:t>Fremdriftsplan</w:t>
      </w:r>
      <w:bookmarkEnd w:id="1"/>
      <w:r w:rsidRPr="00B2305C">
        <w:rPr>
          <w:b/>
          <w:color w:val="auto"/>
        </w:rPr>
        <w:t xml:space="preserve"> </w:t>
      </w:r>
    </w:p>
    <w:p w:rsidR="00B2305C" w:rsidRDefault="00B2305C" w:rsidP="00B2305C">
      <w:pPr>
        <w:rPr>
          <w:rFonts w:asciiTheme="majorHAnsi" w:hAnsiTheme="majorHAnsi" w:cstheme="majorHAnsi"/>
        </w:rPr>
      </w:pPr>
      <w:r>
        <w:br/>
      </w:r>
      <w:r w:rsidRPr="00B2305C">
        <w:rPr>
          <w:rFonts w:asciiTheme="majorHAnsi" w:hAnsiTheme="majorHAnsi" w:cstheme="majorHAnsi"/>
        </w:rPr>
        <w:t xml:space="preserve">Entreprenøren skal senest fire uker etter kontraktsinngåelsen utarbeide og fremlegge en fremdriftsplan for </w:t>
      </w:r>
      <w:r w:rsidR="00B650CD" w:rsidRPr="00B2305C">
        <w:rPr>
          <w:rFonts w:asciiTheme="majorHAnsi" w:hAnsiTheme="majorHAnsi" w:cstheme="majorHAnsi"/>
        </w:rPr>
        <w:t>kontraktarbeidet</w:t>
      </w:r>
      <w:r w:rsidRPr="00B2305C">
        <w:rPr>
          <w:rFonts w:asciiTheme="majorHAnsi" w:hAnsiTheme="majorHAnsi" w:cstheme="majorHAnsi"/>
        </w:rPr>
        <w:t>.</w:t>
      </w:r>
      <w:r w:rsidR="00B650CD">
        <w:rPr>
          <w:rFonts w:asciiTheme="majorHAnsi" w:hAnsiTheme="majorHAnsi" w:cstheme="majorHAnsi"/>
        </w:rPr>
        <w:br/>
      </w:r>
    </w:p>
    <w:p w:rsidR="00B650CD" w:rsidRDefault="00B650CD" w:rsidP="00B650CD">
      <w:pPr>
        <w:pStyle w:val="Overskrift1"/>
      </w:pPr>
      <w:r>
        <w:t>Fakturering</w:t>
      </w:r>
    </w:p>
    <w:p w:rsidR="006953BD" w:rsidRPr="006953BD" w:rsidRDefault="006953BD" w:rsidP="006953BD">
      <w:pPr>
        <w:pStyle w:val="Overskrift2"/>
        <w:rPr>
          <w:b/>
          <w:color w:val="auto"/>
        </w:rPr>
      </w:pPr>
      <w:r w:rsidRPr="006953BD">
        <w:rPr>
          <w:b/>
          <w:color w:val="auto"/>
        </w:rPr>
        <w:t>Elektronisk faktura</w:t>
      </w:r>
      <w:r>
        <w:rPr>
          <w:b/>
          <w:color w:val="auto"/>
        </w:rPr>
        <w:br/>
      </w:r>
    </w:p>
    <w:p w:rsidR="006953BD" w:rsidRDefault="006953BD" w:rsidP="006953BD">
      <w:pPr>
        <w:rPr>
          <w:rFonts w:asciiTheme="majorHAnsi" w:hAnsiTheme="majorHAnsi" w:cstheme="majorHAnsi"/>
        </w:rPr>
      </w:pPr>
      <w:r w:rsidRPr="006953BD">
        <w:rPr>
          <w:rFonts w:asciiTheme="majorHAnsi" w:hAnsiTheme="majorHAnsi" w:cstheme="majorHAnsi"/>
        </w:rPr>
        <w:t xml:space="preserve">Faktura (og evt. kreditnota) skal sendes elektronisk til Forsvarsbyggs fakturamottak i samsvar med standarden Elektronisk </w:t>
      </w:r>
      <w:proofErr w:type="spellStart"/>
      <w:r w:rsidRPr="006953BD">
        <w:rPr>
          <w:rFonts w:asciiTheme="majorHAnsi" w:hAnsiTheme="majorHAnsi" w:cstheme="majorHAnsi"/>
        </w:rPr>
        <w:t>handelsformat</w:t>
      </w:r>
      <w:proofErr w:type="spellEnd"/>
      <w:r w:rsidRPr="006953BD">
        <w:rPr>
          <w:rFonts w:asciiTheme="majorHAnsi" w:hAnsiTheme="majorHAnsi" w:cstheme="majorHAnsi"/>
        </w:rPr>
        <w:t xml:space="preserve"> (EHF). Forsvarsbyggs adresse er </w:t>
      </w:r>
      <w:r w:rsidRPr="006953BD">
        <w:rPr>
          <w:rFonts w:asciiTheme="majorHAnsi" w:hAnsiTheme="majorHAnsi" w:cstheme="majorHAnsi"/>
          <w:b/>
          <w:bCs/>
        </w:rPr>
        <w:t xml:space="preserve">975950662. </w:t>
      </w:r>
      <w:r w:rsidRPr="006953BD">
        <w:rPr>
          <w:rFonts w:asciiTheme="majorHAnsi" w:hAnsiTheme="majorHAnsi" w:cstheme="majorHAnsi"/>
        </w:rPr>
        <w:t xml:space="preserve">For nærmere fremgangsmåte, se </w:t>
      </w:r>
      <w:hyperlink r:id="rId7" w:history="1">
        <w:r w:rsidRPr="006953BD">
          <w:rPr>
            <w:rStyle w:val="Hyperkobling"/>
            <w:rFonts w:asciiTheme="majorHAnsi" w:hAnsiTheme="majorHAnsi" w:cstheme="majorHAnsi"/>
          </w:rPr>
          <w:t>www.ehandel.no</w:t>
        </w:r>
      </w:hyperlink>
      <w:r w:rsidRPr="006953BD">
        <w:rPr>
          <w:rFonts w:asciiTheme="majorHAnsi" w:hAnsiTheme="majorHAnsi" w:cstheme="majorHAnsi"/>
        </w:rPr>
        <w:t>.</w:t>
      </w:r>
    </w:p>
    <w:p w:rsidR="006953BD" w:rsidRDefault="006953BD" w:rsidP="006953BD">
      <w:pPr>
        <w:rPr>
          <w:rFonts w:asciiTheme="majorHAnsi" w:hAnsiTheme="majorHAnsi" w:cstheme="majorHAnsi"/>
        </w:rPr>
      </w:pPr>
    </w:p>
    <w:p w:rsidR="006953BD" w:rsidRPr="006E2DCF" w:rsidRDefault="006953BD" w:rsidP="006E2DCF">
      <w:pPr>
        <w:pStyle w:val="Overskrift2"/>
        <w:rPr>
          <w:b/>
          <w:color w:val="auto"/>
        </w:rPr>
      </w:pPr>
      <w:r w:rsidRPr="006E2DCF">
        <w:rPr>
          <w:b/>
          <w:color w:val="auto"/>
        </w:rPr>
        <w:t>Krav til fakturaene</w:t>
      </w:r>
      <w:r w:rsidR="006E2DCF">
        <w:rPr>
          <w:b/>
          <w:color w:val="auto"/>
        </w:rPr>
        <w:br/>
      </w:r>
    </w:p>
    <w:p w:rsidR="006953BD" w:rsidRPr="006E2DCF" w:rsidRDefault="006953BD" w:rsidP="00446DC0">
      <w:pPr>
        <w:rPr>
          <w:rFonts w:asciiTheme="majorHAnsi" w:hAnsiTheme="majorHAnsi" w:cstheme="majorHAnsi"/>
        </w:rPr>
      </w:pPr>
      <w:r w:rsidRPr="006E2DCF">
        <w:rPr>
          <w:rFonts w:asciiTheme="majorHAnsi" w:hAnsiTheme="majorHAnsi" w:cstheme="majorHAnsi"/>
        </w:rPr>
        <w:t>Alle fakturaer skal merkes</w:t>
      </w:r>
      <w:r w:rsidR="00446DC0" w:rsidRPr="006E2DCF">
        <w:rPr>
          <w:rFonts w:asciiTheme="majorHAnsi" w:hAnsiTheme="majorHAnsi" w:cstheme="majorHAnsi"/>
        </w:rPr>
        <w:t xml:space="preserve"> med </w:t>
      </w:r>
      <w:proofErr w:type="spellStart"/>
      <w:r w:rsidR="00446DC0" w:rsidRPr="006E2DCF">
        <w:rPr>
          <w:rFonts w:asciiTheme="majorHAnsi" w:hAnsiTheme="majorHAnsi" w:cstheme="majorHAnsi"/>
        </w:rPr>
        <w:t>i</w:t>
      </w:r>
      <w:r w:rsidRPr="006E2DCF">
        <w:rPr>
          <w:rFonts w:asciiTheme="majorHAnsi" w:hAnsiTheme="majorHAnsi" w:cstheme="majorHAnsi"/>
        </w:rPr>
        <w:t>nnkjøpsordrenr</w:t>
      </w:r>
      <w:proofErr w:type="spellEnd"/>
      <w:r w:rsidR="00446DC0" w:rsidRPr="006E2DCF">
        <w:rPr>
          <w:rFonts w:asciiTheme="majorHAnsi" w:hAnsiTheme="majorHAnsi" w:cstheme="majorHAnsi"/>
        </w:rPr>
        <w:t>. Leverandøren vil motta en innkjøpsordre før oppstart av arbeidene.</w:t>
      </w:r>
      <w:r w:rsidRPr="006E2DCF">
        <w:rPr>
          <w:rFonts w:asciiTheme="majorHAnsi" w:hAnsiTheme="majorHAnsi" w:cstheme="majorHAnsi"/>
        </w:rPr>
        <w:t xml:space="preserve"> </w:t>
      </w:r>
    </w:p>
    <w:p w:rsidR="006953BD" w:rsidRPr="006E2DCF" w:rsidRDefault="006953BD" w:rsidP="006953BD">
      <w:pPr>
        <w:rPr>
          <w:rFonts w:asciiTheme="majorHAnsi" w:hAnsiTheme="majorHAnsi" w:cstheme="majorHAnsi"/>
        </w:rPr>
      </w:pPr>
      <w:r w:rsidRPr="006E2DCF">
        <w:rPr>
          <w:rFonts w:asciiTheme="majorHAnsi" w:hAnsiTheme="majorHAnsi" w:cstheme="majorHAnsi"/>
        </w:rPr>
        <w:t>I fakturaens beskrivelsesfelt skal det i tillegg fremgå hvilke ytelser/leveranser fakturaen gjelder. Fakturaene skal spesifiseres og dokumenteres slik at de kan kontrolleres av Forsvarsbygg.</w:t>
      </w:r>
    </w:p>
    <w:p w:rsidR="006953BD" w:rsidRPr="006E2DCF" w:rsidRDefault="006953BD" w:rsidP="006953BD">
      <w:pPr>
        <w:rPr>
          <w:rFonts w:asciiTheme="majorHAnsi" w:hAnsiTheme="majorHAnsi" w:cstheme="majorHAnsi"/>
        </w:rPr>
      </w:pPr>
      <w:r w:rsidRPr="006E2DCF">
        <w:rPr>
          <w:rFonts w:asciiTheme="majorHAnsi" w:hAnsiTheme="majorHAnsi" w:cstheme="majorHAnsi"/>
        </w:rPr>
        <w:t>Manglende eller feil merking av fakturaer vil medføre retur av faktura, med beskjed om å sende ny korrekt merket faktura.</w:t>
      </w:r>
    </w:p>
    <w:p w:rsidR="00B2305C" w:rsidRPr="00FE3F5D" w:rsidRDefault="00B2305C" w:rsidP="00A91AA7">
      <w:pPr>
        <w:rPr>
          <w:rFonts w:asciiTheme="majorHAnsi" w:hAnsiTheme="majorHAnsi" w:cstheme="majorHAnsi"/>
          <w:szCs w:val="20"/>
        </w:rPr>
      </w:pPr>
    </w:p>
    <w:p w:rsidR="00F66769" w:rsidRDefault="00F66769" w:rsidP="00F66769">
      <w:pPr>
        <w:pStyle w:val="Overskrift1"/>
      </w:pPr>
      <w:r w:rsidRPr="00F66769">
        <w:t xml:space="preserve">Vedlegg: </w:t>
      </w:r>
      <w:r w:rsidRPr="00F66769">
        <w:tab/>
      </w:r>
    </w:p>
    <w:p w:rsidR="00F66769" w:rsidRDefault="00F66769" w:rsidP="00F66769">
      <w:pPr>
        <w:pStyle w:val="Listeavsnitt"/>
        <w:ind w:left="1770"/>
        <w:rPr>
          <w:rFonts w:asciiTheme="majorHAnsi" w:hAnsiTheme="majorHAnsi" w:cstheme="majorHAnsi"/>
          <w:szCs w:val="20"/>
        </w:rPr>
      </w:pPr>
    </w:p>
    <w:p w:rsidR="00863DC3" w:rsidRPr="00F66769" w:rsidRDefault="00863DC3" w:rsidP="00F66769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Cs w:val="20"/>
        </w:rPr>
      </w:pPr>
      <w:r w:rsidRPr="00F66769">
        <w:rPr>
          <w:rFonts w:asciiTheme="majorHAnsi" w:hAnsiTheme="majorHAnsi" w:cstheme="majorHAnsi"/>
          <w:szCs w:val="20"/>
        </w:rPr>
        <w:t>Tegninger med arealer</w:t>
      </w:r>
      <w:r w:rsidR="00F66769" w:rsidRPr="00F66769">
        <w:rPr>
          <w:rFonts w:asciiTheme="majorHAnsi" w:hAnsiTheme="majorHAnsi" w:cstheme="majorHAnsi"/>
          <w:szCs w:val="20"/>
        </w:rPr>
        <w:t xml:space="preserve"> (utleveres ved befaring)</w:t>
      </w:r>
    </w:p>
    <w:p w:rsidR="00863DC3" w:rsidRPr="00FE3F5D" w:rsidRDefault="00863DC3" w:rsidP="00863DC3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>Personbelastning</w:t>
      </w:r>
    </w:p>
    <w:p w:rsidR="00863DC3" w:rsidRPr="00FE3F5D" w:rsidRDefault="00863DC3" w:rsidP="00863DC3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Cs w:val="20"/>
        </w:rPr>
      </w:pPr>
      <w:r w:rsidRPr="00FE3F5D">
        <w:rPr>
          <w:rFonts w:asciiTheme="majorHAnsi" w:hAnsiTheme="majorHAnsi" w:cstheme="majorHAnsi"/>
          <w:szCs w:val="20"/>
        </w:rPr>
        <w:t xml:space="preserve">Utdrag fra </w:t>
      </w:r>
      <w:proofErr w:type="spellStart"/>
      <w:r w:rsidRPr="00FE3F5D">
        <w:rPr>
          <w:rFonts w:asciiTheme="majorHAnsi" w:hAnsiTheme="majorHAnsi" w:cstheme="majorHAnsi"/>
          <w:szCs w:val="20"/>
        </w:rPr>
        <w:t>FB`s</w:t>
      </w:r>
      <w:proofErr w:type="spellEnd"/>
      <w:r w:rsidRPr="00FE3F5D">
        <w:rPr>
          <w:rFonts w:asciiTheme="majorHAnsi" w:hAnsiTheme="majorHAnsi" w:cstheme="majorHAnsi"/>
          <w:szCs w:val="20"/>
        </w:rPr>
        <w:t xml:space="preserve"> prosjekteringsveileder.</w:t>
      </w:r>
    </w:p>
    <w:p w:rsidR="00863DC3" w:rsidRPr="00FE3F5D" w:rsidRDefault="00863DC3" w:rsidP="00A91AA7">
      <w:pPr>
        <w:rPr>
          <w:rFonts w:asciiTheme="majorHAnsi" w:hAnsiTheme="majorHAnsi" w:cstheme="majorHAnsi"/>
          <w:szCs w:val="20"/>
        </w:rPr>
      </w:pPr>
    </w:p>
    <w:p w:rsidR="00264D98" w:rsidRPr="00FE3F5D" w:rsidRDefault="00264D98" w:rsidP="00A91AA7">
      <w:pPr>
        <w:spacing w:after="160" w:line="259" w:lineRule="auto"/>
        <w:rPr>
          <w:rFonts w:asciiTheme="majorHAnsi" w:hAnsiTheme="majorHAnsi" w:cstheme="majorHAnsi"/>
        </w:rPr>
      </w:pPr>
    </w:p>
    <w:p w:rsidR="00A91AA7" w:rsidRDefault="00A91AA7" w:rsidP="00A91AA7">
      <w:pPr>
        <w:spacing w:after="160" w:line="259" w:lineRule="auto"/>
      </w:pPr>
    </w:p>
    <w:p w:rsidR="00A91AA7" w:rsidRDefault="00A91AA7" w:rsidP="00A91AA7">
      <w:pPr>
        <w:spacing w:after="160" w:line="259" w:lineRule="auto"/>
      </w:pPr>
      <w:r>
        <w:rPr>
          <w:noProof/>
          <w:lang w:eastAsia="nb-NO"/>
        </w:rPr>
        <w:lastRenderedPageBreak/>
        <w:drawing>
          <wp:inline distT="0" distB="0" distL="0" distR="0" wp14:anchorId="3E27FCCF" wp14:editId="1F1A662C">
            <wp:extent cx="5029200" cy="3581400"/>
            <wp:effectExtent l="0" t="0" r="0" b="0"/>
            <wp:docPr id="1" name="Bilde 1" descr="T:\3_EF\REMI\Fag og prosjekt\(3) Fagingeniørene\(10) Prosjekter\1824030037 - Kaserne Vefsn\1824030037 - Fasade mot skytef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3_EF\REMI\Fag og prosjekt\(3) Fagingeniørene\(10) Prosjekter\1824030037 - Kaserne Vefsn\1824030037 - Fasade mot skytefe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" b="5607"/>
                    <a:stretch/>
                  </pic:blipFill>
                  <pic:spPr bwMode="auto">
                    <a:xfrm>
                      <a:off x="0" y="0"/>
                      <a:ext cx="5031529" cy="358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1AA7" w:rsidSect="003502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BC" w:rsidRDefault="00042FBC" w:rsidP="00F141DA">
      <w:pPr>
        <w:spacing w:after="0" w:line="240" w:lineRule="auto"/>
      </w:pPr>
      <w:r>
        <w:separator/>
      </w:r>
    </w:p>
  </w:endnote>
  <w:endnote w:type="continuationSeparator" w:id="0">
    <w:p w:rsidR="00042FBC" w:rsidRDefault="00042FBC" w:rsidP="00F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66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0908D85" wp14:editId="1491D0FB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6C2E7F" id="Rett linje 9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UIygEAAPsDAAAOAAAAZHJzL2Uyb0RvYy54bWysU8tu2zAQvBfIPxC8x5KDuq0FyzkkSC5F&#10;a6TtBzDU0mLBF5asJf99l5QtB02BokUvlJbcmd0ZLje3ozXsABi1dy1fLmrOwEnfabdv+bevD9cf&#10;OItJuE4Y76DlR4j8dnv1ZjOEBm58700HyIjExWYILe9TCk1VRdmDFXHhAzg6VB6tSBTivupQDMRu&#10;TXVT1++qwWMX0EuIkXbvp0O+LfxKgUyflYqQmGk59ZbKimV9zmu13YhmjyL0Wp7aEP/QhRXaUdGZ&#10;6l4kwX6gfkVltUQfvUoL6W3lldISigZSs6x/UfOlFwGKFjInhtmm+P9o5afDDpnuWr7mzAlLV/QE&#10;iezS7juwdfZnCLGhtDu3w1MUww6z2FGhzV+Swcbi6XH2FMbEJG2u3q/Wb1dkvTyfVRdgwJgewVuW&#10;f1pORbNc0YjDx5ioGKWeU/K2cXmN3ujuQRtTgjwocGeQHQRdcRqXuWXCvciiKCOrLGRqvfylo4GJ&#10;9QkUWUDNLkv1MnwXTiEluHTmNY6yM0xRBzOw/jPwlJ+hUAbzb8AzolT2Ls1gq53H31W/WKGm/LMD&#10;k+5swbPvjuVSizU0YcW502vII/wyLvDLm93+BA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7yOFCM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6229F">
      <w:rPr>
        <w:noProof/>
      </w:rPr>
      <w:t>3</w:t>
    </w:r>
    <w:r>
      <w:fldChar w:fldCharType="end"/>
    </w:r>
    <w:r>
      <w:t xml:space="preserve"> av </w:t>
    </w:r>
    <w:r w:rsidR="00A14A64">
      <w:rPr>
        <w:noProof/>
      </w:rPr>
      <w:fldChar w:fldCharType="begin"/>
    </w:r>
    <w:r w:rsidR="00A14A64">
      <w:rPr>
        <w:noProof/>
      </w:rPr>
      <w:instrText xml:space="preserve"> NUMPAGES   \* MERGEFORMAT </w:instrText>
    </w:r>
    <w:r w:rsidR="00A14A64">
      <w:rPr>
        <w:noProof/>
      </w:rPr>
      <w:fldChar w:fldCharType="separate"/>
    </w:r>
    <w:r w:rsidR="0096229F">
      <w:rPr>
        <w:noProof/>
      </w:rPr>
      <w:t>4</w:t>
    </w:r>
    <w:r w:rsidR="00A14A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A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1171B5" wp14:editId="0E4417FB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C7CC0" id="Rett linje 8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bWygEAAPsDAAAOAAAAZHJzL2Uyb0RvYy54bWysU8Fu2zAMvQ/YPwi6N3aKZeuMOD20aC/D&#10;FnTbB6gyFWuQREFSY+fvR8mJU3QDhhW9yKbE98j3RK2vR2vYHkLU6Fq+XNScgZPYabdr+c8fdxdX&#10;nMUkXCcMOmj5ASK/3rx/tx58A5fYo+kgMCJxsRl8y/uUfFNVUfZgRVygB0eHCoMVicKwq7ogBmK3&#10;prqs64/VgKHzASXESLu30yHfFH6lQKZvSkVIzLScektlDWV9zGu1WYtmF4TvtTy2IV7RhRXaUdGZ&#10;6lYkwZ6C/oPKahkwokoLibZCpbSEooHULOsXar73wkPRQuZEP9sU345Wft1vA9Ndy+minLB0RQ+Q&#10;yC7tfgG7yv4MPjaUduO24RhFvw1Z7KiCzV+Swcbi6WH2FMbEJG2uPq0+f1iR9fJ0Vp2BPsR0D2hZ&#10;/mk5Fc1yRSP2X2KiYpR6SsnbxuU1otHdnTamBHlQ4MYEthd0xWlc5pYJ9yyLooysspCp9fKXDgYm&#10;1gdQZAE1uyzVy/CdOYWU4NKJ1zjKzjBFHczA+t/AY36GQhnM/wHPiFIZXZrBVjsMf6t+tkJN+ScH&#10;Jt3ZgkfsDuVSizU0YcW542vII/w8LvDzm938Bg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wDAG1s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10081">
      <w:rPr>
        <w:noProof/>
      </w:rPr>
      <w:t>1</w:t>
    </w:r>
    <w:r>
      <w:fldChar w:fldCharType="end"/>
    </w:r>
    <w:r>
      <w:t xml:space="preserve"> av </w:t>
    </w:r>
    <w:r w:rsidR="004B3DAD">
      <w:rPr>
        <w:noProof/>
      </w:rPr>
      <w:fldChar w:fldCharType="begin"/>
    </w:r>
    <w:r w:rsidR="004B3DAD">
      <w:rPr>
        <w:noProof/>
      </w:rPr>
      <w:instrText xml:space="preserve"> NUMPAGES   \* MERGEFORMAT </w:instrText>
    </w:r>
    <w:r w:rsidR="004B3DAD">
      <w:rPr>
        <w:noProof/>
      </w:rPr>
      <w:fldChar w:fldCharType="separate"/>
    </w:r>
    <w:r w:rsidR="00910081">
      <w:rPr>
        <w:noProof/>
      </w:rPr>
      <w:t>4</w:t>
    </w:r>
    <w:r w:rsidR="004B3D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BC" w:rsidRDefault="00042FBC" w:rsidP="00F141DA">
      <w:pPr>
        <w:spacing w:after="0" w:line="240" w:lineRule="auto"/>
      </w:pPr>
      <w:r>
        <w:separator/>
      </w:r>
    </w:p>
  </w:footnote>
  <w:footnote w:type="continuationSeparator" w:id="0">
    <w:p w:rsidR="00042FBC" w:rsidRDefault="00042FBC" w:rsidP="00F1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A" w:rsidRPr="00350266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6F42420" wp14:editId="0F1AC72E">
              <wp:simplePos x="0" y="0"/>
              <wp:positionH relativeFrom="margin">
                <wp:align>right</wp:align>
              </wp:positionH>
              <wp:positionV relativeFrom="page">
                <wp:posOffset>565150</wp:posOffset>
              </wp:positionV>
              <wp:extent cx="41760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CD915" id="Rett linje 11" o:spid="_x0000_s1026" style="position:absolute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277.6pt,44.5pt" to="60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r9yQEAAP0DAAAOAAAAZHJzL2Uyb0RvYy54bWysU8tu2zAQvBfIPxC815KCIi0EyzkkSC9B&#10;a6TtBzDU0mLBF5asJf99l5QtB0mAokEulJbcmd0ZLtfXkzVsDxi1dx1vVjVn4KTvtdt1/NfPu49f&#10;OItJuF4Y76DjB4j8enPxYT2GFi794E0PyIjExXYMHR9SCm1VRTmAFXHlAzg6VB6tSBTirupRjMRu&#10;TXVZ11fV6LEP6CXESLu38yHfFH6lQKbvSkVIzHScektlxbI+5rXarEW7QxEGLY9tiDd0YYV2VHSh&#10;uhVJsD+oX1BZLdFHr9JKelt5pbSEooHUNPUzNT8GEaBoIXNiWGyK70crv+23yHRPd9dw5oSlO3qA&#10;RH5p9xsYbZJDY4gtJd64LR6jGLaY5U4Kbf6SEDYVVw+LqzAlJmnzU/P5qq7JfHk6q87AgDF9BW9Z&#10;/uk4Vc2CRSv29zFRMUo9peRt4/IavdH9nTamBHlU4MYg2wu65DSVlgn3JIuijKyykLn18pcOBmbW&#10;B1BkAjXblOpl/M6cQkpw6cRrHGVnmKIOFmD9b+AxP0OhjOb/gBdEqexdWsBWO4+vVT9boeb8kwOz&#10;7mzBo+8P5VKLNTRjxfHje8hD/DQu8POr3fwFAAD//wMAUEsDBBQABgAIAAAAIQDwO6xn3QAAAAYB&#10;AAAPAAAAZHJzL2Rvd25yZXYueG1sTI9BS8NAEIXvQv/DMoIXsZsqjTVmUyTQiwehjRSP2+w0G8zO&#10;huy2Sf+9Iz3oaXjzhve+ydeT68QZh9B6UrCYJyCQam9aahR8VpuHFYgQNRndeUIFFwywLmY3uc6M&#10;H2mL511sBIdQyLQCG2OfSRlqi06Hue+R2Dv6wenIcmikGfTI4a6Tj0mSSqdb4gareywt1t+7k1Pw&#10;1dw/bfYVVWMZP46pnS7792Wp1N3t9PYKIuIU/47hF5/RoWCmgz+RCaJTwI9EBasXnuymy+cUxOG6&#10;kEUu/+MXPwAAAP//AwBQSwECLQAUAAYACAAAACEAtoM4kv4AAADhAQAAEwAAAAAAAAAAAAAAAAAA&#10;AAAAW0NvbnRlbnRfVHlwZXNdLnhtbFBLAQItABQABgAIAAAAIQA4/SH/1gAAAJQBAAALAAAAAAAA&#10;AAAAAAAAAC8BAABfcmVscy8ucmVsc1BLAQItABQABgAIAAAAIQALb0r9yQEAAP0DAAAOAAAAAAAA&#10;AAAAAAAAAC4CAABkcnMvZTJvRG9jLnhtbFBLAQItABQABgAIAAAAIQDwO6xn3QAAAAYBAAAPAAAA&#10;AAAAAAAAAAAAACMEAABkcnMvZG93bnJldi54bWxQSwUGAAAAAAQABADzAAAALQUAAAAA&#10;" strokecolor="black [3213]" strokeweight=".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2765" cy="661035"/>
          <wp:effectExtent l="0" t="0" r="6985" b="571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to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A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93A909C" wp14:editId="66CA8A3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760000" cy="1717200"/>
              <wp:effectExtent l="0" t="0" r="0" b="0"/>
              <wp:wrapTight wrapText="bothSides">
                <wp:wrapPolygon edited="0">
                  <wp:start x="214" y="0"/>
                  <wp:lineTo x="214" y="21328"/>
                  <wp:lineTo x="21362" y="21328"/>
                  <wp:lineTo x="21362" y="0"/>
                  <wp:lineTo x="214" y="0"/>
                </wp:wrapPolygon>
              </wp:wrapTight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71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5F607" id="Rektangel 5" o:spid="_x0000_s1026" style="position:absolute;margin-left:0;margin-top:0;width:453.55pt;height:135.2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cWgAIAAF0FAAAOAAAAZHJzL2Uyb0RvYy54bWysVFtP2zAUfp+0/2D5faRBFLaIFFUgpkkI&#10;EDDxbBy7ieb4eMdu0+7X79hOAwO0h2l9SO1z+c7tOz492/aGbRT6DmzNy4MZZ8pKaDq7qvn3h8tP&#10;nznzQdhGGLCq5jvl+dni44fTwVXqEFowjUJGINZXg6t5G4KrisLLVvXCH4BTlpQasBeBrrgqGhQD&#10;ofemOJzNjosBsHEIUnlP0ous5IuEr7WS4UZrrwIzNafcQvpi+j7Fb7E4FdUKhWs7OaYh/iGLXnSW&#10;gk5QFyIItsbuDVTfSQQPOhxI6AvQupMq1UDVlLNX1dy3wqlUCzXHu6lN/v/ByuvNLbKuqfmcMyt6&#10;GtGd+kEDWynD5rE9g/MVWd27Wxxvno6x1q3GPv5TFWybWrqbWqq2gUkSzk+OZ/TjTJKuPClPaGgR&#10;tXh2d+jDVwU9i4eaI80stVJsrnzIpnuTGM3CZWcMyUVl7B8CwoySImacc0ynsDMqW98pTaVSVocp&#10;QCKZOjfINoLoIaRUNpRZ1YpGZfE85Z/zmDxSAcYSYETWlNCEPQJEAr/FzjCjfXRViaOT8+xviWXn&#10;ySNFBhsm576zgO8BGKpqjJzt903KrYldeoJmR0RAyBvinbzsaBxXwodbgbQSNEJa83BDH21gqDmM&#10;J85awF/vyaM9MZW0nA20YjX3P9cCFWfmmyUOfymPjuJOpsvRnKjBGb7UPL3U2HV/DjSmkh4UJ9Mx&#10;2gezP2qE/pFeg2WMSiphJcWuuQy4v5yHvPr0nki1XCYz2kMnwpW9dzKCx65Guj1sHwW6kZOB6HwN&#10;+3UU1StqZtvoaWG5DqC7xNvnvo79ph1OxBnfm/hIvLwnq+dXcfEbAAD//wMAUEsDBBQABgAIAAAA&#10;IQBwhusj2wAAAAUBAAAPAAAAZHJzL2Rvd25yZXYueG1sTI9PSwMxEMXvgt8hjNCbTVqKbdfNFi0U&#10;kR7Eau/ZZLq7uJksSfZPv73Ri14GHu/x3m/y3WRbNqAPjSMJi7kAhqSdaaiS8PlxuN8AC1GRUa0j&#10;lHDFALvi9iZXmXEjveNwihVLJRQyJaGOscs4D7pGq8LcdUjJuzhvVUzSV9x4NaZy2/KlEA/cqobS&#10;Qq063Neov069lXB2l+fR6pJeh+tb078cvdabo5Szu+npEVjEKf6F4Qc/oUORmErXkwmslZAeib83&#10;eVuxXgArJSzXYgW8yPl/+uIbAAD//wMAUEsBAi0AFAAGAAgAAAAhALaDOJL+AAAA4QEAABMAAAAA&#10;AAAAAAAAAAAAAAAAAFtDb250ZW50X1R5cGVzXS54bWxQSwECLQAUAAYACAAAACEAOP0h/9YAAACU&#10;AQAACwAAAAAAAAAAAAAAAAAvAQAAX3JlbHMvLnJlbHNQSwECLQAUAAYACAAAACEAU+93FoACAABd&#10;BQAADgAAAAAAAAAAAAAAAAAuAgAAZHJzL2Uyb0RvYy54bWxQSwECLQAUAAYACAAAACEAcIbrI9sA&#10;AAAFAQAADwAAAAAAAAAAAAAAAADaBAAAZHJzL2Rvd25yZXYueG1sUEsFBgAAAAAEAAQA8wAAAOIF&#10;AAAAAA==&#10;" filled="f" stroked="f" strokeweight="1pt">
              <w10:wrap type="tight"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2515C8" wp14:editId="40C15D2B">
              <wp:simplePos x="0" y="0"/>
              <wp:positionH relativeFrom="page">
                <wp:posOffset>899795</wp:posOffset>
              </wp:positionH>
              <wp:positionV relativeFrom="page">
                <wp:posOffset>1717040</wp:posOffset>
              </wp:positionV>
              <wp:extent cx="5759450" cy="0"/>
              <wp:effectExtent l="0" t="0" r="0" b="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5D860" id="Rett linje 6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135.2pt" to="524.3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I+ygEAAPsDAAAOAAAAZHJzL2Uyb0RvYy54bWysU8Fu2zAMvQ/oPwi6N3aKJduMOD206C7D&#10;FnTbB6gyFWuQREHSYufvR8mJU7QDhg27yKbE98j3RG1uR2vYAULU6Fq+XNScgZPYabdv+fdvD9fv&#10;OYtJuE4YdNDyI0R+u716sxl8AzfYo+kgMCJxsRl8y/uUfFNVUfZgRVygB0eHCoMVicKwr7ogBmK3&#10;prqp63U1YOh8QAkx0u79dMi3hV8pkOmLUhESMy2n3lJZQ1mf8lptN6LZB+F7LU9tiH/owgrtqOhM&#10;dS+SYD+DfkVltQwYUaWFRFuhUlpC0UBqlvULNV974aFoIXOin22K/49Wfj7sAtNdy9ecOWHpih4h&#10;kV3a/QC2zv4MPjaUdud24RRFvwtZ7KiCzV+Swcbi6XH2FMbEJG2u3q0+vF2R9fJ8Vl2APsT0EdCy&#10;/NNyKprlikYcPsVExSj1nJK3jctrRKO7B21MCfKgwJ0J7CDoitO4zC0T7lkWRRlZZSFT6+UvHQ1M&#10;rI+gyAJqdlmql+G7cAopwaUzr3GUnWGKOpiB9Z+Bp/wMhTKYfwOeEaUyujSDrXYYflf9YoWa8s8O&#10;TLqzBU/YHculFmtowopzp9eQR/h5XOCXN7v9BQAA//8DAFBLAwQUAAYACAAAACEAWNs4L98AAAAM&#10;AQAADwAAAGRycy9kb3ducmV2LnhtbEyPQUvDQBCF74L/YRnBi9hNa2xLzKZIoBcPgo0Uj9vsNBvM&#10;zobstkn/vVMQ9PjefLx5L99MrhNnHELrScF8loBAqr1pqVHwWW0f1yBC1GR05wkVXDDApri9yXVm&#10;/EgfeN7FRnAIhUwrsDH2mZShtuh0mPkeiW9HPzgdWQ6NNIMeOdx1cpEkS+l0S/zB6h5Li/X37uQU&#10;fDUPT9t9RdVYxvfj0k6X/dtzqdT93fT6AiLiFP9guNbn6lBwp4M/kQmiY53OV4wqWKySFMSVSNI1&#10;W4dfSxa5/D+i+AEAAP//AwBQSwECLQAUAAYACAAAACEAtoM4kv4AAADhAQAAEwAAAAAAAAAAAAAA&#10;AAAAAAAAW0NvbnRlbnRfVHlwZXNdLnhtbFBLAQItABQABgAIAAAAIQA4/SH/1gAAAJQBAAALAAAA&#10;AAAAAAAAAAAAAC8BAABfcmVscy8ucmVsc1BLAQItABQABgAIAAAAIQDc1jI+ygEAAPsDAAAOAAAA&#10;AAAAAAAAAAAAAC4CAABkcnMvZTJvRG9jLnhtbFBLAQItABQABgAIAAAAIQBY2zgv3wAAAAwBAAAP&#10;AAAAAAAAAAAAAAAAACQEAABkcnMvZG93bnJldi54bWxQSwUGAAAAAAQABADzAAAAM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55200759" wp14:editId="48C6D2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9540" cy="99949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12811BEC"/>
    <w:multiLevelType w:val="hybridMultilevel"/>
    <w:tmpl w:val="687A83F8"/>
    <w:lvl w:ilvl="0" w:tplc="F69C64F0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131554F"/>
    <w:multiLevelType w:val="hybridMultilevel"/>
    <w:tmpl w:val="24F4113C"/>
    <w:lvl w:ilvl="0" w:tplc="0ECE7A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55760"/>
    <w:multiLevelType w:val="multilevel"/>
    <w:tmpl w:val="AF06034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9B"/>
    <w:rsid w:val="00042FBC"/>
    <w:rsid w:val="00094271"/>
    <w:rsid w:val="00264D98"/>
    <w:rsid w:val="00331991"/>
    <w:rsid w:val="00341F8D"/>
    <w:rsid w:val="00350266"/>
    <w:rsid w:val="00363E82"/>
    <w:rsid w:val="004008EB"/>
    <w:rsid w:val="00446DC0"/>
    <w:rsid w:val="0049774F"/>
    <w:rsid w:val="004B3DAD"/>
    <w:rsid w:val="004D5D58"/>
    <w:rsid w:val="006953BD"/>
    <w:rsid w:val="006E2DCF"/>
    <w:rsid w:val="00726CA6"/>
    <w:rsid w:val="00863DC3"/>
    <w:rsid w:val="00890E05"/>
    <w:rsid w:val="008E1731"/>
    <w:rsid w:val="00910081"/>
    <w:rsid w:val="0096229F"/>
    <w:rsid w:val="009B775B"/>
    <w:rsid w:val="00A14A64"/>
    <w:rsid w:val="00A22F47"/>
    <w:rsid w:val="00A56242"/>
    <w:rsid w:val="00A91AA7"/>
    <w:rsid w:val="00AB17F4"/>
    <w:rsid w:val="00B2305C"/>
    <w:rsid w:val="00B6460D"/>
    <w:rsid w:val="00B64FBD"/>
    <w:rsid w:val="00B650CD"/>
    <w:rsid w:val="00BD7222"/>
    <w:rsid w:val="00BE4E9B"/>
    <w:rsid w:val="00C60BB7"/>
    <w:rsid w:val="00CA31C3"/>
    <w:rsid w:val="00D0139F"/>
    <w:rsid w:val="00DC242B"/>
    <w:rsid w:val="00DD5D55"/>
    <w:rsid w:val="00E75504"/>
    <w:rsid w:val="00F141DA"/>
    <w:rsid w:val="00F66769"/>
    <w:rsid w:val="00FD140D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A11B075-7518-4EE1-A7AE-C8819034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5C"/>
    <w:pPr>
      <w:spacing w:after="24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B2305C"/>
    <w:pPr>
      <w:keepNext/>
      <w:keepLines/>
      <w:numPr>
        <w:numId w:val="1"/>
      </w:numP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2305C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C1002B" w:themeColor="accent1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B2305C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B2305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0001F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2305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Overskrift6">
    <w:name w:val="heading 6"/>
    <w:basedOn w:val="Normal"/>
    <w:next w:val="Normal"/>
    <w:link w:val="Overskrift6Tegn"/>
    <w:qFormat/>
    <w:rsid w:val="00B2305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00015" w:themeColor="accent1" w:themeShade="7F"/>
    </w:rPr>
  </w:style>
  <w:style w:type="paragraph" w:styleId="Overskrift7">
    <w:name w:val="heading 7"/>
    <w:basedOn w:val="Normal"/>
    <w:next w:val="Normal"/>
    <w:link w:val="Overskrift7Tegn"/>
    <w:qFormat/>
    <w:rsid w:val="00B2305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15" w:themeColor="accent1" w:themeShade="7F"/>
    </w:rPr>
  </w:style>
  <w:style w:type="paragraph" w:styleId="Overskrift8">
    <w:name w:val="heading 8"/>
    <w:basedOn w:val="Normal"/>
    <w:next w:val="Normal"/>
    <w:link w:val="Overskrift8Tegn"/>
    <w:qFormat/>
    <w:rsid w:val="00B2305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qFormat/>
    <w:rsid w:val="00B2305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B2305C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2305C"/>
  </w:style>
  <w:style w:type="paragraph" w:styleId="Topptekst">
    <w:name w:val="header"/>
    <w:basedOn w:val="Normal"/>
    <w:link w:val="TopptekstTegn"/>
    <w:uiPriority w:val="99"/>
    <w:semiHidden/>
    <w:rsid w:val="00B2305C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305C"/>
    <w:rPr>
      <w:rFonts w:asciiTheme="majorHAnsi" w:hAnsiTheme="majorHAnsi"/>
      <w:sz w:val="13"/>
    </w:rPr>
  </w:style>
  <w:style w:type="paragraph" w:styleId="Bunntekst">
    <w:name w:val="footer"/>
    <w:basedOn w:val="Normal"/>
    <w:link w:val="BunntekstTegn"/>
    <w:uiPriority w:val="99"/>
    <w:rsid w:val="00B2305C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color w:val="868688" w:themeColor="text2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B2305C"/>
    <w:rPr>
      <w:rFonts w:asciiTheme="majorHAnsi" w:hAnsiTheme="majorHAnsi"/>
      <w:color w:val="868688" w:themeColor="text2"/>
      <w:sz w:val="1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305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305C"/>
    <w:rPr>
      <w:rFonts w:asciiTheme="majorHAnsi" w:eastAsiaTheme="majorEastAsia" w:hAnsiTheme="majorHAnsi" w:cstheme="majorBidi"/>
      <w:color w:val="C1002B" w:themeColor="accen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305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2305C"/>
    <w:rPr>
      <w:rFonts w:asciiTheme="majorHAnsi" w:eastAsiaTheme="majorEastAsia" w:hAnsiTheme="majorHAnsi" w:cstheme="majorBidi"/>
      <w:i/>
      <w:iCs/>
      <w:color w:val="90001F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2305C"/>
    <w:rPr>
      <w:rFonts w:asciiTheme="majorHAnsi" w:eastAsiaTheme="majorEastAsia" w:hAnsiTheme="majorHAnsi" w:cstheme="majorBidi"/>
      <w:color w:val="90001F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2305C"/>
    <w:rPr>
      <w:rFonts w:asciiTheme="majorHAnsi" w:eastAsiaTheme="majorEastAsia" w:hAnsiTheme="majorHAnsi" w:cstheme="majorBidi"/>
      <w:color w:val="60001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2305C"/>
    <w:rPr>
      <w:rFonts w:asciiTheme="majorHAnsi" w:eastAsiaTheme="majorEastAsia" w:hAnsiTheme="majorHAnsi" w:cstheme="majorBidi"/>
      <w:i/>
      <w:iCs/>
      <w:color w:val="600015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230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230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tnotetekst">
    <w:name w:val="footnote text"/>
    <w:basedOn w:val="Normal"/>
    <w:link w:val="FotnotetekstTegn"/>
    <w:uiPriority w:val="99"/>
    <w:rsid w:val="00B2305C"/>
    <w:pPr>
      <w:spacing w:after="0" w:line="240" w:lineRule="auto"/>
    </w:pPr>
    <w:rPr>
      <w:rFonts w:asciiTheme="majorHAnsi" w:hAnsiTheme="majorHAnsi"/>
      <w:sz w:val="13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2305C"/>
    <w:rPr>
      <w:rFonts w:asciiTheme="majorHAnsi" w:hAnsiTheme="majorHAnsi"/>
      <w:sz w:val="13"/>
      <w:szCs w:val="20"/>
    </w:rPr>
  </w:style>
  <w:style w:type="paragraph" w:styleId="Bildetekst">
    <w:name w:val="caption"/>
    <w:basedOn w:val="Normal"/>
    <w:next w:val="Normal"/>
    <w:uiPriority w:val="35"/>
    <w:rsid w:val="00B2305C"/>
    <w:pPr>
      <w:spacing w:after="200" w:line="240" w:lineRule="auto"/>
    </w:pPr>
    <w:rPr>
      <w:rFonts w:asciiTheme="majorHAnsi" w:hAnsiTheme="majorHAnsi"/>
      <w:i/>
      <w:iCs/>
      <w:sz w:val="14"/>
      <w:szCs w:val="18"/>
    </w:rPr>
  </w:style>
  <w:style w:type="table" w:styleId="Tabellrutenett">
    <w:name w:val="Table Grid"/>
    <w:aliases w:val="Standard"/>
    <w:basedOn w:val="Vanligtabell"/>
    <w:uiPriority w:val="39"/>
    <w:rsid w:val="00B2305C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  <w:tblPr/>
      <w:tcPr>
        <w:shd w:val="clear" w:color="auto" w:fill="DDDDDE" w:themeFill="background2" w:themeFillTint="99"/>
      </w:tcPr>
    </w:tblStylePr>
  </w:style>
  <w:style w:type="table" w:styleId="Rutenettabelllys">
    <w:name w:val="Grid Table Light"/>
    <w:basedOn w:val="Vanligtabell"/>
    <w:uiPriority w:val="40"/>
    <w:rsid w:val="00B230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svarsbygg1">
    <w:name w:val="Forsvarsbygg 1"/>
    <w:basedOn w:val="Vanligtabell"/>
    <w:uiPriority w:val="99"/>
    <w:rsid w:val="00B2305C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2">
    <w:name w:val="Forsvarsbygg 2"/>
    <w:basedOn w:val="Vanligtabell"/>
    <w:uiPriority w:val="99"/>
    <w:rsid w:val="00B2305C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3">
    <w:name w:val="Forsvarsbygg 3"/>
    <w:basedOn w:val="Vanligtabell"/>
    <w:uiPriority w:val="99"/>
    <w:rsid w:val="00B2305C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H w:val="single" w:sz="4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DDDDDE" w:themeFill="background2" w:themeFillTint="99"/>
    </w:tcPr>
    <w:tblStylePr w:type="firstRow">
      <w:rPr>
        <w:b/>
        <w:color w:val="C1002B" w:themeColor="accent1"/>
      </w:rPr>
    </w:tblStylePr>
  </w:style>
  <w:style w:type="paragraph" w:customStyle="1" w:styleId="Tabelltekst">
    <w:name w:val="Tabelltekst"/>
    <w:basedOn w:val="Normal"/>
    <w:qFormat/>
    <w:rsid w:val="00B2305C"/>
    <w:pPr>
      <w:spacing w:after="0" w:line="240" w:lineRule="auto"/>
    </w:pPr>
    <w:rPr>
      <w:rFonts w:asciiTheme="majorHAnsi" w:hAnsiTheme="majorHAnsi"/>
      <w:sz w:val="14"/>
    </w:rPr>
  </w:style>
  <w:style w:type="paragraph" w:styleId="Tittel">
    <w:name w:val="Title"/>
    <w:basedOn w:val="Normal"/>
    <w:next w:val="Normal"/>
    <w:link w:val="TittelTegn"/>
    <w:uiPriority w:val="10"/>
    <w:rsid w:val="00B2305C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5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305C"/>
    <w:rPr>
      <w:rFonts w:asciiTheme="majorHAnsi" w:eastAsiaTheme="majorEastAsia" w:hAnsiTheme="majorHAnsi" w:cstheme="majorBidi"/>
      <w:b/>
      <w:kern w:val="28"/>
      <w:sz w:val="5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B2305C"/>
    <w:pPr>
      <w:numPr>
        <w:ilvl w:val="1"/>
      </w:numPr>
      <w:spacing w:line="240" w:lineRule="auto"/>
      <w:contextualSpacing/>
    </w:pPr>
    <w:rPr>
      <w:rFonts w:asciiTheme="majorHAnsi" w:eastAsiaTheme="minorEastAsia" w:hAnsiTheme="majorHAnsi"/>
      <w:sz w:val="2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305C"/>
    <w:rPr>
      <w:rFonts w:asciiTheme="majorHAnsi" w:eastAsiaTheme="minorEastAsia" w:hAnsiTheme="majorHAnsi"/>
      <w:sz w:val="25"/>
    </w:rPr>
  </w:style>
  <w:style w:type="table" w:styleId="Vanligtabell5">
    <w:name w:val="Plain Table 5"/>
    <w:basedOn w:val="Vanligtabell"/>
    <w:uiPriority w:val="45"/>
    <w:rsid w:val="00B230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B2305C"/>
    <w:rPr>
      <w:color w:val="808080"/>
    </w:rPr>
  </w:style>
  <w:style w:type="paragraph" w:styleId="Overskriftforinnholdsfortegnelse">
    <w:name w:val="TOC Heading"/>
    <w:basedOn w:val="Overskrift1"/>
    <w:next w:val="Normal"/>
    <w:uiPriority w:val="39"/>
    <w:rsid w:val="00B2305C"/>
    <w:pPr>
      <w:numPr>
        <w:numId w:val="0"/>
      </w:numPr>
      <w:spacing w:before="0" w:after="480"/>
      <w:outlineLvl w:val="9"/>
    </w:pPr>
  </w:style>
  <w:style w:type="paragraph" w:styleId="INNH1">
    <w:name w:val="toc 1"/>
    <w:basedOn w:val="Normal"/>
    <w:next w:val="Normal"/>
    <w:autoRedefine/>
    <w:uiPriority w:val="39"/>
    <w:rsid w:val="00B2305C"/>
    <w:pPr>
      <w:tabs>
        <w:tab w:val="right" w:leader="dot" w:pos="9072"/>
      </w:tabs>
      <w:spacing w:after="100"/>
    </w:pPr>
    <w:rPr>
      <w:rFonts w:asciiTheme="majorHAnsi" w:hAnsiTheme="majorHAnsi"/>
      <w:b/>
      <w:sz w:val="18"/>
    </w:rPr>
  </w:style>
  <w:style w:type="paragraph" w:styleId="INNH2">
    <w:name w:val="toc 2"/>
    <w:basedOn w:val="Normal"/>
    <w:next w:val="Normal"/>
    <w:autoRedefine/>
    <w:uiPriority w:val="39"/>
    <w:rsid w:val="00B2305C"/>
    <w:pPr>
      <w:tabs>
        <w:tab w:val="right" w:leader="dot" w:pos="9072"/>
      </w:tabs>
      <w:spacing w:after="100"/>
      <w:ind w:left="190"/>
    </w:pPr>
    <w:rPr>
      <w:rFonts w:asciiTheme="majorHAnsi" w:hAnsiTheme="majorHAnsi"/>
      <w:color w:val="C1002B" w:themeColor="accent1"/>
      <w:sz w:val="18"/>
    </w:rPr>
  </w:style>
  <w:style w:type="paragraph" w:styleId="INNH3">
    <w:name w:val="toc 3"/>
    <w:basedOn w:val="Normal"/>
    <w:next w:val="Normal"/>
    <w:autoRedefine/>
    <w:uiPriority w:val="39"/>
    <w:rsid w:val="00B2305C"/>
    <w:pPr>
      <w:tabs>
        <w:tab w:val="right" w:leader="dot" w:pos="9072"/>
      </w:tabs>
      <w:spacing w:after="100"/>
      <w:ind w:left="380"/>
    </w:pPr>
    <w:rPr>
      <w:rFonts w:asciiTheme="majorHAnsi" w:hAnsiTheme="majorHAnsi"/>
      <w:sz w:val="18"/>
    </w:rPr>
  </w:style>
  <w:style w:type="character" w:styleId="Hyperkobling">
    <w:name w:val="Hyperlink"/>
    <w:basedOn w:val="Standardskriftforavsnitt"/>
    <w:uiPriority w:val="99"/>
    <w:unhideWhenUsed/>
    <w:rsid w:val="00B2305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230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09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27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86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andel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Forsvarsbygg_Maler\Blankt%20ark_Farge.dotx" TargetMode="External"/></Relationships>
</file>

<file path=word/theme/theme1.xml><?xml version="1.0" encoding="utf-8"?>
<a:theme xmlns:a="http://schemas.openxmlformats.org/drawingml/2006/main" name="Office-tema">
  <a:themeElements>
    <a:clrScheme name="Forsvarsbygg">
      <a:dk1>
        <a:sysClr val="windowText" lastClr="000000"/>
      </a:dk1>
      <a:lt1>
        <a:sysClr val="window" lastClr="FFFFFF"/>
      </a:lt1>
      <a:dk2>
        <a:srgbClr val="868688"/>
      </a:dk2>
      <a:lt2>
        <a:srgbClr val="C7C7C8"/>
      </a:lt2>
      <a:accent1>
        <a:srgbClr val="C1002B"/>
      </a:accent1>
      <a:accent2>
        <a:srgbClr val="005782"/>
      </a:accent2>
      <a:accent3>
        <a:srgbClr val="BEBC00"/>
      </a:accent3>
      <a:accent4>
        <a:srgbClr val="008688"/>
      </a:accent4>
      <a:accent5>
        <a:srgbClr val="E06C08"/>
      </a:accent5>
      <a:accent6>
        <a:srgbClr val="868688"/>
      </a:accent6>
      <a:hlink>
        <a:srgbClr val="0563C1"/>
      </a:hlink>
      <a:folHlink>
        <a:srgbClr val="954F72"/>
      </a:folHlink>
    </a:clrScheme>
    <a:fontScheme name="Egendefinert 27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ark_Farge</Template>
  <TotalTime>21</TotalTime>
  <Pages>4</Pages>
  <Words>593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Bakken, Torill</dc:creator>
  <cp:keywords/>
  <dc:description/>
  <cp:lastModifiedBy>Rian, Jan Børge</cp:lastModifiedBy>
  <cp:revision>12</cp:revision>
  <cp:lastPrinted>2019-03-18T16:05:00Z</cp:lastPrinted>
  <dcterms:created xsi:type="dcterms:W3CDTF">2019-05-10T11:45:00Z</dcterms:created>
  <dcterms:modified xsi:type="dcterms:W3CDTF">2019-05-10T12:22:00Z</dcterms:modified>
</cp:coreProperties>
</file>